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C8D5" w14:textId="77777777" w:rsidR="00664C33" w:rsidRDefault="00664C33" w:rsidP="00CE79D6">
      <w:pPr>
        <w:spacing w:after="0" w:line="480" w:lineRule="auto"/>
        <w:jc w:val="center"/>
        <w:rPr>
          <w:rFonts w:ascii="Times New Roman" w:eastAsia="Times New Roman" w:hAnsi="Times New Roman" w:cs="Times New Roman"/>
          <w:sz w:val="24"/>
          <w:szCs w:val="24"/>
        </w:rPr>
      </w:pPr>
    </w:p>
    <w:p w14:paraId="6F4F46DA" w14:textId="77777777" w:rsidR="00664C33" w:rsidRDefault="00664C33" w:rsidP="00CE79D6">
      <w:pPr>
        <w:spacing w:after="0" w:line="480" w:lineRule="auto"/>
        <w:jc w:val="center"/>
        <w:rPr>
          <w:rFonts w:ascii="Times New Roman" w:eastAsia="Times New Roman" w:hAnsi="Times New Roman" w:cs="Times New Roman"/>
          <w:sz w:val="24"/>
          <w:szCs w:val="24"/>
        </w:rPr>
      </w:pPr>
    </w:p>
    <w:p w14:paraId="4F5E113B" w14:textId="77777777" w:rsidR="00664C33" w:rsidRDefault="00664C33" w:rsidP="00CE79D6">
      <w:pPr>
        <w:spacing w:after="0" w:line="480" w:lineRule="auto"/>
        <w:jc w:val="center"/>
        <w:rPr>
          <w:rFonts w:ascii="Times New Roman" w:eastAsia="Times New Roman" w:hAnsi="Times New Roman" w:cs="Times New Roman"/>
          <w:sz w:val="24"/>
          <w:szCs w:val="24"/>
        </w:rPr>
      </w:pPr>
    </w:p>
    <w:p w14:paraId="66C7DDF9" w14:textId="77777777" w:rsidR="00664C33" w:rsidRDefault="00664C33" w:rsidP="00CE79D6">
      <w:pPr>
        <w:spacing w:after="0" w:line="480" w:lineRule="auto"/>
        <w:jc w:val="center"/>
        <w:rPr>
          <w:rFonts w:ascii="Times New Roman" w:eastAsia="Times New Roman" w:hAnsi="Times New Roman" w:cs="Times New Roman"/>
          <w:sz w:val="24"/>
          <w:szCs w:val="24"/>
        </w:rPr>
      </w:pPr>
    </w:p>
    <w:p w14:paraId="1C9B759F" w14:textId="77777777" w:rsidR="00664C33" w:rsidRDefault="00664C33" w:rsidP="00CE79D6">
      <w:pPr>
        <w:spacing w:after="0" w:line="480" w:lineRule="auto"/>
        <w:jc w:val="center"/>
        <w:rPr>
          <w:rFonts w:ascii="Times New Roman" w:eastAsia="Times New Roman" w:hAnsi="Times New Roman" w:cs="Times New Roman"/>
          <w:sz w:val="24"/>
          <w:szCs w:val="24"/>
        </w:rPr>
      </w:pPr>
    </w:p>
    <w:p w14:paraId="12FC1846" w14:textId="77777777" w:rsidR="00664C33" w:rsidRDefault="00664C33" w:rsidP="00CE79D6">
      <w:pPr>
        <w:spacing w:after="0" w:line="480" w:lineRule="auto"/>
        <w:jc w:val="center"/>
        <w:rPr>
          <w:rFonts w:ascii="Times New Roman" w:eastAsia="Times New Roman" w:hAnsi="Times New Roman" w:cs="Times New Roman"/>
          <w:sz w:val="24"/>
          <w:szCs w:val="24"/>
        </w:rPr>
      </w:pPr>
    </w:p>
    <w:p w14:paraId="6C3C0227" w14:textId="77777777" w:rsidR="00664C33" w:rsidRDefault="00664C33" w:rsidP="00CE79D6">
      <w:pPr>
        <w:spacing w:after="0" w:line="480" w:lineRule="auto"/>
        <w:jc w:val="center"/>
        <w:rPr>
          <w:rFonts w:ascii="Times New Roman" w:eastAsia="Times New Roman" w:hAnsi="Times New Roman" w:cs="Times New Roman"/>
          <w:sz w:val="24"/>
          <w:szCs w:val="24"/>
        </w:rPr>
      </w:pPr>
    </w:p>
    <w:p w14:paraId="552B925F" w14:textId="54994C47" w:rsidR="00664C33" w:rsidRDefault="009968F3" w:rsidP="009968F3">
      <w:pPr>
        <w:tabs>
          <w:tab w:val="left" w:pos="793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39B1843" w14:textId="46CA45BB" w:rsidR="007E56C9" w:rsidRPr="00CE79D6" w:rsidRDefault="00DF43F6" w:rsidP="00056D25">
      <w:pPr>
        <w:spacing w:after="0" w:line="480" w:lineRule="auto"/>
        <w:jc w:val="center"/>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 xml:space="preserve">A </w:t>
      </w:r>
      <w:r w:rsidR="00BE62FE">
        <w:rPr>
          <w:rFonts w:ascii="Times New Roman" w:eastAsia="Times New Roman" w:hAnsi="Times New Roman" w:cs="Times New Roman"/>
          <w:sz w:val="24"/>
          <w:szCs w:val="24"/>
        </w:rPr>
        <w:t xml:space="preserve">randomized </w:t>
      </w:r>
      <w:r w:rsidRPr="00CE79D6">
        <w:rPr>
          <w:rFonts w:ascii="Times New Roman" w:eastAsia="Times New Roman" w:hAnsi="Times New Roman" w:cs="Times New Roman"/>
          <w:sz w:val="24"/>
          <w:szCs w:val="24"/>
        </w:rPr>
        <w:t xml:space="preserve">dismantling trial of the open and </w:t>
      </w:r>
      <w:r w:rsidR="00CE79D6">
        <w:rPr>
          <w:rFonts w:ascii="Times New Roman" w:eastAsia="Times New Roman" w:hAnsi="Times New Roman" w:cs="Times New Roman"/>
          <w:sz w:val="24"/>
          <w:szCs w:val="24"/>
        </w:rPr>
        <w:t>engaged</w:t>
      </w:r>
      <w:r w:rsidRPr="00CE79D6">
        <w:rPr>
          <w:rFonts w:ascii="Times New Roman" w:eastAsia="Times New Roman" w:hAnsi="Times New Roman" w:cs="Times New Roman"/>
          <w:sz w:val="24"/>
          <w:szCs w:val="24"/>
        </w:rPr>
        <w:t xml:space="preserve"> components of acceptance and commitment therapy in an online </w:t>
      </w:r>
      <w:r w:rsidR="00F66A83">
        <w:rPr>
          <w:rFonts w:ascii="Times New Roman" w:eastAsia="Times New Roman" w:hAnsi="Times New Roman" w:cs="Times New Roman"/>
          <w:sz w:val="24"/>
          <w:szCs w:val="24"/>
        </w:rPr>
        <w:t>intervention</w:t>
      </w:r>
      <w:r w:rsidRPr="00CE79D6">
        <w:rPr>
          <w:rFonts w:ascii="Times New Roman" w:eastAsia="Times New Roman" w:hAnsi="Times New Roman" w:cs="Times New Roman"/>
          <w:sz w:val="24"/>
          <w:szCs w:val="24"/>
        </w:rPr>
        <w:t xml:space="preserve"> for distressed college students</w:t>
      </w:r>
    </w:p>
    <w:p w14:paraId="10F4B959" w14:textId="77777777" w:rsidR="00CE79D6" w:rsidRDefault="00CE79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2DE954" w14:textId="77777777" w:rsidR="00FA3147" w:rsidRDefault="00FA3147" w:rsidP="00FA314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Highlights</w:t>
      </w:r>
    </w:p>
    <w:p w14:paraId="0D5D0480" w14:textId="77777777" w:rsidR="00FA3147" w:rsidRDefault="00FA3147" w:rsidP="00FA3147">
      <w:pPr>
        <w:pStyle w:val="ListParagraph"/>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Compared Full ACT website to Open components-only, Engaged-only, or waitlist</w:t>
      </w:r>
    </w:p>
    <w:p w14:paraId="448252D4" w14:textId="77777777" w:rsidR="00FA3147" w:rsidRDefault="00FA3147" w:rsidP="00FA3147">
      <w:pPr>
        <w:pStyle w:val="ListParagraph"/>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3 ACT conditions improved mental health symptoms relative to waitlist</w:t>
      </w:r>
    </w:p>
    <w:p w14:paraId="56B06EEC" w14:textId="77777777" w:rsidR="00FA3147" w:rsidRDefault="00FA3147" w:rsidP="00FA3147">
      <w:pPr>
        <w:pStyle w:val="ListParagraph"/>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condition equivalent to waitlist on reliable change and positive mental health</w:t>
      </w:r>
    </w:p>
    <w:p w14:paraId="499C40C1" w14:textId="77777777" w:rsidR="00FA3147" w:rsidRPr="00785002" w:rsidRDefault="00FA3147" w:rsidP="00FA3147">
      <w:pPr>
        <w:pStyle w:val="ListParagraph"/>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ACT</w:t>
      </w:r>
      <w:r w:rsidRPr="00785002">
        <w:rPr>
          <w:rFonts w:ascii="Times New Roman" w:eastAsia="Times New Roman" w:hAnsi="Times New Roman" w:cs="Times New Roman"/>
          <w:sz w:val="24"/>
          <w:szCs w:val="24"/>
        </w:rPr>
        <w:t xml:space="preserve"> improved more than Engaged or Open on </w:t>
      </w:r>
      <w:r>
        <w:rPr>
          <w:rFonts w:ascii="Times New Roman" w:eastAsia="Times New Roman" w:hAnsi="Times New Roman" w:cs="Times New Roman"/>
          <w:sz w:val="24"/>
          <w:szCs w:val="24"/>
        </w:rPr>
        <w:t>cognitive fusion</w:t>
      </w:r>
    </w:p>
    <w:p w14:paraId="10DE8F58" w14:textId="77777777" w:rsidR="00FA3147" w:rsidRDefault="00FA3147">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br w:type="page"/>
      </w:r>
    </w:p>
    <w:p w14:paraId="17775789" w14:textId="6706F47F" w:rsidR="00056D25" w:rsidRDefault="00664C33" w:rsidP="00056D25">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056D25">
        <w:rPr>
          <w:rFonts w:ascii="Times New Roman" w:eastAsia="Times New Roman" w:hAnsi="Times New Roman" w:cs="Times New Roman"/>
          <w:sz w:val="24"/>
          <w:szCs w:val="24"/>
        </w:rPr>
        <w:t>bstract</w:t>
      </w:r>
    </w:p>
    <w:p w14:paraId="5865F231" w14:textId="7ADCC41E" w:rsidR="00056D25" w:rsidRDefault="00056D25" w:rsidP="0074618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31BA9">
        <w:rPr>
          <w:rFonts w:ascii="Times New Roman" w:eastAsia="Times New Roman" w:hAnsi="Times New Roman" w:cs="Times New Roman"/>
          <w:sz w:val="24"/>
          <w:szCs w:val="24"/>
        </w:rPr>
        <w:t xml:space="preserve">This dismantling trial </w:t>
      </w:r>
      <w:r w:rsidR="00A3592A">
        <w:rPr>
          <w:rFonts w:ascii="Times New Roman" w:eastAsia="Times New Roman" w:hAnsi="Times New Roman" w:cs="Times New Roman"/>
          <w:sz w:val="24"/>
          <w:szCs w:val="24"/>
        </w:rPr>
        <w:t>compared</w:t>
      </w:r>
      <w:r w:rsidR="00631BA9">
        <w:rPr>
          <w:rFonts w:ascii="Times New Roman" w:eastAsia="Times New Roman" w:hAnsi="Times New Roman" w:cs="Times New Roman"/>
          <w:sz w:val="24"/>
          <w:szCs w:val="24"/>
        </w:rPr>
        <w:t xml:space="preserve"> the </w:t>
      </w:r>
      <w:r w:rsidR="00F66A83">
        <w:rPr>
          <w:rFonts w:ascii="Times New Roman" w:eastAsia="Times New Roman" w:hAnsi="Times New Roman" w:cs="Times New Roman"/>
          <w:sz w:val="24"/>
          <w:szCs w:val="24"/>
        </w:rPr>
        <w:t xml:space="preserve">effects of a full online Acceptance and Commitment Therapy (ACT) intervention to the </w:t>
      </w:r>
      <w:r w:rsidR="00631BA9">
        <w:rPr>
          <w:rFonts w:ascii="Times New Roman" w:eastAsia="Times New Roman" w:hAnsi="Times New Roman" w:cs="Times New Roman"/>
          <w:sz w:val="24"/>
          <w:szCs w:val="24"/>
        </w:rPr>
        <w:t xml:space="preserve">isolated effects of the Open (i.e., acceptance, cognitive </w:t>
      </w:r>
      <w:proofErr w:type="spellStart"/>
      <w:r w:rsidR="00631BA9">
        <w:rPr>
          <w:rFonts w:ascii="Times New Roman" w:eastAsia="Times New Roman" w:hAnsi="Times New Roman" w:cs="Times New Roman"/>
          <w:sz w:val="24"/>
          <w:szCs w:val="24"/>
        </w:rPr>
        <w:t>defusion</w:t>
      </w:r>
      <w:proofErr w:type="spellEnd"/>
      <w:r w:rsidR="00631BA9">
        <w:rPr>
          <w:rFonts w:ascii="Times New Roman" w:eastAsia="Times New Roman" w:hAnsi="Times New Roman" w:cs="Times New Roman"/>
          <w:sz w:val="24"/>
          <w:szCs w:val="24"/>
        </w:rPr>
        <w:t xml:space="preserve">) and Engaged (i.e., values, committed action) components of </w:t>
      </w:r>
      <w:r w:rsidR="00F66A83">
        <w:rPr>
          <w:rFonts w:ascii="Times New Roman" w:eastAsia="Times New Roman" w:hAnsi="Times New Roman" w:cs="Times New Roman"/>
          <w:sz w:val="24"/>
          <w:szCs w:val="24"/>
        </w:rPr>
        <w:t>ACT</w:t>
      </w:r>
      <w:r w:rsidR="00631BA9">
        <w:rPr>
          <w:rFonts w:ascii="Times New Roman" w:eastAsia="Times New Roman" w:hAnsi="Times New Roman" w:cs="Times New Roman"/>
          <w:sz w:val="24"/>
          <w:szCs w:val="24"/>
        </w:rPr>
        <w:t xml:space="preserve">. </w:t>
      </w:r>
      <w:r w:rsidR="0074618E">
        <w:rPr>
          <w:rFonts w:ascii="Times New Roman" w:eastAsia="Times New Roman" w:hAnsi="Times New Roman" w:cs="Times New Roman"/>
          <w:sz w:val="24"/>
          <w:szCs w:val="24"/>
        </w:rPr>
        <w:t xml:space="preserve">A sample of 181 distressed college students were randomized to one of four conditions: a 12-session </w:t>
      </w:r>
      <w:r w:rsidR="008C46B7">
        <w:rPr>
          <w:rFonts w:ascii="Times New Roman" w:eastAsia="Times New Roman" w:hAnsi="Times New Roman" w:cs="Times New Roman"/>
          <w:sz w:val="24"/>
          <w:szCs w:val="24"/>
        </w:rPr>
        <w:t>full ACT</w:t>
      </w:r>
      <w:r w:rsidR="0074618E">
        <w:rPr>
          <w:rFonts w:ascii="Times New Roman" w:eastAsia="Times New Roman" w:hAnsi="Times New Roman" w:cs="Times New Roman"/>
          <w:sz w:val="24"/>
          <w:szCs w:val="24"/>
        </w:rPr>
        <w:t xml:space="preserve"> website</w:t>
      </w:r>
      <w:r w:rsidR="008C46B7">
        <w:rPr>
          <w:rFonts w:ascii="Times New Roman" w:eastAsia="Times New Roman" w:hAnsi="Times New Roman" w:cs="Times New Roman"/>
          <w:sz w:val="24"/>
          <w:szCs w:val="24"/>
        </w:rPr>
        <w:t xml:space="preserve"> (Full), a version </w:t>
      </w:r>
      <w:r w:rsidR="0074618E">
        <w:rPr>
          <w:rFonts w:ascii="Times New Roman" w:eastAsia="Times New Roman" w:hAnsi="Times New Roman" w:cs="Times New Roman"/>
          <w:sz w:val="24"/>
          <w:szCs w:val="24"/>
        </w:rPr>
        <w:t>targeting the Open components</w:t>
      </w:r>
      <w:r w:rsidR="008C46B7">
        <w:rPr>
          <w:rFonts w:ascii="Times New Roman" w:eastAsia="Times New Roman" w:hAnsi="Times New Roman" w:cs="Times New Roman"/>
          <w:sz w:val="24"/>
          <w:szCs w:val="24"/>
        </w:rPr>
        <w:t xml:space="preserve"> (Open)</w:t>
      </w:r>
      <w:r w:rsidR="0074618E">
        <w:rPr>
          <w:rFonts w:ascii="Times New Roman" w:eastAsia="Times New Roman" w:hAnsi="Times New Roman" w:cs="Times New Roman"/>
          <w:sz w:val="24"/>
          <w:szCs w:val="24"/>
        </w:rPr>
        <w:t xml:space="preserve">, a </w:t>
      </w:r>
      <w:r w:rsidR="008C46B7">
        <w:rPr>
          <w:rFonts w:ascii="Times New Roman" w:eastAsia="Times New Roman" w:hAnsi="Times New Roman" w:cs="Times New Roman"/>
          <w:sz w:val="24"/>
          <w:szCs w:val="24"/>
        </w:rPr>
        <w:t>version</w:t>
      </w:r>
      <w:r w:rsidR="0074618E">
        <w:rPr>
          <w:rFonts w:ascii="Times New Roman" w:eastAsia="Times New Roman" w:hAnsi="Times New Roman" w:cs="Times New Roman"/>
          <w:sz w:val="24"/>
          <w:szCs w:val="24"/>
        </w:rPr>
        <w:t xml:space="preserve"> targeting the Engaged components</w:t>
      </w:r>
      <w:r w:rsidR="008C46B7">
        <w:rPr>
          <w:rFonts w:ascii="Times New Roman" w:eastAsia="Times New Roman" w:hAnsi="Times New Roman" w:cs="Times New Roman"/>
          <w:sz w:val="24"/>
          <w:szCs w:val="24"/>
        </w:rPr>
        <w:t xml:space="preserve"> (Engaged)</w:t>
      </w:r>
      <w:r w:rsidR="0074618E">
        <w:rPr>
          <w:rFonts w:ascii="Times New Roman" w:eastAsia="Times New Roman" w:hAnsi="Times New Roman" w:cs="Times New Roman"/>
          <w:sz w:val="24"/>
          <w:szCs w:val="24"/>
        </w:rPr>
        <w:t xml:space="preserve">, or waitlist. </w:t>
      </w:r>
      <w:r w:rsidR="00014913">
        <w:rPr>
          <w:rFonts w:ascii="Times New Roman" w:eastAsia="Times New Roman" w:hAnsi="Times New Roman" w:cs="Times New Roman"/>
          <w:sz w:val="24"/>
          <w:szCs w:val="24"/>
        </w:rPr>
        <w:t xml:space="preserve">Participants in active conditions were also randomized to receive phone coaching or </w:t>
      </w:r>
      <w:r w:rsidR="006C1905">
        <w:rPr>
          <w:rFonts w:ascii="Times New Roman" w:eastAsia="Times New Roman" w:hAnsi="Times New Roman" w:cs="Times New Roman"/>
          <w:sz w:val="24"/>
          <w:szCs w:val="24"/>
        </w:rPr>
        <w:t>just email prompts</w:t>
      </w:r>
      <w:r w:rsidR="00014913">
        <w:rPr>
          <w:rFonts w:ascii="Times New Roman" w:eastAsia="Times New Roman" w:hAnsi="Times New Roman" w:cs="Times New Roman"/>
          <w:sz w:val="24"/>
          <w:szCs w:val="24"/>
        </w:rPr>
        <w:t xml:space="preserve"> to increase program adherence. </w:t>
      </w:r>
      <w:r w:rsidR="0074618E">
        <w:rPr>
          <w:rFonts w:ascii="Times New Roman" w:eastAsia="Times New Roman" w:hAnsi="Times New Roman" w:cs="Times New Roman"/>
          <w:sz w:val="24"/>
          <w:szCs w:val="24"/>
        </w:rPr>
        <w:t xml:space="preserve">All three ACT conditions significantly improved over time relative to the waitlist condition on the primary outcome of mental health symptoms. The Engaged and </w:t>
      </w:r>
      <w:r w:rsidR="008C46B7">
        <w:rPr>
          <w:rFonts w:ascii="Times New Roman" w:eastAsia="Times New Roman" w:hAnsi="Times New Roman" w:cs="Times New Roman"/>
          <w:sz w:val="24"/>
          <w:szCs w:val="24"/>
        </w:rPr>
        <w:t xml:space="preserve">Full </w:t>
      </w:r>
      <w:r w:rsidR="0074618E">
        <w:rPr>
          <w:rFonts w:ascii="Times New Roman" w:eastAsia="Times New Roman" w:hAnsi="Times New Roman" w:cs="Times New Roman"/>
          <w:sz w:val="24"/>
          <w:szCs w:val="24"/>
        </w:rPr>
        <w:t xml:space="preserve">conditions had greater rates of reliable change on the primary outcome relative to waitlist, but not the Open condition. Similarly, </w:t>
      </w:r>
      <w:r w:rsidR="003850C8">
        <w:rPr>
          <w:rFonts w:ascii="Times New Roman" w:eastAsia="Times New Roman" w:hAnsi="Times New Roman" w:cs="Times New Roman"/>
          <w:sz w:val="24"/>
          <w:szCs w:val="24"/>
        </w:rPr>
        <w:t xml:space="preserve">only </w:t>
      </w:r>
      <w:r w:rsidR="0074618E">
        <w:rPr>
          <w:rFonts w:ascii="Times New Roman" w:eastAsia="Times New Roman" w:hAnsi="Times New Roman" w:cs="Times New Roman"/>
          <w:sz w:val="24"/>
          <w:szCs w:val="24"/>
        </w:rPr>
        <w:t xml:space="preserve">Engaged and </w:t>
      </w:r>
      <w:r w:rsidR="008C46B7">
        <w:rPr>
          <w:rFonts w:ascii="Times New Roman" w:eastAsia="Times New Roman" w:hAnsi="Times New Roman" w:cs="Times New Roman"/>
          <w:sz w:val="24"/>
          <w:szCs w:val="24"/>
        </w:rPr>
        <w:t xml:space="preserve">Full </w:t>
      </w:r>
      <w:r w:rsidR="0074618E">
        <w:rPr>
          <w:rFonts w:ascii="Times New Roman" w:eastAsia="Times New Roman" w:hAnsi="Times New Roman" w:cs="Times New Roman"/>
          <w:sz w:val="24"/>
          <w:szCs w:val="24"/>
        </w:rPr>
        <w:t xml:space="preserve">conditions improved on positive mental health </w:t>
      </w:r>
      <w:r w:rsidR="003850C8">
        <w:rPr>
          <w:rFonts w:ascii="Times New Roman" w:eastAsia="Times New Roman" w:hAnsi="Times New Roman" w:cs="Times New Roman"/>
          <w:sz w:val="24"/>
          <w:szCs w:val="24"/>
        </w:rPr>
        <w:t>relative to</w:t>
      </w:r>
      <w:r w:rsidR="0074618E">
        <w:rPr>
          <w:rFonts w:ascii="Times New Roman" w:eastAsia="Times New Roman" w:hAnsi="Times New Roman" w:cs="Times New Roman"/>
          <w:sz w:val="24"/>
          <w:szCs w:val="24"/>
        </w:rPr>
        <w:t xml:space="preserve"> waitlist. The </w:t>
      </w:r>
      <w:r w:rsidR="008C46B7">
        <w:rPr>
          <w:rFonts w:ascii="Times New Roman" w:eastAsia="Times New Roman" w:hAnsi="Times New Roman" w:cs="Times New Roman"/>
          <w:sz w:val="24"/>
          <w:szCs w:val="24"/>
        </w:rPr>
        <w:t xml:space="preserve">Full </w:t>
      </w:r>
      <w:r w:rsidR="0074618E">
        <w:rPr>
          <w:rFonts w:ascii="Times New Roman" w:eastAsia="Times New Roman" w:hAnsi="Times New Roman" w:cs="Times New Roman"/>
          <w:sz w:val="24"/>
          <w:szCs w:val="24"/>
        </w:rPr>
        <w:t>condition had greater improvements on</w:t>
      </w:r>
      <w:r w:rsidR="004716B9">
        <w:rPr>
          <w:rFonts w:ascii="Times New Roman" w:eastAsia="Times New Roman" w:hAnsi="Times New Roman" w:cs="Times New Roman"/>
          <w:sz w:val="24"/>
          <w:szCs w:val="24"/>
        </w:rPr>
        <w:t xml:space="preserve"> </w:t>
      </w:r>
      <w:r w:rsidR="00F66A83">
        <w:rPr>
          <w:rFonts w:ascii="Times New Roman" w:eastAsia="Times New Roman" w:hAnsi="Times New Roman" w:cs="Times New Roman"/>
          <w:sz w:val="24"/>
          <w:szCs w:val="24"/>
        </w:rPr>
        <w:t>a few</w:t>
      </w:r>
      <w:r w:rsidR="0074618E">
        <w:rPr>
          <w:rFonts w:ascii="Times New Roman" w:eastAsia="Times New Roman" w:hAnsi="Times New Roman" w:cs="Times New Roman"/>
          <w:sz w:val="24"/>
          <w:szCs w:val="24"/>
        </w:rPr>
        <w:t xml:space="preserve"> ACT process measures relative to Engaged and Open conditions</w:t>
      </w:r>
      <w:r w:rsidR="004716B9">
        <w:rPr>
          <w:rFonts w:ascii="Times New Roman" w:eastAsia="Times New Roman" w:hAnsi="Times New Roman" w:cs="Times New Roman"/>
          <w:sz w:val="24"/>
          <w:szCs w:val="24"/>
        </w:rPr>
        <w:t>, particularly cognitive fusion</w:t>
      </w:r>
      <w:r w:rsidR="0074618E">
        <w:rPr>
          <w:rFonts w:ascii="Times New Roman" w:eastAsia="Times New Roman" w:hAnsi="Times New Roman" w:cs="Times New Roman"/>
          <w:sz w:val="24"/>
          <w:szCs w:val="24"/>
        </w:rPr>
        <w:t xml:space="preserve">. Overall, results indicate </w:t>
      </w:r>
      <w:r w:rsidR="00F66A83">
        <w:rPr>
          <w:rFonts w:ascii="Times New Roman" w:eastAsia="Times New Roman" w:hAnsi="Times New Roman" w:cs="Times New Roman"/>
          <w:sz w:val="24"/>
          <w:szCs w:val="24"/>
        </w:rPr>
        <w:t>targeting</w:t>
      </w:r>
      <w:r w:rsidR="0074618E">
        <w:rPr>
          <w:rFonts w:ascii="Times New Roman" w:eastAsia="Times New Roman" w:hAnsi="Times New Roman" w:cs="Times New Roman"/>
          <w:sz w:val="24"/>
          <w:szCs w:val="24"/>
        </w:rPr>
        <w:t xml:space="preserve"> only the Open components of ACT was </w:t>
      </w:r>
      <w:r w:rsidR="00F66A83">
        <w:rPr>
          <w:rFonts w:ascii="Times New Roman" w:eastAsia="Times New Roman" w:hAnsi="Times New Roman" w:cs="Times New Roman"/>
          <w:sz w:val="24"/>
          <w:szCs w:val="24"/>
        </w:rPr>
        <w:t xml:space="preserve">somewhat </w:t>
      </w:r>
      <w:r w:rsidR="0074618E">
        <w:rPr>
          <w:rFonts w:ascii="Times New Roman" w:eastAsia="Times New Roman" w:hAnsi="Times New Roman" w:cs="Times New Roman"/>
          <w:sz w:val="24"/>
          <w:szCs w:val="24"/>
        </w:rPr>
        <w:t>less effective</w:t>
      </w:r>
      <w:r w:rsidR="00A3592A">
        <w:rPr>
          <w:rFonts w:ascii="Times New Roman" w:eastAsia="Times New Roman" w:hAnsi="Times New Roman" w:cs="Times New Roman"/>
          <w:sz w:val="24"/>
          <w:szCs w:val="24"/>
        </w:rPr>
        <w:t>,</w:t>
      </w:r>
      <w:r w:rsidR="0074618E">
        <w:rPr>
          <w:rFonts w:ascii="Times New Roman" w:eastAsia="Times New Roman" w:hAnsi="Times New Roman" w:cs="Times New Roman"/>
          <w:sz w:val="24"/>
          <w:szCs w:val="24"/>
        </w:rPr>
        <w:t xml:space="preserve"> and that </w:t>
      </w:r>
      <w:r w:rsidR="008C46B7">
        <w:rPr>
          <w:rFonts w:ascii="Times New Roman" w:eastAsia="Times New Roman" w:hAnsi="Times New Roman" w:cs="Times New Roman"/>
          <w:sz w:val="24"/>
          <w:szCs w:val="24"/>
        </w:rPr>
        <w:t xml:space="preserve">including both </w:t>
      </w:r>
      <w:r w:rsidR="0074618E">
        <w:rPr>
          <w:rFonts w:ascii="Times New Roman" w:eastAsia="Times New Roman" w:hAnsi="Times New Roman" w:cs="Times New Roman"/>
          <w:sz w:val="24"/>
          <w:szCs w:val="24"/>
        </w:rPr>
        <w:t>the Open and Engaged components le</w:t>
      </w:r>
      <w:r w:rsidR="00DC0ADD">
        <w:rPr>
          <w:rFonts w:ascii="Times New Roman" w:eastAsia="Times New Roman" w:hAnsi="Times New Roman" w:cs="Times New Roman"/>
          <w:sz w:val="24"/>
          <w:szCs w:val="24"/>
        </w:rPr>
        <w:t>d</w:t>
      </w:r>
      <w:r w:rsidR="0074618E">
        <w:rPr>
          <w:rFonts w:ascii="Times New Roman" w:eastAsia="Times New Roman" w:hAnsi="Times New Roman" w:cs="Times New Roman"/>
          <w:sz w:val="24"/>
          <w:szCs w:val="24"/>
        </w:rPr>
        <w:t xml:space="preserve"> to greater </w:t>
      </w:r>
      <w:r w:rsidR="00673164">
        <w:rPr>
          <w:rFonts w:ascii="Times New Roman" w:eastAsia="Times New Roman" w:hAnsi="Times New Roman" w:cs="Times New Roman"/>
          <w:sz w:val="24"/>
          <w:szCs w:val="24"/>
        </w:rPr>
        <w:t xml:space="preserve">decreases </w:t>
      </w:r>
      <w:r w:rsidR="0074618E">
        <w:rPr>
          <w:rFonts w:ascii="Times New Roman" w:eastAsia="Times New Roman" w:hAnsi="Times New Roman" w:cs="Times New Roman"/>
          <w:sz w:val="24"/>
          <w:szCs w:val="24"/>
        </w:rPr>
        <w:t xml:space="preserve">in </w:t>
      </w:r>
      <w:r w:rsidR="0043113B">
        <w:rPr>
          <w:rFonts w:ascii="Times New Roman" w:eastAsia="Times New Roman" w:hAnsi="Times New Roman" w:cs="Times New Roman"/>
          <w:sz w:val="24"/>
          <w:szCs w:val="24"/>
        </w:rPr>
        <w:t>cognitive fusion</w:t>
      </w:r>
      <w:r w:rsidR="0074618E">
        <w:rPr>
          <w:rFonts w:ascii="Times New Roman" w:eastAsia="Times New Roman" w:hAnsi="Times New Roman" w:cs="Times New Roman"/>
          <w:sz w:val="24"/>
          <w:szCs w:val="24"/>
        </w:rPr>
        <w:t xml:space="preserve">. </w:t>
      </w:r>
    </w:p>
    <w:p w14:paraId="5A093052" w14:textId="4506F210" w:rsidR="00664C33" w:rsidRDefault="00056D25" w:rsidP="00056D2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Keywords: </w:t>
      </w:r>
      <w:r>
        <w:rPr>
          <w:rFonts w:ascii="Times New Roman" w:eastAsia="Times New Roman" w:hAnsi="Times New Roman" w:cs="Times New Roman"/>
          <w:sz w:val="24"/>
          <w:szCs w:val="24"/>
        </w:rPr>
        <w:t>Acceptance and commitment therapy; mindfulness; values; dismantling; eHealth</w:t>
      </w:r>
      <w:r w:rsidR="00192CDA">
        <w:rPr>
          <w:rFonts w:ascii="Times New Roman" w:eastAsia="Times New Roman" w:hAnsi="Times New Roman" w:cs="Times New Roman"/>
          <w:sz w:val="24"/>
          <w:szCs w:val="24"/>
        </w:rPr>
        <w:t>; College student mental health</w:t>
      </w:r>
      <w:r>
        <w:rPr>
          <w:rFonts w:ascii="Times New Roman" w:eastAsia="Times New Roman" w:hAnsi="Times New Roman" w:cs="Times New Roman"/>
          <w:sz w:val="24"/>
          <w:szCs w:val="24"/>
        </w:rPr>
        <w:t>.</w:t>
      </w:r>
      <w:r w:rsidR="00664C33">
        <w:rPr>
          <w:rFonts w:ascii="Times New Roman" w:eastAsia="Times New Roman" w:hAnsi="Times New Roman" w:cs="Times New Roman"/>
          <w:sz w:val="24"/>
          <w:szCs w:val="24"/>
        </w:rPr>
        <w:br w:type="page"/>
      </w:r>
    </w:p>
    <w:p w14:paraId="2D8F908F" w14:textId="70B964D4" w:rsidR="007E56C9" w:rsidRPr="00CE79D6" w:rsidRDefault="00CE79D6" w:rsidP="00CE79D6">
      <w:pPr>
        <w:spacing w:after="0" w:line="480" w:lineRule="auto"/>
        <w:jc w:val="center"/>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lastRenderedPageBreak/>
        <w:t xml:space="preserve">A </w:t>
      </w:r>
      <w:r w:rsidR="00BE62FE">
        <w:rPr>
          <w:rFonts w:ascii="Times New Roman" w:eastAsia="Times New Roman" w:hAnsi="Times New Roman" w:cs="Times New Roman"/>
          <w:sz w:val="24"/>
          <w:szCs w:val="24"/>
        </w:rPr>
        <w:t xml:space="preserve">randomized </w:t>
      </w:r>
      <w:r w:rsidRPr="00CE79D6">
        <w:rPr>
          <w:rFonts w:ascii="Times New Roman" w:eastAsia="Times New Roman" w:hAnsi="Times New Roman" w:cs="Times New Roman"/>
          <w:sz w:val="24"/>
          <w:szCs w:val="24"/>
        </w:rPr>
        <w:t xml:space="preserve">dismantling trial of the open and </w:t>
      </w:r>
      <w:r>
        <w:rPr>
          <w:rFonts w:ascii="Times New Roman" w:eastAsia="Times New Roman" w:hAnsi="Times New Roman" w:cs="Times New Roman"/>
          <w:sz w:val="24"/>
          <w:szCs w:val="24"/>
        </w:rPr>
        <w:t>engaged</w:t>
      </w:r>
      <w:r w:rsidRPr="00CE79D6">
        <w:rPr>
          <w:rFonts w:ascii="Times New Roman" w:eastAsia="Times New Roman" w:hAnsi="Times New Roman" w:cs="Times New Roman"/>
          <w:sz w:val="24"/>
          <w:szCs w:val="24"/>
        </w:rPr>
        <w:t xml:space="preserve"> components of acceptance and commitment therapy in an online </w:t>
      </w:r>
      <w:r w:rsidR="00F66A83">
        <w:rPr>
          <w:rFonts w:ascii="Times New Roman" w:eastAsia="Times New Roman" w:hAnsi="Times New Roman" w:cs="Times New Roman"/>
          <w:sz w:val="24"/>
          <w:szCs w:val="24"/>
        </w:rPr>
        <w:t>intervention</w:t>
      </w:r>
      <w:r w:rsidRPr="00CE79D6">
        <w:rPr>
          <w:rFonts w:ascii="Times New Roman" w:eastAsia="Times New Roman" w:hAnsi="Times New Roman" w:cs="Times New Roman"/>
          <w:sz w:val="24"/>
          <w:szCs w:val="24"/>
        </w:rPr>
        <w:t xml:space="preserve"> for distressed college students</w:t>
      </w:r>
    </w:p>
    <w:p w14:paraId="77A97E76" w14:textId="478C3D50" w:rsidR="004959FF" w:rsidRPr="00CE79D6" w:rsidRDefault="004959FF" w:rsidP="00CE79D6">
      <w:pPr>
        <w:spacing w:after="0" w:line="480" w:lineRule="auto"/>
        <w:ind w:firstLine="360"/>
        <w:rPr>
          <w:rFonts w:ascii="Times New Roman" w:hAnsi="Times New Roman" w:cs="Times New Roman"/>
          <w:sz w:val="24"/>
          <w:szCs w:val="24"/>
        </w:rPr>
      </w:pPr>
      <w:r w:rsidRPr="00CE79D6">
        <w:rPr>
          <w:rFonts w:ascii="Times New Roman" w:hAnsi="Times New Roman" w:cs="Times New Roman"/>
          <w:sz w:val="24"/>
          <w:szCs w:val="24"/>
        </w:rPr>
        <w:t xml:space="preserve">Evaluating the treatment components underlying cognitive behavioral therapies (CBTs) is critical for a progressive science of behavior change. </w:t>
      </w:r>
      <w:r w:rsidR="00A3592A">
        <w:rPr>
          <w:rFonts w:ascii="Times New Roman" w:hAnsi="Times New Roman" w:cs="Times New Roman"/>
          <w:sz w:val="24"/>
          <w:szCs w:val="24"/>
        </w:rPr>
        <w:t>C</w:t>
      </w:r>
      <w:r w:rsidRPr="00CE79D6">
        <w:rPr>
          <w:rFonts w:ascii="Times New Roman" w:hAnsi="Times New Roman" w:cs="Times New Roman"/>
          <w:sz w:val="24"/>
          <w:szCs w:val="24"/>
        </w:rPr>
        <w:t xml:space="preserve">omponent research can lead to improved efficiency by identifying inert or unnecessary components (possibly making treatment simpler or shorter), and improved efficacy by identifying components that may be emphasized or added to protocols. Beyond these more proximal treatment development goals, component research can serve longer term knowledge development by challenging and refining the underlying theoretical models for how to bring about meaningful clinical outcomes. </w:t>
      </w:r>
      <w:r w:rsidR="000B01C0">
        <w:rPr>
          <w:rFonts w:ascii="Times New Roman" w:hAnsi="Times New Roman" w:cs="Times New Roman"/>
          <w:sz w:val="24"/>
          <w:szCs w:val="24"/>
        </w:rPr>
        <w:t xml:space="preserve">Such an approach makes it possible to develop a </w:t>
      </w:r>
      <w:r w:rsidR="000B01C0" w:rsidRPr="00CE79D6">
        <w:rPr>
          <w:rFonts w:ascii="Times New Roman" w:hAnsi="Times New Roman" w:cs="Times New Roman"/>
          <w:sz w:val="24"/>
          <w:szCs w:val="24"/>
        </w:rPr>
        <w:t xml:space="preserve">more refined understanding of how a treatment works (including the specific components and processes of change that </w:t>
      </w:r>
      <w:r w:rsidR="000B01C0">
        <w:rPr>
          <w:rFonts w:ascii="Times New Roman" w:hAnsi="Times New Roman" w:cs="Times New Roman"/>
          <w:sz w:val="24"/>
          <w:szCs w:val="24"/>
        </w:rPr>
        <w:t>impact outcomes</w:t>
      </w:r>
      <w:r w:rsidR="000B01C0" w:rsidRPr="00CE79D6">
        <w:rPr>
          <w:rFonts w:ascii="Times New Roman" w:hAnsi="Times New Roman" w:cs="Times New Roman"/>
          <w:sz w:val="24"/>
          <w:szCs w:val="24"/>
        </w:rPr>
        <w:t>)</w:t>
      </w:r>
      <w:r w:rsidR="000B01C0">
        <w:rPr>
          <w:rFonts w:ascii="Times New Roman" w:hAnsi="Times New Roman" w:cs="Times New Roman"/>
          <w:sz w:val="24"/>
          <w:szCs w:val="24"/>
        </w:rPr>
        <w:t xml:space="preserve"> rather than simply knowing whether a multicomponent treatment protocol is efficacious</w:t>
      </w:r>
      <w:r w:rsidRPr="00CE79D6">
        <w:rPr>
          <w:rFonts w:ascii="Times New Roman" w:hAnsi="Times New Roman" w:cs="Times New Roman"/>
          <w:sz w:val="24"/>
          <w:szCs w:val="24"/>
        </w:rPr>
        <w:t>. Over time</w:t>
      </w:r>
      <w:r w:rsidR="00A3592A">
        <w:rPr>
          <w:rFonts w:ascii="Times New Roman" w:hAnsi="Times New Roman" w:cs="Times New Roman"/>
          <w:sz w:val="24"/>
          <w:szCs w:val="24"/>
        </w:rPr>
        <w:t>,</w:t>
      </w:r>
      <w:r w:rsidRPr="00CE79D6">
        <w:rPr>
          <w:rFonts w:ascii="Times New Roman" w:hAnsi="Times New Roman" w:cs="Times New Roman"/>
          <w:sz w:val="24"/>
          <w:szCs w:val="24"/>
        </w:rPr>
        <w:t xml:space="preserve"> </w:t>
      </w:r>
      <w:r w:rsidR="000B01C0">
        <w:rPr>
          <w:rFonts w:ascii="Times New Roman" w:hAnsi="Times New Roman" w:cs="Times New Roman"/>
          <w:sz w:val="24"/>
          <w:szCs w:val="24"/>
        </w:rPr>
        <w:t>component research</w:t>
      </w:r>
      <w:r w:rsidRPr="00CE79D6">
        <w:rPr>
          <w:rFonts w:ascii="Times New Roman" w:hAnsi="Times New Roman" w:cs="Times New Roman"/>
          <w:sz w:val="24"/>
          <w:szCs w:val="24"/>
        </w:rPr>
        <w:t xml:space="preserve"> could support a more process-based approach to therapy in which </w:t>
      </w:r>
      <w:r w:rsidR="000B01C0">
        <w:rPr>
          <w:rFonts w:ascii="Times New Roman" w:hAnsi="Times New Roman" w:cs="Times New Roman"/>
          <w:sz w:val="24"/>
          <w:szCs w:val="24"/>
        </w:rPr>
        <w:t>components</w:t>
      </w:r>
      <w:r w:rsidRPr="00CE79D6">
        <w:rPr>
          <w:rFonts w:ascii="Times New Roman" w:hAnsi="Times New Roman" w:cs="Times New Roman"/>
          <w:sz w:val="24"/>
          <w:szCs w:val="24"/>
        </w:rPr>
        <w:t xml:space="preserve"> matched to therapeutic processes can be applied to given presenting problems (</w:t>
      </w:r>
      <w:r w:rsidR="00B95112">
        <w:rPr>
          <w:rFonts w:ascii="Times New Roman" w:hAnsi="Times New Roman" w:cs="Times New Roman"/>
          <w:sz w:val="24"/>
          <w:szCs w:val="24"/>
        </w:rPr>
        <w:t>Hofmann &amp; Hayes, 2019</w:t>
      </w:r>
      <w:r w:rsidRPr="00CE79D6">
        <w:rPr>
          <w:rFonts w:ascii="Times New Roman" w:hAnsi="Times New Roman" w:cs="Times New Roman"/>
          <w:sz w:val="24"/>
          <w:szCs w:val="24"/>
        </w:rPr>
        <w:t xml:space="preserve">). </w:t>
      </w:r>
    </w:p>
    <w:p w14:paraId="47E5CD5F" w14:textId="0471EA69" w:rsidR="00F66A83" w:rsidRDefault="004959FF"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ab/>
        <w:t>One CBT that has received considerable attention at the level of treatment components and processes of change is Acceptance and Commitment Therapy (ACT; Hayes e</w:t>
      </w:r>
      <w:r w:rsidR="00AD238B">
        <w:rPr>
          <w:rFonts w:ascii="Times New Roman" w:eastAsia="Times New Roman" w:hAnsi="Times New Roman" w:cs="Times New Roman"/>
          <w:sz w:val="24"/>
          <w:szCs w:val="24"/>
        </w:rPr>
        <w:t>t al., 2012</w:t>
      </w:r>
      <w:r w:rsidR="00FD2BFB">
        <w:rPr>
          <w:rFonts w:ascii="Times New Roman" w:eastAsia="Times New Roman" w:hAnsi="Times New Roman" w:cs="Times New Roman"/>
          <w:sz w:val="24"/>
          <w:szCs w:val="24"/>
        </w:rPr>
        <w:t xml:space="preserve">). ACT is a modern CBT, which based on the psychological flexibility model (Hayes et al., 2006), </w:t>
      </w:r>
      <w:r w:rsidRPr="00CE79D6">
        <w:rPr>
          <w:rFonts w:ascii="Times New Roman" w:eastAsia="Times New Roman" w:hAnsi="Times New Roman" w:cs="Times New Roman"/>
          <w:sz w:val="24"/>
          <w:szCs w:val="24"/>
        </w:rPr>
        <w:t xml:space="preserve">includes a combination of treatment components seeking to </w:t>
      </w:r>
      <w:r w:rsidR="000A1AE0">
        <w:rPr>
          <w:rFonts w:ascii="Times New Roman" w:eastAsia="Times New Roman" w:hAnsi="Times New Roman" w:cs="Times New Roman"/>
          <w:sz w:val="24"/>
          <w:szCs w:val="24"/>
        </w:rPr>
        <w:t>alter the impact of</w:t>
      </w:r>
      <w:r w:rsidRPr="00CE79D6">
        <w:rPr>
          <w:rFonts w:ascii="Times New Roman" w:eastAsia="Times New Roman" w:hAnsi="Times New Roman" w:cs="Times New Roman"/>
          <w:sz w:val="24"/>
          <w:szCs w:val="24"/>
        </w:rPr>
        <w:t xml:space="preserve"> </w:t>
      </w:r>
      <w:r w:rsidR="000A5CE1">
        <w:rPr>
          <w:rFonts w:ascii="Times New Roman" w:eastAsia="Times New Roman" w:hAnsi="Times New Roman" w:cs="Times New Roman"/>
          <w:sz w:val="24"/>
          <w:szCs w:val="24"/>
        </w:rPr>
        <w:t xml:space="preserve">maladaptive, </w:t>
      </w:r>
      <w:r w:rsidRPr="00CE79D6">
        <w:rPr>
          <w:rFonts w:ascii="Times New Roman" w:eastAsia="Times New Roman" w:hAnsi="Times New Roman" w:cs="Times New Roman"/>
          <w:sz w:val="24"/>
          <w:szCs w:val="24"/>
        </w:rPr>
        <w:t xml:space="preserve">internal sources of behavioral regulation such as </w:t>
      </w:r>
      <w:r w:rsidR="003875E3">
        <w:rPr>
          <w:rFonts w:ascii="Times New Roman" w:eastAsia="Times New Roman" w:hAnsi="Times New Roman" w:cs="Times New Roman"/>
          <w:sz w:val="24"/>
          <w:szCs w:val="24"/>
        </w:rPr>
        <w:t>experiential avoidance and cognitive fusion</w:t>
      </w:r>
      <w:r w:rsidRPr="00CE79D6">
        <w:rPr>
          <w:rFonts w:ascii="Times New Roman" w:eastAsia="Times New Roman" w:hAnsi="Times New Roman" w:cs="Times New Roman"/>
          <w:sz w:val="24"/>
          <w:szCs w:val="24"/>
        </w:rPr>
        <w:t xml:space="preserve"> (through acceptance and cognitive </w:t>
      </w:r>
      <w:proofErr w:type="spellStart"/>
      <w:r w:rsidRPr="00CE79D6">
        <w:rPr>
          <w:rFonts w:ascii="Times New Roman" w:eastAsia="Times New Roman" w:hAnsi="Times New Roman" w:cs="Times New Roman"/>
          <w:sz w:val="24"/>
          <w:szCs w:val="24"/>
        </w:rPr>
        <w:t>defusion</w:t>
      </w:r>
      <w:proofErr w:type="spellEnd"/>
      <w:r w:rsidR="002F0DE8">
        <w:rPr>
          <w:rFonts w:ascii="Times New Roman" w:eastAsia="Times New Roman" w:hAnsi="Times New Roman" w:cs="Times New Roman"/>
          <w:sz w:val="24"/>
          <w:szCs w:val="24"/>
        </w:rPr>
        <w:t>, also called the “Open” components; Hayes et al., 2011</w:t>
      </w:r>
      <w:r w:rsidRPr="00CE79D6">
        <w:rPr>
          <w:rFonts w:ascii="Times New Roman" w:eastAsia="Times New Roman" w:hAnsi="Times New Roman" w:cs="Times New Roman"/>
          <w:sz w:val="24"/>
          <w:szCs w:val="24"/>
        </w:rPr>
        <w:t xml:space="preserve">) and </w:t>
      </w:r>
      <w:r w:rsidR="00FD2BFB">
        <w:rPr>
          <w:rFonts w:ascii="Times New Roman" w:eastAsia="Times New Roman" w:hAnsi="Times New Roman" w:cs="Times New Roman"/>
          <w:sz w:val="24"/>
          <w:szCs w:val="24"/>
        </w:rPr>
        <w:t xml:space="preserve">to </w:t>
      </w:r>
      <w:r w:rsidRPr="00CE79D6">
        <w:rPr>
          <w:rFonts w:ascii="Times New Roman" w:eastAsia="Times New Roman" w:hAnsi="Times New Roman" w:cs="Times New Roman"/>
          <w:sz w:val="24"/>
          <w:szCs w:val="24"/>
        </w:rPr>
        <w:t>increase more adaptive sources of behavioral regulation (through values and committed action</w:t>
      </w:r>
      <w:r w:rsidR="002F0DE8">
        <w:rPr>
          <w:rFonts w:ascii="Times New Roman" w:eastAsia="Times New Roman" w:hAnsi="Times New Roman" w:cs="Times New Roman"/>
          <w:sz w:val="24"/>
          <w:szCs w:val="24"/>
        </w:rPr>
        <w:t xml:space="preserve">, also called the “Engaged” components; </w:t>
      </w:r>
      <w:proofErr w:type="spellStart"/>
      <w:r w:rsidR="002F0DE8">
        <w:rPr>
          <w:rFonts w:ascii="Times New Roman" w:eastAsia="Times New Roman" w:hAnsi="Times New Roman" w:cs="Times New Roman"/>
          <w:sz w:val="24"/>
          <w:szCs w:val="24"/>
        </w:rPr>
        <w:t>Villatte</w:t>
      </w:r>
      <w:proofErr w:type="spellEnd"/>
      <w:r w:rsidR="002F0DE8">
        <w:rPr>
          <w:rFonts w:ascii="Times New Roman" w:eastAsia="Times New Roman" w:hAnsi="Times New Roman" w:cs="Times New Roman"/>
          <w:sz w:val="24"/>
          <w:szCs w:val="24"/>
        </w:rPr>
        <w:t xml:space="preserve"> et al., 2016). </w:t>
      </w:r>
      <w:r w:rsidRPr="00CE79D6">
        <w:rPr>
          <w:rFonts w:ascii="Times New Roman" w:eastAsia="Times New Roman" w:hAnsi="Times New Roman" w:cs="Times New Roman"/>
          <w:sz w:val="24"/>
          <w:szCs w:val="24"/>
        </w:rPr>
        <w:t xml:space="preserve"> ACT also includes components targeting flexible attention to the present moment and a flexible sense of </w:t>
      </w:r>
      <w:r w:rsidRPr="00CE79D6">
        <w:rPr>
          <w:rFonts w:ascii="Times New Roman" w:eastAsia="Times New Roman" w:hAnsi="Times New Roman" w:cs="Times New Roman"/>
          <w:sz w:val="24"/>
          <w:szCs w:val="24"/>
        </w:rPr>
        <w:lastRenderedPageBreak/>
        <w:t>self</w:t>
      </w:r>
      <w:r w:rsidR="002564CC">
        <w:rPr>
          <w:rFonts w:ascii="Times New Roman" w:eastAsia="Times New Roman" w:hAnsi="Times New Roman" w:cs="Times New Roman"/>
          <w:sz w:val="24"/>
          <w:szCs w:val="24"/>
        </w:rPr>
        <w:t>,</w:t>
      </w:r>
      <w:r w:rsidR="002F0DE8">
        <w:rPr>
          <w:rFonts w:ascii="Times New Roman" w:eastAsia="Times New Roman" w:hAnsi="Times New Roman" w:cs="Times New Roman"/>
          <w:sz w:val="24"/>
          <w:szCs w:val="24"/>
        </w:rPr>
        <w:t xml:space="preserve"> </w:t>
      </w:r>
      <w:r w:rsidR="002564CC">
        <w:rPr>
          <w:rFonts w:ascii="Times New Roman" w:eastAsia="Times New Roman" w:hAnsi="Times New Roman" w:cs="Times New Roman"/>
          <w:sz w:val="24"/>
          <w:szCs w:val="24"/>
        </w:rPr>
        <w:t xml:space="preserve">called self-as-context </w:t>
      </w:r>
      <w:r w:rsidR="002F0DE8">
        <w:rPr>
          <w:rFonts w:ascii="Times New Roman" w:eastAsia="Times New Roman" w:hAnsi="Times New Roman" w:cs="Times New Roman"/>
          <w:sz w:val="24"/>
          <w:szCs w:val="24"/>
        </w:rPr>
        <w:t>(the “Aware” components; Hayes et al., 2011)</w:t>
      </w:r>
      <w:r w:rsidR="003875E3">
        <w:rPr>
          <w:rFonts w:ascii="Times New Roman" w:eastAsia="Times New Roman" w:hAnsi="Times New Roman" w:cs="Times New Roman"/>
          <w:sz w:val="24"/>
          <w:szCs w:val="24"/>
        </w:rPr>
        <w:t xml:space="preserve">. </w:t>
      </w:r>
      <w:r w:rsidR="00F96C3E">
        <w:rPr>
          <w:rFonts w:ascii="Times New Roman" w:eastAsia="Times New Roman" w:hAnsi="Times New Roman" w:cs="Times New Roman"/>
          <w:sz w:val="24"/>
          <w:szCs w:val="24"/>
        </w:rPr>
        <w:t>These</w:t>
      </w:r>
      <w:r w:rsidR="003875E3">
        <w:rPr>
          <w:rFonts w:ascii="Times New Roman" w:eastAsia="Times New Roman" w:hAnsi="Times New Roman" w:cs="Times New Roman"/>
          <w:sz w:val="24"/>
          <w:szCs w:val="24"/>
        </w:rPr>
        <w:t xml:space="preserve"> Aware components are highly</w:t>
      </w:r>
      <w:r w:rsidR="000F2C41" w:rsidRPr="00CE79D6">
        <w:rPr>
          <w:rFonts w:ascii="Times New Roman" w:eastAsia="Times New Roman" w:hAnsi="Times New Roman" w:cs="Times New Roman"/>
          <w:sz w:val="24"/>
          <w:szCs w:val="24"/>
        </w:rPr>
        <w:t xml:space="preserve"> overlap</w:t>
      </w:r>
      <w:r w:rsidR="003875E3">
        <w:rPr>
          <w:rFonts w:ascii="Times New Roman" w:eastAsia="Times New Roman" w:hAnsi="Times New Roman" w:cs="Times New Roman"/>
          <w:sz w:val="24"/>
          <w:szCs w:val="24"/>
        </w:rPr>
        <w:t>ping</w:t>
      </w:r>
      <w:r w:rsidR="000F2C41" w:rsidRPr="00CE79D6">
        <w:rPr>
          <w:rFonts w:ascii="Times New Roman" w:eastAsia="Times New Roman" w:hAnsi="Times New Roman" w:cs="Times New Roman"/>
          <w:sz w:val="24"/>
          <w:szCs w:val="24"/>
        </w:rPr>
        <w:t xml:space="preserve"> with other </w:t>
      </w:r>
      <w:r w:rsidR="002564CC">
        <w:rPr>
          <w:rFonts w:ascii="Times New Roman" w:eastAsia="Times New Roman" w:hAnsi="Times New Roman" w:cs="Times New Roman"/>
          <w:sz w:val="24"/>
          <w:szCs w:val="24"/>
        </w:rPr>
        <w:t xml:space="preserve">ACT </w:t>
      </w:r>
      <w:r w:rsidR="000F2C41" w:rsidRPr="00CE79D6">
        <w:rPr>
          <w:rFonts w:ascii="Times New Roman" w:eastAsia="Times New Roman" w:hAnsi="Times New Roman" w:cs="Times New Roman"/>
          <w:sz w:val="24"/>
          <w:szCs w:val="24"/>
        </w:rPr>
        <w:t xml:space="preserve">components </w:t>
      </w:r>
      <w:r w:rsidR="003875E3">
        <w:rPr>
          <w:rFonts w:ascii="Times New Roman" w:eastAsia="Times New Roman" w:hAnsi="Times New Roman" w:cs="Times New Roman"/>
          <w:sz w:val="24"/>
          <w:szCs w:val="24"/>
        </w:rPr>
        <w:t>and</w:t>
      </w:r>
      <w:r w:rsidR="000F2C41" w:rsidRPr="00CE79D6">
        <w:rPr>
          <w:rFonts w:ascii="Times New Roman" w:eastAsia="Times New Roman" w:hAnsi="Times New Roman" w:cs="Times New Roman"/>
          <w:sz w:val="24"/>
          <w:szCs w:val="24"/>
        </w:rPr>
        <w:t xml:space="preserve"> are part of the broader foundation and context in which therapy occurs</w:t>
      </w:r>
      <w:r w:rsidR="003875E3">
        <w:rPr>
          <w:rFonts w:ascii="Times New Roman" w:eastAsia="Times New Roman" w:hAnsi="Times New Roman" w:cs="Times New Roman"/>
          <w:sz w:val="24"/>
          <w:szCs w:val="24"/>
        </w:rPr>
        <w:t xml:space="preserve"> (e.g., attending to internal experiences is necessary to develop openness</w:t>
      </w:r>
      <w:r w:rsidR="00930A89">
        <w:rPr>
          <w:rFonts w:ascii="Times New Roman" w:eastAsia="Times New Roman" w:hAnsi="Times New Roman" w:cs="Times New Roman"/>
          <w:sz w:val="24"/>
          <w:szCs w:val="24"/>
        </w:rPr>
        <w:t>, attending to the present supports identifying and engaging in valued activities</w:t>
      </w:r>
      <w:r w:rsidR="00F66A83">
        <w:rPr>
          <w:rFonts w:ascii="Times New Roman" w:eastAsia="Times New Roman" w:hAnsi="Times New Roman" w:cs="Times New Roman"/>
          <w:sz w:val="24"/>
          <w:szCs w:val="24"/>
        </w:rPr>
        <w:t xml:space="preserve">; </w:t>
      </w:r>
      <w:proofErr w:type="spellStart"/>
      <w:r w:rsidR="00F66A83">
        <w:rPr>
          <w:rFonts w:ascii="Times New Roman" w:eastAsia="Times New Roman" w:hAnsi="Times New Roman" w:cs="Times New Roman"/>
          <w:sz w:val="24"/>
          <w:szCs w:val="24"/>
        </w:rPr>
        <w:t>Villatte</w:t>
      </w:r>
      <w:proofErr w:type="spellEnd"/>
      <w:r w:rsidR="00F66A83">
        <w:rPr>
          <w:rFonts w:ascii="Times New Roman" w:eastAsia="Times New Roman" w:hAnsi="Times New Roman" w:cs="Times New Roman"/>
          <w:sz w:val="24"/>
          <w:szCs w:val="24"/>
        </w:rPr>
        <w:t xml:space="preserve"> et al., 2016</w:t>
      </w:r>
      <w:r w:rsidR="003875E3">
        <w:rPr>
          <w:rFonts w:ascii="Times New Roman" w:eastAsia="Times New Roman" w:hAnsi="Times New Roman" w:cs="Times New Roman"/>
          <w:sz w:val="24"/>
          <w:szCs w:val="24"/>
        </w:rPr>
        <w:t>)</w:t>
      </w:r>
      <w:r w:rsidR="000F2C41" w:rsidRPr="00CE79D6">
        <w:rPr>
          <w:rFonts w:ascii="Times New Roman" w:eastAsia="Times New Roman" w:hAnsi="Times New Roman" w:cs="Times New Roman"/>
          <w:sz w:val="24"/>
          <w:szCs w:val="24"/>
        </w:rPr>
        <w:t>.</w:t>
      </w:r>
      <w:r w:rsidRPr="00CE79D6">
        <w:rPr>
          <w:rFonts w:ascii="Times New Roman" w:eastAsia="Times New Roman" w:hAnsi="Times New Roman" w:cs="Times New Roman"/>
          <w:sz w:val="24"/>
          <w:szCs w:val="24"/>
        </w:rPr>
        <w:t xml:space="preserve"> </w:t>
      </w:r>
      <w:r w:rsidR="00D2210E" w:rsidRPr="00CE79D6">
        <w:rPr>
          <w:rFonts w:ascii="Times New Roman" w:eastAsia="Times New Roman" w:hAnsi="Times New Roman" w:cs="Times New Roman"/>
          <w:sz w:val="24"/>
          <w:szCs w:val="24"/>
        </w:rPr>
        <w:t xml:space="preserve"> </w:t>
      </w:r>
    </w:p>
    <w:p w14:paraId="3C655DC4" w14:textId="2CD3796B" w:rsidR="000F2C41" w:rsidRPr="00CE79D6" w:rsidRDefault="00D2210E" w:rsidP="00070322">
      <w:pPr>
        <w:spacing w:after="0" w:line="480" w:lineRule="auto"/>
        <w:ind w:firstLine="72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T</w:t>
      </w:r>
      <w:r w:rsidR="004959FF" w:rsidRPr="00CE79D6">
        <w:rPr>
          <w:rFonts w:ascii="Times New Roman" w:eastAsia="Times New Roman" w:hAnsi="Times New Roman" w:cs="Times New Roman"/>
          <w:sz w:val="24"/>
          <w:szCs w:val="24"/>
        </w:rPr>
        <w:t>he components of ACT have been extensively evaluated in laboratory-based studies, with results indicating their isolated efficacy on proximal laboratory outcomes (Levin et al., 2012).</w:t>
      </w:r>
      <w:r w:rsidR="000F2C41" w:rsidRPr="00CE79D6">
        <w:rPr>
          <w:rFonts w:ascii="Times New Roman" w:eastAsia="Times New Roman" w:hAnsi="Times New Roman" w:cs="Times New Roman"/>
          <w:sz w:val="24"/>
          <w:szCs w:val="24"/>
        </w:rPr>
        <w:t xml:space="preserve"> Similarly</w:t>
      </w:r>
      <w:r w:rsidRPr="00CE79D6">
        <w:rPr>
          <w:rFonts w:ascii="Times New Roman" w:eastAsia="Times New Roman" w:hAnsi="Times New Roman" w:cs="Times New Roman"/>
          <w:sz w:val="24"/>
          <w:szCs w:val="24"/>
        </w:rPr>
        <w:t xml:space="preserve">, the combination of these components within </w:t>
      </w:r>
      <w:r w:rsidR="000F2C41" w:rsidRPr="00CE79D6">
        <w:rPr>
          <w:rFonts w:ascii="Times New Roman" w:eastAsia="Times New Roman" w:hAnsi="Times New Roman" w:cs="Times New Roman"/>
          <w:sz w:val="24"/>
          <w:szCs w:val="24"/>
        </w:rPr>
        <w:t xml:space="preserve">ACT </w:t>
      </w:r>
      <w:r w:rsidRPr="00CE79D6">
        <w:rPr>
          <w:rFonts w:ascii="Times New Roman" w:eastAsia="Times New Roman" w:hAnsi="Times New Roman" w:cs="Times New Roman"/>
          <w:sz w:val="24"/>
          <w:szCs w:val="24"/>
        </w:rPr>
        <w:t xml:space="preserve">protocols </w:t>
      </w:r>
      <w:r w:rsidR="000F2C41" w:rsidRPr="00CE79D6">
        <w:rPr>
          <w:rFonts w:ascii="Times New Roman" w:eastAsia="Times New Roman" w:hAnsi="Times New Roman" w:cs="Times New Roman"/>
          <w:sz w:val="24"/>
          <w:szCs w:val="24"/>
        </w:rPr>
        <w:t xml:space="preserve">has been found effective </w:t>
      </w:r>
      <w:r w:rsidRPr="00CE79D6">
        <w:rPr>
          <w:rFonts w:ascii="Times New Roman" w:eastAsia="Times New Roman" w:hAnsi="Times New Roman" w:cs="Times New Roman"/>
          <w:sz w:val="24"/>
          <w:szCs w:val="24"/>
        </w:rPr>
        <w:t>for a wide range of clinical presentations in over 300 randomized controlled trials (</w:t>
      </w:r>
      <w:r w:rsidR="00EB26EA" w:rsidRPr="00CE79D6">
        <w:rPr>
          <w:rFonts w:ascii="Times New Roman" w:eastAsia="Times New Roman" w:hAnsi="Times New Roman" w:cs="Times New Roman"/>
          <w:sz w:val="24"/>
          <w:szCs w:val="24"/>
        </w:rPr>
        <w:t xml:space="preserve">RCTs; </w:t>
      </w:r>
      <w:r w:rsidRPr="00CE79D6">
        <w:rPr>
          <w:rFonts w:ascii="Times New Roman" w:eastAsia="Times New Roman" w:hAnsi="Times New Roman" w:cs="Times New Roman"/>
          <w:sz w:val="24"/>
          <w:szCs w:val="24"/>
        </w:rPr>
        <w:t>ACBS, 2019; A</w:t>
      </w:r>
      <w:r w:rsidR="002532E8">
        <w:rPr>
          <w:rFonts w:ascii="Times New Roman" w:eastAsia="Times New Roman" w:hAnsi="Times New Roman" w:cs="Times New Roman"/>
          <w:sz w:val="24"/>
          <w:szCs w:val="24"/>
        </w:rPr>
        <w:t>-</w:t>
      </w:r>
      <w:proofErr w:type="spellStart"/>
      <w:r w:rsidR="002532E8">
        <w:rPr>
          <w:rFonts w:ascii="Times New Roman" w:eastAsia="Times New Roman" w:hAnsi="Times New Roman" w:cs="Times New Roman"/>
          <w:sz w:val="24"/>
          <w:szCs w:val="24"/>
        </w:rPr>
        <w:t>T</w:t>
      </w:r>
      <w:r w:rsidRPr="00CE79D6">
        <w:rPr>
          <w:rFonts w:ascii="Times New Roman" w:eastAsia="Times New Roman" w:hAnsi="Times New Roman" w:cs="Times New Roman"/>
          <w:sz w:val="24"/>
          <w:szCs w:val="24"/>
        </w:rPr>
        <w:t>jak</w:t>
      </w:r>
      <w:proofErr w:type="spellEnd"/>
      <w:r w:rsidR="0080203A">
        <w:rPr>
          <w:rFonts w:ascii="Times New Roman" w:eastAsia="Times New Roman" w:hAnsi="Times New Roman" w:cs="Times New Roman"/>
          <w:sz w:val="24"/>
          <w:szCs w:val="24"/>
        </w:rPr>
        <w:t xml:space="preserve"> et al., 2015</w:t>
      </w:r>
      <w:r w:rsidRPr="00CE79D6">
        <w:rPr>
          <w:rFonts w:ascii="Times New Roman" w:eastAsia="Times New Roman" w:hAnsi="Times New Roman" w:cs="Times New Roman"/>
          <w:sz w:val="24"/>
          <w:szCs w:val="24"/>
        </w:rPr>
        <w:t xml:space="preserve">). </w:t>
      </w:r>
      <w:r w:rsidR="00EB26EA" w:rsidRPr="00CE79D6">
        <w:rPr>
          <w:rFonts w:ascii="Times New Roman" w:eastAsia="Times New Roman" w:hAnsi="Times New Roman" w:cs="Times New Roman"/>
          <w:sz w:val="24"/>
          <w:szCs w:val="24"/>
        </w:rPr>
        <w:t>Mediational analyses further indicate that clinical improvements through ACT are accounted for by processes of change closely connected to the underlying treatment compo</w:t>
      </w:r>
      <w:r w:rsidR="00FD2BFB">
        <w:rPr>
          <w:rFonts w:ascii="Times New Roman" w:eastAsia="Times New Roman" w:hAnsi="Times New Roman" w:cs="Times New Roman"/>
          <w:sz w:val="24"/>
          <w:szCs w:val="24"/>
        </w:rPr>
        <w:t>nents</w:t>
      </w:r>
      <w:r w:rsidR="00F55612">
        <w:rPr>
          <w:rFonts w:ascii="Times New Roman" w:eastAsia="Times New Roman" w:hAnsi="Times New Roman" w:cs="Times New Roman"/>
          <w:sz w:val="24"/>
          <w:szCs w:val="24"/>
        </w:rPr>
        <w:t xml:space="preserve"> (Hayes et al., 2006; Twohig &amp; Levin, 2017)</w:t>
      </w:r>
      <w:r w:rsidR="00FD2BFB">
        <w:rPr>
          <w:rFonts w:ascii="Times New Roman" w:eastAsia="Times New Roman" w:hAnsi="Times New Roman" w:cs="Times New Roman"/>
          <w:sz w:val="24"/>
          <w:szCs w:val="24"/>
        </w:rPr>
        <w:t xml:space="preserve"> including overall psychological </w:t>
      </w:r>
      <w:r w:rsidR="00D61730">
        <w:rPr>
          <w:rFonts w:ascii="Times New Roman" w:eastAsia="Times New Roman" w:hAnsi="Times New Roman" w:cs="Times New Roman"/>
          <w:sz w:val="24"/>
          <w:szCs w:val="24"/>
        </w:rPr>
        <w:t>in</w:t>
      </w:r>
      <w:r w:rsidR="00EB26EA" w:rsidRPr="00CE79D6">
        <w:rPr>
          <w:rFonts w:ascii="Times New Roman" w:eastAsia="Times New Roman" w:hAnsi="Times New Roman" w:cs="Times New Roman"/>
          <w:sz w:val="24"/>
          <w:szCs w:val="24"/>
        </w:rPr>
        <w:t>flexibility (</w:t>
      </w:r>
      <w:r w:rsidR="00BE7ADD">
        <w:rPr>
          <w:rFonts w:ascii="Times New Roman" w:eastAsia="Times New Roman" w:hAnsi="Times New Roman" w:cs="Times New Roman"/>
          <w:sz w:val="24"/>
          <w:szCs w:val="24"/>
        </w:rPr>
        <w:t xml:space="preserve">e.g., </w:t>
      </w:r>
      <w:r w:rsidR="00F55612">
        <w:rPr>
          <w:rFonts w:ascii="Times New Roman" w:eastAsia="Times New Roman" w:hAnsi="Times New Roman" w:cs="Times New Roman"/>
          <w:sz w:val="24"/>
          <w:szCs w:val="24"/>
        </w:rPr>
        <w:t>Twohig et al., 2015</w:t>
      </w:r>
      <w:r w:rsidR="00EB26EA" w:rsidRPr="00CE79D6">
        <w:rPr>
          <w:rFonts w:ascii="Times New Roman" w:eastAsia="Times New Roman" w:hAnsi="Times New Roman" w:cs="Times New Roman"/>
          <w:sz w:val="24"/>
          <w:szCs w:val="24"/>
        </w:rPr>
        <w:t xml:space="preserve">), </w:t>
      </w:r>
      <w:r w:rsidR="00FD2BFB">
        <w:rPr>
          <w:rFonts w:ascii="Times New Roman" w:eastAsia="Times New Roman" w:hAnsi="Times New Roman" w:cs="Times New Roman"/>
          <w:sz w:val="24"/>
          <w:szCs w:val="24"/>
        </w:rPr>
        <w:t xml:space="preserve">and more specific processes including </w:t>
      </w:r>
      <w:r w:rsidR="00BA573C">
        <w:rPr>
          <w:rFonts w:ascii="Times New Roman" w:eastAsia="Times New Roman" w:hAnsi="Times New Roman" w:cs="Times New Roman"/>
          <w:sz w:val="24"/>
          <w:szCs w:val="24"/>
        </w:rPr>
        <w:t xml:space="preserve">acceptance (e.g., Levin et al., 2017), </w:t>
      </w:r>
      <w:r w:rsidR="00EB26EA" w:rsidRPr="00CE79D6">
        <w:rPr>
          <w:rFonts w:ascii="Times New Roman" w:eastAsia="Times New Roman" w:hAnsi="Times New Roman" w:cs="Times New Roman"/>
          <w:sz w:val="24"/>
          <w:szCs w:val="24"/>
        </w:rPr>
        <w:t xml:space="preserve">cognitive </w:t>
      </w:r>
      <w:proofErr w:type="spellStart"/>
      <w:r w:rsidR="00EB26EA" w:rsidRPr="00CE79D6">
        <w:rPr>
          <w:rFonts w:ascii="Times New Roman" w:eastAsia="Times New Roman" w:hAnsi="Times New Roman" w:cs="Times New Roman"/>
          <w:sz w:val="24"/>
          <w:szCs w:val="24"/>
        </w:rPr>
        <w:t>defusion</w:t>
      </w:r>
      <w:proofErr w:type="spellEnd"/>
      <w:r w:rsidR="00EB26EA" w:rsidRPr="00CE79D6">
        <w:rPr>
          <w:rFonts w:ascii="Times New Roman" w:eastAsia="Times New Roman" w:hAnsi="Times New Roman" w:cs="Times New Roman"/>
          <w:sz w:val="24"/>
          <w:szCs w:val="24"/>
        </w:rPr>
        <w:t xml:space="preserve"> (</w:t>
      </w:r>
      <w:r w:rsidR="00BA573C">
        <w:rPr>
          <w:rFonts w:ascii="Times New Roman" w:eastAsia="Times New Roman" w:hAnsi="Times New Roman" w:cs="Times New Roman"/>
          <w:sz w:val="24"/>
          <w:szCs w:val="24"/>
        </w:rPr>
        <w:t xml:space="preserve">e.g., </w:t>
      </w:r>
      <w:proofErr w:type="spellStart"/>
      <w:r w:rsidR="00BA573C" w:rsidRPr="00BA573C">
        <w:rPr>
          <w:rFonts w:ascii="Times New Roman" w:eastAsia="Times New Roman" w:hAnsi="Times New Roman" w:cs="Times New Roman"/>
          <w:sz w:val="24"/>
          <w:szCs w:val="24"/>
        </w:rPr>
        <w:t>Zettle</w:t>
      </w:r>
      <w:proofErr w:type="spellEnd"/>
      <w:r w:rsidR="00BA573C" w:rsidRPr="00BA573C">
        <w:rPr>
          <w:rFonts w:ascii="Times New Roman" w:eastAsia="Times New Roman" w:hAnsi="Times New Roman" w:cs="Times New Roman"/>
          <w:sz w:val="24"/>
          <w:szCs w:val="24"/>
        </w:rPr>
        <w:t>, Rains &amp; Hayes, 2011</w:t>
      </w:r>
      <w:r w:rsidR="00EB26EA" w:rsidRPr="00CE79D6">
        <w:rPr>
          <w:rFonts w:ascii="Times New Roman" w:eastAsia="Times New Roman" w:hAnsi="Times New Roman" w:cs="Times New Roman"/>
          <w:sz w:val="24"/>
          <w:szCs w:val="24"/>
        </w:rPr>
        <w:t>), and values (</w:t>
      </w:r>
      <w:r w:rsidR="00BA573C">
        <w:rPr>
          <w:rFonts w:ascii="Times New Roman" w:eastAsia="Times New Roman" w:hAnsi="Times New Roman" w:cs="Times New Roman"/>
          <w:sz w:val="24"/>
          <w:szCs w:val="24"/>
        </w:rPr>
        <w:t xml:space="preserve">e.g., </w:t>
      </w:r>
      <w:proofErr w:type="spellStart"/>
      <w:r w:rsidR="00BA573C">
        <w:rPr>
          <w:rFonts w:ascii="Times New Roman" w:eastAsia="Times New Roman" w:hAnsi="Times New Roman" w:cs="Times New Roman"/>
          <w:sz w:val="24"/>
          <w:szCs w:val="24"/>
        </w:rPr>
        <w:t>Gloster</w:t>
      </w:r>
      <w:proofErr w:type="spellEnd"/>
      <w:r w:rsidR="00BA573C">
        <w:rPr>
          <w:rFonts w:ascii="Times New Roman" w:eastAsia="Times New Roman" w:hAnsi="Times New Roman" w:cs="Times New Roman"/>
          <w:sz w:val="24"/>
          <w:szCs w:val="24"/>
        </w:rPr>
        <w:t xml:space="preserve"> et al., 2017</w:t>
      </w:r>
      <w:r w:rsidR="00EB26EA" w:rsidRPr="00CE79D6">
        <w:rPr>
          <w:rFonts w:ascii="Times New Roman" w:eastAsia="Times New Roman" w:hAnsi="Times New Roman" w:cs="Times New Roman"/>
          <w:sz w:val="24"/>
          <w:szCs w:val="24"/>
        </w:rPr>
        <w:t xml:space="preserve">). </w:t>
      </w:r>
    </w:p>
    <w:p w14:paraId="17CB0D6F" w14:textId="0EB56A5C" w:rsidR="00061601" w:rsidRPr="00CE79D6" w:rsidRDefault="00D2210E" w:rsidP="00CE79D6">
      <w:pPr>
        <w:spacing w:after="0" w:line="480" w:lineRule="auto"/>
        <w:ind w:firstLine="720"/>
        <w:contextualSpacing/>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 xml:space="preserve"> However,</w:t>
      </w:r>
      <w:r w:rsidR="00673164">
        <w:rPr>
          <w:rFonts w:ascii="Times New Roman" w:eastAsia="Times New Roman" w:hAnsi="Times New Roman" w:cs="Times New Roman"/>
          <w:sz w:val="24"/>
          <w:szCs w:val="24"/>
        </w:rPr>
        <w:t xml:space="preserve"> neither</w:t>
      </w:r>
      <w:r w:rsidRPr="00CE79D6">
        <w:rPr>
          <w:rFonts w:ascii="Times New Roman" w:eastAsia="Times New Roman" w:hAnsi="Times New Roman" w:cs="Times New Roman"/>
          <w:sz w:val="24"/>
          <w:szCs w:val="24"/>
        </w:rPr>
        <w:t xml:space="preserve"> research on the isolated components of ACT </w:t>
      </w:r>
      <w:r w:rsidR="00673164">
        <w:rPr>
          <w:rFonts w:ascii="Times New Roman" w:eastAsia="Times New Roman" w:hAnsi="Times New Roman" w:cs="Times New Roman"/>
          <w:sz w:val="24"/>
          <w:szCs w:val="24"/>
        </w:rPr>
        <w:t>or</w:t>
      </w:r>
      <w:r w:rsidR="00673164"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on full ACT protocols </w:t>
      </w:r>
      <w:r w:rsidR="00673164">
        <w:rPr>
          <w:rFonts w:ascii="Times New Roman" w:eastAsia="Times New Roman" w:hAnsi="Times New Roman" w:cs="Times New Roman"/>
          <w:sz w:val="24"/>
          <w:szCs w:val="24"/>
        </w:rPr>
        <w:t>addresses the critical question of</w:t>
      </w:r>
      <w:r w:rsidRPr="00CE79D6">
        <w:rPr>
          <w:rFonts w:ascii="Times New Roman" w:eastAsia="Times New Roman" w:hAnsi="Times New Roman" w:cs="Times New Roman"/>
          <w:sz w:val="24"/>
          <w:szCs w:val="24"/>
        </w:rPr>
        <w:t xml:space="preserve"> whether all of t</w:t>
      </w:r>
      <w:r w:rsidR="000F2C41" w:rsidRPr="00CE79D6">
        <w:rPr>
          <w:rFonts w:ascii="Times New Roman" w:eastAsia="Times New Roman" w:hAnsi="Times New Roman" w:cs="Times New Roman"/>
          <w:sz w:val="24"/>
          <w:szCs w:val="24"/>
        </w:rPr>
        <w:t>he components of ACT are necessary to produce meaningful clinical outcomes</w:t>
      </w:r>
      <w:r w:rsidR="00EB26EA" w:rsidRPr="00CE79D6">
        <w:rPr>
          <w:rFonts w:ascii="Times New Roman" w:eastAsia="Times New Roman" w:hAnsi="Times New Roman" w:cs="Times New Roman"/>
          <w:sz w:val="24"/>
          <w:szCs w:val="24"/>
        </w:rPr>
        <w:t>. It may be that some of the components of ACT are redundant and not needed to produce meaningful outcomes</w:t>
      </w:r>
      <w:r w:rsidR="001672F7">
        <w:rPr>
          <w:rFonts w:ascii="Times New Roman" w:eastAsia="Times New Roman" w:hAnsi="Times New Roman" w:cs="Times New Roman"/>
          <w:sz w:val="24"/>
          <w:szCs w:val="24"/>
        </w:rPr>
        <w:t>,</w:t>
      </w:r>
      <w:r w:rsidR="00EB26EA" w:rsidRPr="00CE79D6">
        <w:rPr>
          <w:rFonts w:ascii="Times New Roman" w:eastAsia="Times New Roman" w:hAnsi="Times New Roman" w:cs="Times New Roman"/>
          <w:sz w:val="24"/>
          <w:szCs w:val="24"/>
        </w:rPr>
        <w:t xml:space="preserve"> or even </w:t>
      </w:r>
      <w:r w:rsidR="001672F7">
        <w:rPr>
          <w:rFonts w:ascii="Times New Roman" w:eastAsia="Times New Roman" w:hAnsi="Times New Roman" w:cs="Times New Roman"/>
          <w:sz w:val="24"/>
          <w:szCs w:val="24"/>
        </w:rPr>
        <w:t xml:space="preserve">to </w:t>
      </w:r>
      <w:r w:rsidR="00EB26EA" w:rsidRPr="00CE79D6">
        <w:rPr>
          <w:rFonts w:ascii="Times New Roman" w:eastAsia="Times New Roman" w:hAnsi="Times New Roman" w:cs="Times New Roman"/>
          <w:sz w:val="24"/>
          <w:szCs w:val="24"/>
        </w:rPr>
        <w:t>engage targeted processes of change</w:t>
      </w:r>
      <w:r w:rsidR="000F2C41"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There </w:t>
      </w:r>
      <w:r w:rsidR="002532E8">
        <w:rPr>
          <w:rFonts w:ascii="Times New Roman" w:eastAsia="Times New Roman" w:hAnsi="Times New Roman" w:cs="Times New Roman"/>
          <w:sz w:val="24"/>
          <w:szCs w:val="24"/>
        </w:rPr>
        <w:t>is</w:t>
      </w:r>
      <w:r w:rsidR="002532E8"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a long list of surprising findings from dismantling and mantling studies </w:t>
      </w:r>
      <w:r w:rsidR="00C21EBC">
        <w:rPr>
          <w:rFonts w:ascii="Times New Roman" w:eastAsia="Times New Roman" w:hAnsi="Times New Roman" w:cs="Times New Roman"/>
          <w:sz w:val="24"/>
          <w:szCs w:val="24"/>
        </w:rPr>
        <w:t>of other</w:t>
      </w:r>
      <w:r w:rsidR="00C21EBC"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CBT</w:t>
      </w:r>
      <w:r w:rsidR="00C21EBC">
        <w:rPr>
          <w:rFonts w:ascii="Times New Roman" w:eastAsia="Times New Roman" w:hAnsi="Times New Roman" w:cs="Times New Roman"/>
          <w:sz w:val="24"/>
          <w:szCs w:val="24"/>
        </w:rPr>
        <w:t>s</w:t>
      </w:r>
      <w:r w:rsidRPr="00CE79D6">
        <w:rPr>
          <w:rFonts w:ascii="Times New Roman" w:eastAsia="Times New Roman" w:hAnsi="Times New Roman" w:cs="Times New Roman"/>
          <w:sz w:val="24"/>
          <w:szCs w:val="24"/>
        </w:rPr>
        <w:t xml:space="preserve"> indicating that adding or removing components theorized to be </w:t>
      </w:r>
      <w:r w:rsidR="00386194">
        <w:rPr>
          <w:rFonts w:ascii="Times New Roman" w:eastAsia="Times New Roman" w:hAnsi="Times New Roman" w:cs="Times New Roman"/>
          <w:sz w:val="24"/>
          <w:szCs w:val="24"/>
        </w:rPr>
        <w:t>critical</w:t>
      </w:r>
      <w:r w:rsidRPr="00CE79D6">
        <w:rPr>
          <w:rFonts w:ascii="Times New Roman" w:eastAsia="Times New Roman" w:hAnsi="Times New Roman" w:cs="Times New Roman"/>
          <w:sz w:val="24"/>
          <w:szCs w:val="24"/>
        </w:rPr>
        <w:t xml:space="preserve"> </w:t>
      </w:r>
      <w:r w:rsidR="00061601" w:rsidRPr="00CE79D6">
        <w:rPr>
          <w:rFonts w:ascii="Times New Roman" w:eastAsia="Times New Roman" w:hAnsi="Times New Roman" w:cs="Times New Roman"/>
          <w:sz w:val="24"/>
          <w:szCs w:val="24"/>
        </w:rPr>
        <w:t>does not change outcomes (</w:t>
      </w:r>
      <w:r w:rsidR="00EB2A74">
        <w:rPr>
          <w:rFonts w:ascii="Times New Roman" w:eastAsia="Times New Roman" w:hAnsi="Times New Roman" w:cs="Times New Roman"/>
          <w:sz w:val="24"/>
          <w:szCs w:val="24"/>
        </w:rPr>
        <w:t xml:space="preserve">e.g., </w:t>
      </w:r>
      <w:proofErr w:type="spellStart"/>
      <w:r w:rsidR="00EB2A74" w:rsidRPr="00EB2A74">
        <w:rPr>
          <w:rFonts w:ascii="Times New Roman" w:eastAsia="Times New Roman" w:hAnsi="Times New Roman" w:cs="Times New Roman"/>
          <w:sz w:val="24"/>
          <w:szCs w:val="24"/>
        </w:rPr>
        <w:t>Dimidjian</w:t>
      </w:r>
      <w:proofErr w:type="spellEnd"/>
      <w:r w:rsidR="00EB2A74" w:rsidRPr="00EB2A74">
        <w:rPr>
          <w:rFonts w:ascii="Times New Roman" w:eastAsia="Times New Roman" w:hAnsi="Times New Roman" w:cs="Times New Roman"/>
          <w:sz w:val="24"/>
          <w:szCs w:val="24"/>
        </w:rPr>
        <w:t xml:space="preserve"> </w:t>
      </w:r>
      <w:r w:rsidR="00EB2A74">
        <w:rPr>
          <w:rFonts w:ascii="Times New Roman" w:eastAsia="Times New Roman" w:hAnsi="Times New Roman" w:cs="Times New Roman"/>
          <w:sz w:val="24"/>
          <w:szCs w:val="24"/>
        </w:rPr>
        <w:t>et al., 2006; Newman et al., 2011</w:t>
      </w:r>
      <w:r w:rsidR="00BD3B0D">
        <w:rPr>
          <w:rFonts w:ascii="Times New Roman" w:eastAsia="Times New Roman" w:hAnsi="Times New Roman" w:cs="Times New Roman"/>
          <w:sz w:val="24"/>
          <w:szCs w:val="24"/>
        </w:rPr>
        <w:t>; Schmidt et al., 2000</w:t>
      </w:r>
      <w:r w:rsidR="00061601" w:rsidRPr="00CE79D6">
        <w:rPr>
          <w:rFonts w:ascii="Times New Roman" w:eastAsia="Times New Roman" w:hAnsi="Times New Roman" w:cs="Times New Roman"/>
          <w:sz w:val="24"/>
          <w:szCs w:val="24"/>
        </w:rPr>
        <w:t xml:space="preserve">). Furthermore, ACT </w:t>
      </w:r>
      <w:r w:rsidR="00C33A90" w:rsidRPr="00CE79D6">
        <w:rPr>
          <w:rFonts w:ascii="Times New Roman" w:eastAsia="Times New Roman" w:hAnsi="Times New Roman" w:cs="Times New Roman"/>
          <w:sz w:val="24"/>
          <w:szCs w:val="24"/>
        </w:rPr>
        <w:t xml:space="preserve">is differentiated in part from some other modern CBTs through its focus on both </w:t>
      </w:r>
      <w:r w:rsidR="00C33A90" w:rsidRPr="00CE79D6">
        <w:rPr>
          <w:rFonts w:ascii="Times New Roman" w:eastAsia="Times New Roman" w:hAnsi="Times New Roman" w:cs="Times New Roman"/>
          <w:sz w:val="24"/>
          <w:szCs w:val="24"/>
        </w:rPr>
        <w:lastRenderedPageBreak/>
        <w:t>acceptance</w:t>
      </w:r>
      <w:r w:rsidR="00EB26EA" w:rsidRPr="00CE79D6">
        <w:rPr>
          <w:rFonts w:ascii="Times New Roman" w:eastAsia="Times New Roman" w:hAnsi="Times New Roman" w:cs="Times New Roman"/>
          <w:sz w:val="24"/>
          <w:szCs w:val="24"/>
        </w:rPr>
        <w:t>/mindfulness</w:t>
      </w:r>
      <w:r w:rsidR="00C33A90" w:rsidRPr="00CE79D6">
        <w:rPr>
          <w:rFonts w:ascii="Times New Roman" w:eastAsia="Times New Roman" w:hAnsi="Times New Roman" w:cs="Times New Roman"/>
          <w:sz w:val="24"/>
          <w:szCs w:val="24"/>
        </w:rPr>
        <w:t xml:space="preserve"> and</w:t>
      </w:r>
      <w:r w:rsidR="00EB26EA" w:rsidRPr="00CE79D6">
        <w:rPr>
          <w:rFonts w:ascii="Times New Roman" w:eastAsia="Times New Roman" w:hAnsi="Times New Roman" w:cs="Times New Roman"/>
          <w:sz w:val="24"/>
          <w:szCs w:val="24"/>
        </w:rPr>
        <w:t xml:space="preserve"> behavior</w:t>
      </w:r>
      <w:r w:rsidR="00C33A90" w:rsidRPr="00CE79D6">
        <w:rPr>
          <w:rFonts w:ascii="Times New Roman" w:eastAsia="Times New Roman" w:hAnsi="Times New Roman" w:cs="Times New Roman"/>
          <w:sz w:val="24"/>
          <w:szCs w:val="24"/>
        </w:rPr>
        <w:t xml:space="preserve"> change methods, which can be contrasted with other evidence-based therapies that </w:t>
      </w:r>
      <w:r w:rsidR="00EB26EA" w:rsidRPr="00CE79D6">
        <w:rPr>
          <w:rFonts w:ascii="Times New Roman" w:eastAsia="Times New Roman" w:hAnsi="Times New Roman" w:cs="Times New Roman"/>
          <w:sz w:val="24"/>
          <w:szCs w:val="24"/>
        </w:rPr>
        <w:t>only emphasiz</w:t>
      </w:r>
      <w:r w:rsidR="00C21EBC">
        <w:rPr>
          <w:rFonts w:ascii="Times New Roman" w:eastAsia="Times New Roman" w:hAnsi="Times New Roman" w:cs="Times New Roman"/>
          <w:sz w:val="24"/>
          <w:szCs w:val="24"/>
        </w:rPr>
        <w:t>e</w:t>
      </w:r>
      <w:r w:rsidR="00EB26EA" w:rsidRPr="00CE79D6">
        <w:rPr>
          <w:rFonts w:ascii="Times New Roman" w:eastAsia="Times New Roman" w:hAnsi="Times New Roman" w:cs="Times New Roman"/>
          <w:sz w:val="24"/>
          <w:szCs w:val="24"/>
        </w:rPr>
        <w:t xml:space="preserve"> acceptance/</w:t>
      </w:r>
      <w:r w:rsidR="00C33A90" w:rsidRPr="00CE79D6">
        <w:rPr>
          <w:rFonts w:ascii="Times New Roman" w:eastAsia="Times New Roman" w:hAnsi="Times New Roman" w:cs="Times New Roman"/>
          <w:sz w:val="24"/>
          <w:szCs w:val="24"/>
        </w:rPr>
        <w:t xml:space="preserve">mindfulness (e.g., Mindfulness-Based </w:t>
      </w:r>
      <w:r w:rsidR="00DF35DF">
        <w:rPr>
          <w:rFonts w:ascii="Times New Roman" w:eastAsia="Times New Roman" w:hAnsi="Times New Roman" w:cs="Times New Roman"/>
          <w:sz w:val="24"/>
          <w:szCs w:val="24"/>
        </w:rPr>
        <w:t>Therapies</w:t>
      </w:r>
      <w:r w:rsidR="00C33A90" w:rsidRPr="00CE79D6">
        <w:rPr>
          <w:rFonts w:ascii="Times New Roman" w:eastAsia="Times New Roman" w:hAnsi="Times New Roman" w:cs="Times New Roman"/>
          <w:sz w:val="24"/>
          <w:szCs w:val="24"/>
        </w:rPr>
        <w:t xml:space="preserve">; </w:t>
      </w:r>
      <w:r w:rsidR="00DF35DF">
        <w:rPr>
          <w:rFonts w:ascii="Times New Roman" w:eastAsia="Times New Roman" w:hAnsi="Times New Roman" w:cs="Times New Roman"/>
          <w:sz w:val="24"/>
          <w:szCs w:val="24"/>
        </w:rPr>
        <w:t>Hofmann et al., 2010</w:t>
      </w:r>
      <w:r w:rsidR="00C33A90" w:rsidRPr="00CE79D6">
        <w:rPr>
          <w:rFonts w:ascii="Times New Roman" w:eastAsia="Times New Roman" w:hAnsi="Times New Roman" w:cs="Times New Roman"/>
          <w:sz w:val="24"/>
          <w:szCs w:val="24"/>
        </w:rPr>
        <w:t>) or behavior change (e.g., Behavioral Activation;</w:t>
      </w:r>
      <w:r w:rsidR="00985823">
        <w:rPr>
          <w:rFonts w:ascii="Times New Roman" w:eastAsia="Times New Roman" w:hAnsi="Times New Roman" w:cs="Times New Roman"/>
          <w:sz w:val="24"/>
          <w:szCs w:val="24"/>
        </w:rPr>
        <w:t xml:space="preserve"> </w:t>
      </w:r>
      <w:proofErr w:type="spellStart"/>
      <w:r w:rsidR="00985823">
        <w:rPr>
          <w:rFonts w:ascii="Times New Roman" w:eastAsia="Times New Roman" w:hAnsi="Times New Roman" w:cs="Times New Roman"/>
          <w:sz w:val="24"/>
          <w:szCs w:val="24"/>
        </w:rPr>
        <w:t>Ekers</w:t>
      </w:r>
      <w:proofErr w:type="spellEnd"/>
      <w:r w:rsidR="00985823">
        <w:rPr>
          <w:rFonts w:ascii="Times New Roman" w:eastAsia="Times New Roman" w:hAnsi="Times New Roman" w:cs="Times New Roman"/>
          <w:sz w:val="24"/>
          <w:szCs w:val="24"/>
        </w:rPr>
        <w:t xml:space="preserve"> et al., 2014</w:t>
      </w:r>
      <w:r w:rsidR="00C33A90" w:rsidRPr="00CE79D6">
        <w:rPr>
          <w:rFonts w:ascii="Times New Roman" w:eastAsia="Times New Roman" w:hAnsi="Times New Roman" w:cs="Times New Roman"/>
          <w:sz w:val="24"/>
          <w:szCs w:val="24"/>
        </w:rPr>
        <w:t xml:space="preserve">). </w:t>
      </w:r>
      <w:r w:rsidR="00EB26EA" w:rsidRPr="00CE79D6">
        <w:rPr>
          <w:rFonts w:ascii="Times New Roman" w:eastAsia="Times New Roman" w:hAnsi="Times New Roman" w:cs="Times New Roman"/>
          <w:sz w:val="24"/>
          <w:szCs w:val="24"/>
        </w:rPr>
        <w:t>Direct</w:t>
      </w:r>
      <w:r w:rsidR="00C33A90" w:rsidRPr="00CE79D6">
        <w:rPr>
          <w:rFonts w:ascii="Times New Roman" w:eastAsia="Times New Roman" w:hAnsi="Times New Roman" w:cs="Times New Roman"/>
          <w:sz w:val="24"/>
          <w:szCs w:val="24"/>
        </w:rPr>
        <w:t xml:space="preserve"> research is needed evaluating the efficacy of the acceptance and behavior change components of ACT in isolation versus their combination. </w:t>
      </w:r>
    </w:p>
    <w:p w14:paraId="63CF1E02" w14:textId="3C6FD7E1" w:rsidR="00FD716D" w:rsidRPr="00CE79D6" w:rsidRDefault="00EB26EA">
      <w:pPr>
        <w:spacing w:before="240" w:after="0" w:line="480" w:lineRule="auto"/>
        <w:ind w:firstLine="360"/>
        <w:contextualSpacing/>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Despite the plethora of component and process research on ACT, there have been very few studies to-date directly comparing ACT components within a treatment context</w:t>
      </w:r>
      <w:r w:rsidR="00920154">
        <w:rPr>
          <w:rFonts w:ascii="Times New Roman" w:eastAsia="Times New Roman" w:hAnsi="Times New Roman" w:cs="Times New Roman"/>
          <w:sz w:val="24"/>
          <w:szCs w:val="24"/>
        </w:rPr>
        <w:t xml:space="preserve"> (e.g., </w:t>
      </w:r>
      <w:r w:rsidR="00920154">
        <w:rPr>
          <w:rFonts w:ascii="Times New Roman" w:eastAsia="Times New Roman" w:hAnsi="Times New Roman" w:cs="Times New Roman"/>
          <w:i/>
          <w:sz w:val="24"/>
          <w:szCs w:val="24"/>
        </w:rPr>
        <w:t xml:space="preserve">citation removed for blind review; </w:t>
      </w:r>
      <w:proofErr w:type="spellStart"/>
      <w:r w:rsidR="00920154">
        <w:rPr>
          <w:rFonts w:ascii="Times New Roman" w:eastAsia="Times New Roman" w:hAnsi="Times New Roman" w:cs="Times New Roman"/>
          <w:sz w:val="24"/>
          <w:szCs w:val="24"/>
        </w:rPr>
        <w:t>Villatte</w:t>
      </w:r>
      <w:proofErr w:type="spellEnd"/>
      <w:r w:rsidR="00920154">
        <w:rPr>
          <w:rFonts w:ascii="Times New Roman" w:eastAsia="Times New Roman" w:hAnsi="Times New Roman" w:cs="Times New Roman"/>
          <w:sz w:val="24"/>
          <w:szCs w:val="24"/>
        </w:rPr>
        <w:t xml:space="preserve"> et al., 2016)</w:t>
      </w:r>
      <w:r w:rsidRPr="00CE79D6">
        <w:rPr>
          <w:rFonts w:ascii="Times New Roman" w:eastAsia="Times New Roman" w:hAnsi="Times New Roman" w:cs="Times New Roman"/>
          <w:sz w:val="24"/>
          <w:szCs w:val="24"/>
        </w:rPr>
        <w:t xml:space="preserve">. </w:t>
      </w:r>
      <w:r w:rsidR="00920154">
        <w:rPr>
          <w:rFonts w:ascii="Times New Roman" w:eastAsia="Times New Roman" w:hAnsi="Times New Roman" w:cs="Times New Roman"/>
          <w:sz w:val="24"/>
          <w:szCs w:val="24"/>
        </w:rPr>
        <w:t>In a multiple-base</w:t>
      </w:r>
      <w:r w:rsidR="00C21EBC">
        <w:rPr>
          <w:rFonts w:ascii="Times New Roman" w:eastAsia="Times New Roman" w:hAnsi="Times New Roman" w:cs="Times New Roman"/>
          <w:sz w:val="24"/>
          <w:szCs w:val="24"/>
        </w:rPr>
        <w:t>line</w:t>
      </w:r>
      <w:r w:rsidR="00920154">
        <w:rPr>
          <w:rFonts w:ascii="Times New Roman" w:eastAsia="Times New Roman" w:hAnsi="Times New Roman" w:cs="Times New Roman"/>
          <w:sz w:val="24"/>
          <w:szCs w:val="24"/>
        </w:rPr>
        <w:t xml:space="preserve"> study</w:t>
      </w:r>
      <w:r w:rsidR="00F66A83">
        <w:rPr>
          <w:rFonts w:ascii="Times New Roman" w:eastAsia="Times New Roman" w:hAnsi="Times New Roman" w:cs="Times New Roman"/>
          <w:sz w:val="24"/>
          <w:szCs w:val="24"/>
        </w:rPr>
        <w:t>,</w:t>
      </w:r>
      <w:r w:rsidR="00920154">
        <w:rPr>
          <w:rFonts w:ascii="Times New Roman" w:eastAsia="Times New Roman" w:hAnsi="Times New Roman" w:cs="Times New Roman"/>
          <w:sz w:val="24"/>
          <w:szCs w:val="24"/>
        </w:rPr>
        <w:t xml:space="preserve"> a sample of </w:t>
      </w:r>
      <w:r w:rsidR="002F0DE8">
        <w:rPr>
          <w:rFonts w:ascii="Times New Roman" w:eastAsia="Times New Roman" w:hAnsi="Times New Roman" w:cs="Times New Roman"/>
          <w:sz w:val="24"/>
          <w:szCs w:val="24"/>
        </w:rPr>
        <w:t>15 adults seeking treatment for a mental health concern were randomly assigned to either receive in-</w:t>
      </w:r>
      <w:r w:rsidR="00BE7ADD">
        <w:rPr>
          <w:rFonts w:ascii="Times New Roman" w:eastAsia="Times New Roman" w:hAnsi="Times New Roman" w:cs="Times New Roman"/>
          <w:sz w:val="24"/>
          <w:szCs w:val="24"/>
        </w:rPr>
        <w:t>person therapy focusing on the Open</w:t>
      </w:r>
      <w:r w:rsidR="002F0DE8">
        <w:rPr>
          <w:rFonts w:ascii="Times New Roman" w:eastAsia="Times New Roman" w:hAnsi="Times New Roman" w:cs="Times New Roman"/>
          <w:sz w:val="24"/>
          <w:szCs w:val="24"/>
        </w:rPr>
        <w:t xml:space="preserve"> components of ACT (cognitiv</w:t>
      </w:r>
      <w:r w:rsidR="00BE7ADD">
        <w:rPr>
          <w:rFonts w:ascii="Times New Roman" w:eastAsia="Times New Roman" w:hAnsi="Times New Roman" w:cs="Times New Roman"/>
          <w:sz w:val="24"/>
          <w:szCs w:val="24"/>
        </w:rPr>
        <w:t xml:space="preserve">e </w:t>
      </w:r>
      <w:proofErr w:type="spellStart"/>
      <w:r w:rsidR="00BE7ADD">
        <w:rPr>
          <w:rFonts w:ascii="Times New Roman" w:eastAsia="Times New Roman" w:hAnsi="Times New Roman" w:cs="Times New Roman"/>
          <w:sz w:val="24"/>
          <w:szCs w:val="24"/>
        </w:rPr>
        <w:t>defusion</w:t>
      </w:r>
      <w:proofErr w:type="spellEnd"/>
      <w:r w:rsidR="00BE7ADD">
        <w:rPr>
          <w:rFonts w:ascii="Times New Roman" w:eastAsia="Times New Roman" w:hAnsi="Times New Roman" w:cs="Times New Roman"/>
          <w:sz w:val="24"/>
          <w:szCs w:val="24"/>
        </w:rPr>
        <w:t>, acceptance) or the Engaged</w:t>
      </w:r>
      <w:r w:rsidR="002F0DE8">
        <w:rPr>
          <w:rFonts w:ascii="Times New Roman" w:eastAsia="Times New Roman" w:hAnsi="Times New Roman" w:cs="Times New Roman"/>
          <w:sz w:val="24"/>
          <w:szCs w:val="24"/>
        </w:rPr>
        <w:t xml:space="preserve"> components of ACT (values, committed action</w:t>
      </w:r>
      <w:r w:rsidR="007E772B">
        <w:rPr>
          <w:rFonts w:ascii="Times New Roman" w:eastAsia="Times New Roman" w:hAnsi="Times New Roman" w:cs="Times New Roman"/>
          <w:sz w:val="24"/>
          <w:szCs w:val="24"/>
        </w:rPr>
        <w:t xml:space="preserve">; </w:t>
      </w:r>
      <w:proofErr w:type="spellStart"/>
      <w:r w:rsidR="007E772B">
        <w:rPr>
          <w:rFonts w:ascii="Times New Roman" w:eastAsia="Times New Roman" w:hAnsi="Times New Roman" w:cs="Times New Roman"/>
          <w:sz w:val="24"/>
          <w:szCs w:val="24"/>
        </w:rPr>
        <w:t>Villatte</w:t>
      </w:r>
      <w:proofErr w:type="spellEnd"/>
      <w:r w:rsidR="007E772B">
        <w:rPr>
          <w:rFonts w:ascii="Times New Roman" w:eastAsia="Times New Roman" w:hAnsi="Times New Roman" w:cs="Times New Roman"/>
          <w:sz w:val="24"/>
          <w:szCs w:val="24"/>
        </w:rPr>
        <w:t xml:space="preserve"> et al., 2016</w:t>
      </w:r>
      <w:r w:rsidR="002F0DE8">
        <w:rPr>
          <w:rFonts w:ascii="Times New Roman" w:eastAsia="Times New Roman" w:hAnsi="Times New Roman" w:cs="Times New Roman"/>
          <w:sz w:val="24"/>
          <w:szCs w:val="24"/>
        </w:rPr>
        <w:t>).</w:t>
      </w:r>
      <w:r w:rsidR="00AE47AF">
        <w:rPr>
          <w:rFonts w:ascii="Times New Roman" w:eastAsia="Times New Roman" w:hAnsi="Times New Roman" w:cs="Times New Roman"/>
          <w:sz w:val="24"/>
          <w:szCs w:val="24"/>
        </w:rPr>
        <w:t xml:space="preserve"> Of note,</w:t>
      </w:r>
      <w:r w:rsidR="00BE7ADD">
        <w:rPr>
          <w:rFonts w:ascii="Times New Roman" w:eastAsia="Times New Roman" w:hAnsi="Times New Roman" w:cs="Times New Roman"/>
          <w:sz w:val="24"/>
          <w:szCs w:val="24"/>
        </w:rPr>
        <w:t xml:space="preserve"> </w:t>
      </w:r>
      <w:r w:rsidR="00CF0422">
        <w:rPr>
          <w:rFonts w:ascii="Times New Roman" w:eastAsia="Times New Roman" w:hAnsi="Times New Roman" w:cs="Times New Roman"/>
          <w:sz w:val="24"/>
          <w:szCs w:val="24"/>
        </w:rPr>
        <w:t xml:space="preserve">Aware components were </w:t>
      </w:r>
      <w:r w:rsidR="00AD6B82">
        <w:rPr>
          <w:rFonts w:ascii="Times New Roman" w:eastAsia="Times New Roman" w:hAnsi="Times New Roman" w:cs="Times New Roman"/>
          <w:sz w:val="24"/>
          <w:szCs w:val="24"/>
        </w:rPr>
        <w:t xml:space="preserve">integrated </w:t>
      </w:r>
      <w:r w:rsidR="00CF0422">
        <w:rPr>
          <w:rFonts w:ascii="Times New Roman" w:eastAsia="Times New Roman" w:hAnsi="Times New Roman" w:cs="Times New Roman"/>
          <w:sz w:val="24"/>
          <w:szCs w:val="24"/>
        </w:rPr>
        <w:t xml:space="preserve">within both the Open and Engaged conditions, </w:t>
      </w:r>
      <w:r w:rsidR="00AD6B82">
        <w:rPr>
          <w:rFonts w:ascii="Times New Roman" w:eastAsia="Times New Roman" w:hAnsi="Times New Roman" w:cs="Times New Roman"/>
          <w:sz w:val="24"/>
          <w:szCs w:val="24"/>
        </w:rPr>
        <w:t xml:space="preserve">but </w:t>
      </w:r>
      <w:r w:rsidR="00CF0422">
        <w:rPr>
          <w:rFonts w:ascii="Times New Roman" w:eastAsia="Times New Roman" w:hAnsi="Times New Roman" w:cs="Times New Roman"/>
          <w:sz w:val="24"/>
          <w:szCs w:val="24"/>
        </w:rPr>
        <w:t>in the context of targeting distinct ACT processes</w:t>
      </w:r>
      <w:r w:rsidR="00AD6B82">
        <w:rPr>
          <w:rFonts w:ascii="Times New Roman" w:eastAsia="Times New Roman" w:hAnsi="Times New Roman" w:cs="Times New Roman"/>
          <w:sz w:val="24"/>
          <w:szCs w:val="24"/>
        </w:rPr>
        <w:t xml:space="preserve"> (e.g., present moment awareness of difficult thoughts and feelings versus valued action)</w:t>
      </w:r>
      <w:r w:rsidR="00CF0422">
        <w:rPr>
          <w:rFonts w:ascii="Times New Roman" w:eastAsia="Times New Roman" w:hAnsi="Times New Roman" w:cs="Times New Roman"/>
          <w:sz w:val="24"/>
          <w:szCs w:val="24"/>
        </w:rPr>
        <w:t xml:space="preserve">. </w:t>
      </w:r>
      <w:r w:rsidR="00AE47AF">
        <w:rPr>
          <w:rFonts w:ascii="Times New Roman" w:eastAsia="Times New Roman" w:hAnsi="Times New Roman" w:cs="Times New Roman"/>
          <w:sz w:val="24"/>
          <w:szCs w:val="24"/>
        </w:rPr>
        <w:t xml:space="preserve">Results indicated that the ACT components functioned differently, with participants receiving the Open components improving on mental health symptoms, acceptance, and </w:t>
      </w:r>
      <w:proofErr w:type="spellStart"/>
      <w:r w:rsidR="00AE47AF">
        <w:rPr>
          <w:rFonts w:ascii="Times New Roman" w:eastAsia="Times New Roman" w:hAnsi="Times New Roman" w:cs="Times New Roman"/>
          <w:sz w:val="24"/>
          <w:szCs w:val="24"/>
        </w:rPr>
        <w:t>defusion</w:t>
      </w:r>
      <w:proofErr w:type="spellEnd"/>
      <w:r w:rsidR="00AE47AF">
        <w:rPr>
          <w:rFonts w:ascii="Times New Roman" w:eastAsia="Times New Roman" w:hAnsi="Times New Roman" w:cs="Times New Roman"/>
          <w:sz w:val="24"/>
          <w:szCs w:val="24"/>
        </w:rPr>
        <w:t xml:space="preserve"> more than Engaged, while</w:t>
      </w:r>
      <w:r w:rsidR="00AD6B82">
        <w:rPr>
          <w:rFonts w:ascii="Times New Roman" w:eastAsia="Times New Roman" w:hAnsi="Times New Roman" w:cs="Times New Roman"/>
          <w:sz w:val="24"/>
          <w:szCs w:val="24"/>
        </w:rPr>
        <w:t xml:space="preserve"> participants in</w:t>
      </w:r>
      <w:r w:rsidR="00AE47AF">
        <w:rPr>
          <w:rFonts w:ascii="Times New Roman" w:eastAsia="Times New Roman" w:hAnsi="Times New Roman" w:cs="Times New Roman"/>
          <w:sz w:val="24"/>
          <w:szCs w:val="24"/>
        </w:rPr>
        <w:t xml:space="preserve"> the Engaged condition improve</w:t>
      </w:r>
      <w:r w:rsidR="00386194">
        <w:rPr>
          <w:rFonts w:ascii="Times New Roman" w:eastAsia="Times New Roman" w:hAnsi="Times New Roman" w:cs="Times New Roman"/>
          <w:sz w:val="24"/>
          <w:szCs w:val="24"/>
        </w:rPr>
        <w:t>d</w:t>
      </w:r>
      <w:r w:rsidR="00AE47AF">
        <w:rPr>
          <w:rFonts w:ascii="Times New Roman" w:eastAsia="Times New Roman" w:hAnsi="Times New Roman" w:cs="Times New Roman"/>
          <w:sz w:val="24"/>
          <w:szCs w:val="24"/>
        </w:rPr>
        <w:t xml:space="preserve"> more on quality of life and valued ac</w:t>
      </w:r>
      <w:r w:rsidR="00386194">
        <w:rPr>
          <w:rFonts w:ascii="Times New Roman" w:eastAsia="Times New Roman" w:hAnsi="Times New Roman" w:cs="Times New Roman"/>
          <w:sz w:val="24"/>
          <w:szCs w:val="24"/>
        </w:rPr>
        <w:t>t</w:t>
      </w:r>
      <w:r w:rsidR="00AE47AF">
        <w:rPr>
          <w:rFonts w:ascii="Times New Roman" w:eastAsia="Times New Roman" w:hAnsi="Times New Roman" w:cs="Times New Roman"/>
          <w:sz w:val="24"/>
          <w:szCs w:val="24"/>
        </w:rPr>
        <w:t>ion. Although results suggest</w:t>
      </w:r>
      <w:r w:rsidR="00F050C9">
        <w:rPr>
          <w:rFonts w:ascii="Times New Roman" w:eastAsia="Times New Roman" w:hAnsi="Times New Roman" w:cs="Times New Roman"/>
          <w:sz w:val="24"/>
          <w:szCs w:val="24"/>
        </w:rPr>
        <w:t>ed</w:t>
      </w:r>
      <w:r w:rsidR="00AE47AF">
        <w:rPr>
          <w:rFonts w:ascii="Times New Roman" w:eastAsia="Times New Roman" w:hAnsi="Times New Roman" w:cs="Times New Roman"/>
          <w:sz w:val="24"/>
          <w:szCs w:val="24"/>
        </w:rPr>
        <w:t xml:space="preserve"> that these ACT components function differently in ways consistent with the underlying theoretical model, they do not yet determine whether treatment is more effective when including the combination of these components</w:t>
      </w:r>
      <w:r w:rsidR="007E772B">
        <w:rPr>
          <w:rFonts w:ascii="Times New Roman" w:eastAsia="Times New Roman" w:hAnsi="Times New Roman" w:cs="Times New Roman"/>
          <w:sz w:val="24"/>
          <w:szCs w:val="24"/>
        </w:rPr>
        <w:t xml:space="preserve"> in a full ACT protocol</w:t>
      </w:r>
      <w:r w:rsidR="00AE47AF">
        <w:rPr>
          <w:rFonts w:ascii="Times New Roman" w:eastAsia="Times New Roman" w:hAnsi="Times New Roman" w:cs="Times New Roman"/>
          <w:sz w:val="24"/>
          <w:szCs w:val="24"/>
        </w:rPr>
        <w:t xml:space="preserve">.  </w:t>
      </w:r>
    </w:p>
    <w:p w14:paraId="0CB41F4C" w14:textId="0A075483" w:rsidR="002C7A66" w:rsidRDefault="00EB26EA" w:rsidP="00CE79D6">
      <w:pPr>
        <w:spacing w:after="0" w:line="480" w:lineRule="auto"/>
        <w:ind w:firstLine="36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 xml:space="preserve">Based in part on the </w:t>
      </w:r>
      <w:proofErr w:type="spellStart"/>
      <w:r w:rsidRPr="00CE79D6">
        <w:rPr>
          <w:rFonts w:ascii="Times New Roman" w:eastAsia="Times New Roman" w:hAnsi="Times New Roman" w:cs="Times New Roman"/>
          <w:sz w:val="24"/>
          <w:szCs w:val="24"/>
        </w:rPr>
        <w:t>Villatte</w:t>
      </w:r>
      <w:proofErr w:type="spellEnd"/>
      <w:r w:rsidRPr="00CE79D6">
        <w:rPr>
          <w:rFonts w:ascii="Times New Roman" w:eastAsia="Times New Roman" w:hAnsi="Times New Roman" w:cs="Times New Roman"/>
          <w:sz w:val="24"/>
          <w:szCs w:val="24"/>
        </w:rPr>
        <w:t xml:space="preserve"> et al. (</w:t>
      </w:r>
      <w:r w:rsidR="00920154">
        <w:rPr>
          <w:rFonts w:ascii="Times New Roman" w:eastAsia="Times New Roman" w:hAnsi="Times New Roman" w:cs="Times New Roman"/>
          <w:sz w:val="24"/>
          <w:szCs w:val="24"/>
        </w:rPr>
        <w:t>2016</w:t>
      </w:r>
      <w:r w:rsidRPr="00CE79D6">
        <w:rPr>
          <w:rFonts w:ascii="Times New Roman" w:eastAsia="Times New Roman" w:hAnsi="Times New Roman" w:cs="Times New Roman"/>
          <w:sz w:val="24"/>
          <w:szCs w:val="24"/>
        </w:rPr>
        <w:t>) study, we conducted a pilot evaluation comparing web-based versions of ACT that include</w:t>
      </w:r>
      <w:r w:rsidR="008C46B7">
        <w:rPr>
          <w:rFonts w:ascii="Times New Roman" w:eastAsia="Times New Roman" w:hAnsi="Times New Roman" w:cs="Times New Roman"/>
          <w:sz w:val="24"/>
          <w:szCs w:val="24"/>
        </w:rPr>
        <w:t xml:space="preserve"> Full ACT, </w:t>
      </w:r>
      <w:r w:rsidRPr="00CE79D6">
        <w:rPr>
          <w:rFonts w:ascii="Times New Roman" w:eastAsia="Times New Roman" w:hAnsi="Times New Roman" w:cs="Times New Roman"/>
          <w:sz w:val="24"/>
          <w:szCs w:val="24"/>
        </w:rPr>
        <w:t>only the Open</w:t>
      </w:r>
      <w:r w:rsidR="008C46B7">
        <w:rPr>
          <w:rFonts w:ascii="Times New Roman" w:eastAsia="Times New Roman" w:hAnsi="Times New Roman" w:cs="Times New Roman"/>
          <w:sz w:val="24"/>
          <w:szCs w:val="24"/>
        </w:rPr>
        <w:t>, or</w:t>
      </w:r>
      <w:r w:rsidRPr="00CE79D6">
        <w:rPr>
          <w:rFonts w:ascii="Times New Roman" w:eastAsia="Times New Roman" w:hAnsi="Times New Roman" w:cs="Times New Roman"/>
          <w:sz w:val="24"/>
          <w:szCs w:val="24"/>
        </w:rPr>
        <w:t xml:space="preserve"> only the Engaged components</w:t>
      </w:r>
      <w:r w:rsidR="00167EB2">
        <w:rPr>
          <w:rFonts w:ascii="Times New Roman" w:eastAsia="Times New Roman" w:hAnsi="Times New Roman" w:cs="Times New Roman"/>
          <w:sz w:val="24"/>
          <w:szCs w:val="24"/>
        </w:rPr>
        <w:t xml:space="preserve"> </w:t>
      </w:r>
      <w:r w:rsidR="007E772B">
        <w:rPr>
          <w:rFonts w:ascii="Times New Roman" w:eastAsia="Times New Roman" w:hAnsi="Times New Roman" w:cs="Times New Roman"/>
          <w:sz w:val="24"/>
          <w:szCs w:val="24"/>
        </w:rPr>
        <w:t>(</w:t>
      </w:r>
      <w:r w:rsidR="00167EB2">
        <w:rPr>
          <w:rFonts w:ascii="Times New Roman" w:eastAsia="Times New Roman" w:hAnsi="Times New Roman" w:cs="Times New Roman"/>
          <w:i/>
          <w:sz w:val="24"/>
          <w:szCs w:val="24"/>
        </w:rPr>
        <w:t>Citation removed for blind review</w:t>
      </w:r>
      <w:r w:rsidR="00167EB2">
        <w:rPr>
          <w:rFonts w:ascii="Times New Roman" w:eastAsia="Times New Roman" w:hAnsi="Times New Roman" w:cs="Times New Roman"/>
          <w:sz w:val="24"/>
          <w:szCs w:val="24"/>
        </w:rPr>
        <w:t>)</w:t>
      </w:r>
      <w:r w:rsidRPr="00CE79D6">
        <w:rPr>
          <w:rFonts w:ascii="Times New Roman" w:eastAsia="Times New Roman" w:hAnsi="Times New Roman" w:cs="Times New Roman"/>
          <w:sz w:val="24"/>
          <w:szCs w:val="24"/>
        </w:rPr>
        <w:t xml:space="preserve">. </w:t>
      </w:r>
      <w:r w:rsidR="007E772B">
        <w:rPr>
          <w:rFonts w:ascii="Times New Roman" w:eastAsia="Times New Roman" w:hAnsi="Times New Roman" w:cs="Times New Roman"/>
          <w:sz w:val="24"/>
          <w:szCs w:val="24"/>
        </w:rPr>
        <w:t>As in prior research (</w:t>
      </w:r>
      <w:proofErr w:type="spellStart"/>
      <w:r w:rsidR="007E772B">
        <w:rPr>
          <w:rFonts w:ascii="Times New Roman" w:eastAsia="Times New Roman" w:hAnsi="Times New Roman" w:cs="Times New Roman"/>
          <w:sz w:val="24"/>
          <w:szCs w:val="24"/>
        </w:rPr>
        <w:t>Villatte</w:t>
      </w:r>
      <w:proofErr w:type="spellEnd"/>
      <w:r w:rsidR="007E772B">
        <w:rPr>
          <w:rFonts w:ascii="Times New Roman" w:eastAsia="Times New Roman" w:hAnsi="Times New Roman" w:cs="Times New Roman"/>
          <w:sz w:val="24"/>
          <w:szCs w:val="24"/>
        </w:rPr>
        <w:t xml:space="preserve"> et al., 2016), the </w:t>
      </w:r>
      <w:r w:rsidR="007E772B">
        <w:rPr>
          <w:rFonts w:ascii="Times New Roman" w:eastAsia="Times New Roman" w:hAnsi="Times New Roman" w:cs="Times New Roman"/>
          <w:sz w:val="24"/>
          <w:szCs w:val="24"/>
        </w:rPr>
        <w:lastRenderedPageBreak/>
        <w:t xml:space="preserve">Aware components naturally overlapped across conditions. </w:t>
      </w:r>
      <w:r w:rsidR="00FD716D" w:rsidRPr="00CE79D6">
        <w:rPr>
          <w:rFonts w:ascii="Times New Roman" w:eastAsia="Times New Roman" w:hAnsi="Times New Roman" w:cs="Times New Roman"/>
          <w:sz w:val="24"/>
          <w:szCs w:val="24"/>
        </w:rPr>
        <w:t>Such online research</w:t>
      </w:r>
      <w:r w:rsidR="007E772B">
        <w:rPr>
          <w:rFonts w:ascii="Times New Roman" w:eastAsia="Times New Roman" w:hAnsi="Times New Roman" w:cs="Times New Roman"/>
          <w:sz w:val="24"/>
          <w:szCs w:val="24"/>
        </w:rPr>
        <w:t>, in which the intervention is delivered in an automated format,</w:t>
      </w:r>
      <w:r w:rsidR="00FD716D" w:rsidRPr="00CE79D6">
        <w:rPr>
          <w:rFonts w:ascii="Times New Roman" w:eastAsia="Times New Roman" w:hAnsi="Times New Roman" w:cs="Times New Roman"/>
          <w:sz w:val="24"/>
          <w:szCs w:val="24"/>
        </w:rPr>
        <w:t xml:space="preserve"> allows for a highly replicable, controlled evaluation of specific treatment procedures without the added variability introduced by in-person therapy. Furthermore, once a website is created, there are minimal costs per end user, thus offering a more cost effective, feasible pathway for conducting dismantling research, which typically requires substantial </w:t>
      </w:r>
      <w:r w:rsidR="003810BC">
        <w:rPr>
          <w:rFonts w:ascii="Times New Roman" w:eastAsia="Times New Roman" w:hAnsi="Times New Roman" w:cs="Times New Roman"/>
          <w:sz w:val="24"/>
          <w:szCs w:val="24"/>
        </w:rPr>
        <w:t>resources</w:t>
      </w:r>
      <w:r w:rsidR="00FD716D" w:rsidRPr="00CE79D6">
        <w:rPr>
          <w:rFonts w:ascii="Times New Roman" w:eastAsia="Times New Roman" w:hAnsi="Times New Roman" w:cs="Times New Roman"/>
          <w:sz w:val="24"/>
          <w:szCs w:val="24"/>
        </w:rPr>
        <w:t xml:space="preserve">. </w:t>
      </w:r>
    </w:p>
    <w:p w14:paraId="1BBF25E5" w14:textId="12F3CBC5" w:rsidR="00FD716D" w:rsidRPr="00CE79D6" w:rsidRDefault="00167EB2" w:rsidP="00CE79D6">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initial pilot trial included a small sample of 55 adults seeking help for a mental health concern in order to test feasibility of the three ACT websites. The majority of participants actively engaged in each website condition, although only about a third completed the full program. All conditions showed medium to large improvements on psychological distress and ACT process measures. Although the study was underpowered to detect differential effects, a significant time by condition effect was found indicating that the </w:t>
      </w:r>
      <w:r w:rsidR="008C46B7">
        <w:rPr>
          <w:rFonts w:ascii="Times New Roman" w:eastAsia="Times New Roman" w:hAnsi="Times New Roman" w:cs="Times New Roman"/>
          <w:sz w:val="24"/>
          <w:szCs w:val="24"/>
        </w:rPr>
        <w:t>Full ACT</w:t>
      </w:r>
      <w:r>
        <w:rPr>
          <w:rFonts w:ascii="Times New Roman" w:eastAsia="Times New Roman" w:hAnsi="Times New Roman" w:cs="Times New Roman"/>
          <w:sz w:val="24"/>
          <w:szCs w:val="24"/>
        </w:rPr>
        <w:t xml:space="preserve"> website led to greater improvements than Open or Engaged </w:t>
      </w:r>
      <w:r w:rsidR="002C7A66">
        <w:rPr>
          <w:rFonts w:ascii="Times New Roman" w:eastAsia="Times New Roman" w:hAnsi="Times New Roman" w:cs="Times New Roman"/>
          <w:sz w:val="24"/>
          <w:szCs w:val="24"/>
        </w:rPr>
        <w:t xml:space="preserve">versions </w:t>
      </w:r>
      <w:r>
        <w:rPr>
          <w:rFonts w:ascii="Times New Roman" w:eastAsia="Times New Roman" w:hAnsi="Times New Roman" w:cs="Times New Roman"/>
          <w:sz w:val="24"/>
          <w:szCs w:val="24"/>
        </w:rPr>
        <w:t xml:space="preserve">on psychosocial functioning. Overall, this pilot suggests the promise of evaluating ACT components in </w:t>
      </w:r>
      <w:r w:rsidR="00A5083A">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online </w:t>
      </w:r>
      <w:r w:rsidR="00A5083A">
        <w:rPr>
          <w:rFonts w:ascii="Times New Roman" w:eastAsia="Times New Roman" w:hAnsi="Times New Roman" w:cs="Times New Roman"/>
          <w:sz w:val="24"/>
          <w:szCs w:val="24"/>
        </w:rPr>
        <w:t>format</w:t>
      </w:r>
      <w:r>
        <w:rPr>
          <w:rFonts w:ascii="Times New Roman" w:eastAsia="Times New Roman" w:hAnsi="Times New Roman" w:cs="Times New Roman"/>
          <w:sz w:val="24"/>
          <w:szCs w:val="24"/>
        </w:rPr>
        <w:t xml:space="preserve">, and for the specific websites tested in the current study. However, findings were limited due to the lack of a waitlist </w:t>
      </w:r>
      <w:r w:rsidR="00261B1F">
        <w:rPr>
          <w:rFonts w:ascii="Times New Roman" w:eastAsia="Times New Roman" w:hAnsi="Times New Roman" w:cs="Times New Roman"/>
          <w:sz w:val="24"/>
          <w:szCs w:val="24"/>
        </w:rPr>
        <w:t>comparison</w:t>
      </w:r>
      <w:r w:rsidR="00DE4E1E">
        <w:rPr>
          <w:rFonts w:ascii="Times New Roman" w:eastAsia="Times New Roman" w:hAnsi="Times New Roman" w:cs="Times New Roman"/>
          <w:sz w:val="24"/>
          <w:szCs w:val="24"/>
        </w:rPr>
        <w:t xml:space="preserve">, low program engagement, and </w:t>
      </w:r>
      <w:r>
        <w:rPr>
          <w:rFonts w:ascii="Times New Roman" w:eastAsia="Times New Roman" w:hAnsi="Times New Roman" w:cs="Times New Roman"/>
          <w:sz w:val="24"/>
          <w:szCs w:val="24"/>
        </w:rPr>
        <w:t xml:space="preserve">a small, heterogeneous sample of adults interested in mental health resources. </w:t>
      </w:r>
    </w:p>
    <w:p w14:paraId="0F1D7CA4" w14:textId="46605A91" w:rsidR="007E56C9" w:rsidRPr="00CE79D6" w:rsidRDefault="001E487B" w:rsidP="00CE79D6">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w:t>
      </w:r>
      <w:r w:rsidR="00FD716D" w:rsidRPr="00CE79D6">
        <w:rPr>
          <w:rFonts w:ascii="Times New Roman" w:hAnsi="Times New Roman" w:cs="Times New Roman"/>
          <w:sz w:val="24"/>
          <w:szCs w:val="24"/>
        </w:rPr>
        <w:t xml:space="preserve"> current dismantling trial sought to compare </w:t>
      </w:r>
      <w:r w:rsidR="00504309">
        <w:rPr>
          <w:rFonts w:ascii="Times New Roman" w:hAnsi="Times New Roman" w:cs="Times New Roman"/>
          <w:sz w:val="24"/>
          <w:szCs w:val="24"/>
        </w:rPr>
        <w:t xml:space="preserve">web-based versions of ACT targeting </w:t>
      </w:r>
      <w:r w:rsidR="008C46B7">
        <w:rPr>
          <w:rFonts w:ascii="Times New Roman" w:hAnsi="Times New Roman" w:cs="Times New Roman"/>
          <w:sz w:val="24"/>
          <w:szCs w:val="24"/>
        </w:rPr>
        <w:t xml:space="preserve">the </w:t>
      </w:r>
      <w:r w:rsidR="00FD716D" w:rsidRPr="00CE79D6">
        <w:rPr>
          <w:rFonts w:ascii="Times New Roman" w:hAnsi="Times New Roman" w:cs="Times New Roman"/>
          <w:sz w:val="24"/>
          <w:szCs w:val="24"/>
        </w:rPr>
        <w:t>Open components,</w:t>
      </w:r>
      <w:r w:rsidR="00261B1F">
        <w:rPr>
          <w:rFonts w:ascii="Times New Roman" w:hAnsi="Times New Roman" w:cs="Times New Roman"/>
          <w:sz w:val="24"/>
          <w:szCs w:val="24"/>
        </w:rPr>
        <w:t xml:space="preserve"> </w:t>
      </w:r>
      <w:r w:rsidR="008C46B7">
        <w:rPr>
          <w:rFonts w:ascii="Times New Roman" w:hAnsi="Times New Roman" w:cs="Times New Roman"/>
          <w:sz w:val="24"/>
          <w:szCs w:val="24"/>
        </w:rPr>
        <w:t xml:space="preserve">the </w:t>
      </w:r>
      <w:r w:rsidR="00FD716D" w:rsidRPr="00CE79D6">
        <w:rPr>
          <w:rFonts w:ascii="Times New Roman" w:hAnsi="Times New Roman" w:cs="Times New Roman"/>
          <w:sz w:val="24"/>
          <w:szCs w:val="24"/>
        </w:rPr>
        <w:t>Engaged components</w:t>
      </w:r>
      <w:r w:rsidR="00261B1F">
        <w:rPr>
          <w:rFonts w:ascii="Times New Roman" w:hAnsi="Times New Roman" w:cs="Times New Roman"/>
          <w:sz w:val="24"/>
          <w:szCs w:val="24"/>
        </w:rPr>
        <w:t>,</w:t>
      </w:r>
      <w:r w:rsidR="00504309">
        <w:rPr>
          <w:rFonts w:ascii="Times New Roman" w:hAnsi="Times New Roman" w:cs="Times New Roman"/>
          <w:sz w:val="24"/>
          <w:szCs w:val="24"/>
        </w:rPr>
        <w:t xml:space="preserve"> or Full ACT,</w:t>
      </w:r>
      <w:r w:rsidR="00261B1F">
        <w:rPr>
          <w:rFonts w:ascii="Times New Roman" w:hAnsi="Times New Roman" w:cs="Times New Roman"/>
          <w:sz w:val="24"/>
          <w:szCs w:val="24"/>
        </w:rPr>
        <w:t xml:space="preserve"> relative to</w:t>
      </w:r>
      <w:r w:rsidR="00FD716D" w:rsidRPr="00CE79D6">
        <w:rPr>
          <w:rFonts w:ascii="Times New Roman" w:hAnsi="Times New Roman" w:cs="Times New Roman"/>
          <w:sz w:val="24"/>
          <w:szCs w:val="24"/>
        </w:rPr>
        <w:t xml:space="preserve"> a waitlist condition, with a sample of 181 university students reporting elevated distress. </w:t>
      </w:r>
      <w:r w:rsidR="00686324">
        <w:rPr>
          <w:rFonts w:ascii="Times New Roman" w:hAnsi="Times New Roman" w:cs="Times New Roman"/>
          <w:sz w:val="24"/>
          <w:szCs w:val="24"/>
        </w:rPr>
        <w:t>To increase program engagement, p</w:t>
      </w:r>
      <w:r w:rsidR="002E44CD">
        <w:rPr>
          <w:rFonts w:ascii="Times New Roman" w:hAnsi="Times New Roman" w:cs="Times New Roman"/>
          <w:sz w:val="24"/>
          <w:szCs w:val="24"/>
        </w:rPr>
        <w:t xml:space="preserve">articipants assigned to an ACT website were also randomized to receive phone coaching or </w:t>
      </w:r>
      <w:r w:rsidR="00686324">
        <w:rPr>
          <w:rFonts w:ascii="Times New Roman" w:hAnsi="Times New Roman" w:cs="Times New Roman"/>
          <w:sz w:val="24"/>
          <w:szCs w:val="24"/>
        </w:rPr>
        <w:t>just email prompts</w:t>
      </w:r>
      <w:r w:rsidR="002E44CD">
        <w:rPr>
          <w:rFonts w:ascii="Times New Roman" w:hAnsi="Times New Roman" w:cs="Times New Roman"/>
          <w:sz w:val="24"/>
          <w:szCs w:val="24"/>
        </w:rPr>
        <w:t xml:space="preserve">. </w:t>
      </w:r>
      <w:r w:rsidR="00FD716D" w:rsidRPr="00CE79D6">
        <w:rPr>
          <w:rFonts w:ascii="Times New Roman" w:hAnsi="Times New Roman" w:cs="Times New Roman"/>
          <w:sz w:val="24"/>
          <w:szCs w:val="24"/>
        </w:rPr>
        <w:t xml:space="preserve">We predicted that all three ACT conditions would produce greater effects on mental health relative to the waitlist, but that the </w:t>
      </w:r>
      <w:r w:rsidR="008C46B7">
        <w:rPr>
          <w:rFonts w:ascii="Times New Roman" w:hAnsi="Times New Roman" w:cs="Times New Roman"/>
          <w:sz w:val="24"/>
          <w:szCs w:val="24"/>
        </w:rPr>
        <w:t>Full</w:t>
      </w:r>
      <w:r w:rsidR="008C46B7" w:rsidRPr="00CE79D6">
        <w:rPr>
          <w:rFonts w:ascii="Times New Roman" w:hAnsi="Times New Roman" w:cs="Times New Roman"/>
          <w:sz w:val="24"/>
          <w:szCs w:val="24"/>
        </w:rPr>
        <w:t xml:space="preserve"> </w:t>
      </w:r>
      <w:r w:rsidR="00FD716D" w:rsidRPr="00CE79D6">
        <w:rPr>
          <w:rFonts w:ascii="Times New Roman" w:hAnsi="Times New Roman" w:cs="Times New Roman"/>
          <w:sz w:val="24"/>
          <w:szCs w:val="24"/>
        </w:rPr>
        <w:t xml:space="preserve">condition would have greater </w:t>
      </w:r>
      <w:r w:rsidR="00FD716D" w:rsidRPr="00CE79D6">
        <w:rPr>
          <w:rFonts w:ascii="Times New Roman" w:hAnsi="Times New Roman" w:cs="Times New Roman"/>
          <w:sz w:val="24"/>
          <w:szCs w:val="24"/>
        </w:rPr>
        <w:lastRenderedPageBreak/>
        <w:t xml:space="preserve">improvements than the Open or Engaged conditions. We also predicted that the </w:t>
      </w:r>
      <w:r w:rsidR="00504309">
        <w:rPr>
          <w:rFonts w:ascii="Times New Roman" w:hAnsi="Times New Roman" w:cs="Times New Roman"/>
          <w:sz w:val="24"/>
          <w:szCs w:val="24"/>
        </w:rPr>
        <w:t xml:space="preserve">ACT </w:t>
      </w:r>
      <w:r w:rsidR="00FD716D" w:rsidRPr="00CE79D6">
        <w:rPr>
          <w:rFonts w:ascii="Times New Roman" w:hAnsi="Times New Roman" w:cs="Times New Roman"/>
          <w:sz w:val="24"/>
          <w:szCs w:val="24"/>
        </w:rPr>
        <w:t xml:space="preserve">conditions would produce differential effects based on their relevant processes of change: Open </w:t>
      </w:r>
      <w:r w:rsidR="00243403" w:rsidRPr="00CE79D6">
        <w:rPr>
          <w:rFonts w:ascii="Times New Roman" w:hAnsi="Times New Roman" w:cs="Times New Roman"/>
          <w:sz w:val="24"/>
          <w:szCs w:val="24"/>
        </w:rPr>
        <w:t xml:space="preserve">and </w:t>
      </w:r>
      <w:r w:rsidR="008C46B7">
        <w:rPr>
          <w:rFonts w:ascii="Times New Roman" w:hAnsi="Times New Roman" w:cs="Times New Roman"/>
          <w:sz w:val="24"/>
          <w:szCs w:val="24"/>
        </w:rPr>
        <w:t>Full</w:t>
      </w:r>
      <w:r w:rsidR="008C46B7" w:rsidRPr="00CE79D6">
        <w:rPr>
          <w:rFonts w:ascii="Times New Roman" w:hAnsi="Times New Roman" w:cs="Times New Roman"/>
          <w:sz w:val="24"/>
          <w:szCs w:val="24"/>
        </w:rPr>
        <w:t xml:space="preserve"> </w:t>
      </w:r>
      <w:r w:rsidR="00FD716D" w:rsidRPr="00CE79D6">
        <w:rPr>
          <w:rFonts w:ascii="Times New Roman" w:hAnsi="Times New Roman" w:cs="Times New Roman"/>
          <w:sz w:val="24"/>
          <w:szCs w:val="24"/>
        </w:rPr>
        <w:t xml:space="preserve">would produce greater effects on </w:t>
      </w:r>
      <w:r w:rsidR="00243403" w:rsidRPr="00CE79D6">
        <w:rPr>
          <w:rFonts w:ascii="Times New Roman" w:hAnsi="Times New Roman" w:cs="Times New Roman"/>
          <w:sz w:val="24"/>
          <w:szCs w:val="24"/>
        </w:rPr>
        <w:t xml:space="preserve">acceptance and cognitive fusion </w:t>
      </w:r>
      <w:r w:rsidR="00686324">
        <w:rPr>
          <w:rFonts w:ascii="Times New Roman" w:hAnsi="Times New Roman" w:cs="Times New Roman"/>
          <w:sz w:val="24"/>
          <w:szCs w:val="24"/>
        </w:rPr>
        <w:t>relative to</w:t>
      </w:r>
      <w:r w:rsidR="00686324" w:rsidRPr="00CE79D6">
        <w:rPr>
          <w:rFonts w:ascii="Times New Roman" w:hAnsi="Times New Roman" w:cs="Times New Roman"/>
          <w:sz w:val="24"/>
          <w:szCs w:val="24"/>
        </w:rPr>
        <w:t xml:space="preserve"> </w:t>
      </w:r>
      <w:r w:rsidR="00243403" w:rsidRPr="00CE79D6">
        <w:rPr>
          <w:rFonts w:ascii="Times New Roman" w:hAnsi="Times New Roman" w:cs="Times New Roman"/>
          <w:sz w:val="24"/>
          <w:szCs w:val="24"/>
        </w:rPr>
        <w:t xml:space="preserve">Engaged and waitlist, while Engaged and </w:t>
      </w:r>
      <w:r w:rsidR="008C46B7">
        <w:rPr>
          <w:rFonts w:ascii="Times New Roman" w:hAnsi="Times New Roman" w:cs="Times New Roman"/>
          <w:sz w:val="24"/>
          <w:szCs w:val="24"/>
        </w:rPr>
        <w:t>Full</w:t>
      </w:r>
      <w:r w:rsidR="008C46B7" w:rsidRPr="00CE79D6">
        <w:rPr>
          <w:rFonts w:ascii="Times New Roman" w:hAnsi="Times New Roman" w:cs="Times New Roman"/>
          <w:sz w:val="24"/>
          <w:szCs w:val="24"/>
        </w:rPr>
        <w:t xml:space="preserve"> </w:t>
      </w:r>
      <w:r w:rsidR="00243403" w:rsidRPr="00CE79D6">
        <w:rPr>
          <w:rFonts w:ascii="Times New Roman" w:hAnsi="Times New Roman" w:cs="Times New Roman"/>
          <w:sz w:val="24"/>
          <w:szCs w:val="24"/>
        </w:rPr>
        <w:t xml:space="preserve">would produce greater effects on values and committed action </w:t>
      </w:r>
      <w:r w:rsidR="00686324">
        <w:rPr>
          <w:rFonts w:ascii="Times New Roman" w:hAnsi="Times New Roman" w:cs="Times New Roman"/>
          <w:sz w:val="24"/>
          <w:szCs w:val="24"/>
        </w:rPr>
        <w:t>relative to</w:t>
      </w:r>
      <w:r w:rsidR="00686324" w:rsidRPr="00CE79D6">
        <w:rPr>
          <w:rFonts w:ascii="Times New Roman" w:hAnsi="Times New Roman" w:cs="Times New Roman"/>
          <w:sz w:val="24"/>
          <w:szCs w:val="24"/>
        </w:rPr>
        <w:t xml:space="preserve"> </w:t>
      </w:r>
      <w:r w:rsidR="00243403" w:rsidRPr="00CE79D6">
        <w:rPr>
          <w:rFonts w:ascii="Times New Roman" w:hAnsi="Times New Roman" w:cs="Times New Roman"/>
          <w:sz w:val="24"/>
          <w:szCs w:val="24"/>
        </w:rPr>
        <w:t>Open and waitlist.</w:t>
      </w:r>
    </w:p>
    <w:p w14:paraId="794346C3" w14:textId="77777777" w:rsidR="007E56C9" w:rsidRPr="00CE79D6" w:rsidRDefault="00DF43F6" w:rsidP="00CE79D6">
      <w:pPr>
        <w:spacing w:after="0" w:line="480" w:lineRule="auto"/>
        <w:contextualSpacing/>
        <w:jc w:val="center"/>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Methods</w:t>
      </w:r>
    </w:p>
    <w:p w14:paraId="24FEA6F8" w14:textId="77777777" w:rsidR="007E56C9" w:rsidRPr="00CE79D6" w:rsidRDefault="00DF43F6" w:rsidP="00CE79D6">
      <w:pPr>
        <w:spacing w:after="0" w:line="480" w:lineRule="auto"/>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Participants</w:t>
      </w:r>
    </w:p>
    <w:p w14:paraId="585842F2" w14:textId="6B5BCB91" w:rsidR="007E56C9" w:rsidRPr="00CE79D6"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b/>
          <w:sz w:val="24"/>
          <w:szCs w:val="24"/>
        </w:rPr>
        <w:tab/>
      </w:r>
      <w:r w:rsidR="00DB491C">
        <w:rPr>
          <w:rFonts w:ascii="Times New Roman" w:eastAsia="Times New Roman" w:hAnsi="Times New Roman" w:cs="Times New Roman"/>
          <w:sz w:val="24"/>
          <w:szCs w:val="24"/>
        </w:rPr>
        <w:t xml:space="preserve">The </w:t>
      </w:r>
      <w:r w:rsidR="00AB4F6B">
        <w:rPr>
          <w:rFonts w:ascii="Times New Roman" w:eastAsia="Times New Roman" w:hAnsi="Times New Roman" w:cs="Times New Roman"/>
          <w:sz w:val="24"/>
          <w:szCs w:val="24"/>
        </w:rPr>
        <w:t xml:space="preserve">final </w:t>
      </w:r>
      <w:r w:rsidR="00DB491C">
        <w:rPr>
          <w:rFonts w:ascii="Times New Roman" w:eastAsia="Times New Roman" w:hAnsi="Times New Roman" w:cs="Times New Roman"/>
          <w:sz w:val="24"/>
          <w:szCs w:val="24"/>
        </w:rPr>
        <w:t>study sample consisted</w:t>
      </w:r>
      <w:r w:rsidRPr="00CE79D6">
        <w:rPr>
          <w:rFonts w:ascii="Times New Roman" w:eastAsia="Times New Roman" w:hAnsi="Times New Roman" w:cs="Times New Roman"/>
          <w:sz w:val="24"/>
          <w:szCs w:val="24"/>
        </w:rPr>
        <w:t xml:space="preserve"> of 181 college students who met inclusion criteria: 18 years of </w:t>
      </w:r>
      <w:r w:rsidR="00DB491C">
        <w:rPr>
          <w:rFonts w:ascii="Times New Roman" w:eastAsia="Times New Roman" w:hAnsi="Times New Roman" w:cs="Times New Roman"/>
          <w:sz w:val="24"/>
          <w:szCs w:val="24"/>
        </w:rPr>
        <w:t>age or older, a current college</w:t>
      </w:r>
      <w:r w:rsidRPr="00CE79D6">
        <w:rPr>
          <w:rFonts w:ascii="Times New Roman" w:eastAsia="Times New Roman" w:hAnsi="Times New Roman" w:cs="Times New Roman"/>
          <w:sz w:val="24"/>
          <w:szCs w:val="24"/>
        </w:rPr>
        <w:t xml:space="preserve"> student, interested in testing a web-based </w:t>
      </w:r>
      <w:r w:rsidR="00A5083A">
        <w:rPr>
          <w:rFonts w:ascii="Times New Roman" w:eastAsia="Times New Roman" w:hAnsi="Times New Roman" w:cs="Times New Roman"/>
          <w:sz w:val="24"/>
          <w:szCs w:val="24"/>
        </w:rPr>
        <w:t>mental health</w:t>
      </w:r>
      <w:r w:rsidRPr="00CE79D6">
        <w:rPr>
          <w:rFonts w:ascii="Times New Roman" w:eastAsia="Times New Roman" w:hAnsi="Times New Roman" w:cs="Times New Roman"/>
          <w:sz w:val="24"/>
          <w:szCs w:val="24"/>
        </w:rPr>
        <w:t xml:space="preserve"> program, </w:t>
      </w:r>
      <w:r w:rsidR="00DB491C">
        <w:rPr>
          <w:rFonts w:ascii="Times New Roman" w:eastAsia="Times New Roman" w:hAnsi="Times New Roman" w:cs="Times New Roman"/>
          <w:sz w:val="24"/>
          <w:szCs w:val="24"/>
        </w:rPr>
        <w:t xml:space="preserve">and </w:t>
      </w:r>
      <w:r w:rsidRPr="00CE79D6">
        <w:rPr>
          <w:rFonts w:ascii="Times New Roman" w:eastAsia="Times New Roman" w:hAnsi="Times New Roman" w:cs="Times New Roman"/>
          <w:sz w:val="24"/>
          <w:szCs w:val="24"/>
        </w:rPr>
        <w:t xml:space="preserve">meeting at least one cutoff for clinically significant distress on the 34-item version of the Counseling Center Assessment of Psychological Symptoms (CCAPS-34; Center for Collegiate Mental Health, 2012). Potential participants were excluded if they endorsed significant suicidal or homicidal ideation (as indicated by a score &gt; 2 on the relevant CCAPS-34 items). </w:t>
      </w:r>
      <w:r w:rsidR="00AB4F6B">
        <w:rPr>
          <w:rFonts w:ascii="Times New Roman" w:eastAsia="Times New Roman" w:hAnsi="Times New Roman" w:cs="Times New Roman"/>
          <w:sz w:val="24"/>
          <w:szCs w:val="24"/>
        </w:rPr>
        <w:t>Initially 182 eligible students were enrolled in the study, but one</w:t>
      </w:r>
      <w:r w:rsidRPr="00CE79D6">
        <w:rPr>
          <w:rFonts w:ascii="Times New Roman" w:eastAsia="Times New Roman" w:hAnsi="Times New Roman" w:cs="Times New Roman"/>
          <w:sz w:val="24"/>
          <w:szCs w:val="24"/>
        </w:rPr>
        <w:t xml:space="preserve"> participant was removed from all analyses due to condition contamination (see Figure 1 for a</w:t>
      </w:r>
      <w:r w:rsidR="0031074F">
        <w:rPr>
          <w:rFonts w:ascii="Times New Roman" w:eastAsia="Times New Roman" w:hAnsi="Times New Roman" w:cs="Times New Roman"/>
          <w:sz w:val="24"/>
          <w:szCs w:val="24"/>
        </w:rPr>
        <w:t xml:space="preserve"> participant</w:t>
      </w:r>
      <w:r w:rsidRPr="00CE79D6">
        <w:rPr>
          <w:rFonts w:ascii="Times New Roman" w:eastAsia="Times New Roman" w:hAnsi="Times New Roman" w:cs="Times New Roman"/>
          <w:sz w:val="24"/>
          <w:szCs w:val="24"/>
        </w:rPr>
        <w:t xml:space="preserve"> flow diagram). </w:t>
      </w:r>
    </w:p>
    <w:p w14:paraId="4D0D295C" w14:textId="2FA2E18B" w:rsidR="007E56C9" w:rsidRPr="00CE79D6"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ab/>
        <w:t>Participants were young (</w:t>
      </w:r>
      <w:r w:rsidRPr="00CE79D6">
        <w:rPr>
          <w:rFonts w:ascii="Times New Roman" w:eastAsia="Times New Roman" w:hAnsi="Times New Roman" w:cs="Times New Roman"/>
          <w:i/>
          <w:sz w:val="24"/>
          <w:szCs w:val="24"/>
        </w:rPr>
        <w:t>M</w:t>
      </w:r>
      <w:r w:rsidRPr="00CE79D6">
        <w:rPr>
          <w:rFonts w:ascii="Times New Roman" w:eastAsia="Times New Roman" w:hAnsi="Times New Roman" w:cs="Times New Roman"/>
          <w:sz w:val="24"/>
          <w:szCs w:val="24"/>
        </w:rPr>
        <w:t xml:space="preserve"> = 22.27, SD = 5.08) and mostly female (72.4%, compared to 25.4% male and 2.2% other). The sample </w:t>
      </w:r>
      <w:r w:rsidR="00506F55">
        <w:rPr>
          <w:rFonts w:ascii="Times New Roman" w:eastAsia="Times New Roman" w:hAnsi="Times New Roman" w:cs="Times New Roman"/>
          <w:sz w:val="24"/>
          <w:szCs w:val="24"/>
        </w:rPr>
        <w:t>primarily</w:t>
      </w:r>
      <w:r w:rsidRPr="00CE79D6">
        <w:rPr>
          <w:rFonts w:ascii="Times New Roman" w:eastAsia="Times New Roman" w:hAnsi="Times New Roman" w:cs="Times New Roman"/>
          <w:sz w:val="24"/>
          <w:szCs w:val="24"/>
        </w:rPr>
        <w:t xml:space="preserve"> identified as White (92.8%, compared to 3.9% Asian, 1.1% Black</w:t>
      </w:r>
      <w:r w:rsidR="001C4A5B">
        <w:rPr>
          <w:rFonts w:ascii="Times New Roman" w:eastAsia="Times New Roman" w:hAnsi="Times New Roman" w:cs="Times New Roman"/>
          <w:sz w:val="24"/>
          <w:szCs w:val="24"/>
        </w:rPr>
        <w:t>/African American</w:t>
      </w:r>
      <w:r w:rsidRPr="00CE79D6">
        <w:rPr>
          <w:rFonts w:ascii="Times New Roman" w:eastAsia="Times New Roman" w:hAnsi="Times New Roman" w:cs="Times New Roman"/>
          <w:sz w:val="24"/>
          <w:szCs w:val="24"/>
        </w:rPr>
        <w:t xml:space="preserve">, 1.1% American Indian/Alaska Native, 0.6% Native Hawaiian/Pacific Islander, and 2.8% other; participants could select multiple options). Most participants also reported a non-Hispanic/Latinx ethnicity (92.3%, compared to 7.7% Hispanic/Latinx). A </w:t>
      </w:r>
      <w:r w:rsidR="00506F55">
        <w:rPr>
          <w:rFonts w:ascii="Times New Roman" w:eastAsia="Times New Roman" w:hAnsi="Times New Roman" w:cs="Times New Roman"/>
          <w:sz w:val="24"/>
          <w:szCs w:val="24"/>
        </w:rPr>
        <w:t>number</w:t>
      </w:r>
      <w:r w:rsidRPr="00CE79D6">
        <w:rPr>
          <w:rFonts w:ascii="Times New Roman" w:eastAsia="Times New Roman" w:hAnsi="Times New Roman" w:cs="Times New Roman"/>
          <w:sz w:val="24"/>
          <w:szCs w:val="24"/>
        </w:rPr>
        <w:t xml:space="preserve"> of participants were in their first year of college (29.3%), but </w:t>
      </w:r>
      <w:r w:rsidR="0031074F">
        <w:rPr>
          <w:rFonts w:ascii="Times New Roman" w:eastAsia="Times New Roman" w:hAnsi="Times New Roman" w:cs="Times New Roman"/>
          <w:sz w:val="24"/>
          <w:szCs w:val="24"/>
        </w:rPr>
        <w:t>year in college was relatively well distributed in the sample</w:t>
      </w:r>
      <w:r w:rsidRPr="00CE79D6">
        <w:rPr>
          <w:rFonts w:ascii="Times New Roman" w:eastAsia="Times New Roman" w:hAnsi="Times New Roman" w:cs="Times New Roman"/>
          <w:sz w:val="24"/>
          <w:szCs w:val="24"/>
        </w:rPr>
        <w:t xml:space="preserve"> (25.4% in their second year, 21.0% in their third year, 9.4% in their fourth year, 6.6% in their fifth year or higher, and 8.3% in graduate </w:t>
      </w:r>
      <w:r w:rsidRPr="00CE79D6">
        <w:rPr>
          <w:rFonts w:ascii="Times New Roman" w:eastAsia="Times New Roman" w:hAnsi="Times New Roman" w:cs="Times New Roman"/>
          <w:sz w:val="24"/>
          <w:szCs w:val="24"/>
        </w:rPr>
        <w:lastRenderedPageBreak/>
        <w:t xml:space="preserve">school). There were no exclusion criteria regarding concurrent treatment, and a </w:t>
      </w:r>
      <w:r w:rsidR="00AB4F6B">
        <w:rPr>
          <w:rFonts w:ascii="Times New Roman" w:eastAsia="Times New Roman" w:hAnsi="Times New Roman" w:cs="Times New Roman"/>
          <w:sz w:val="24"/>
          <w:szCs w:val="24"/>
        </w:rPr>
        <w:t>subset</w:t>
      </w:r>
      <w:r w:rsidR="00AB4F6B"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of participants reported </w:t>
      </w:r>
      <w:r w:rsidR="00AB4F6B">
        <w:rPr>
          <w:rFonts w:ascii="Times New Roman" w:eastAsia="Times New Roman" w:hAnsi="Times New Roman" w:cs="Times New Roman"/>
          <w:sz w:val="24"/>
          <w:szCs w:val="24"/>
        </w:rPr>
        <w:t xml:space="preserve">recently </w:t>
      </w:r>
      <w:r w:rsidRPr="00CE79D6">
        <w:rPr>
          <w:rFonts w:ascii="Times New Roman" w:eastAsia="Times New Roman" w:hAnsi="Times New Roman" w:cs="Times New Roman"/>
          <w:sz w:val="24"/>
          <w:szCs w:val="24"/>
        </w:rPr>
        <w:t>seeing a therapist (26%) or taking psychiatric medication (29.8%)</w:t>
      </w:r>
      <w:r w:rsidR="00506F55">
        <w:rPr>
          <w:rFonts w:ascii="Times New Roman" w:eastAsia="Times New Roman" w:hAnsi="Times New Roman" w:cs="Times New Roman"/>
          <w:sz w:val="24"/>
          <w:szCs w:val="24"/>
        </w:rPr>
        <w:t xml:space="preserve"> over the past 6 weeks</w:t>
      </w:r>
      <w:r w:rsidRPr="00CE79D6">
        <w:rPr>
          <w:rFonts w:ascii="Times New Roman" w:eastAsia="Times New Roman" w:hAnsi="Times New Roman" w:cs="Times New Roman"/>
          <w:sz w:val="24"/>
          <w:szCs w:val="24"/>
        </w:rPr>
        <w:t xml:space="preserve"> at baseline.</w:t>
      </w:r>
    </w:p>
    <w:p w14:paraId="0CF89A66" w14:textId="77777777" w:rsidR="007E56C9"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ab/>
        <w:t>There were some incentives for participation. Participants could receive course credit and/</w:t>
      </w:r>
      <w:r w:rsidR="00506F55">
        <w:rPr>
          <w:rFonts w:ascii="Times New Roman" w:eastAsia="Times New Roman" w:hAnsi="Times New Roman" w:cs="Times New Roman"/>
          <w:sz w:val="24"/>
          <w:szCs w:val="24"/>
        </w:rPr>
        <w:t>or extra credit through the SONA</w:t>
      </w:r>
      <w:r w:rsidRPr="00CE79D6">
        <w:rPr>
          <w:rFonts w:ascii="Times New Roman" w:eastAsia="Times New Roman" w:hAnsi="Times New Roman" w:cs="Times New Roman"/>
          <w:sz w:val="24"/>
          <w:szCs w:val="24"/>
        </w:rPr>
        <w:t xml:space="preserve"> research participation platform for participat</w:t>
      </w:r>
      <w:r w:rsidR="00F27F8A">
        <w:rPr>
          <w:rFonts w:ascii="Times New Roman" w:eastAsia="Times New Roman" w:hAnsi="Times New Roman" w:cs="Times New Roman"/>
          <w:sz w:val="24"/>
          <w:szCs w:val="24"/>
        </w:rPr>
        <w:t xml:space="preserve">ing in this study (specifically for completing the surveys, with no incentives for </w:t>
      </w:r>
      <w:r w:rsidRPr="00CE79D6">
        <w:rPr>
          <w:rFonts w:ascii="Times New Roman" w:eastAsia="Times New Roman" w:hAnsi="Times New Roman" w:cs="Times New Roman"/>
          <w:sz w:val="24"/>
          <w:szCs w:val="24"/>
        </w:rPr>
        <w:t>engaging in the intervention). Participants were also entered into raffles for one of three $90 gift cards after completing the posttreatment and follow-up surveys. However, most participants reported that they chose to participate to address a psycholo</w:t>
      </w:r>
      <w:r w:rsidR="00190E75">
        <w:rPr>
          <w:rFonts w:ascii="Times New Roman" w:eastAsia="Times New Roman" w:hAnsi="Times New Roman" w:cs="Times New Roman"/>
          <w:sz w:val="24"/>
          <w:szCs w:val="24"/>
        </w:rPr>
        <w:t>gical problem and/or distress (70</w:t>
      </w:r>
      <w:r w:rsidRPr="00CE79D6">
        <w:rPr>
          <w:rFonts w:ascii="Times New Roman" w:eastAsia="Times New Roman" w:hAnsi="Times New Roman" w:cs="Times New Roman"/>
          <w:sz w:val="24"/>
          <w:szCs w:val="24"/>
        </w:rPr>
        <w:t>%), although some students did participate primarily to obtain research participation credit (27%) or for another reason (</w:t>
      </w:r>
      <w:r w:rsidR="00190E75">
        <w:rPr>
          <w:rFonts w:ascii="Times New Roman" w:eastAsia="Times New Roman" w:hAnsi="Times New Roman" w:cs="Times New Roman"/>
          <w:sz w:val="24"/>
          <w:szCs w:val="24"/>
        </w:rPr>
        <w:t>3</w:t>
      </w:r>
      <w:r w:rsidRPr="00CE79D6">
        <w:rPr>
          <w:rFonts w:ascii="Times New Roman" w:eastAsia="Times New Roman" w:hAnsi="Times New Roman" w:cs="Times New Roman"/>
          <w:sz w:val="24"/>
          <w:szCs w:val="24"/>
        </w:rPr>
        <w:t xml:space="preserve">%). </w:t>
      </w:r>
    </w:p>
    <w:p w14:paraId="3847E4B7" w14:textId="24101668" w:rsidR="00190E75" w:rsidRPr="00CE79D6" w:rsidRDefault="00190E75" w:rsidP="00CE79D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134F">
        <w:rPr>
          <w:rFonts w:ascii="Times New Roman" w:eastAsia="Times New Roman" w:hAnsi="Times New Roman" w:cs="Times New Roman"/>
          <w:sz w:val="24"/>
          <w:szCs w:val="24"/>
        </w:rPr>
        <w:t>All participants reported elevated distress on one or more subscales of the CCAPS at baseline based on established cutoff scores for college students (CCMH, 2012). Rates of elevated scores for subscales were 54% for depression, 49% social anxiety, 46% general anxiety, 34% academic distress, 28% eating concerns, 15% hostility, and 6% alcohol abuse.</w:t>
      </w:r>
    </w:p>
    <w:p w14:paraId="391E1A05" w14:textId="77777777" w:rsidR="007E56C9" w:rsidRPr="00CE79D6" w:rsidRDefault="00DF43F6" w:rsidP="00CE79D6">
      <w:pPr>
        <w:spacing w:after="0" w:line="480" w:lineRule="auto"/>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Procedures</w:t>
      </w:r>
    </w:p>
    <w:p w14:paraId="52D90DFA" w14:textId="7B77C6E7" w:rsidR="007E56C9" w:rsidRPr="00CE79D6"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b/>
          <w:sz w:val="24"/>
          <w:szCs w:val="24"/>
        </w:rPr>
        <w:tab/>
      </w:r>
      <w:r w:rsidRPr="00CE79D6">
        <w:rPr>
          <w:rFonts w:ascii="Times New Roman" w:eastAsia="Times New Roman" w:hAnsi="Times New Roman" w:cs="Times New Roman"/>
          <w:sz w:val="24"/>
          <w:szCs w:val="24"/>
        </w:rPr>
        <w:t>Participants were recruited through a variety of methods</w:t>
      </w:r>
      <w:r w:rsidR="00CA0CD7">
        <w:rPr>
          <w:rFonts w:ascii="Times New Roman" w:eastAsia="Times New Roman" w:hAnsi="Times New Roman" w:cs="Times New Roman"/>
          <w:sz w:val="24"/>
          <w:szCs w:val="24"/>
        </w:rPr>
        <w:t xml:space="preserve"> at a single mid-sized university in the Mountain West region of the United States</w:t>
      </w:r>
      <w:r w:rsidR="0013354F">
        <w:rPr>
          <w:rFonts w:ascii="Times New Roman" w:eastAsia="Times New Roman" w:hAnsi="Times New Roman" w:cs="Times New Roman"/>
          <w:sz w:val="24"/>
          <w:szCs w:val="24"/>
        </w:rPr>
        <w:t xml:space="preserve"> between March 2016 and March 2018</w:t>
      </w:r>
      <w:r w:rsidRPr="00CE79D6">
        <w:rPr>
          <w:rFonts w:ascii="Times New Roman" w:eastAsia="Times New Roman" w:hAnsi="Times New Roman" w:cs="Times New Roman"/>
          <w:sz w:val="24"/>
          <w:szCs w:val="24"/>
        </w:rPr>
        <w:t xml:space="preserve">. </w:t>
      </w:r>
      <w:r w:rsidR="00190E75">
        <w:rPr>
          <w:rFonts w:ascii="Times New Roman" w:eastAsia="Times New Roman" w:hAnsi="Times New Roman" w:cs="Times New Roman"/>
          <w:sz w:val="24"/>
          <w:szCs w:val="24"/>
        </w:rPr>
        <w:t xml:space="preserve">In collaboration with the University Division of Student Affairs, recruitment materials were distributed widely </w:t>
      </w:r>
      <w:r w:rsidR="00CA0CD7">
        <w:rPr>
          <w:rFonts w:ascii="Times New Roman" w:eastAsia="Times New Roman" w:hAnsi="Times New Roman" w:cs="Times New Roman"/>
          <w:sz w:val="24"/>
          <w:szCs w:val="24"/>
        </w:rPr>
        <w:t>to students through website postings, email announcements, class announcements, flyers, and referrals from the counseling center. The study was also posted on the</w:t>
      </w:r>
      <w:r w:rsidR="00F27F8A">
        <w:rPr>
          <w:rFonts w:ascii="Times New Roman" w:eastAsia="Times New Roman" w:hAnsi="Times New Roman" w:cs="Times New Roman"/>
          <w:sz w:val="24"/>
          <w:szCs w:val="24"/>
        </w:rPr>
        <w:t xml:space="preserve"> SONA</w:t>
      </w:r>
      <w:r w:rsidR="00CA0CD7">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platform </w:t>
      </w:r>
      <w:r w:rsidR="00CA0CD7">
        <w:rPr>
          <w:rFonts w:ascii="Times New Roman" w:eastAsia="Times New Roman" w:hAnsi="Times New Roman" w:cs="Times New Roman"/>
          <w:sz w:val="24"/>
          <w:szCs w:val="24"/>
        </w:rPr>
        <w:t xml:space="preserve">for relevant courses offering research credits </w:t>
      </w:r>
      <w:r w:rsidRPr="00CE79D6">
        <w:rPr>
          <w:rFonts w:ascii="Times New Roman" w:eastAsia="Times New Roman" w:hAnsi="Times New Roman" w:cs="Times New Roman"/>
          <w:sz w:val="24"/>
          <w:szCs w:val="24"/>
        </w:rPr>
        <w:t xml:space="preserve">and on the </w:t>
      </w:r>
      <w:proofErr w:type="gramStart"/>
      <w:r w:rsidRPr="00CE79D6">
        <w:rPr>
          <w:rFonts w:ascii="Times New Roman" w:eastAsia="Times New Roman" w:hAnsi="Times New Roman" w:cs="Times New Roman"/>
          <w:sz w:val="24"/>
          <w:szCs w:val="24"/>
        </w:rPr>
        <w:t>lab</w:t>
      </w:r>
      <w:r w:rsidR="00F34BE6">
        <w:rPr>
          <w:rFonts w:ascii="Times New Roman" w:eastAsia="Times New Roman" w:hAnsi="Times New Roman" w:cs="Times New Roman"/>
          <w:sz w:val="24"/>
          <w:szCs w:val="24"/>
        </w:rPr>
        <w:t>oratory</w:t>
      </w:r>
      <w:proofErr w:type="gramEnd"/>
      <w:r w:rsidRPr="00CE79D6">
        <w:rPr>
          <w:rFonts w:ascii="Times New Roman" w:eastAsia="Times New Roman" w:hAnsi="Times New Roman" w:cs="Times New Roman"/>
          <w:sz w:val="24"/>
          <w:szCs w:val="24"/>
        </w:rPr>
        <w:t xml:space="preserve"> website maintained by the authors</w:t>
      </w:r>
      <w:r w:rsidR="00CA0CD7">
        <w:rPr>
          <w:rFonts w:ascii="Times New Roman" w:eastAsia="Times New Roman" w:hAnsi="Times New Roman" w:cs="Times New Roman"/>
          <w:sz w:val="24"/>
          <w:szCs w:val="24"/>
        </w:rPr>
        <w:t xml:space="preserve">, which </w:t>
      </w:r>
      <w:r w:rsidR="00AD7F08">
        <w:rPr>
          <w:rFonts w:ascii="Times New Roman" w:eastAsia="Times New Roman" w:hAnsi="Times New Roman" w:cs="Times New Roman"/>
          <w:sz w:val="24"/>
          <w:szCs w:val="24"/>
        </w:rPr>
        <w:t>listed</w:t>
      </w:r>
      <w:r w:rsidR="00CA0CD7">
        <w:rPr>
          <w:rFonts w:ascii="Times New Roman" w:eastAsia="Times New Roman" w:hAnsi="Times New Roman" w:cs="Times New Roman"/>
          <w:sz w:val="24"/>
          <w:szCs w:val="24"/>
        </w:rPr>
        <w:t xml:space="preserve"> a variety of </w:t>
      </w:r>
      <w:r w:rsidR="00A5083A">
        <w:rPr>
          <w:rFonts w:ascii="Times New Roman" w:eastAsia="Times New Roman" w:hAnsi="Times New Roman" w:cs="Times New Roman"/>
          <w:sz w:val="24"/>
          <w:szCs w:val="24"/>
        </w:rPr>
        <w:t>online and related self-help</w:t>
      </w:r>
      <w:r w:rsidR="00CA0CD7">
        <w:rPr>
          <w:rFonts w:ascii="Times New Roman" w:eastAsia="Times New Roman" w:hAnsi="Times New Roman" w:cs="Times New Roman"/>
          <w:sz w:val="24"/>
          <w:szCs w:val="24"/>
        </w:rPr>
        <w:t xml:space="preserve"> studies</w:t>
      </w:r>
      <w:r w:rsidRPr="00CE79D6">
        <w:rPr>
          <w:rFonts w:ascii="Times New Roman" w:eastAsia="Times New Roman" w:hAnsi="Times New Roman" w:cs="Times New Roman"/>
          <w:sz w:val="24"/>
          <w:szCs w:val="24"/>
        </w:rPr>
        <w:t xml:space="preserve">. </w:t>
      </w:r>
    </w:p>
    <w:p w14:paraId="6BFA19B1" w14:textId="2B8D550E" w:rsidR="007E56C9" w:rsidRPr="00CE79D6"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lastRenderedPageBreak/>
        <w:tab/>
        <w:t xml:space="preserve">Those who expressed interest in participating were screened for eligibility (based on the inclusion/exclusion criteria) over the phone by a research assistant. Those who were eligible were then sent a link to an online informed consent document. The informed consent and all subsequent surveys were hosted on Qualtrics, a secure web-based survey platform. Those who </w:t>
      </w:r>
      <w:r w:rsidR="001B5FDF">
        <w:rPr>
          <w:rFonts w:ascii="Times New Roman" w:eastAsia="Times New Roman" w:hAnsi="Times New Roman" w:cs="Times New Roman"/>
          <w:sz w:val="24"/>
          <w:szCs w:val="24"/>
        </w:rPr>
        <w:t>consented to participate</w:t>
      </w:r>
      <w:r w:rsidRPr="00CE79D6">
        <w:rPr>
          <w:rFonts w:ascii="Times New Roman" w:eastAsia="Times New Roman" w:hAnsi="Times New Roman" w:cs="Times New Roman"/>
          <w:sz w:val="24"/>
          <w:szCs w:val="24"/>
        </w:rPr>
        <w:t xml:space="preserve"> were automatically guided</w:t>
      </w:r>
      <w:r w:rsidR="00F27F8A">
        <w:rPr>
          <w:rFonts w:ascii="Times New Roman" w:eastAsia="Times New Roman" w:hAnsi="Times New Roman" w:cs="Times New Roman"/>
          <w:sz w:val="24"/>
          <w:szCs w:val="24"/>
        </w:rPr>
        <w:t xml:space="preserve"> to an online baseline survey</w:t>
      </w:r>
      <w:r w:rsidRPr="00CE79D6">
        <w:rPr>
          <w:rFonts w:ascii="Times New Roman" w:eastAsia="Times New Roman" w:hAnsi="Times New Roman" w:cs="Times New Roman"/>
          <w:sz w:val="24"/>
          <w:szCs w:val="24"/>
        </w:rPr>
        <w:t>. At the end of the baseline survey, participants were automatically randomly assigned</w:t>
      </w:r>
      <w:r w:rsidR="00B9475D">
        <w:rPr>
          <w:rFonts w:ascii="Times New Roman" w:eastAsia="Times New Roman" w:hAnsi="Times New Roman" w:cs="Times New Roman"/>
          <w:sz w:val="24"/>
          <w:szCs w:val="24"/>
        </w:rPr>
        <w:t xml:space="preserve"> by Qualtrics</w:t>
      </w:r>
      <w:r w:rsidRPr="00CE79D6">
        <w:rPr>
          <w:rFonts w:ascii="Times New Roman" w:eastAsia="Times New Roman" w:hAnsi="Times New Roman" w:cs="Times New Roman"/>
          <w:sz w:val="24"/>
          <w:szCs w:val="24"/>
        </w:rPr>
        <w:t xml:space="preserve"> to one of four conditions (waitlist, Open website, </w:t>
      </w:r>
      <w:r w:rsidR="00496A77">
        <w:rPr>
          <w:rFonts w:ascii="Times New Roman" w:eastAsia="Times New Roman" w:hAnsi="Times New Roman" w:cs="Times New Roman"/>
          <w:sz w:val="24"/>
          <w:szCs w:val="24"/>
        </w:rPr>
        <w:t>Engaged</w:t>
      </w:r>
      <w:r w:rsidR="00B9475D">
        <w:rPr>
          <w:rFonts w:ascii="Times New Roman" w:eastAsia="Times New Roman" w:hAnsi="Times New Roman" w:cs="Times New Roman"/>
          <w:sz w:val="24"/>
          <w:szCs w:val="24"/>
        </w:rPr>
        <w:t xml:space="preserve"> website, or </w:t>
      </w:r>
      <w:r w:rsidR="008C46B7">
        <w:rPr>
          <w:rFonts w:ascii="Times New Roman" w:eastAsia="Times New Roman" w:hAnsi="Times New Roman" w:cs="Times New Roman"/>
          <w:sz w:val="24"/>
          <w:szCs w:val="24"/>
        </w:rPr>
        <w:t xml:space="preserve">Full </w:t>
      </w:r>
      <w:r w:rsidR="00B9475D">
        <w:rPr>
          <w:rFonts w:ascii="Times New Roman" w:eastAsia="Times New Roman" w:hAnsi="Times New Roman" w:cs="Times New Roman"/>
          <w:sz w:val="24"/>
          <w:szCs w:val="24"/>
        </w:rPr>
        <w:t xml:space="preserve">website). The allocation ratio was equal across conditions (1:1:1:1), with </w:t>
      </w:r>
      <w:r w:rsidR="000959A7">
        <w:rPr>
          <w:rFonts w:ascii="Times New Roman" w:eastAsia="Times New Roman" w:hAnsi="Times New Roman" w:cs="Times New Roman"/>
          <w:sz w:val="24"/>
          <w:szCs w:val="24"/>
        </w:rPr>
        <w:t xml:space="preserve">ongoing </w:t>
      </w:r>
      <w:r w:rsidR="00B9475D">
        <w:rPr>
          <w:rFonts w:ascii="Times New Roman" w:eastAsia="Times New Roman" w:hAnsi="Times New Roman" w:cs="Times New Roman"/>
          <w:sz w:val="24"/>
          <w:szCs w:val="24"/>
        </w:rPr>
        <w:t xml:space="preserve">randomization occurring in blocks of </w:t>
      </w:r>
      <w:r w:rsidR="0013354F">
        <w:rPr>
          <w:rFonts w:ascii="Times New Roman" w:eastAsia="Times New Roman" w:hAnsi="Times New Roman" w:cs="Times New Roman"/>
          <w:sz w:val="24"/>
          <w:szCs w:val="24"/>
        </w:rPr>
        <w:t>24 participants to ensure equal allocation over time</w:t>
      </w:r>
      <w:r w:rsidR="000959A7">
        <w:rPr>
          <w:rFonts w:ascii="Times New Roman" w:eastAsia="Times New Roman" w:hAnsi="Times New Roman" w:cs="Times New Roman"/>
          <w:sz w:val="24"/>
          <w:szCs w:val="24"/>
        </w:rPr>
        <w:t xml:space="preserve">. In other words, participants were randomized immediately after completing the baseline assessment, but a counter was used to ensure exactly 6 participants were randomly assigned to each condition over a course of 24 participants enrolling in the study, at which point the block was reset. </w:t>
      </w:r>
      <w:r w:rsidR="009B332A">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Those who were assigned to </w:t>
      </w:r>
      <w:r w:rsidR="000959A7">
        <w:rPr>
          <w:rFonts w:ascii="Times New Roman" w:eastAsia="Times New Roman" w:hAnsi="Times New Roman" w:cs="Times New Roman"/>
          <w:sz w:val="24"/>
          <w:szCs w:val="24"/>
        </w:rPr>
        <w:t>an</w:t>
      </w:r>
      <w:r w:rsidR="00F27F8A">
        <w:rPr>
          <w:rFonts w:ascii="Times New Roman" w:eastAsia="Times New Roman" w:hAnsi="Times New Roman" w:cs="Times New Roman"/>
          <w:sz w:val="24"/>
          <w:szCs w:val="24"/>
        </w:rPr>
        <w:t xml:space="preserve"> ACT</w:t>
      </w:r>
      <w:r w:rsidRPr="00CE79D6">
        <w:rPr>
          <w:rFonts w:ascii="Times New Roman" w:eastAsia="Times New Roman" w:hAnsi="Times New Roman" w:cs="Times New Roman"/>
          <w:sz w:val="24"/>
          <w:szCs w:val="24"/>
        </w:rPr>
        <w:t xml:space="preserve"> condition were </w:t>
      </w:r>
      <w:r w:rsidR="000959A7">
        <w:rPr>
          <w:rFonts w:ascii="Times New Roman" w:eastAsia="Times New Roman" w:hAnsi="Times New Roman" w:cs="Times New Roman"/>
          <w:sz w:val="24"/>
          <w:szCs w:val="24"/>
        </w:rPr>
        <w:t>also</w:t>
      </w:r>
      <w:r w:rsidR="000959A7"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randomly assigned</w:t>
      </w:r>
      <w:r w:rsidR="000959A7">
        <w:rPr>
          <w:rFonts w:ascii="Times New Roman" w:eastAsia="Times New Roman" w:hAnsi="Times New Roman" w:cs="Times New Roman"/>
          <w:sz w:val="24"/>
          <w:szCs w:val="24"/>
        </w:rPr>
        <w:t xml:space="preserve"> by Qualtrics</w:t>
      </w:r>
      <w:r w:rsidRPr="00CE79D6">
        <w:rPr>
          <w:rFonts w:ascii="Times New Roman" w:eastAsia="Times New Roman" w:hAnsi="Times New Roman" w:cs="Times New Roman"/>
          <w:sz w:val="24"/>
          <w:szCs w:val="24"/>
        </w:rPr>
        <w:t xml:space="preserve"> to either receive phone </w:t>
      </w:r>
      <w:r w:rsidR="000959A7">
        <w:rPr>
          <w:rFonts w:ascii="Times New Roman" w:eastAsia="Times New Roman" w:hAnsi="Times New Roman" w:cs="Times New Roman"/>
          <w:sz w:val="24"/>
          <w:szCs w:val="24"/>
        </w:rPr>
        <w:t>coaching to increase</w:t>
      </w:r>
      <w:r w:rsidRPr="00CE79D6">
        <w:rPr>
          <w:rFonts w:ascii="Times New Roman" w:eastAsia="Times New Roman" w:hAnsi="Times New Roman" w:cs="Times New Roman"/>
          <w:sz w:val="24"/>
          <w:szCs w:val="24"/>
        </w:rPr>
        <w:t xml:space="preserve"> </w:t>
      </w:r>
      <w:r w:rsidR="000959A7">
        <w:rPr>
          <w:rFonts w:ascii="Times New Roman" w:eastAsia="Times New Roman" w:hAnsi="Times New Roman" w:cs="Times New Roman"/>
          <w:sz w:val="24"/>
          <w:szCs w:val="24"/>
        </w:rPr>
        <w:t xml:space="preserve">website adherence </w:t>
      </w:r>
      <w:r w:rsidRPr="00CE79D6">
        <w:rPr>
          <w:rFonts w:ascii="Times New Roman" w:eastAsia="Times New Roman" w:hAnsi="Times New Roman" w:cs="Times New Roman"/>
          <w:sz w:val="24"/>
          <w:szCs w:val="24"/>
        </w:rPr>
        <w:t xml:space="preserve">or </w:t>
      </w:r>
      <w:r w:rsidR="00104394">
        <w:rPr>
          <w:rFonts w:ascii="Times New Roman" w:eastAsia="Times New Roman" w:hAnsi="Times New Roman" w:cs="Times New Roman"/>
          <w:sz w:val="24"/>
          <w:szCs w:val="24"/>
        </w:rPr>
        <w:t>just receive email prompts</w:t>
      </w:r>
      <w:r w:rsidR="00AD1A12">
        <w:rPr>
          <w:rFonts w:ascii="Times New Roman" w:eastAsia="Times New Roman" w:hAnsi="Times New Roman" w:cs="Times New Roman"/>
          <w:sz w:val="24"/>
          <w:szCs w:val="24"/>
        </w:rPr>
        <w:t>. An equal (1</w:t>
      </w:r>
      <w:r w:rsidR="000959A7">
        <w:rPr>
          <w:rFonts w:ascii="Times New Roman" w:eastAsia="Times New Roman" w:hAnsi="Times New Roman" w:cs="Times New Roman"/>
          <w:sz w:val="24"/>
          <w:szCs w:val="24"/>
        </w:rPr>
        <w:t>:1</w:t>
      </w:r>
      <w:r w:rsidR="00AD1A12">
        <w:rPr>
          <w:rFonts w:ascii="Times New Roman" w:eastAsia="Times New Roman" w:hAnsi="Times New Roman" w:cs="Times New Roman"/>
          <w:sz w:val="24"/>
          <w:szCs w:val="24"/>
        </w:rPr>
        <w:t>)</w:t>
      </w:r>
      <w:r w:rsidR="000959A7">
        <w:rPr>
          <w:rFonts w:ascii="Times New Roman" w:eastAsia="Times New Roman" w:hAnsi="Times New Roman" w:cs="Times New Roman"/>
          <w:sz w:val="24"/>
          <w:szCs w:val="24"/>
        </w:rPr>
        <w:t xml:space="preserve"> allocation </w:t>
      </w:r>
      <w:r w:rsidR="00AD1A12">
        <w:rPr>
          <w:rFonts w:ascii="Times New Roman" w:eastAsia="Times New Roman" w:hAnsi="Times New Roman" w:cs="Times New Roman"/>
          <w:sz w:val="24"/>
          <w:szCs w:val="24"/>
        </w:rPr>
        <w:t xml:space="preserve">was used </w:t>
      </w:r>
      <w:r w:rsidR="000959A7">
        <w:rPr>
          <w:rFonts w:ascii="Times New Roman" w:eastAsia="Times New Roman" w:hAnsi="Times New Roman" w:cs="Times New Roman"/>
          <w:sz w:val="24"/>
          <w:szCs w:val="24"/>
        </w:rPr>
        <w:t xml:space="preserve">within the </w:t>
      </w:r>
      <w:r w:rsidR="00AD1A12">
        <w:rPr>
          <w:rFonts w:ascii="Times New Roman" w:eastAsia="Times New Roman" w:hAnsi="Times New Roman" w:cs="Times New Roman"/>
          <w:sz w:val="24"/>
          <w:szCs w:val="24"/>
        </w:rPr>
        <w:t xml:space="preserve">Qualtrics </w:t>
      </w:r>
      <w:r w:rsidR="000959A7">
        <w:rPr>
          <w:rFonts w:ascii="Times New Roman" w:eastAsia="Times New Roman" w:hAnsi="Times New Roman" w:cs="Times New Roman"/>
          <w:sz w:val="24"/>
          <w:szCs w:val="24"/>
        </w:rPr>
        <w:t xml:space="preserve">block randomization </w:t>
      </w:r>
      <w:r w:rsidR="00AD1A12">
        <w:rPr>
          <w:rFonts w:ascii="Times New Roman" w:eastAsia="Times New Roman" w:hAnsi="Times New Roman" w:cs="Times New Roman"/>
          <w:sz w:val="24"/>
          <w:szCs w:val="24"/>
        </w:rPr>
        <w:t>to ensure over time that</w:t>
      </w:r>
      <w:r w:rsidR="000959A7">
        <w:rPr>
          <w:rFonts w:ascii="Times New Roman" w:eastAsia="Times New Roman" w:hAnsi="Times New Roman" w:cs="Times New Roman"/>
          <w:sz w:val="24"/>
          <w:szCs w:val="24"/>
        </w:rPr>
        <w:t xml:space="preserve"> 3 participants were randomly assigned to coaching and 3 to </w:t>
      </w:r>
      <w:r w:rsidR="00104394">
        <w:rPr>
          <w:rFonts w:ascii="Times New Roman" w:eastAsia="Times New Roman" w:hAnsi="Times New Roman" w:cs="Times New Roman"/>
          <w:sz w:val="24"/>
          <w:szCs w:val="24"/>
        </w:rPr>
        <w:t>email prompts</w:t>
      </w:r>
      <w:r w:rsidR="000959A7">
        <w:rPr>
          <w:rFonts w:ascii="Times New Roman" w:eastAsia="Times New Roman" w:hAnsi="Times New Roman" w:cs="Times New Roman"/>
          <w:sz w:val="24"/>
          <w:szCs w:val="24"/>
        </w:rPr>
        <w:t xml:space="preserve"> </w:t>
      </w:r>
      <w:r w:rsidR="00AD1A12">
        <w:rPr>
          <w:rFonts w:ascii="Times New Roman" w:eastAsia="Times New Roman" w:hAnsi="Times New Roman" w:cs="Times New Roman"/>
          <w:sz w:val="24"/>
          <w:szCs w:val="24"/>
        </w:rPr>
        <w:t>with</w:t>
      </w:r>
      <w:r w:rsidR="000959A7">
        <w:rPr>
          <w:rFonts w:ascii="Times New Roman" w:eastAsia="Times New Roman" w:hAnsi="Times New Roman" w:cs="Times New Roman"/>
          <w:sz w:val="24"/>
          <w:szCs w:val="24"/>
        </w:rPr>
        <w:t>in each active condition</w:t>
      </w:r>
      <w:r w:rsidR="00AD1A12">
        <w:rPr>
          <w:rFonts w:ascii="Times New Roman" w:eastAsia="Times New Roman" w:hAnsi="Times New Roman" w:cs="Times New Roman"/>
          <w:sz w:val="24"/>
          <w:szCs w:val="24"/>
        </w:rPr>
        <w:t xml:space="preserve"> (Full, Engaged, Open)</w:t>
      </w:r>
      <w:r w:rsidR="000959A7">
        <w:rPr>
          <w:rFonts w:ascii="Times New Roman" w:eastAsia="Times New Roman" w:hAnsi="Times New Roman" w:cs="Times New Roman"/>
          <w:sz w:val="24"/>
          <w:szCs w:val="24"/>
        </w:rPr>
        <w:t xml:space="preserve"> across a course of </w:t>
      </w:r>
      <w:r w:rsidR="00104394">
        <w:rPr>
          <w:rFonts w:ascii="Times New Roman" w:eastAsia="Times New Roman" w:hAnsi="Times New Roman" w:cs="Times New Roman"/>
          <w:sz w:val="24"/>
          <w:szCs w:val="24"/>
        </w:rPr>
        <w:t xml:space="preserve">each </w:t>
      </w:r>
      <w:r w:rsidR="000959A7">
        <w:rPr>
          <w:rFonts w:ascii="Times New Roman" w:eastAsia="Times New Roman" w:hAnsi="Times New Roman" w:cs="Times New Roman"/>
          <w:sz w:val="24"/>
          <w:szCs w:val="24"/>
        </w:rPr>
        <w:t>24 enrolled participants</w:t>
      </w:r>
      <w:r w:rsidRPr="00CE79D6">
        <w:rPr>
          <w:rFonts w:ascii="Times New Roman" w:eastAsia="Times New Roman" w:hAnsi="Times New Roman" w:cs="Times New Roman"/>
          <w:sz w:val="24"/>
          <w:szCs w:val="24"/>
        </w:rPr>
        <w:t>.</w:t>
      </w:r>
    </w:p>
    <w:p w14:paraId="74B88E63" w14:textId="797F3B1F" w:rsidR="007E56C9" w:rsidRPr="00CE79D6" w:rsidRDefault="00DF43F6" w:rsidP="00F27F8A">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ab/>
        <w:t xml:space="preserve">Participants assigned to one of the </w:t>
      </w:r>
      <w:r w:rsidR="00F27F8A">
        <w:rPr>
          <w:rFonts w:ascii="Times New Roman" w:eastAsia="Times New Roman" w:hAnsi="Times New Roman" w:cs="Times New Roman"/>
          <w:sz w:val="24"/>
          <w:szCs w:val="24"/>
        </w:rPr>
        <w:t xml:space="preserve">ACT </w:t>
      </w:r>
      <w:r w:rsidRPr="00CE79D6">
        <w:rPr>
          <w:rFonts w:ascii="Times New Roman" w:eastAsia="Times New Roman" w:hAnsi="Times New Roman" w:cs="Times New Roman"/>
          <w:sz w:val="24"/>
          <w:szCs w:val="24"/>
        </w:rPr>
        <w:t xml:space="preserve">website conditions were then asked to complete </w:t>
      </w:r>
      <w:r w:rsidR="00BE7ADD">
        <w:rPr>
          <w:rFonts w:ascii="Times New Roman" w:eastAsia="Times New Roman" w:hAnsi="Times New Roman" w:cs="Times New Roman"/>
          <w:sz w:val="24"/>
          <w:szCs w:val="24"/>
        </w:rPr>
        <w:t>online</w:t>
      </w:r>
      <w:r w:rsidRPr="00CE79D6">
        <w:rPr>
          <w:rFonts w:ascii="Times New Roman" w:eastAsia="Times New Roman" w:hAnsi="Times New Roman" w:cs="Times New Roman"/>
          <w:sz w:val="24"/>
          <w:szCs w:val="24"/>
        </w:rPr>
        <w:t xml:space="preserve"> sessions each week for the next six weeks. Approximately six weeks after completing the baseline survey, all participants were sent a</w:t>
      </w:r>
      <w:r w:rsidR="00F27F8A">
        <w:rPr>
          <w:rFonts w:ascii="Times New Roman" w:eastAsia="Times New Roman" w:hAnsi="Times New Roman" w:cs="Times New Roman"/>
          <w:sz w:val="24"/>
          <w:szCs w:val="24"/>
        </w:rPr>
        <w:t>n online</w:t>
      </w:r>
      <w:r w:rsidRPr="00CE79D6">
        <w:rPr>
          <w:rFonts w:ascii="Times New Roman" w:eastAsia="Times New Roman" w:hAnsi="Times New Roman" w:cs="Times New Roman"/>
          <w:sz w:val="24"/>
          <w:szCs w:val="24"/>
        </w:rPr>
        <w:t xml:space="preserve"> posttreatment survey. </w:t>
      </w:r>
      <w:r w:rsidR="000B5C59">
        <w:rPr>
          <w:rFonts w:ascii="Times New Roman" w:eastAsia="Times New Roman" w:hAnsi="Times New Roman" w:cs="Times New Roman"/>
          <w:sz w:val="24"/>
          <w:szCs w:val="24"/>
        </w:rPr>
        <w:t>T</w:t>
      </w:r>
      <w:r w:rsidRPr="00CE79D6">
        <w:rPr>
          <w:rFonts w:ascii="Times New Roman" w:eastAsia="Times New Roman" w:hAnsi="Times New Roman" w:cs="Times New Roman"/>
          <w:sz w:val="24"/>
          <w:szCs w:val="24"/>
        </w:rPr>
        <w:t>en weeks after completing the baseline survey</w:t>
      </w:r>
      <w:r w:rsidR="00CA0CD7">
        <w:rPr>
          <w:rFonts w:ascii="Times New Roman" w:eastAsia="Times New Roman" w:hAnsi="Times New Roman" w:cs="Times New Roman"/>
          <w:sz w:val="24"/>
          <w:szCs w:val="24"/>
        </w:rPr>
        <w:t xml:space="preserve"> (four weeks after the posttreatment survey)</w:t>
      </w:r>
      <w:r w:rsidRPr="00CE79D6">
        <w:rPr>
          <w:rFonts w:ascii="Times New Roman" w:eastAsia="Times New Roman" w:hAnsi="Times New Roman" w:cs="Times New Roman"/>
          <w:sz w:val="24"/>
          <w:szCs w:val="24"/>
        </w:rPr>
        <w:t xml:space="preserve">, all participants were sent a final follow-up survey. After completing this survey, waitlisted participants were given </w:t>
      </w:r>
      <w:r w:rsidRPr="00CE79D6">
        <w:rPr>
          <w:rFonts w:ascii="Times New Roman" w:eastAsia="Times New Roman" w:hAnsi="Times New Roman" w:cs="Times New Roman"/>
          <w:sz w:val="24"/>
          <w:szCs w:val="24"/>
        </w:rPr>
        <w:lastRenderedPageBreak/>
        <w:t xml:space="preserve">access to the </w:t>
      </w:r>
      <w:r w:rsidR="008C46B7">
        <w:rPr>
          <w:rFonts w:ascii="Times New Roman" w:eastAsia="Times New Roman" w:hAnsi="Times New Roman" w:cs="Times New Roman"/>
          <w:sz w:val="24"/>
          <w:szCs w:val="24"/>
        </w:rPr>
        <w:t>Full</w:t>
      </w:r>
      <w:r w:rsidR="008C46B7"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version of the website. If participants did not complete surveys promptly, they were sent up to five reminders approximately two to four days apart. </w:t>
      </w:r>
    </w:p>
    <w:p w14:paraId="673B6C2A" w14:textId="77777777" w:rsidR="007E56C9" w:rsidRPr="00CE79D6" w:rsidRDefault="00DF43F6" w:rsidP="00CE79D6">
      <w:pPr>
        <w:spacing w:after="0" w:line="480" w:lineRule="auto"/>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Intervention conditions</w:t>
      </w:r>
    </w:p>
    <w:p w14:paraId="6DB17F5E" w14:textId="687F7F48" w:rsidR="00F27F8A" w:rsidRPr="00CE79D6" w:rsidRDefault="00DF43F6" w:rsidP="00F27F8A">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b/>
          <w:sz w:val="24"/>
          <w:szCs w:val="24"/>
        </w:rPr>
        <w:tab/>
      </w:r>
      <w:r w:rsidR="00F27F8A" w:rsidRPr="00CE79D6">
        <w:rPr>
          <w:rFonts w:ascii="Times New Roman" w:eastAsia="Times New Roman" w:hAnsi="Times New Roman" w:cs="Times New Roman"/>
          <w:sz w:val="24"/>
          <w:szCs w:val="24"/>
        </w:rPr>
        <w:t xml:space="preserve">Each </w:t>
      </w:r>
      <w:r w:rsidR="00F27F8A">
        <w:rPr>
          <w:rFonts w:ascii="Times New Roman" w:eastAsia="Times New Roman" w:hAnsi="Times New Roman" w:cs="Times New Roman"/>
          <w:sz w:val="24"/>
          <w:szCs w:val="24"/>
        </w:rPr>
        <w:t xml:space="preserve">ACT </w:t>
      </w:r>
      <w:r w:rsidR="00F27F8A" w:rsidRPr="00CE79D6">
        <w:rPr>
          <w:rFonts w:ascii="Times New Roman" w:eastAsia="Times New Roman" w:hAnsi="Times New Roman" w:cs="Times New Roman"/>
          <w:sz w:val="24"/>
          <w:szCs w:val="24"/>
        </w:rPr>
        <w:t xml:space="preserve">website was accessed through a landing page hosted on Weebly, a website development platform. The landing page allowed participants to access any session in their intervention condition and to track their progress by checking which sessions they had already completed. </w:t>
      </w:r>
      <w:r w:rsidR="00F27F8A">
        <w:rPr>
          <w:rFonts w:ascii="Times New Roman" w:eastAsia="Times New Roman" w:hAnsi="Times New Roman" w:cs="Times New Roman"/>
          <w:sz w:val="24"/>
          <w:szCs w:val="24"/>
        </w:rPr>
        <w:t>The actual</w:t>
      </w:r>
      <w:r w:rsidR="00F27F8A" w:rsidRPr="00CE79D6">
        <w:rPr>
          <w:rFonts w:ascii="Times New Roman" w:eastAsia="Times New Roman" w:hAnsi="Times New Roman" w:cs="Times New Roman"/>
          <w:sz w:val="24"/>
          <w:szCs w:val="24"/>
        </w:rPr>
        <w:t xml:space="preserve"> intervention sessions and the progress tracker were hosted on Qualtrics. Although Qualtrics is primarily a survey platform, it has </w:t>
      </w:r>
      <w:r w:rsidR="001F45F1">
        <w:rPr>
          <w:rFonts w:ascii="Times New Roman" w:eastAsia="Times New Roman" w:hAnsi="Times New Roman" w:cs="Times New Roman"/>
          <w:sz w:val="24"/>
          <w:szCs w:val="24"/>
        </w:rPr>
        <w:t>sophisticated</w:t>
      </w:r>
      <w:r w:rsidR="00F27F8A" w:rsidRPr="00CE79D6">
        <w:rPr>
          <w:rFonts w:ascii="Times New Roman" w:eastAsia="Times New Roman" w:hAnsi="Times New Roman" w:cs="Times New Roman"/>
          <w:sz w:val="24"/>
          <w:szCs w:val="24"/>
        </w:rPr>
        <w:t xml:space="preserve"> design </w:t>
      </w:r>
      <w:r w:rsidR="001F45F1">
        <w:rPr>
          <w:rFonts w:ascii="Times New Roman" w:eastAsia="Times New Roman" w:hAnsi="Times New Roman" w:cs="Times New Roman"/>
          <w:sz w:val="24"/>
          <w:szCs w:val="24"/>
        </w:rPr>
        <w:t>features that allow researchers to</w:t>
      </w:r>
      <w:r w:rsidR="00F27F8A" w:rsidRPr="00CE79D6">
        <w:rPr>
          <w:rFonts w:ascii="Times New Roman" w:eastAsia="Times New Roman" w:hAnsi="Times New Roman" w:cs="Times New Roman"/>
          <w:sz w:val="24"/>
          <w:szCs w:val="24"/>
        </w:rPr>
        <w:t xml:space="preserve"> rapidly develop interactive, multi-component </w:t>
      </w:r>
      <w:r w:rsidR="001F45F1">
        <w:rPr>
          <w:rFonts w:ascii="Times New Roman" w:eastAsia="Times New Roman" w:hAnsi="Times New Roman" w:cs="Times New Roman"/>
          <w:sz w:val="24"/>
          <w:szCs w:val="24"/>
        </w:rPr>
        <w:t xml:space="preserve">online </w:t>
      </w:r>
      <w:r w:rsidR="00F27F8A" w:rsidRPr="00CE79D6">
        <w:rPr>
          <w:rFonts w:ascii="Times New Roman" w:eastAsia="Times New Roman" w:hAnsi="Times New Roman" w:cs="Times New Roman"/>
          <w:sz w:val="24"/>
          <w:szCs w:val="24"/>
        </w:rPr>
        <w:t xml:space="preserve">intervention sessions </w:t>
      </w:r>
      <w:r w:rsidR="001F45F1">
        <w:rPr>
          <w:rFonts w:ascii="Times New Roman" w:eastAsia="Times New Roman" w:hAnsi="Times New Roman" w:cs="Times New Roman"/>
          <w:sz w:val="24"/>
          <w:szCs w:val="24"/>
        </w:rPr>
        <w:t>with an engaging</w:t>
      </w:r>
      <w:r w:rsidR="00F27F8A" w:rsidRPr="00CE79D6">
        <w:rPr>
          <w:rFonts w:ascii="Times New Roman" w:eastAsia="Times New Roman" w:hAnsi="Times New Roman" w:cs="Times New Roman"/>
          <w:sz w:val="24"/>
          <w:szCs w:val="24"/>
        </w:rPr>
        <w:t xml:space="preserve"> user interface.</w:t>
      </w:r>
      <w:r w:rsidR="001F45F1">
        <w:rPr>
          <w:rFonts w:ascii="Times New Roman" w:eastAsia="Times New Roman" w:hAnsi="Times New Roman" w:cs="Times New Roman"/>
          <w:sz w:val="24"/>
          <w:szCs w:val="24"/>
        </w:rPr>
        <w:t xml:space="preserve"> Online ACT programs delivered through Qualtrics have been found to be effective and engaging to users in several previous trials, including the three ACT websites tested in the current study (e.g., </w:t>
      </w:r>
      <w:r w:rsidR="00D91A76">
        <w:rPr>
          <w:rFonts w:ascii="Times New Roman" w:eastAsia="Times New Roman" w:hAnsi="Times New Roman" w:cs="Times New Roman"/>
          <w:i/>
          <w:sz w:val="24"/>
          <w:szCs w:val="24"/>
        </w:rPr>
        <w:t>Citation removed for blind review</w:t>
      </w:r>
      <w:r w:rsidR="001F45F1">
        <w:rPr>
          <w:rFonts w:ascii="Times New Roman" w:eastAsia="Times New Roman" w:hAnsi="Times New Roman" w:cs="Times New Roman"/>
          <w:i/>
          <w:sz w:val="24"/>
          <w:szCs w:val="24"/>
        </w:rPr>
        <w:t>).</w:t>
      </w:r>
      <w:r w:rsidR="00F27F8A" w:rsidRPr="00CE79D6">
        <w:rPr>
          <w:rFonts w:ascii="Times New Roman" w:eastAsia="Times New Roman" w:hAnsi="Times New Roman" w:cs="Times New Roman"/>
          <w:sz w:val="24"/>
          <w:szCs w:val="24"/>
        </w:rPr>
        <w:t xml:space="preserve"> The website sessions could be accessed </w:t>
      </w:r>
      <w:r w:rsidR="004A25A8">
        <w:rPr>
          <w:rFonts w:ascii="Times New Roman" w:eastAsia="Times New Roman" w:hAnsi="Times New Roman" w:cs="Times New Roman"/>
          <w:sz w:val="24"/>
          <w:szCs w:val="24"/>
        </w:rPr>
        <w:t>online through</w:t>
      </w:r>
      <w:r w:rsidR="00F27F8A" w:rsidRPr="00CE79D6">
        <w:rPr>
          <w:rFonts w:ascii="Times New Roman" w:eastAsia="Times New Roman" w:hAnsi="Times New Roman" w:cs="Times New Roman"/>
          <w:sz w:val="24"/>
          <w:szCs w:val="24"/>
        </w:rPr>
        <w:t xml:space="preserve"> a</w:t>
      </w:r>
      <w:r w:rsidR="004A25A8">
        <w:rPr>
          <w:rFonts w:ascii="Times New Roman" w:eastAsia="Times New Roman" w:hAnsi="Times New Roman" w:cs="Times New Roman"/>
          <w:sz w:val="24"/>
          <w:szCs w:val="24"/>
        </w:rPr>
        <w:t xml:space="preserve"> computer or</w:t>
      </w:r>
      <w:r w:rsidR="00F27F8A" w:rsidRPr="00CE79D6">
        <w:rPr>
          <w:rFonts w:ascii="Times New Roman" w:eastAsia="Times New Roman" w:hAnsi="Times New Roman" w:cs="Times New Roman"/>
          <w:sz w:val="24"/>
          <w:szCs w:val="24"/>
        </w:rPr>
        <w:t xml:space="preserve"> </w:t>
      </w:r>
      <w:r w:rsidR="00593658">
        <w:rPr>
          <w:rFonts w:ascii="Times New Roman" w:eastAsia="Times New Roman" w:hAnsi="Times New Roman" w:cs="Times New Roman"/>
          <w:sz w:val="24"/>
          <w:szCs w:val="24"/>
        </w:rPr>
        <w:t>smart</w:t>
      </w:r>
      <w:r w:rsidR="00F27F8A" w:rsidRPr="00CE79D6">
        <w:rPr>
          <w:rFonts w:ascii="Times New Roman" w:eastAsia="Times New Roman" w:hAnsi="Times New Roman" w:cs="Times New Roman"/>
          <w:sz w:val="24"/>
          <w:szCs w:val="24"/>
        </w:rPr>
        <w:t xml:space="preserve">phone. </w:t>
      </w:r>
      <w:r w:rsidR="000B5C59">
        <w:rPr>
          <w:rFonts w:ascii="Times New Roman" w:eastAsia="Times New Roman" w:hAnsi="Times New Roman" w:cs="Times New Roman"/>
          <w:sz w:val="24"/>
          <w:szCs w:val="24"/>
        </w:rPr>
        <w:t>Sessions</w:t>
      </w:r>
      <w:r w:rsidR="000B5C59" w:rsidRPr="00CE79D6">
        <w:rPr>
          <w:rFonts w:ascii="Times New Roman" w:eastAsia="Times New Roman" w:hAnsi="Times New Roman" w:cs="Times New Roman"/>
          <w:sz w:val="24"/>
          <w:szCs w:val="24"/>
        </w:rPr>
        <w:t xml:space="preserve"> </w:t>
      </w:r>
      <w:r w:rsidR="00F27F8A" w:rsidRPr="00CE79D6">
        <w:rPr>
          <w:rFonts w:ascii="Times New Roman" w:eastAsia="Times New Roman" w:hAnsi="Times New Roman" w:cs="Times New Roman"/>
          <w:sz w:val="24"/>
          <w:szCs w:val="24"/>
        </w:rPr>
        <w:t xml:space="preserve">were designed to be accessed in order, and participants were encouraged to complete them in order, although they were able to access all sessions at any time after their initial assignment to condition. </w:t>
      </w:r>
    </w:p>
    <w:p w14:paraId="4D701981" w14:textId="2319B7F4" w:rsidR="00BB0DC1" w:rsidRDefault="00477DC6" w:rsidP="00BB0DC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ACT condition consisted of 12 self-guided online sessions </w:t>
      </w:r>
      <w:r w:rsidR="007D74D1">
        <w:rPr>
          <w:rFonts w:ascii="Times New Roman" w:eastAsia="Times New Roman" w:hAnsi="Times New Roman" w:cs="Times New Roman"/>
          <w:sz w:val="24"/>
          <w:szCs w:val="24"/>
        </w:rPr>
        <w:t>that participants were asked to complete</w:t>
      </w:r>
      <w:r>
        <w:rPr>
          <w:rFonts w:ascii="Times New Roman" w:eastAsia="Times New Roman" w:hAnsi="Times New Roman" w:cs="Times New Roman"/>
          <w:sz w:val="24"/>
          <w:szCs w:val="24"/>
        </w:rPr>
        <w:t xml:space="preserve"> over six weeks. These s</w:t>
      </w:r>
      <w:r w:rsidR="00F27F8A" w:rsidRPr="00CE79D6">
        <w:rPr>
          <w:rFonts w:ascii="Times New Roman" w:eastAsia="Times New Roman" w:hAnsi="Times New Roman" w:cs="Times New Roman"/>
          <w:sz w:val="24"/>
          <w:szCs w:val="24"/>
        </w:rPr>
        <w:t>essions were designed to be brief, requiring approximately 15</w:t>
      </w:r>
      <w:r w:rsidR="007D74D1">
        <w:rPr>
          <w:rFonts w:ascii="Times New Roman" w:eastAsia="Times New Roman" w:hAnsi="Times New Roman" w:cs="Times New Roman"/>
          <w:sz w:val="24"/>
          <w:szCs w:val="24"/>
        </w:rPr>
        <w:t>-30</w:t>
      </w:r>
      <w:r w:rsidR="00F27F8A" w:rsidRPr="00CE79D6">
        <w:rPr>
          <w:rFonts w:ascii="Times New Roman" w:eastAsia="Times New Roman" w:hAnsi="Times New Roman" w:cs="Times New Roman"/>
          <w:sz w:val="24"/>
          <w:szCs w:val="24"/>
        </w:rPr>
        <w:t xml:space="preserve"> minutes to complete.</w:t>
      </w:r>
      <w:r w:rsidR="007D74D1">
        <w:rPr>
          <w:rFonts w:ascii="Times New Roman" w:eastAsia="Times New Roman" w:hAnsi="Times New Roman" w:cs="Times New Roman"/>
          <w:sz w:val="24"/>
          <w:szCs w:val="24"/>
        </w:rPr>
        <w:t xml:space="preserve"> This bi-weekly design with brief sessions was selected based on feedback from previous trials indicating participants disliked lengthier weekly sessions (45-60 minutes once a week; </w:t>
      </w:r>
      <w:r w:rsidR="00D91A76">
        <w:rPr>
          <w:rFonts w:ascii="Times New Roman" w:eastAsia="Times New Roman" w:hAnsi="Times New Roman" w:cs="Times New Roman"/>
          <w:i/>
          <w:sz w:val="24"/>
          <w:szCs w:val="24"/>
        </w:rPr>
        <w:t>Citation removed for blind review</w:t>
      </w:r>
      <w:r w:rsidR="007D74D1">
        <w:rPr>
          <w:rFonts w:ascii="Times New Roman" w:eastAsia="Times New Roman" w:hAnsi="Times New Roman" w:cs="Times New Roman"/>
          <w:sz w:val="24"/>
          <w:szCs w:val="24"/>
        </w:rPr>
        <w:t>).</w:t>
      </w:r>
      <w:r w:rsidR="00F27F8A" w:rsidRPr="00CE79D6">
        <w:rPr>
          <w:rFonts w:ascii="Times New Roman" w:eastAsia="Times New Roman" w:hAnsi="Times New Roman" w:cs="Times New Roman"/>
          <w:sz w:val="24"/>
          <w:szCs w:val="24"/>
        </w:rPr>
        <w:t xml:space="preserve"> </w:t>
      </w:r>
      <w:r w:rsidR="00BB0DC1">
        <w:rPr>
          <w:rFonts w:ascii="Times New Roman" w:eastAsia="Times New Roman" w:hAnsi="Times New Roman" w:cs="Times New Roman"/>
          <w:sz w:val="24"/>
          <w:szCs w:val="24"/>
        </w:rPr>
        <w:t xml:space="preserve">Session content was presented primarily through text and interactive exercises. </w:t>
      </w:r>
      <w:r w:rsidR="00D36150">
        <w:rPr>
          <w:rFonts w:ascii="Times New Roman" w:eastAsia="Times New Roman" w:hAnsi="Times New Roman" w:cs="Times New Roman"/>
          <w:sz w:val="24"/>
          <w:szCs w:val="24"/>
        </w:rPr>
        <w:t>The majority of</w:t>
      </w:r>
      <w:r w:rsidR="00BB0DC1">
        <w:rPr>
          <w:rFonts w:ascii="Times New Roman" w:eastAsia="Times New Roman" w:hAnsi="Times New Roman" w:cs="Times New Roman"/>
          <w:sz w:val="24"/>
          <w:szCs w:val="24"/>
        </w:rPr>
        <w:t xml:space="preserve"> pages included an interactive element </w:t>
      </w:r>
      <w:r w:rsidR="00D36150">
        <w:rPr>
          <w:rFonts w:ascii="Times New Roman" w:eastAsia="Times New Roman" w:hAnsi="Times New Roman" w:cs="Times New Roman"/>
          <w:sz w:val="24"/>
          <w:szCs w:val="24"/>
        </w:rPr>
        <w:t>to teach or apply ACT concepts and skills. Interactive elements included worksheets with responsive feedback (e.g., identifying the costs of user</w:t>
      </w:r>
      <w:r w:rsidR="00593658">
        <w:rPr>
          <w:rFonts w:ascii="Times New Roman" w:eastAsia="Times New Roman" w:hAnsi="Times New Roman" w:cs="Times New Roman"/>
          <w:sz w:val="24"/>
          <w:szCs w:val="24"/>
        </w:rPr>
        <w:t>-</w:t>
      </w:r>
      <w:r w:rsidR="00D36150">
        <w:rPr>
          <w:rFonts w:ascii="Times New Roman" w:eastAsia="Times New Roman" w:hAnsi="Times New Roman" w:cs="Times New Roman"/>
          <w:sz w:val="24"/>
          <w:szCs w:val="24"/>
        </w:rPr>
        <w:t xml:space="preserve">identified experiential </w:t>
      </w:r>
      <w:r w:rsidR="00D36150">
        <w:rPr>
          <w:rFonts w:ascii="Times New Roman" w:eastAsia="Times New Roman" w:hAnsi="Times New Roman" w:cs="Times New Roman"/>
          <w:sz w:val="24"/>
          <w:szCs w:val="24"/>
        </w:rPr>
        <w:lastRenderedPageBreak/>
        <w:t>avoidance</w:t>
      </w:r>
      <w:r w:rsidR="004A25A8">
        <w:rPr>
          <w:rFonts w:ascii="Times New Roman" w:eastAsia="Times New Roman" w:hAnsi="Times New Roman" w:cs="Times New Roman"/>
          <w:sz w:val="24"/>
          <w:szCs w:val="24"/>
        </w:rPr>
        <w:t xml:space="preserve"> strategies</w:t>
      </w:r>
      <w:r w:rsidR="00D36150">
        <w:rPr>
          <w:rFonts w:ascii="Times New Roman" w:eastAsia="Times New Roman" w:hAnsi="Times New Roman" w:cs="Times New Roman"/>
          <w:sz w:val="24"/>
          <w:szCs w:val="24"/>
        </w:rPr>
        <w:t xml:space="preserve">, goal setting with a review of criteria for SMART goals), </w:t>
      </w:r>
      <w:r w:rsidR="00631BA9">
        <w:rPr>
          <w:rFonts w:ascii="Times New Roman" w:eastAsia="Times New Roman" w:hAnsi="Times New Roman" w:cs="Times New Roman"/>
          <w:sz w:val="24"/>
          <w:szCs w:val="24"/>
        </w:rPr>
        <w:t xml:space="preserve">writing exercises (e.g., writing why a value is personally relevant to you), </w:t>
      </w:r>
      <w:r w:rsidR="00D36150">
        <w:rPr>
          <w:rFonts w:ascii="Times New Roman" w:eastAsia="Times New Roman" w:hAnsi="Times New Roman" w:cs="Times New Roman"/>
          <w:sz w:val="24"/>
          <w:szCs w:val="24"/>
        </w:rPr>
        <w:t>“choose your own adventure”</w:t>
      </w:r>
      <w:r w:rsidR="00C20DA5">
        <w:rPr>
          <w:rFonts w:ascii="Times New Roman" w:eastAsia="Times New Roman" w:hAnsi="Times New Roman" w:cs="Times New Roman"/>
          <w:sz w:val="24"/>
          <w:szCs w:val="24"/>
        </w:rPr>
        <w:t xml:space="preserve"> exercises</w:t>
      </w:r>
      <w:r w:rsidR="00D36150">
        <w:rPr>
          <w:rFonts w:ascii="Times New Roman" w:eastAsia="Times New Roman" w:hAnsi="Times New Roman" w:cs="Times New Roman"/>
          <w:sz w:val="24"/>
          <w:szCs w:val="24"/>
        </w:rPr>
        <w:t xml:space="preserve"> with ACT metaphors</w:t>
      </w:r>
      <w:r w:rsidR="00631BA9">
        <w:rPr>
          <w:rFonts w:ascii="Times New Roman" w:eastAsia="Times New Roman" w:hAnsi="Times New Roman" w:cs="Times New Roman"/>
          <w:sz w:val="24"/>
          <w:szCs w:val="24"/>
        </w:rPr>
        <w:t xml:space="preserve"> where users can see the effects of various choices</w:t>
      </w:r>
      <w:r w:rsidR="00D36150">
        <w:rPr>
          <w:rFonts w:ascii="Times New Roman" w:eastAsia="Times New Roman" w:hAnsi="Times New Roman" w:cs="Times New Roman"/>
          <w:sz w:val="24"/>
          <w:szCs w:val="24"/>
        </w:rPr>
        <w:t>, and a variety of</w:t>
      </w:r>
      <w:r w:rsidR="004A25A8">
        <w:rPr>
          <w:rFonts w:ascii="Times New Roman" w:eastAsia="Times New Roman" w:hAnsi="Times New Roman" w:cs="Times New Roman"/>
          <w:sz w:val="24"/>
          <w:szCs w:val="24"/>
        </w:rPr>
        <w:t xml:space="preserve"> other</w:t>
      </w:r>
      <w:r w:rsidR="00D36150">
        <w:rPr>
          <w:rFonts w:ascii="Times New Roman" w:eastAsia="Times New Roman" w:hAnsi="Times New Roman" w:cs="Times New Roman"/>
          <w:sz w:val="24"/>
          <w:szCs w:val="24"/>
        </w:rPr>
        <w:t xml:space="preserve"> targeted exercises (e.g., values card sorting exercise, </w:t>
      </w:r>
      <w:proofErr w:type="spellStart"/>
      <w:r w:rsidR="00D36150">
        <w:rPr>
          <w:rFonts w:ascii="Times New Roman" w:eastAsia="Times New Roman" w:hAnsi="Times New Roman" w:cs="Times New Roman"/>
          <w:sz w:val="24"/>
          <w:szCs w:val="24"/>
        </w:rPr>
        <w:t>defusion</w:t>
      </w:r>
      <w:proofErr w:type="spellEnd"/>
      <w:r w:rsidR="00D36150">
        <w:rPr>
          <w:rFonts w:ascii="Times New Roman" w:eastAsia="Times New Roman" w:hAnsi="Times New Roman" w:cs="Times New Roman"/>
          <w:sz w:val="24"/>
          <w:szCs w:val="24"/>
        </w:rPr>
        <w:t xml:space="preserve"> exercises where users interact in various flexible ways with a self-generated thought).  </w:t>
      </w:r>
      <w:r w:rsidR="00631BA9">
        <w:rPr>
          <w:rFonts w:ascii="Times New Roman" w:eastAsia="Times New Roman" w:hAnsi="Times New Roman" w:cs="Times New Roman"/>
          <w:sz w:val="24"/>
          <w:szCs w:val="24"/>
        </w:rPr>
        <w:t xml:space="preserve">These interactive elements made heavy use of tailoring based on user responses and carrying forward user responses into future content. Sessions also included some use of video content and audio content (the latter primarily for audio-guided mindfulness exercises). </w:t>
      </w:r>
      <w:r w:rsidR="007D74D1">
        <w:rPr>
          <w:rFonts w:ascii="Times New Roman" w:eastAsia="Times New Roman" w:hAnsi="Times New Roman" w:cs="Times New Roman"/>
          <w:sz w:val="24"/>
          <w:szCs w:val="24"/>
        </w:rPr>
        <w:t xml:space="preserve"> </w:t>
      </w:r>
    </w:p>
    <w:p w14:paraId="608F5A7B" w14:textId="7E42DD18" w:rsidR="00F27F8A" w:rsidRPr="00CE79D6" w:rsidRDefault="00F27F8A" w:rsidP="00F27F8A">
      <w:pPr>
        <w:spacing w:after="0" w:line="480" w:lineRule="auto"/>
        <w:ind w:firstLine="72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Website content was developed by ACT experts based on existing, empirically validated ACT protocols</w:t>
      </w:r>
      <w:r w:rsidR="00BB0DC1">
        <w:rPr>
          <w:rFonts w:ascii="Times New Roman" w:eastAsia="Times New Roman" w:hAnsi="Times New Roman" w:cs="Times New Roman"/>
          <w:sz w:val="24"/>
          <w:szCs w:val="24"/>
        </w:rPr>
        <w:t xml:space="preserve"> and online ACT programs (</w:t>
      </w:r>
      <w:r w:rsidR="00BB0DC1">
        <w:rPr>
          <w:rFonts w:ascii="Times New Roman" w:eastAsia="Times New Roman" w:hAnsi="Times New Roman" w:cs="Times New Roman"/>
          <w:i/>
          <w:sz w:val="24"/>
          <w:szCs w:val="24"/>
        </w:rPr>
        <w:t>Citation removed for blind review</w:t>
      </w:r>
      <w:r w:rsidR="00BB0DC1">
        <w:rPr>
          <w:rFonts w:ascii="Times New Roman" w:eastAsia="Times New Roman" w:hAnsi="Times New Roman" w:cs="Times New Roman"/>
          <w:sz w:val="24"/>
          <w:szCs w:val="24"/>
        </w:rPr>
        <w:t>)</w:t>
      </w:r>
      <w:r w:rsidRPr="00CE79D6">
        <w:rPr>
          <w:rFonts w:ascii="Times New Roman" w:eastAsia="Times New Roman" w:hAnsi="Times New Roman" w:cs="Times New Roman"/>
          <w:sz w:val="24"/>
          <w:szCs w:val="24"/>
        </w:rPr>
        <w:t xml:space="preserve">. All website sessions followed a similar structure: an initial overview of what the session covered, followed by an introduction of the core skill/concept </w:t>
      </w:r>
      <w:r w:rsidR="000B5C59">
        <w:rPr>
          <w:rFonts w:ascii="Times New Roman" w:eastAsia="Times New Roman" w:hAnsi="Times New Roman" w:cs="Times New Roman"/>
          <w:sz w:val="24"/>
          <w:szCs w:val="24"/>
        </w:rPr>
        <w:t>for</w:t>
      </w:r>
      <w:r w:rsidR="000B5C59"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the session, then a series of metaphors and/or exercises to help participants </w:t>
      </w:r>
      <w:r w:rsidR="00BB0DC1">
        <w:rPr>
          <w:rFonts w:ascii="Times New Roman" w:eastAsia="Times New Roman" w:hAnsi="Times New Roman" w:cs="Times New Roman"/>
          <w:sz w:val="24"/>
          <w:szCs w:val="24"/>
        </w:rPr>
        <w:t>learn the</w:t>
      </w:r>
      <w:r w:rsidRPr="00CE79D6">
        <w:rPr>
          <w:rFonts w:ascii="Times New Roman" w:eastAsia="Times New Roman" w:hAnsi="Times New Roman" w:cs="Times New Roman"/>
          <w:sz w:val="24"/>
          <w:szCs w:val="24"/>
        </w:rPr>
        <w:t xml:space="preserve"> skill/concept and </w:t>
      </w:r>
      <w:r w:rsidR="00BB0DC1">
        <w:rPr>
          <w:rFonts w:ascii="Times New Roman" w:eastAsia="Times New Roman" w:hAnsi="Times New Roman" w:cs="Times New Roman"/>
          <w:sz w:val="24"/>
          <w:szCs w:val="24"/>
        </w:rPr>
        <w:t>apply</w:t>
      </w:r>
      <w:r w:rsidRPr="00CE79D6">
        <w:rPr>
          <w:rFonts w:ascii="Times New Roman" w:eastAsia="Times New Roman" w:hAnsi="Times New Roman" w:cs="Times New Roman"/>
          <w:sz w:val="24"/>
          <w:szCs w:val="24"/>
        </w:rPr>
        <w:t xml:space="preserve"> it to their </w:t>
      </w:r>
      <w:r w:rsidR="00BB0DC1">
        <w:rPr>
          <w:rFonts w:ascii="Times New Roman" w:eastAsia="Times New Roman" w:hAnsi="Times New Roman" w:cs="Times New Roman"/>
          <w:sz w:val="24"/>
          <w:szCs w:val="24"/>
        </w:rPr>
        <w:t>life</w:t>
      </w:r>
      <w:r w:rsidRPr="00CE79D6">
        <w:rPr>
          <w:rFonts w:ascii="Times New Roman" w:eastAsia="Times New Roman" w:hAnsi="Times New Roman" w:cs="Times New Roman"/>
          <w:sz w:val="24"/>
          <w:szCs w:val="24"/>
        </w:rPr>
        <w:t>, and finally a homework exercise and summary of the session,</w:t>
      </w:r>
      <w:r w:rsidR="000B5C59">
        <w:rPr>
          <w:rFonts w:ascii="Times New Roman" w:eastAsia="Times New Roman" w:hAnsi="Times New Roman" w:cs="Times New Roman"/>
          <w:sz w:val="24"/>
          <w:szCs w:val="24"/>
        </w:rPr>
        <w:t xml:space="preserve"> which was</w:t>
      </w:r>
      <w:r w:rsidRPr="00CE79D6">
        <w:rPr>
          <w:rFonts w:ascii="Times New Roman" w:eastAsia="Times New Roman" w:hAnsi="Times New Roman" w:cs="Times New Roman"/>
          <w:sz w:val="24"/>
          <w:szCs w:val="24"/>
        </w:rPr>
        <w:t xml:space="preserve"> customized to include individual responses through the use of piped text</w:t>
      </w:r>
      <w:r w:rsidR="0026040B">
        <w:rPr>
          <w:rFonts w:ascii="Times New Roman" w:eastAsia="Times New Roman" w:hAnsi="Times New Roman" w:cs="Times New Roman"/>
          <w:sz w:val="24"/>
          <w:szCs w:val="24"/>
        </w:rPr>
        <w:t xml:space="preserve"> (i.e., text “carried forward” from user data entered in previous exercises)</w:t>
      </w:r>
      <w:r w:rsidRPr="00CE79D6">
        <w:rPr>
          <w:rFonts w:ascii="Times New Roman" w:eastAsia="Times New Roman" w:hAnsi="Times New Roman" w:cs="Times New Roman"/>
          <w:sz w:val="24"/>
          <w:szCs w:val="24"/>
        </w:rPr>
        <w:t>. Homework assignments involved practicing the core skill learned in the session to support</w:t>
      </w:r>
      <w:r w:rsidR="00BB0DC1">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generalization. For example, one </w:t>
      </w:r>
      <w:proofErr w:type="spellStart"/>
      <w:r w:rsidRPr="00CE79D6">
        <w:rPr>
          <w:rFonts w:ascii="Times New Roman" w:eastAsia="Times New Roman" w:hAnsi="Times New Roman" w:cs="Times New Roman"/>
          <w:sz w:val="24"/>
          <w:szCs w:val="24"/>
        </w:rPr>
        <w:t>defusion</w:t>
      </w:r>
      <w:proofErr w:type="spellEnd"/>
      <w:r w:rsidRPr="00CE79D6">
        <w:rPr>
          <w:rFonts w:ascii="Times New Roman" w:eastAsia="Times New Roman" w:hAnsi="Times New Roman" w:cs="Times New Roman"/>
          <w:sz w:val="24"/>
          <w:szCs w:val="24"/>
        </w:rPr>
        <w:t xml:space="preserve"> session concluded by encouraging participants to “practice stepping back from thoughts” </w:t>
      </w:r>
      <w:r w:rsidR="007D74D1">
        <w:rPr>
          <w:rFonts w:ascii="Times New Roman" w:eastAsia="Times New Roman" w:hAnsi="Times New Roman" w:cs="Times New Roman"/>
          <w:sz w:val="24"/>
          <w:szCs w:val="24"/>
        </w:rPr>
        <w:t xml:space="preserve">with the option to set a goal to either practice a </w:t>
      </w:r>
      <w:r w:rsidR="00985660">
        <w:rPr>
          <w:rFonts w:ascii="Times New Roman" w:eastAsia="Times New Roman" w:hAnsi="Times New Roman" w:cs="Times New Roman"/>
          <w:sz w:val="24"/>
          <w:szCs w:val="24"/>
        </w:rPr>
        <w:t>thought labeling</w:t>
      </w:r>
      <w:r w:rsidR="007D74D1">
        <w:rPr>
          <w:rFonts w:ascii="Times New Roman" w:eastAsia="Times New Roman" w:hAnsi="Times New Roman" w:cs="Times New Roman"/>
          <w:sz w:val="24"/>
          <w:szCs w:val="24"/>
        </w:rPr>
        <w:t xml:space="preserve"> or </w:t>
      </w:r>
      <w:r w:rsidR="00985660">
        <w:rPr>
          <w:rFonts w:ascii="Times New Roman" w:eastAsia="Times New Roman" w:hAnsi="Times New Roman" w:cs="Times New Roman"/>
          <w:sz w:val="24"/>
          <w:szCs w:val="24"/>
        </w:rPr>
        <w:t>“</w:t>
      </w:r>
      <w:r w:rsidR="007D74D1">
        <w:rPr>
          <w:rFonts w:ascii="Times New Roman" w:eastAsia="Times New Roman" w:hAnsi="Times New Roman" w:cs="Times New Roman"/>
          <w:sz w:val="24"/>
          <w:szCs w:val="24"/>
        </w:rPr>
        <w:t>leaves on a stream</w:t>
      </w:r>
      <w:r w:rsidR="00985660">
        <w:rPr>
          <w:rFonts w:ascii="Times New Roman" w:eastAsia="Times New Roman" w:hAnsi="Times New Roman" w:cs="Times New Roman"/>
          <w:sz w:val="24"/>
          <w:szCs w:val="24"/>
        </w:rPr>
        <w:t>”</w:t>
      </w:r>
      <w:r w:rsidR="007D74D1">
        <w:rPr>
          <w:rFonts w:ascii="Times New Roman" w:eastAsia="Times New Roman" w:hAnsi="Times New Roman" w:cs="Times New Roman"/>
          <w:sz w:val="24"/>
          <w:szCs w:val="24"/>
        </w:rPr>
        <w:t xml:space="preserve"> meditation exercise. </w:t>
      </w:r>
    </w:p>
    <w:p w14:paraId="4D301D1E" w14:textId="72CB26BE" w:rsidR="00BE03A7" w:rsidRDefault="00AD1A12" w:rsidP="00F27F8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Additional </w:t>
      </w:r>
      <w:r w:rsidR="00C32906">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ontact </w:t>
      </w:r>
      <w:r w:rsidR="006C1905">
        <w:rPr>
          <w:rFonts w:ascii="Times New Roman" w:eastAsia="Times New Roman" w:hAnsi="Times New Roman" w:cs="Times New Roman"/>
          <w:b/>
          <w:sz w:val="24"/>
          <w:szCs w:val="24"/>
        </w:rPr>
        <w:t>to increase</w:t>
      </w:r>
      <w:r>
        <w:rPr>
          <w:rFonts w:ascii="Times New Roman" w:eastAsia="Times New Roman" w:hAnsi="Times New Roman" w:cs="Times New Roman"/>
          <w:b/>
          <w:sz w:val="24"/>
          <w:szCs w:val="24"/>
        </w:rPr>
        <w:t xml:space="preserve"> program engagement. </w:t>
      </w:r>
      <w:r w:rsidR="00F27F8A" w:rsidRPr="00CE79D6">
        <w:rPr>
          <w:rFonts w:ascii="Times New Roman" w:eastAsia="Times New Roman" w:hAnsi="Times New Roman" w:cs="Times New Roman"/>
          <w:sz w:val="24"/>
          <w:szCs w:val="24"/>
        </w:rPr>
        <w:t xml:space="preserve">All participants assigned to use </w:t>
      </w:r>
      <w:r w:rsidR="00F27F8A">
        <w:rPr>
          <w:rFonts w:ascii="Times New Roman" w:eastAsia="Times New Roman" w:hAnsi="Times New Roman" w:cs="Times New Roman"/>
          <w:sz w:val="24"/>
          <w:szCs w:val="24"/>
        </w:rPr>
        <w:t>an ACT</w:t>
      </w:r>
      <w:r w:rsidR="00F27F8A" w:rsidRPr="00CE79D6">
        <w:rPr>
          <w:rFonts w:ascii="Times New Roman" w:eastAsia="Times New Roman" w:hAnsi="Times New Roman" w:cs="Times New Roman"/>
          <w:sz w:val="24"/>
          <w:szCs w:val="24"/>
        </w:rPr>
        <w:t xml:space="preserve"> website were sent regular </w:t>
      </w:r>
      <w:r w:rsidR="0026040B">
        <w:rPr>
          <w:rFonts w:ascii="Times New Roman" w:eastAsia="Times New Roman" w:hAnsi="Times New Roman" w:cs="Times New Roman"/>
          <w:sz w:val="24"/>
          <w:szCs w:val="24"/>
        </w:rPr>
        <w:t xml:space="preserve">email </w:t>
      </w:r>
      <w:r w:rsidR="006C1905">
        <w:rPr>
          <w:rFonts w:ascii="Times New Roman" w:eastAsia="Times New Roman" w:hAnsi="Times New Roman" w:cs="Times New Roman"/>
          <w:sz w:val="24"/>
          <w:szCs w:val="24"/>
        </w:rPr>
        <w:t>prompts</w:t>
      </w:r>
      <w:r w:rsidR="006C1905" w:rsidRPr="00CE79D6">
        <w:rPr>
          <w:rFonts w:ascii="Times New Roman" w:eastAsia="Times New Roman" w:hAnsi="Times New Roman" w:cs="Times New Roman"/>
          <w:sz w:val="24"/>
          <w:szCs w:val="24"/>
        </w:rPr>
        <w:t xml:space="preserve"> </w:t>
      </w:r>
      <w:r w:rsidR="00F27F8A" w:rsidRPr="00CE79D6">
        <w:rPr>
          <w:rFonts w:ascii="Times New Roman" w:eastAsia="Times New Roman" w:hAnsi="Times New Roman" w:cs="Times New Roman"/>
          <w:sz w:val="24"/>
          <w:szCs w:val="24"/>
        </w:rPr>
        <w:t xml:space="preserve">with the website link at least once a week to support engagement. Those who fell behind (i.e., completed sessions less than every three to four days) were sent </w:t>
      </w:r>
      <w:r w:rsidR="0026040B">
        <w:rPr>
          <w:rFonts w:ascii="Times New Roman" w:eastAsia="Times New Roman" w:hAnsi="Times New Roman" w:cs="Times New Roman"/>
          <w:sz w:val="24"/>
          <w:szCs w:val="24"/>
        </w:rPr>
        <w:t xml:space="preserve">email </w:t>
      </w:r>
      <w:r w:rsidR="00F27F8A" w:rsidRPr="00CE79D6">
        <w:rPr>
          <w:rFonts w:ascii="Times New Roman" w:eastAsia="Times New Roman" w:hAnsi="Times New Roman" w:cs="Times New Roman"/>
          <w:sz w:val="24"/>
          <w:szCs w:val="24"/>
        </w:rPr>
        <w:t>reminders to complete sessions, approximately every two to four days.</w:t>
      </w:r>
      <w:r w:rsidR="00F27F8A">
        <w:rPr>
          <w:rFonts w:ascii="Times New Roman" w:eastAsia="Times New Roman" w:hAnsi="Times New Roman" w:cs="Times New Roman"/>
          <w:sz w:val="24"/>
          <w:szCs w:val="24"/>
        </w:rPr>
        <w:t xml:space="preserve"> </w:t>
      </w:r>
    </w:p>
    <w:p w14:paraId="768EFABF" w14:textId="59841F51" w:rsidR="00F27F8A" w:rsidRPr="00CE79D6" w:rsidRDefault="00F27F8A" w:rsidP="00F27F8A">
      <w:pPr>
        <w:spacing w:after="0" w:line="480" w:lineRule="auto"/>
        <w:ind w:firstLine="72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lastRenderedPageBreak/>
        <w:t xml:space="preserve">Half of participants assigned to a website condition </w:t>
      </w:r>
      <w:r w:rsidR="002E44CD">
        <w:rPr>
          <w:rFonts w:ascii="Times New Roman" w:eastAsia="Times New Roman" w:hAnsi="Times New Roman" w:cs="Times New Roman"/>
          <w:sz w:val="24"/>
          <w:szCs w:val="24"/>
        </w:rPr>
        <w:t>also received</w:t>
      </w:r>
      <w:r w:rsidRPr="00CE79D6">
        <w:rPr>
          <w:rFonts w:ascii="Times New Roman" w:eastAsia="Times New Roman" w:hAnsi="Times New Roman" w:cs="Times New Roman"/>
          <w:sz w:val="24"/>
          <w:szCs w:val="24"/>
        </w:rPr>
        <w:t xml:space="preserve"> phone coaching</w:t>
      </w:r>
      <w:r w:rsidR="002E44CD">
        <w:rPr>
          <w:rFonts w:ascii="Times New Roman" w:eastAsia="Times New Roman" w:hAnsi="Times New Roman" w:cs="Times New Roman"/>
          <w:sz w:val="24"/>
          <w:szCs w:val="24"/>
        </w:rPr>
        <w:t xml:space="preserve"> (by random assignment)</w:t>
      </w:r>
      <w:r w:rsidR="00BE03A7">
        <w:rPr>
          <w:rFonts w:ascii="Times New Roman" w:eastAsia="Times New Roman" w:hAnsi="Times New Roman" w:cs="Times New Roman"/>
          <w:sz w:val="24"/>
          <w:szCs w:val="24"/>
        </w:rPr>
        <w:t>, which targeted increasing adherence to the assigned website</w:t>
      </w:r>
      <w:r w:rsidRPr="00CE79D6">
        <w:rPr>
          <w:rFonts w:ascii="Times New Roman" w:eastAsia="Times New Roman" w:hAnsi="Times New Roman" w:cs="Times New Roman"/>
          <w:sz w:val="24"/>
          <w:szCs w:val="24"/>
        </w:rPr>
        <w:t>. Coaches were two doctoral students in clinical/counseling psychology. The coaching protocol was developed by a licensed clinical psychologist (the first author), adapted from an established protocol for phone coaching to support adherence to web-based interventions (</w:t>
      </w:r>
      <w:proofErr w:type="spellStart"/>
      <w:r w:rsidRPr="00CE79D6">
        <w:rPr>
          <w:rFonts w:ascii="Times New Roman" w:eastAsia="Times New Roman" w:hAnsi="Times New Roman" w:cs="Times New Roman"/>
          <w:sz w:val="24"/>
          <w:szCs w:val="24"/>
        </w:rPr>
        <w:t>Duffecy</w:t>
      </w:r>
      <w:proofErr w:type="spellEnd"/>
      <w:r w:rsidRPr="00CE79D6">
        <w:rPr>
          <w:rFonts w:ascii="Times New Roman" w:eastAsia="Times New Roman" w:hAnsi="Times New Roman" w:cs="Times New Roman"/>
          <w:sz w:val="24"/>
          <w:szCs w:val="24"/>
        </w:rPr>
        <w:t xml:space="preserve">, </w:t>
      </w:r>
      <w:proofErr w:type="spellStart"/>
      <w:r w:rsidRPr="00CE79D6">
        <w:rPr>
          <w:rFonts w:ascii="Times New Roman" w:eastAsia="Times New Roman" w:hAnsi="Times New Roman" w:cs="Times New Roman"/>
          <w:sz w:val="24"/>
          <w:szCs w:val="24"/>
        </w:rPr>
        <w:t>Kinsinger</w:t>
      </w:r>
      <w:proofErr w:type="spellEnd"/>
      <w:r w:rsidRPr="00CE79D6">
        <w:rPr>
          <w:rFonts w:ascii="Times New Roman" w:eastAsia="Times New Roman" w:hAnsi="Times New Roman" w:cs="Times New Roman"/>
          <w:sz w:val="24"/>
          <w:szCs w:val="24"/>
        </w:rPr>
        <w:t xml:space="preserve">, </w:t>
      </w:r>
      <w:proofErr w:type="spellStart"/>
      <w:r w:rsidRPr="00CE79D6">
        <w:rPr>
          <w:rFonts w:ascii="Times New Roman" w:eastAsia="Times New Roman" w:hAnsi="Times New Roman" w:cs="Times New Roman"/>
          <w:sz w:val="24"/>
          <w:szCs w:val="24"/>
        </w:rPr>
        <w:t>Ludman</w:t>
      </w:r>
      <w:proofErr w:type="spellEnd"/>
      <w:r w:rsidRPr="00CE79D6">
        <w:rPr>
          <w:rFonts w:ascii="Times New Roman" w:eastAsia="Times New Roman" w:hAnsi="Times New Roman" w:cs="Times New Roman"/>
          <w:sz w:val="24"/>
          <w:szCs w:val="24"/>
        </w:rPr>
        <w:t xml:space="preserve">, &amp; Mohr, 2011) based on the supportive accountability model (Mohr, </w:t>
      </w:r>
      <w:proofErr w:type="spellStart"/>
      <w:r w:rsidRPr="00CE79D6">
        <w:rPr>
          <w:rFonts w:ascii="Times New Roman" w:eastAsia="Times New Roman" w:hAnsi="Times New Roman" w:cs="Times New Roman"/>
          <w:sz w:val="24"/>
          <w:szCs w:val="24"/>
        </w:rPr>
        <w:t>Cuijpers</w:t>
      </w:r>
      <w:proofErr w:type="spellEnd"/>
      <w:r w:rsidRPr="00CE79D6">
        <w:rPr>
          <w:rFonts w:ascii="Times New Roman" w:eastAsia="Times New Roman" w:hAnsi="Times New Roman" w:cs="Times New Roman"/>
          <w:sz w:val="24"/>
          <w:szCs w:val="24"/>
        </w:rPr>
        <w:t xml:space="preserve">, &amp; Lehman, 2011). The supportive accountability model posits that coaches can support adherence to interventions by establishing a bond and demonstrating expertise, benevolence, and reciprocity, which provide a basis for accountability. Accountability is established through clear expectations, goal setting, and monitoring. </w:t>
      </w:r>
    </w:p>
    <w:p w14:paraId="663657F6" w14:textId="0F3F37CE" w:rsidR="00F27F8A" w:rsidRPr="00F27F8A" w:rsidRDefault="00F27F8A" w:rsidP="00F27F8A">
      <w:pPr>
        <w:spacing w:after="0" w:line="480" w:lineRule="auto"/>
        <w:ind w:firstLine="72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 xml:space="preserve">The phone coaching procedure consisted of an initial, </w:t>
      </w:r>
      <w:proofErr w:type="gramStart"/>
      <w:r w:rsidRPr="00CE79D6">
        <w:rPr>
          <w:rFonts w:ascii="Times New Roman" w:eastAsia="Times New Roman" w:hAnsi="Times New Roman" w:cs="Times New Roman"/>
          <w:sz w:val="24"/>
          <w:szCs w:val="24"/>
        </w:rPr>
        <w:t>10-15 minute</w:t>
      </w:r>
      <w:proofErr w:type="gramEnd"/>
      <w:r w:rsidRPr="00CE79D6">
        <w:rPr>
          <w:rFonts w:ascii="Times New Roman" w:eastAsia="Times New Roman" w:hAnsi="Times New Roman" w:cs="Times New Roman"/>
          <w:sz w:val="24"/>
          <w:szCs w:val="24"/>
        </w:rPr>
        <w:t xml:space="preserve"> phone call and 5-10 minute follow-up phone calls approximately every week during the six-week intervention period. The initial phone call focused on establishing the coach as a legitimate and benevolent figure, collaboratively establishing expectations for </w:t>
      </w:r>
      <w:r w:rsidR="00975677">
        <w:rPr>
          <w:rFonts w:ascii="Times New Roman" w:eastAsia="Times New Roman" w:hAnsi="Times New Roman" w:cs="Times New Roman"/>
          <w:sz w:val="24"/>
          <w:szCs w:val="24"/>
        </w:rPr>
        <w:t>phone coaching and use of the program</w:t>
      </w:r>
      <w:r w:rsidRPr="00CE79D6">
        <w:rPr>
          <w:rFonts w:ascii="Times New Roman" w:eastAsia="Times New Roman" w:hAnsi="Times New Roman" w:cs="Times New Roman"/>
          <w:sz w:val="24"/>
          <w:szCs w:val="24"/>
        </w:rPr>
        <w:t>, eliciting motivation</w:t>
      </w:r>
      <w:r w:rsidR="00C32906">
        <w:rPr>
          <w:rFonts w:ascii="Times New Roman" w:eastAsia="Times New Roman" w:hAnsi="Times New Roman" w:cs="Times New Roman"/>
          <w:sz w:val="24"/>
          <w:szCs w:val="24"/>
        </w:rPr>
        <w:t xml:space="preserve"> to adhere to using the program</w:t>
      </w:r>
      <w:r w:rsidRPr="00CE79D6">
        <w:rPr>
          <w:rFonts w:ascii="Times New Roman" w:eastAsia="Times New Roman" w:hAnsi="Times New Roman" w:cs="Times New Roman"/>
          <w:sz w:val="24"/>
          <w:szCs w:val="24"/>
        </w:rPr>
        <w:t>, and est</w:t>
      </w:r>
      <w:r w:rsidR="00C32906">
        <w:rPr>
          <w:rFonts w:ascii="Times New Roman" w:eastAsia="Times New Roman" w:hAnsi="Times New Roman" w:cs="Times New Roman"/>
          <w:sz w:val="24"/>
          <w:szCs w:val="24"/>
        </w:rPr>
        <w:t>ab</w:t>
      </w:r>
      <w:r w:rsidRPr="00CE79D6">
        <w:rPr>
          <w:rFonts w:ascii="Times New Roman" w:eastAsia="Times New Roman" w:hAnsi="Times New Roman" w:cs="Times New Roman"/>
          <w:sz w:val="24"/>
          <w:szCs w:val="24"/>
        </w:rPr>
        <w:t xml:space="preserve">lishing an initial goal for using the </w:t>
      </w:r>
      <w:r w:rsidR="00C32906">
        <w:rPr>
          <w:rFonts w:ascii="Times New Roman" w:eastAsia="Times New Roman" w:hAnsi="Times New Roman" w:cs="Times New Roman"/>
          <w:sz w:val="24"/>
          <w:szCs w:val="24"/>
        </w:rPr>
        <w:t>program</w:t>
      </w:r>
      <w:r w:rsidRPr="00CE79D6">
        <w:rPr>
          <w:rFonts w:ascii="Times New Roman" w:eastAsia="Times New Roman" w:hAnsi="Times New Roman" w:cs="Times New Roman"/>
          <w:sz w:val="24"/>
          <w:szCs w:val="24"/>
        </w:rPr>
        <w:t>. Subsequent phone calls focused on reviewing</w:t>
      </w:r>
      <w:r w:rsidR="00C32906">
        <w:rPr>
          <w:rFonts w:ascii="Times New Roman" w:eastAsia="Times New Roman" w:hAnsi="Times New Roman" w:cs="Times New Roman"/>
          <w:sz w:val="24"/>
          <w:szCs w:val="24"/>
        </w:rPr>
        <w:t xml:space="preserve"> and</w:t>
      </w:r>
      <w:r w:rsidRPr="00CE79D6">
        <w:rPr>
          <w:rFonts w:ascii="Times New Roman" w:eastAsia="Times New Roman" w:hAnsi="Times New Roman" w:cs="Times New Roman"/>
          <w:sz w:val="24"/>
          <w:szCs w:val="24"/>
        </w:rPr>
        <w:t xml:space="preserve"> reinforcing </w:t>
      </w:r>
      <w:r w:rsidR="00C32906">
        <w:rPr>
          <w:rFonts w:ascii="Times New Roman" w:eastAsia="Times New Roman" w:hAnsi="Times New Roman" w:cs="Times New Roman"/>
          <w:sz w:val="24"/>
          <w:szCs w:val="24"/>
        </w:rPr>
        <w:t>use of the program</w:t>
      </w:r>
      <w:r w:rsidRPr="00CE79D6">
        <w:rPr>
          <w:rFonts w:ascii="Times New Roman" w:eastAsia="Times New Roman" w:hAnsi="Times New Roman" w:cs="Times New Roman"/>
          <w:sz w:val="24"/>
          <w:szCs w:val="24"/>
        </w:rPr>
        <w:t xml:space="preserve">, collaboratively problem-solving to address barriers </w:t>
      </w:r>
      <w:r w:rsidR="00C32906">
        <w:rPr>
          <w:rFonts w:ascii="Times New Roman" w:eastAsia="Times New Roman" w:hAnsi="Times New Roman" w:cs="Times New Roman"/>
          <w:sz w:val="24"/>
          <w:szCs w:val="24"/>
        </w:rPr>
        <w:t xml:space="preserve">to program use that may have been </w:t>
      </w:r>
      <w:r w:rsidRPr="00CE79D6">
        <w:rPr>
          <w:rFonts w:ascii="Times New Roman" w:eastAsia="Times New Roman" w:hAnsi="Times New Roman" w:cs="Times New Roman"/>
          <w:sz w:val="24"/>
          <w:szCs w:val="24"/>
        </w:rPr>
        <w:t xml:space="preserve">encountered, enhancing motivation </w:t>
      </w:r>
      <w:r w:rsidR="00C32906">
        <w:rPr>
          <w:rFonts w:ascii="Times New Roman" w:eastAsia="Times New Roman" w:hAnsi="Times New Roman" w:cs="Times New Roman"/>
          <w:sz w:val="24"/>
          <w:szCs w:val="24"/>
        </w:rPr>
        <w:t xml:space="preserve">to use the program </w:t>
      </w:r>
      <w:r w:rsidRPr="00CE79D6">
        <w:rPr>
          <w:rFonts w:ascii="Times New Roman" w:eastAsia="Times New Roman" w:hAnsi="Times New Roman" w:cs="Times New Roman"/>
          <w:sz w:val="24"/>
          <w:szCs w:val="24"/>
        </w:rPr>
        <w:t>as needed, and setting new goals</w:t>
      </w:r>
      <w:r w:rsidR="00C32906">
        <w:rPr>
          <w:rFonts w:ascii="Times New Roman" w:eastAsia="Times New Roman" w:hAnsi="Times New Roman" w:cs="Times New Roman"/>
          <w:sz w:val="24"/>
          <w:szCs w:val="24"/>
        </w:rPr>
        <w:t xml:space="preserve"> to use the program for the following week</w:t>
      </w:r>
      <w:r w:rsidRPr="00CE79D6">
        <w:rPr>
          <w:rFonts w:ascii="Times New Roman" w:eastAsia="Times New Roman" w:hAnsi="Times New Roman" w:cs="Times New Roman"/>
          <w:sz w:val="24"/>
          <w:szCs w:val="24"/>
        </w:rPr>
        <w:t xml:space="preserve">. </w:t>
      </w:r>
      <w:r w:rsidR="00BE03A7">
        <w:rPr>
          <w:rFonts w:ascii="Times New Roman" w:eastAsia="Times New Roman" w:hAnsi="Times New Roman" w:cs="Times New Roman"/>
          <w:sz w:val="24"/>
          <w:szCs w:val="24"/>
        </w:rPr>
        <w:t xml:space="preserve">Phone coaching explicitly excluded introducing new intervention content or otherwise engaging in therapeutic interactions except as they applied to increasing adherence to </w:t>
      </w:r>
      <w:r w:rsidR="00C32906">
        <w:rPr>
          <w:rFonts w:ascii="Times New Roman" w:eastAsia="Times New Roman" w:hAnsi="Times New Roman" w:cs="Times New Roman"/>
          <w:sz w:val="24"/>
          <w:szCs w:val="24"/>
        </w:rPr>
        <w:t xml:space="preserve">using </w:t>
      </w:r>
      <w:r w:rsidR="00BE03A7">
        <w:rPr>
          <w:rFonts w:ascii="Times New Roman" w:eastAsia="Times New Roman" w:hAnsi="Times New Roman" w:cs="Times New Roman"/>
          <w:sz w:val="24"/>
          <w:szCs w:val="24"/>
        </w:rPr>
        <w:t xml:space="preserve">the website (e.g., problem solving barriers to non-adherence, reinforcing adherence). </w:t>
      </w:r>
    </w:p>
    <w:p w14:paraId="64474BA4" w14:textId="6628F028" w:rsidR="002B6F5D" w:rsidRDefault="008C46B7" w:rsidP="00F27F8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Full ACT</w:t>
      </w:r>
      <w:r w:rsidR="00C32906">
        <w:rPr>
          <w:rFonts w:ascii="Times New Roman" w:eastAsia="Times New Roman" w:hAnsi="Times New Roman" w:cs="Times New Roman"/>
          <w:b/>
          <w:sz w:val="24"/>
          <w:szCs w:val="24"/>
        </w:rPr>
        <w:t xml:space="preserve"> condition</w:t>
      </w:r>
      <w:r w:rsidRPr="00BD3B0D">
        <w:rPr>
          <w:rFonts w:ascii="Times New Roman" w:eastAsia="Times New Roman" w:hAnsi="Times New Roman" w:cs="Times New Roman"/>
          <w:b/>
          <w:sz w:val="24"/>
          <w:szCs w:val="24"/>
        </w:rPr>
        <w:t>.</w:t>
      </w:r>
      <w:r w:rsidRPr="00CE79D6">
        <w:rPr>
          <w:rFonts w:ascii="Times New Roman" w:eastAsia="Times New Roman" w:hAnsi="Times New Roman" w:cs="Times New Roman"/>
          <w:b/>
          <w:i/>
          <w:sz w:val="24"/>
          <w:szCs w:val="24"/>
        </w:rPr>
        <w:t xml:space="preserve"> </w:t>
      </w:r>
      <w:r w:rsidRPr="00CE79D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Full</w:t>
      </w:r>
      <w:r w:rsidRPr="00CE79D6">
        <w:rPr>
          <w:rFonts w:ascii="Times New Roman" w:eastAsia="Times New Roman" w:hAnsi="Times New Roman" w:cs="Times New Roman"/>
          <w:sz w:val="24"/>
          <w:szCs w:val="24"/>
        </w:rPr>
        <w:t xml:space="preserve"> </w:t>
      </w:r>
      <w:r w:rsidR="002B6F5D">
        <w:rPr>
          <w:rFonts w:ascii="Times New Roman" w:eastAsia="Times New Roman" w:hAnsi="Times New Roman" w:cs="Times New Roman"/>
          <w:sz w:val="24"/>
          <w:szCs w:val="24"/>
        </w:rPr>
        <w:t xml:space="preserve">ACT website was designed to target the combination of Open, Engaged, and Aware components, the latter of which were included primarily in the </w:t>
      </w:r>
      <w:r w:rsidR="002B6F5D">
        <w:rPr>
          <w:rFonts w:ascii="Times New Roman" w:eastAsia="Times New Roman" w:hAnsi="Times New Roman" w:cs="Times New Roman"/>
          <w:sz w:val="24"/>
          <w:szCs w:val="24"/>
        </w:rPr>
        <w:lastRenderedPageBreak/>
        <w:t xml:space="preserve">context of acceptance, </w:t>
      </w:r>
      <w:proofErr w:type="spellStart"/>
      <w:r w:rsidR="002B6F5D">
        <w:rPr>
          <w:rFonts w:ascii="Times New Roman" w:eastAsia="Times New Roman" w:hAnsi="Times New Roman" w:cs="Times New Roman"/>
          <w:sz w:val="24"/>
          <w:szCs w:val="24"/>
        </w:rPr>
        <w:t>defusion</w:t>
      </w:r>
      <w:proofErr w:type="spellEnd"/>
      <w:r w:rsidR="002B6F5D">
        <w:rPr>
          <w:rFonts w:ascii="Times New Roman" w:eastAsia="Times New Roman" w:hAnsi="Times New Roman" w:cs="Times New Roman"/>
          <w:sz w:val="24"/>
          <w:szCs w:val="24"/>
        </w:rPr>
        <w:t xml:space="preserve">, and values strategies (see </w:t>
      </w:r>
      <w:r w:rsidR="00B54DD7">
        <w:rPr>
          <w:rFonts w:ascii="Times New Roman" w:eastAsia="Times New Roman" w:hAnsi="Times New Roman" w:cs="Times New Roman"/>
          <w:sz w:val="24"/>
          <w:szCs w:val="24"/>
        </w:rPr>
        <w:t>“O</w:t>
      </w:r>
      <w:r w:rsidR="002B6F5D">
        <w:rPr>
          <w:rFonts w:ascii="Times New Roman" w:eastAsia="Times New Roman" w:hAnsi="Times New Roman" w:cs="Times New Roman"/>
          <w:sz w:val="24"/>
          <w:szCs w:val="24"/>
        </w:rPr>
        <w:t xml:space="preserve">verlapping </w:t>
      </w:r>
      <w:r w:rsidR="00C32906">
        <w:rPr>
          <w:rFonts w:ascii="Times New Roman" w:eastAsia="Times New Roman" w:hAnsi="Times New Roman" w:cs="Times New Roman"/>
          <w:sz w:val="24"/>
          <w:szCs w:val="24"/>
        </w:rPr>
        <w:t>a</w:t>
      </w:r>
      <w:r w:rsidR="002B6F5D">
        <w:rPr>
          <w:rFonts w:ascii="Times New Roman" w:eastAsia="Times New Roman" w:hAnsi="Times New Roman" w:cs="Times New Roman"/>
          <w:sz w:val="24"/>
          <w:szCs w:val="24"/>
        </w:rPr>
        <w:t xml:space="preserve">ware </w:t>
      </w:r>
      <w:r w:rsidR="00C32906">
        <w:rPr>
          <w:rFonts w:ascii="Times New Roman" w:eastAsia="Times New Roman" w:hAnsi="Times New Roman" w:cs="Times New Roman"/>
          <w:sz w:val="24"/>
          <w:szCs w:val="24"/>
        </w:rPr>
        <w:t>c</w:t>
      </w:r>
      <w:r w:rsidR="002B6F5D">
        <w:rPr>
          <w:rFonts w:ascii="Times New Roman" w:eastAsia="Times New Roman" w:hAnsi="Times New Roman" w:cs="Times New Roman"/>
          <w:sz w:val="24"/>
          <w:szCs w:val="24"/>
        </w:rPr>
        <w:t>omponents</w:t>
      </w:r>
      <w:r w:rsidR="00B54DD7">
        <w:rPr>
          <w:rFonts w:ascii="Times New Roman" w:eastAsia="Times New Roman" w:hAnsi="Times New Roman" w:cs="Times New Roman"/>
          <w:sz w:val="24"/>
          <w:szCs w:val="24"/>
        </w:rPr>
        <w:t>”</w:t>
      </w:r>
      <w:r w:rsidR="002B6F5D">
        <w:rPr>
          <w:rFonts w:ascii="Times New Roman" w:eastAsia="Times New Roman" w:hAnsi="Times New Roman" w:cs="Times New Roman"/>
          <w:sz w:val="24"/>
          <w:szCs w:val="24"/>
        </w:rPr>
        <w:t xml:space="preserve"> section). </w:t>
      </w:r>
      <w:r w:rsidR="002064A3">
        <w:rPr>
          <w:rFonts w:ascii="Times New Roman" w:eastAsia="Times New Roman" w:hAnsi="Times New Roman" w:cs="Times New Roman"/>
          <w:sz w:val="24"/>
          <w:szCs w:val="24"/>
        </w:rPr>
        <w:t>The sequence was based on a common approach used in ACT protocols</w:t>
      </w:r>
      <w:r w:rsidR="000D3874">
        <w:rPr>
          <w:rFonts w:ascii="Times New Roman" w:eastAsia="Times New Roman" w:hAnsi="Times New Roman" w:cs="Times New Roman"/>
          <w:sz w:val="24"/>
          <w:szCs w:val="24"/>
        </w:rPr>
        <w:t xml:space="preserve"> (</w:t>
      </w:r>
      <w:r w:rsidR="008B3B29">
        <w:rPr>
          <w:rFonts w:ascii="Times New Roman" w:eastAsia="Times New Roman" w:hAnsi="Times New Roman" w:cs="Times New Roman"/>
          <w:sz w:val="24"/>
          <w:szCs w:val="24"/>
        </w:rPr>
        <w:t xml:space="preserve">Hayes, </w:t>
      </w:r>
      <w:proofErr w:type="spellStart"/>
      <w:r w:rsidR="008B3B29">
        <w:rPr>
          <w:rFonts w:ascii="Times New Roman" w:eastAsia="Times New Roman" w:hAnsi="Times New Roman" w:cs="Times New Roman"/>
          <w:sz w:val="24"/>
          <w:szCs w:val="24"/>
        </w:rPr>
        <w:t>Strosahl</w:t>
      </w:r>
      <w:proofErr w:type="spellEnd"/>
      <w:r w:rsidR="008B3B29">
        <w:rPr>
          <w:rFonts w:ascii="Times New Roman" w:eastAsia="Times New Roman" w:hAnsi="Times New Roman" w:cs="Times New Roman"/>
          <w:sz w:val="24"/>
          <w:szCs w:val="24"/>
        </w:rPr>
        <w:t xml:space="preserve"> &amp; Wilson, 1999</w:t>
      </w:r>
      <w:r w:rsidR="000D3874">
        <w:rPr>
          <w:rFonts w:ascii="Times New Roman" w:eastAsia="Times New Roman" w:hAnsi="Times New Roman" w:cs="Times New Roman"/>
          <w:sz w:val="24"/>
          <w:szCs w:val="24"/>
        </w:rPr>
        <w:t>)</w:t>
      </w:r>
      <w:r w:rsidR="002064A3">
        <w:rPr>
          <w:rFonts w:ascii="Times New Roman" w:eastAsia="Times New Roman" w:hAnsi="Times New Roman" w:cs="Times New Roman"/>
          <w:sz w:val="24"/>
          <w:szCs w:val="24"/>
        </w:rPr>
        <w:t xml:space="preserve"> in which the first set of sessions target experiential avoidance and cognitive fusion through primarily acceptance and </w:t>
      </w:r>
      <w:proofErr w:type="spellStart"/>
      <w:r w:rsidR="002064A3">
        <w:rPr>
          <w:rFonts w:ascii="Times New Roman" w:eastAsia="Times New Roman" w:hAnsi="Times New Roman" w:cs="Times New Roman"/>
          <w:sz w:val="24"/>
          <w:szCs w:val="24"/>
        </w:rPr>
        <w:t>defusion</w:t>
      </w:r>
      <w:proofErr w:type="spellEnd"/>
      <w:r w:rsidR="002064A3">
        <w:rPr>
          <w:rFonts w:ascii="Times New Roman" w:eastAsia="Times New Roman" w:hAnsi="Times New Roman" w:cs="Times New Roman"/>
          <w:sz w:val="24"/>
          <w:szCs w:val="24"/>
        </w:rPr>
        <w:t xml:space="preserve"> processes</w:t>
      </w:r>
      <w:r w:rsidR="000660BB">
        <w:rPr>
          <w:rFonts w:ascii="Times New Roman" w:eastAsia="Times New Roman" w:hAnsi="Times New Roman" w:cs="Times New Roman"/>
          <w:sz w:val="24"/>
          <w:szCs w:val="24"/>
        </w:rPr>
        <w:t xml:space="preserve"> (in c</w:t>
      </w:r>
      <w:r w:rsidR="000D3874">
        <w:rPr>
          <w:rFonts w:ascii="Times New Roman" w:eastAsia="Times New Roman" w:hAnsi="Times New Roman" w:cs="Times New Roman"/>
          <w:sz w:val="24"/>
          <w:szCs w:val="24"/>
        </w:rPr>
        <w:t>ombination with Aware components)</w:t>
      </w:r>
      <w:r w:rsidR="002064A3">
        <w:rPr>
          <w:rFonts w:ascii="Times New Roman" w:eastAsia="Times New Roman" w:hAnsi="Times New Roman" w:cs="Times New Roman"/>
          <w:sz w:val="24"/>
          <w:szCs w:val="24"/>
        </w:rPr>
        <w:t>, followed by later sessions targeting values clarification and committed action</w:t>
      </w:r>
      <w:r w:rsidR="000D3874">
        <w:rPr>
          <w:rFonts w:ascii="Times New Roman" w:eastAsia="Times New Roman" w:hAnsi="Times New Roman" w:cs="Times New Roman"/>
          <w:sz w:val="24"/>
          <w:szCs w:val="24"/>
        </w:rPr>
        <w:t xml:space="preserve"> (in combination with Aware components</w:t>
      </w:r>
      <w:r w:rsidR="002064A3">
        <w:rPr>
          <w:rFonts w:ascii="Times New Roman" w:eastAsia="Times New Roman" w:hAnsi="Times New Roman" w:cs="Times New Roman"/>
          <w:sz w:val="24"/>
          <w:szCs w:val="24"/>
        </w:rPr>
        <w:t>). Sessions 1-6 focused on the Open components of ACT including</w:t>
      </w:r>
      <w:r w:rsidR="002B6F5D">
        <w:rPr>
          <w:rFonts w:ascii="Times New Roman" w:eastAsia="Times New Roman" w:hAnsi="Times New Roman" w:cs="Times New Roman"/>
          <w:sz w:val="24"/>
          <w:szCs w:val="24"/>
        </w:rPr>
        <w:t xml:space="preserve">: 1) </w:t>
      </w:r>
      <w:r w:rsidR="002B6F5D" w:rsidRPr="00CE79D6">
        <w:rPr>
          <w:rFonts w:ascii="Times New Roman" w:eastAsia="Times New Roman" w:hAnsi="Times New Roman" w:cs="Times New Roman"/>
          <w:sz w:val="24"/>
          <w:szCs w:val="24"/>
        </w:rPr>
        <w:t>noticing experiential avoidance and its short-term and long-term impacts</w:t>
      </w:r>
      <w:r w:rsidR="002B6F5D">
        <w:rPr>
          <w:rFonts w:ascii="Times New Roman" w:eastAsia="Times New Roman" w:hAnsi="Times New Roman" w:cs="Times New Roman"/>
          <w:sz w:val="24"/>
          <w:szCs w:val="24"/>
        </w:rPr>
        <w:t>, 2)</w:t>
      </w:r>
      <w:r w:rsidR="002064A3" w:rsidRPr="002064A3">
        <w:rPr>
          <w:rFonts w:ascii="Times New Roman" w:eastAsia="Times New Roman" w:hAnsi="Times New Roman" w:cs="Times New Roman"/>
          <w:sz w:val="24"/>
          <w:szCs w:val="24"/>
        </w:rPr>
        <w:t xml:space="preserve"> </w:t>
      </w:r>
      <w:r w:rsidR="002064A3">
        <w:rPr>
          <w:rFonts w:ascii="Times New Roman" w:eastAsia="Times New Roman" w:hAnsi="Times New Roman" w:cs="Times New Roman"/>
          <w:sz w:val="24"/>
          <w:szCs w:val="24"/>
        </w:rPr>
        <w:t>introducing</w:t>
      </w:r>
      <w:r w:rsidR="002064A3" w:rsidRPr="00CE79D6">
        <w:rPr>
          <w:rFonts w:ascii="Times New Roman" w:eastAsia="Times New Roman" w:hAnsi="Times New Roman" w:cs="Times New Roman"/>
          <w:sz w:val="24"/>
          <w:szCs w:val="24"/>
        </w:rPr>
        <w:t xml:space="preserve"> acceptance as an alternative and teaching how to </w:t>
      </w:r>
      <w:r w:rsidR="002064A3">
        <w:rPr>
          <w:rFonts w:ascii="Times New Roman" w:eastAsia="Times New Roman" w:hAnsi="Times New Roman" w:cs="Times New Roman"/>
          <w:sz w:val="24"/>
          <w:szCs w:val="24"/>
        </w:rPr>
        <w:t>break</w:t>
      </w:r>
      <w:r w:rsidR="002064A3" w:rsidRPr="00CE79D6">
        <w:rPr>
          <w:rFonts w:ascii="Times New Roman" w:eastAsia="Times New Roman" w:hAnsi="Times New Roman" w:cs="Times New Roman"/>
          <w:sz w:val="24"/>
          <w:szCs w:val="24"/>
        </w:rPr>
        <w:t xml:space="preserve"> experiential</w:t>
      </w:r>
      <w:r w:rsidR="002064A3">
        <w:rPr>
          <w:rFonts w:ascii="Times New Roman" w:eastAsia="Times New Roman" w:hAnsi="Times New Roman" w:cs="Times New Roman"/>
          <w:sz w:val="24"/>
          <w:szCs w:val="24"/>
        </w:rPr>
        <w:t xml:space="preserve"> avoidance patterns</w:t>
      </w:r>
      <w:r w:rsidR="002B6F5D">
        <w:rPr>
          <w:rFonts w:ascii="Times New Roman" w:eastAsia="Times New Roman" w:hAnsi="Times New Roman" w:cs="Times New Roman"/>
          <w:sz w:val="24"/>
          <w:szCs w:val="24"/>
        </w:rPr>
        <w:t>,</w:t>
      </w:r>
      <w:r w:rsidR="002B6F5D" w:rsidRPr="00CE79D6">
        <w:rPr>
          <w:rFonts w:ascii="Times New Roman" w:eastAsia="Times New Roman" w:hAnsi="Times New Roman" w:cs="Times New Roman"/>
          <w:sz w:val="24"/>
          <w:szCs w:val="24"/>
        </w:rPr>
        <w:t xml:space="preserve"> </w:t>
      </w:r>
      <w:r w:rsidR="002B6F5D">
        <w:rPr>
          <w:rFonts w:ascii="Times New Roman" w:eastAsia="Times New Roman" w:hAnsi="Times New Roman" w:cs="Times New Roman"/>
          <w:sz w:val="24"/>
          <w:szCs w:val="24"/>
        </w:rPr>
        <w:t>3</w:t>
      </w:r>
      <w:r w:rsidR="002B6F5D" w:rsidRPr="00CE79D6">
        <w:rPr>
          <w:rFonts w:ascii="Times New Roman" w:eastAsia="Times New Roman" w:hAnsi="Times New Roman" w:cs="Times New Roman"/>
          <w:sz w:val="24"/>
          <w:szCs w:val="24"/>
        </w:rPr>
        <w:t xml:space="preserve">) treating unwanted internal experiences as “passengers on the bus,” a part of one’s experience </w:t>
      </w:r>
      <w:r w:rsidR="002B6F5D">
        <w:rPr>
          <w:rFonts w:ascii="Times New Roman" w:eastAsia="Times New Roman" w:hAnsi="Times New Roman" w:cs="Times New Roman"/>
          <w:sz w:val="24"/>
          <w:szCs w:val="24"/>
        </w:rPr>
        <w:t>that does not have to determine</w:t>
      </w:r>
      <w:r w:rsidR="002B6F5D" w:rsidRPr="00CE79D6">
        <w:rPr>
          <w:rFonts w:ascii="Times New Roman" w:eastAsia="Times New Roman" w:hAnsi="Times New Roman" w:cs="Times New Roman"/>
          <w:sz w:val="24"/>
          <w:szCs w:val="24"/>
        </w:rPr>
        <w:t xml:space="preserve"> action</w:t>
      </w:r>
      <w:r w:rsidR="002064A3">
        <w:rPr>
          <w:rFonts w:ascii="Times New Roman" w:eastAsia="Times New Roman" w:hAnsi="Times New Roman" w:cs="Times New Roman"/>
          <w:sz w:val="24"/>
          <w:szCs w:val="24"/>
        </w:rPr>
        <w:t>,</w:t>
      </w:r>
      <w:r w:rsidR="002B6F5D">
        <w:rPr>
          <w:rFonts w:ascii="Times New Roman" w:eastAsia="Times New Roman" w:hAnsi="Times New Roman" w:cs="Times New Roman"/>
          <w:sz w:val="24"/>
          <w:szCs w:val="24"/>
        </w:rPr>
        <w:t xml:space="preserve"> 4</w:t>
      </w:r>
      <w:r w:rsidR="002B6F5D" w:rsidRPr="00CE79D6">
        <w:rPr>
          <w:rFonts w:ascii="Times New Roman" w:eastAsia="Times New Roman" w:hAnsi="Times New Roman" w:cs="Times New Roman"/>
          <w:sz w:val="24"/>
          <w:szCs w:val="24"/>
        </w:rPr>
        <w:t xml:space="preserve">) </w:t>
      </w:r>
      <w:r w:rsidR="002B6F5D">
        <w:rPr>
          <w:rFonts w:ascii="Times New Roman" w:eastAsia="Times New Roman" w:hAnsi="Times New Roman" w:cs="Times New Roman"/>
          <w:sz w:val="24"/>
          <w:szCs w:val="24"/>
        </w:rPr>
        <w:t>identifying cognitive fusion and its negative effects</w:t>
      </w:r>
      <w:r w:rsidR="00C32906">
        <w:rPr>
          <w:rFonts w:ascii="Times New Roman" w:eastAsia="Times New Roman" w:hAnsi="Times New Roman" w:cs="Times New Roman"/>
          <w:sz w:val="24"/>
          <w:szCs w:val="24"/>
        </w:rPr>
        <w:t>,</w:t>
      </w:r>
      <w:r w:rsidR="002B6F5D" w:rsidRPr="00CE79D6">
        <w:rPr>
          <w:rFonts w:ascii="Times New Roman" w:eastAsia="Times New Roman" w:hAnsi="Times New Roman" w:cs="Times New Roman"/>
          <w:sz w:val="24"/>
          <w:szCs w:val="24"/>
        </w:rPr>
        <w:t xml:space="preserve"> </w:t>
      </w:r>
      <w:r w:rsidR="002B6F5D">
        <w:rPr>
          <w:rFonts w:ascii="Times New Roman" w:eastAsia="Times New Roman" w:hAnsi="Times New Roman" w:cs="Times New Roman"/>
          <w:sz w:val="24"/>
          <w:szCs w:val="24"/>
        </w:rPr>
        <w:t>5</w:t>
      </w:r>
      <w:r w:rsidR="002B6F5D" w:rsidRPr="00CE79D6">
        <w:rPr>
          <w:rFonts w:ascii="Times New Roman" w:eastAsia="Times New Roman" w:hAnsi="Times New Roman" w:cs="Times New Roman"/>
          <w:sz w:val="24"/>
          <w:szCs w:val="24"/>
        </w:rPr>
        <w:t xml:space="preserve">) </w:t>
      </w:r>
      <w:r w:rsidR="002B6F5D">
        <w:rPr>
          <w:rFonts w:ascii="Times New Roman" w:eastAsia="Times New Roman" w:hAnsi="Times New Roman" w:cs="Times New Roman"/>
          <w:sz w:val="24"/>
          <w:szCs w:val="24"/>
        </w:rPr>
        <w:t>practicing meditation exercises to defuse from thoughts</w:t>
      </w:r>
      <w:r w:rsidR="00C32906">
        <w:rPr>
          <w:rFonts w:ascii="Times New Roman" w:eastAsia="Times New Roman" w:hAnsi="Times New Roman" w:cs="Times New Roman"/>
          <w:sz w:val="24"/>
          <w:szCs w:val="24"/>
        </w:rPr>
        <w:t>, and</w:t>
      </w:r>
      <w:r w:rsidR="002B6F5D" w:rsidRPr="00CE79D6">
        <w:rPr>
          <w:rFonts w:ascii="Times New Roman" w:eastAsia="Times New Roman" w:hAnsi="Times New Roman" w:cs="Times New Roman"/>
          <w:sz w:val="24"/>
          <w:szCs w:val="24"/>
        </w:rPr>
        <w:t xml:space="preserve"> </w:t>
      </w:r>
      <w:r w:rsidR="002B6F5D">
        <w:rPr>
          <w:rFonts w:ascii="Times New Roman" w:eastAsia="Times New Roman" w:hAnsi="Times New Roman" w:cs="Times New Roman"/>
          <w:sz w:val="24"/>
          <w:szCs w:val="24"/>
        </w:rPr>
        <w:t>6</w:t>
      </w:r>
      <w:r w:rsidR="002B6F5D" w:rsidRPr="00CE79D6">
        <w:rPr>
          <w:rFonts w:ascii="Times New Roman" w:eastAsia="Times New Roman" w:hAnsi="Times New Roman" w:cs="Times New Roman"/>
          <w:sz w:val="24"/>
          <w:szCs w:val="24"/>
        </w:rPr>
        <w:t xml:space="preserve">) defusing from thoughts with brief skills (e.g., </w:t>
      </w:r>
      <w:r w:rsidR="00C32906">
        <w:rPr>
          <w:rFonts w:ascii="Times New Roman" w:eastAsia="Times New Roman" w:hAnsi="Times New Roman" w:cs="Times New Roman"/>
          <w:sz w:val="24"/>
          <w:szCs w:val="24"/>
        </w:rPr>
        <w:t>labeling it, saying it backwards</w:t>
      </w:r>
      <w:r w:rsidR="002B6F5D" w:rsidRPr="00CE79D6">
        <w:rPr>
          <w:rFonts w:ascii="Times New Roman" w:eastAsia="Times New Roman" w:hAnsi="Times New Roman" w:cs="Times New Roman"/>
          <w:sz w:val="24"/>
          <w:szCs w:val="24"/>
        </w:rPr>
        <w:t>)</w:t>
      </w:r>
      <w:r w:rsidR="002B6F5D">
        <w:rPr>
          <w:rFonts w:ascii="Times New Roman" w:eastAsia="Times New Roman" w:hAnsi="Times New Roman" w:cs="Times New Roman"/>
          <w:sz w:val="24"/>
          <w:szCs w:val="24"/>
        </w:rPr>
        <w:t>.</w:t>
      </w:r>
      <w:r w:rsidR="000D3874">
        <w:rPr>
          <w:rFonts w:ascii="Times New Roman" w:eastAsia="Times New Roman" w:hAnsi="Times New Roman" w:cs="Times New Roman"/>
          <w:sz w:val="24"/>
          <w:szCs w:val="24"/>
        </w:rPr>
        <w:t xml:space="preserve"> Session 7-12 focused on the Engaged components of ACT including: 7</w:t>
      </w:r>
      <w:r w:rsidR="000D3874" w:rsidRPr="00CE79D6">
        <w:rPr>
          <w:rFonts w:ascii="Times New Roman" w:eastAsia="Times New Roman" w:hAnsi="Times New Roman" w:cs="Times New Roman"/>
          <w:sz w:val="24"/>
          <w:szCs w:val="24"/>
        </w:rPr>
        <w:t xml:space="preserve">) identifying personal values, </w:t>
      </w:r>
      <w:r w:rsidR="000D3874">
        <w:rPr>
          <w:rFonts w:ascii="Times New Roman" w:eastAsia="Times New Roman" w:hAnsi="Times New Roman" w:cs="Times New Roman"/>
          <w:sz w:val="24"/>
          <w:szCs w:val="24"/>
        </w:rPr>
        <w:t>8</w:t>
      </w:r>
      <w:r w:rsidR="000D3874" w:rsidRPr="00CE79D6">
        <w:rPr>
          <w:rFonts w:ascii="Times New Roman" w:eastAsia="Times New Roman" w:hAnsi="Times New Roman" w:cs="Times New Roman"/>
          <w:sz w:val="24"/>
          <w:szCs w:val="24"/>
        </w:rPr>
        <w:t xml:space="preserve">) connecting values to qualities of action, </w:t>
      </w:r>
      <w:r w:rsidR="000D3874">
        <w:rPr>
          <w:rFonts w:ascii="Times New Roman" w:eastAsia="Times New Roman" w:hAnsi="Times New Roman" w:cs="Times New Roman"/>
          <w:sz w:val="24"/>
          <w:szCs w:val="24"/>
        </w:rPr>
        <w:t>9</w:t>
      </w:r>
      <w:r w:rsidR="000D3874" w:rsidRPr="00CE79D6">
        <w:rPr>
          <w:rFonts w:ascii="Times New Roman" w:eastAsia="Times New Roman" w:hAnsi="Times New Roman" w:cs="Times New Roman"/>
          <w:sz w:val="24"/>
          <w:szCs w:val="24"/>
        </w:rPr>
        <w:t xml:space="preserve">) exploring and discovering </w:t>
      </w:r>
      <w:r w:rsidR="000D3874">
        <w:rPr>
          <w:rFonts w:ascii="Times New Roman" w:eastAsia="Times New Roman" w:hAnsi="Times New Roman" w:cs="Times New Roman"/>
          <w:sz w:val="24"/>
          <w:szCs w:val="24"/>
        </w:rPr>
        <w:t xml:space="preserve">new </w:t>
      </w:r>
      <w:r w:rsidR="000D3874" w:rsidRPr="00CE79D6">
        <w:rPr>
          <w:rFonts w:ascii="Times New Roman" w:eastAsia="Times New Roman" w:hAnsi="Times New Roman" w:cs="Times New Roman"/>
          <w:sz w:val="24"/>
          <w:szCs w:val="24"/>
        </w:rPr>
        <w:t xml:space="preserve">values, </w:t>
      </w:r>
      <w:r w:rsidR="000D3874">
        <w:rPr>
          <w:rFonts w:ascii="Times New Roman" w:eastAsia="Times New Roman" w:hAnsi="Times New Roman" w:cs="Times New Roman"/>
          <w:sz w:val="24"/>
          <w:szCs w:val="24"/>
        </w:rPr>
        <w:t>10</w:t>
      </w:r>
      <w:r w:rsidR="000D3874" w:rsidRPr="00CE79D6">
        <w:rPr>
          <w:rFonts w:ascii="Times New Roman" w:eastAsia="Times New Roman" w:hAnsi="Times New Roman" w:cs="Times New Roman"/>
          <w:sz w:val="24"/>
          <w:szCs w:val="24"/>
        </w:rPr>
        <w:t xml:space="preserve">) setting SMART goals, </w:t>
      </w:r>
      <w:r w:rsidR="000D3874">
        <w:rPr>
          <w:rFonts w:ascii="Times New Roman" w:eastAsia="Times New Roman" w:hAnsi="Times New Roman" w:cs="Times New Roman"/>
          <w:sz w:val="24"/>
          <w:szCs w:val="24"/>
        </w:rPr>
        <w:t>11</w:t>
      </w:r>
      <w:r w:rsidR="000D3874" w:rsidRPr="00CE79D6">
        <w:rPr>
          <w:rFonts w:ascii="Times New Roman" w:eastAsia="Times New Roman" w:hAnsi="Times New Roman" w:cs="Times New Roman"/>
          <w:sz w:val="24"/>
          <w:szCs w:val="24"/>
        </w:rPr>
        <w:t xml:space="preserve">) </w:t>
      </w:r>
      <w:r w:rsidR="00C32906">
        <w:rPr>
          <w:rFonts w:ascii="Times New Roman" w:eastAsia="Times New Roman" w:hAnsi="Times New Roman" w:cs="Times New Roman"/>
          <w:sz w:val="24"/>
          <w:szCs w:val="24"/>
        </w:rPr>
        <w:t>learning</w:t>
      </w:r>
      <w:r w:rsidR="000D3874" w:rsidRPr="00CE79D6">
        <w:rPr>
          <w:rFonts w:ascii="Times New Roman" w:eastAsia="Times New Roman" w:hAnsi="Times New Roman" w:cs="Times New Roman"/>
          <w:sz w:val="24"/>
          <w:szCs w:val="24"/>
        </w:rPr>
        <w:t xml:space="preserve"> how to make commitments, and </w:t>
      </w:r>
      <w:r w:rsidR="000D3874">
        <w:rPr>
          <w:rFonts w:ascii="Times New Roman" w:eastAsia="Times New Roman" w:hAnsi="Times New Roman" w:cs="Times New Roman"/>
          <w:sz w:val="24"/>
          <w:szCs w:val="24"/>
        </w:rPr>
        <w:t>12</w:t>
      </w:r>
      <w:r w:rsidR="000D3874" w:rsidRPr="00CE79D6">
        <w:rPr>
          <w:rFonts w:ascii="Times New Roman" w:eastAsia="Times New Roman" w:hAnsi="Times New Roman" w:cs="Times New Roman"/>
          <w:sz w:val="24"/>
          <w:szCs w:val="24"/>
        </w:rPr>
        <w:t>) noticing when one drifts from commitments and recommitting.</w:t>
      </w:r>
      <w:r w:rsidR="000D3874" w:rsidRPr="00CE79D6">
        <w:rPr>
          <w:rFonts w:ascii="Times New Roman" w:eastAsia="Times New Roman" w:hAnsi="Times New Roman" w:cs="Times New Roman"/>
          <w:b/>
          <w:i/>
          <w:sz w:val="24"/>
          <w:szCs w:val="24"/>
        </w:rPr>
        <w:tab/>
      </w:r>
    </w:p>
    <w:p w14:paraId="4DD96BD5" w14:textId="1719389A" w:rsidR="007E56C9" w:rsidRPr="00CE79D6" w:rsidRDefault="00DF43F6" w:rsidP="00F27F8A">
      <w:pPr>
        <w:spacing w:after="0" w:line="480" w:lineRule="auto"/>
        <w:ind w:firstLine="720"/>
        <w:rPr>
          <w:rFonts w:ascii="Times New Roman" w:eastAsia="Times New Roman" w:hAnsi="Times New Roman" w:cs="Times New Roman"/>
          <w:sz w:val="24"/>
          <w:szCs w:val="24"/>
        </w:rPr>
      </w:pPr>
      <w:r w:rsidRPr="00070322">
        <w:rPr>
          <w:rFonts w:ascii="Times New Roman" w:eastAsia="Times New Roman" w:hAnsi="Times New Roman" w:cs="Times New Roman"/>
          <w:b/>
          <w:sz w:val="24"/>
          <w:szCs w:val="24"/>
        </w:rPr>
        <w:t xml:space="preserve">Open (acceptance and </w:t>
      </w:r>
      <w:proofErr w:type="spellStart"/>
      <w:r w:rsidRPr="00070322">
        <w:rPr>
          <w:rFonts w:ascii="Times New Roman" w:eastAsia="Times New Roman" w:hAnsi="Times New Roman" w:cs="Times New Roman"/>
          <w:b/>
          <w:sz w:val="24"/>
          <w:szCs w:val="24"/>
        </w:rPr>
        <w:t>defusion</w:t>
      </w:r>
      <w:proofErr w:type="spellEnd"/>
      <w:r w:rsidRPr="00070322">
        <w:rPr>
          <w:rFonts w:ascii="Times New Roman" w:eastAsia="Times New Roman" w:hAnsi="Times New Roman" w:cs="Times New Roman"/>
          <w:b/>
          <w:sz w:val="24"/>
          <w:szCs w:val="24"/>
        </w:rPr>
        <w:t>)</w:t>
      </w:r>
      <w:r w:rsidR="00C32906">
        <w:rPr>
          <w:rFonts w:ascii="Times New Roman" w:eastAsia="Times New Roman" w:hAnsi="Times New Roman" w:cs="Times New Roman"/>
          <w:b/>
          <w:sz w:val="24"/>
          <w:szCs w:val="24"/>
        </w:rPr>
        <w:t xml:space="preserve"> condition</w:t>
      </w:r>
      <w:r w:rsidRPr="00070322">
        <w:rPr>
          <w:rFonts w:ascii="Times New Roman" w:eastAsia="Times New Roman" w:hAnsi="Times New Roman" w:cs="Times New Roman"/>
          <w:sz w:val="24"/>
          <w:szCs w:val="24"/>
        </w:rPr>
        <w:t>.</w:t>
      </w:r>
      <w:r w:rsidRPr="00CE79D6">
        <w:rPr>
          <w:rFonts w:ascii="Times New Roman" w:eastAsia="Times New Roman" w:hAnsi="Times New Roman" w:cs="Times New Roman"/>
          <w:i/>
          <w:sz w:val="24"/>
          <w:szCs w:val="24"/>
        </w:rPr>
        <w:t xml:space="preserve"> </w:t>
      </w:r>
      <w:r w:rsidRPr="00CE79D6">
        <w:rPr>
          <w:rFonts w:ascii="Times New Roman" w:eastAsia="Times New Roman" w:hAnsi="Times New Roman" w:cs="Times New Roman"/>
          <w:sz w:val="24"/>
          <w:szCs w:val="24"/>
        </w:rPr>
        <w:t xml:space="preserve">The Open condition </w:t>
      </w:r>
      <w:r w:rsidR="000D3874">
        <w:rPr>
          <w:rFonts w:ascii="Times New Roman" w:eastAsia="Times New Roman" w:hAnsi="Times New Roman" w:cs="Times New Roman"/>
          <w:sz w:val="24"/>
          <w:szCs w:val="24"/>
        </w:rPr>
        <w:t xml:space="preserve">included the </w:t>
      </w:r>
      <w:r w:rsidR="00CF10A3">
        <w:rPr>
          <w:rFonts w:ascii="Times New Roman" w:eastAsia="Times New Roman" w:hAnsi="Times New Roman" w:cs="Times New Roman"/>
          <w:sz w:val="24"/>
          <w:szCs w:val="24"/>
        </w:rPr>
        <w:t xml:space="preserve">same set of six </w:t>
      </w:r>
      <w:r w:rsidR="000D3874">
        <w:rPr>
          <w:rFonts w:ascii="Times New Roman" w:eastAsia="Times New Roman" w:hAnsi="Times New Roman" w:cs="Times New Roman"/>
          <w:sz w:val="24"/>
          <w:szCs w:val="24"/>
        </w:rPr>
        <w:t xml:space="preserve">acceptance and </w:t>
      </w:r>
      <w:proofErr w:type="spellStart"/>
      <w:r w:rsidR="000D3874">
        <w:rPr>
          <w:rFonts w:ascii="Times New Roman" w:eastAsia="Times New Roman" w:hAnsi="Times New Roman" w:cs="Times New Roman"/>
          <w:sz w:val="24"/>
          <w:szCs w:val="24"/>
        </w:rPr>
        <w:t>defusion</w:t>
      </w:r>
      <w:proofErr w:type="spellEnd"/>
      <w:r w:rsidR="00CF10A3">
        <w:rPr>
          <w:rFonts w:ascii="Times New Roman" w:eastAsia="Times New Roman" w:hAnsi="Times New Roman" w:cs="Times New Roman"/>
          <w:sz w:val="24"/>
          <w:szCs w:val="24"/>
        </w:rPr>
        <w:t xml:space="preserve"> focused</w:t>
      </w:r>
      <w:r w:rsidR="000D3874">
        <w:rPr>
          <w:rFonts w:ascii="Times New Roman" w:eastAsia="Times New Roman" w:hAnsi="Times New Roman" w:cs="Times New Roman"/>
          <w:sz w:val="24"/>
          <w:szCs w:val="24"/>
        </w:rPr>
        <w:t xml:space="preserve"> sessions </w:t>
      </w:r>
      <w:r w:rsidR="00CF10A3">
        <w:rPr>
          <w:rFonts w:ascii="Times New Roman" w:eastAsia="Times New Roman" w:hAnsi="Times New Roman" w:cs="Times New Roman"/>
          <w:sz w:val="24"/>
          <w:szCs w:val="24"/>
        </w:rPr>
        <w:t>included</w:t>
      </w:r>
      <w:r w:rsidR="000D3874">
        <w:rPr>
          <w:rFonts w:ascii="Times New Roman" w:eastAsia="Times New Roman" w:hAnsi="Times New Roman" w:cs="Times New Roman"/>
          <w:sz w:val="24"/>
          <w:szCs w:val="24"/>
        </w:rPr>
        <w:t xml:space="preserve"> in the Full intervention</w:t>
      </w:r>
      <w:r w:rsidR="00CF10A3">
        <w:rPr>
          <w:rFonts w:ascii="Times New Roman" w:eastAsia="Times New Roman" w:hAnsi="Times New Roman" w:cs="Times New Roman"/>
          <w:sz w:val="24"/>
          <w:szCs w:val="24"/>
        </w:rPr>
        <w:t>. In order to balance active conditions in terms of dosage,</w:t>
      </w:r>
      <w:r w:rsidR="000D3874">
        <w:rPr>
          <w:rFonts w:ascii="Times New Roman" w:eastAsia="Times New Roman" w:hAnsi="Times New Roman" w:cs="Times New Roman"/>
          <w:sz w:val="24"/>
          <w:szCs w:val="24"/>
        </w:rPr>
        <w:t xml:space="preserve"> six additional sessions </w:t>
      </w:r>
      <w:r w:rsidR="00CF10A3">
        <w:rPr>
          <w:rFonts w:ascii="Times New Roman" w:eastAsia="Times New Roman" w:hAnsi="Times New Roman" w:cs="Times New Roman"/>
          <w:sz w:val="24"/>
          <w:szCs w:val="24"/>
        </w:rPr>
        <w:t xml:space="preserve">were </w:t>
      </w:r>
      <w:r w:rsidR="000D3874">
        <w:rPr>
          <w:rFonts w:ascii="Times New Roman" w:eastAsia="Times New Roman" w:hAnsi="Times New Roman" w:cs="Times New Roman"/>
          <w:sz w:val="24"/>
          <w:szCs w:val="24"/>
        </w:rPr>
        <w:t xml:space="preserve">created </w:t>
      </w:r>
      <w:r w:rsidR="00CF10A3">
        <w:rPr>
          <w:rFonts w:ascii="Times New Roman" w:eastAsia="Times New Roman" w:hAnsi="Times New Roman" w:cs="Times New Roman"/>
          <w:sz w:val="24"/>
          <w:szCs w:val="24"/>
        </w:rPr>
        <w:t xml:space="preserve">for the Open condition </w:t>
      </w:r>
      <w:r w:rsidR="000D3874">
        <w:rPr>
          <w:rFonts w:ascii="Times New Roman" w:eastAsia="Times New Roman" w:hAnsi="Times New Roman" w:cs="Times New Roman"/>
          <w:sz w:val="24"/>
          <w:szCs w:val="24"/>
        </w:rPr>
        <w:t>to similarly target the Open components of ACT including 1)</w:t>
      </w:r>
      <w:r w:rsidR="00EC7F8F">
        <w:rPr>
          <w:rFonts w:ascii="Times New Roman" w:eastAsia="Times New Roman" w:hAnsi="Times New Roman" w:cs="Times New Roman"/>
          <w:sz w:val="24"/>
          <w:szCs w:val="24"/>
        </w:rPr>
        <w:t xml:space="preserve"> </w:t>
      </w:r>
      <w:r w:rsidR="00961FE7">
        <w:rPr>
          <w:rFonts w:ascii="Times New Roman" w:eastAsia="Times New Roman" w:hAnsi="Times New Roman" w:cs="Times New Roman"/>
          <w:sz w:val="24"/>
          <w:szCs w:val="24"/>
        </w:rPr>
        <w:t>practicing</w:t>
      </w:r>
      <w:r w:rsidR="00B54DD7">
        <w:rPr>
          <w:rFonts w:ascii="Times New Roman" w:eastAsia="Times New Roman" w:hAnsi="Times New Roman" w:cs="Times New Roman"/>
          <w:sz w:val="24"/>
          <w:szCs w:val="24"/>
        </w:rPr>
        <w:t xml:space="preserve"> acceptance of emotions in the present</w:t>
      </w:r>
      <w:r w:rsidR="000D3874">
        <w:rPr>
          <w:rFonts w:ascii="Times New Roman" w:eastAsia="Times New Roman" w:hAnsi="Times New Roman" w:cs="Times New Roman"/>
          <w:sz w:val="24"/>
          <w:szCs w:val="24"/>
        </w:rPr>
        <w:t>,</w:t>
      </w:r>
      <w:r w:rsidRPr="00CE79D6">
        <w:rPr>
          <w:rFonts w:ascii="Times New Roman" w:eastAsia="Times New Roman" w:hAnsi="Times New Roman" w:cs="Times New Roman"/>
          <w:sz w:val="24"/>
          <w:szCs w:val="24"/>
        </w:rPr>
        <w:t xml:space="preserve"> </w:t>
      </w:r>
      <w:r w:rsidR="00CF10A3">
        <w:rPr>
          <w:rFonts w:ascii="Times New Roman" w:eastAsia="Times New Roman" w:hAnsi="Times New Roman" w:cs="Times New Roman"/>
          <w:sz w:val="24"/>
          <w:szCs w:val="24"/>
        </w:rPr>
        <w:t>2) attending to the functions of emotions (i.e., what they are telling you)</w:t>
      </w:r>
      <w:r w:rsidR="00B54DD7">
        <w:rPr>
          <w:rFonts w:ascii="Times New Roman" w:eastAsia="Times New Roman" w:hAnsi="Times New Roman" w:cs="Times New Roman"/>
          <w:sz w:val="24"/>
          <w:szCs w:val="24"/>
        </w:rPr>
        <w:t>,</w:t>
      </w:r>
      <w:r w:rsidR="00CF10A3">
        <w:rPr>
          <w:rFonts w:ascii="Times New Roman" w:eastAsia="Times New Roman" w:hAnsi="Times New Roman" w:cs="Times New Roman"/>
          <w:sz w:val="24"/>
          <w:szCs w:val="24"/>
        </w:rPr>
        <w:t xml:space="preserve"> rather than avoiding emotions,</w:t>
      </w:r>
      <w:r w:rsidR="00CF10A3" w:rsidRPr="00CE79D6">
        <w:rPr>
          <w:rFonts w:ascii="Times New Roman" w:eastAsia="Times New Roman" w:hAnsi="Times New Roman" w:cs="Times New Roman"/>
          <w:sz w:val="24"/>
          <w:szCs w:val="24"/>
        </w:rPr>
        <w:t xml:space="preserve"> </w:t>
      </w:r>
      <w:r w:rsidR="000D3874">
        <w:rPr>
          <w:rFonts w:ascii="Times New Roman" w:eastAsia="Times New Roman" w:hAnsi="Times New Roman" w:cs="Times New Roman"/>
          <w:sz w:val="24"/>
          <w:szCs w:val="24"/>
        </w:rPr>
        <w:t>3</w:t>
      </w:r>
      <w:r w:rsidRPr="00CE79D6">
        <w:rPr>
          <w:rFonts w:ascii="Times New Roman" w:eastAsia="Times New Roman" w:hAnsi="Times New Roman" w:cs="Times New Roman"/>
          <w:sz w:val="24"/>
          <w:szCs w:val="24"/>
        </w:rPr>
        <w:t xml:space="preserve">) </w:t>
      </w:r>
      <w:r w:rsidR="00631BA9">
        <w:rPr>
          <w:rFonts w:ascii="Times New Roman" w:eastAsia="Times New Roman" w:hAnsi="Times New Roman" w:cs="Times New Roman"/>
          <w:sz w:val="24"/>
          <w:szCs w:val="24"/>
        </w:rPr>
        <w:t>engaging in “bold moves” to practice acceptance of emotions</w:t>
      </w:r>
      <w:r w:rsidR="000D3874">
        <w:rPr>
          <w:rFonts w:ascii="Times New Roman" w:eastAsia="Times New Roman" w:hAnsi="Times New Roman" w:cs="Times New Roman"/>
          <w:sz w:val="24"/>
          <w:szCs w:val="24"/>
        </w:rPr>
        <w:t>, 4</w:t>
      </w:r>
      <w:r w:rsidRPr="00CE79D6">
        <w:rPr>
          <w:rFonts w:ascii="Times New Roman" w:eastAsia="Times New Roman" w:hAnsi="Times New Roman" w:cs="Times New Roman"/>
          <w:sz w:val="24"/>
          <w:szCs w:val="24"/>
        </w:rPr>
        <w:t>) distancing oneself from one’s mind through the use of metaphors</w:t>
      </w:r>
      <w:r w:rsidR="000D3874">
        <w:rPr>
          <w:rFonts w:ascii="Times New Roman" w:eastAsia="Times New Roman" w:hAnsi="Times New Roman" w:cs="Times New Roman"/>
          <w:sz w:val="24"/>
          <w:szCs w:val="24"/>
        </w:rPr>
        <w:t>, 5</w:t>
      </w:r>
      <w:r w:rsidRPr="00CE79D6">
        <w:rPr>
          <w:rFonts w:ascii="Times New Roman" w:eastAsia="Times New Roman" w:hAnsi="Times New Roman" w:cs="Times New Roman"/>
          <w:sz w:val="24"/>
          <w:szCs w:val="24"/>
        </w:rPr>
        <w:t xml:space="preserve">) </w:t>
      </w:r>
      <w:r w:rsidR="00CF10A3">
        <w:rPr>
          <w:rFonts w:ascii="Times New Roman" w:eastAsia="Times New Roman" w:hAnsi="Times New Roman" w:cs="Times New Roman"/>
          <w:sz w:val="24"/>
          <w:szCs w:val="24"/>
        </w:rPr>
        <w:t xml:space="preserve">defusing from </w:t>
      </w:r>
      <w:r w:rsidR="00CF10A3">
        <w:rPr>
          <w:rFonts w:ascii="Times New Roman" w:eastAsia="Times New Roman" w:hAnsi="Times New Roman" w:cs="Times New Roman"/>
          <w:sz w:val="24"/>
          <w:szCs w:val="24"/>
        </w:rPr>
        <w:lastRenderedPageBreak/>
        <w:t>judgments</w:t>
      </w:r>
      <w:r w:rsidR="000D3874">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and 6) </w:t>
      </w:r>
      <w:r w:rsidR="00CF10A3">
        <w:rPr>
          <w:rFonts w:ascii="Times New Roman" w:eastAsia="Times New Roman" w:hAnsi="Times New Roman" w:cs="Times New Roman"/>
          <w:sz w:val="24"/>
          <w:szCs w:val="24"/>
        </w:rPr>
        <w:t>defusing from</w:t>
      </w:r>
      <w:r w:rsidR="00CF10A3"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rigid self-stories.</w:t>
      </w:r>
      <w:r w:rsidR="00CF10A3">
        <w:rPr>
          <w:rFonts w:ascii="Times New Roman" w:eastAsia="Times New Roman" w:hAnsi="Times New Roman" w:cs="Times New Roman"/>
          <w:sz w:val="24"/>
          <w:szCs w:val="24"/>
        </w:rPr>
        <w:t xml:space="preserve"> Thus, the Open condition was matched with the Full and Engaged conditions on number of sessions, but without any sessions that included Engaged components of ACT.</w:t>
      </w:r>
    </w:p>
    <w:p w14:paraId="17C3B019" w14:textId="6B79A598" w:rsidR="007E56C9" w:rsidRDefault="00DF43F6" w:rsidP="00CE79D6">
      <w:pPr>
        <w:spacing w:after="0" w:line="480" w:lineRule="auto"/>
        <w:rPr>
          <w:rFonts w:ascii="Times New Roman" w:eastAsia="Times New Roman" w:hAnsi="Times New Roman" w:cs="Times New Roman"/>
          <w:b/>
          <w:i/>
          <w:sz w:val="24"/>
          <w:szCs w:val="24"/>
        </w:rPr>
      </w:pPr>
      <w:r w:rsidRPr="00CE79D6">
        <w:rPr>
          <w:rFonts w:ascii="Times New Roman" w:eastAsia="Times New Roman" w:hAnsi="Times New Roman" w:cs="Times New Roman"/>
          <w:b/>
          <w:i/>
          <w:sz w:val="24"/>
          <w:szCs w:val="24"/>
        </w:rPr>
        <w:tab/>
      </w:r>
      <w:r w:rsidR="00496A77" w:rsidRPr="00BD3B0D">
        <w:rPr>
          <w:rFonts w:ascii="Times New Roman" w:eastAsia="Times New Roman" w:hAnsi="Times New Roman" w:cs="Times New Roman"/>
          <w:b/>
          <w:sz w:val="24"/>
          <w:szCs w:val="24"/>
        </w:rPr>
        <w:t>Engaged</w:t>
      </w:r>
      <w:r w:rsidRPr="00BD3B0D">
        <w:rPr>
          <w:rFonts w:ascii="Times New Roman" w:eastAsia="Times New Roman" w:hAnsi="Times New Roman" w:cs="Times New Roman"/>
          <w:b/>
          <w:sz w:val="24"/>
          <w:szCs w:val="24"/>
        </w:rPr>
        <w:t xml:space="preserve"> (values and committed action)</w:t>
      </w:r>
      <w:r w:rsidR="00CF10A3">
        <w:rPr>
          <w:rFonts w:ascii="Times New Roman" w:eastAsia="Times New Roman" w:hAnsi="Times New Roman" w:cs="Times New Roman"/>
          <w:b/>
          <w:sz w:val="24"/>
          <w:szCs w:val="24"/>
        </w:rPr>
        <w:t xml:space="preserve"> condition</w:t>
      </w:r>
      <w:r w:rsidRPr="00BD3B0D">
        <w:rPr>
          <w:rFonts w:ascii="Times New Roman" w:eastAsia="Times New Roman" w:hAnsi="Times New Roman" w:cs="Times New Roman"/>
          <w:b/>
          <w:sz w:val="24"/>
          <w:szCs w:val="24"/>
        </w:rPr>
        <w:t>.</w:t>
      </w:r>
      <w:r w:rsidRPr="00CE79D6">
        <w:rPr>
          <w:rFonts w:ascii="Times New Roman" w:eastAsia="Times New Roman" w:hAnsi="Times New Roman" w:cs="Times New Roman"/>
          <w:b/>
          <w:i/>
          <w:sz w:val="24"/>
          <w:szCs w:val="24"/>
        </w:rPr>
        <w:t xml:space="preserve"> </w:t>
      </w:r>
      <w:r w:rsidRPr="00CE79D6">
        <w:rPr>
          <w:rFonts w:ascii="Times New Roman" w:eastAsia="Times New Roman" w:hAnsi="Times New Roman" w:cs="Times New Roman"/>
          <w:sz w:val="24"/>
          <w:szCs w:val="24"/>
        </w:rPr>
        <w:t xml:space="preserve">The </w:t>
      </w:r>
      <w:r w:rsidR="00496A77">
        <w:rPr>
          <w:rFonts w:ascii="Times New Roman" w:eastAsia="Times New Roman" w:hAnsi="Times New Roman" w:cs="Times New Roman"/>
          <w:sz w:val="24"/>
          <w:szCs w:val="24"/>
        </w:rPr>
        <w:t>Engaged</w:t>
      </w:r>
      <w:r w:rsidRPr="00CE79D6">
        <w:rPr>
          <w:rFonts w:ascii="Times New Roman" w:eastAsia="Times New Roman" w:hAnsi="Times New Roman" w:cs="Times New Roman"/>
          <w:sz w:val="24"/>
          <w:szCs w:val="24"/>
        </w:rPr>
        <w:t xml:space="preserve"> condition</w:t>
      </w:r>
      <w:r w:rsidR="00CF10A3">
        <w:rPr>
          <w:rFonts w:ascii="Times New Roman" w:eastAsia="Times New Roman" w:hAnsi="Times New Roman" w:cs="Times New Roman"/>
          <w:sz w:val="24"/>
          <w:szCs w:val="24"/>
        </w:rPr>
        <w:t xml:space="preserve"> similarly consisted of the six values and committed actions sessions that were </w:t>
      </w:r>
      <w:r w:rsidR="000D3874">
        <w:rPr>
          <w:rFonts w:ascii="Times New Roman" w:eastAsia="Times New Roman" w:hAnsi="Times New Roman" w:cs="Times New Roman"/>
          <w:sz w:val="24"/>
          <w:szCs w:val="24"/>
        </w:rPr>
        <w:t xml:space="preserve">in the Full </w:t>
      </w:r>
      <w:r w:rsidR="00CF10A3">
        <w:rPr>
          <w:rFonts w:ascii="Times New Roman" w:eastAsia="Times New Roman" w:hAnsi="Times New Roman" w:cs="Times New Roman"/>
          <w:sz w:val="24"/>
          <w:szCs w:val="24"/>
        </w:rPr>
        <w:t>ACT website</w:t>
      </w:r>
      <w:r w:rsidR="000D3874">
        <w:rPr>
          <w:rFonts w:ascii="Times New Roman" w:eastAsia="Times New Roman" w:hAnsi="Times New Roman" w:cs="Times New Roman"/>
          <w:sz w:val="24"/>
          <w:szCs w:val="24"/>
        </w:rPr>
        <w:t xml:space="preserve">, with six additional sessions created to </w:t>
      </w:r>
      <w:r w:rsidR="00CF10A3">
        <w:rPr>
          <w:rFonts w:ascii="Times New Roman" w:eastAsia="Times New Roman" w:hAnsi="Times New Roman" w:cs="Times New Roman"/>
          <w:sz w:val="24"/>
          <w:szCs w:val="24"/>
        </w:rPr>
        <w:t xml:space="preserve">further </w:t>
      </w:r>
      <w:r w:rsidR="000D3874">
        <w:rPr>
          <w:rFonts w:ascii="Times New Roman" w:eastAsia="Times New Roman" w:hAnsi="Times New Roman" w:cs="Times New Roman"/>
          <w:sz w:val="24"/>
          <w:szCs w:val="24"/>
        </w:rPr>
        <w:t>target the Engaged components of ACT</w:t>
      </w:r>
      <w:r w:rsidR="00CF10A3">
        <w:rPr>
          <w:rFonts w:ascii="Times New Roman" w:eastAsia="Times New Roman" w:hAnsi="Times New Roman" w:cs="Times New Roman"/>
          <w:sz w:val="24"/>
          <w:szCs w:val="24"/>
        </w:rPr>
        <w:t>. These new sessions included</w:t>
      </w:r>
      <w:r w:rsidR="000D3874">
        <w:rPr>
          <w:rFonts w:ascii="Times New Roman" w:eastAsia="Times New Roman" w:hAnsi="Times New Roman" w:cs="Times New Roman"/>
          <w:sz w:val="24"/>
          <w:szCs w:val="24"/>
        </w:rPr>
        <w:t xml:space="preserve"> 1</w:t>
      </w:r>
      <w:r w:rsidRPr="00CE79D6">
        <w:rPr>
          <w:rFonts w:ascii="Times New Roman" w:eastAsia="Times New Roman" w:hAnsi="Times New Roman" w:cs="Times New Roman"/>
          <w:sz w:val="24"/>
          <w:szCs w:val="24"/>
        </w:rPr>
        <w:t xml:space="preserve">) </w:t>
      </w:r>
      <w:r w:rsidR="00CF10A3">
        <w:rPr>
          <w:rFonts w:ascii="Times New Roman" w:eastAsia="Times New Roman" w:hAnsi="Times New Roman" w:cs="Times New Roman"/>
          <w:sz w:val="24"/>
          <w:szCs w:val="24"/>
        </w:rPr>
        <w:t>learning strategies to</w:t>
      </w:r>
      <w:r w:rsidR="00A810F4"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connect with </w:t>
      </w:r>
      <w:r w:rsidR="00CF10A3">
        <w:rPr>
          <w:rFonts w:ascii="Times New Roman" w:eastAsia="Times New Roman" w:hAnsi="Times New Roman" w:cs="Times New Roman"/>
          <w:sz w:val="24"/>
          <w:szCs w:val="24"/>
        </w:rPr>
        <w:t xml:space="preserve">one’s </w:t>
      </w:r>
      <w:r w:rsidRPr="00CE79D6">
        <w:rPr>
          <w:rFonts w:ascii="Times New Roman" w:eastAsia="Times New Roman" w:hAnsi="Times New Roman" w:cs="Times New Roman"/>
          <w:sz w:val="24"/>
          <w:szCs w:val="24"/>
        </w:rPr>
        <w:t xml:space="preserve">values, </w:t>
      </w:r>
      <w:r w:rsidR="000D3874">
        <w:rPr>
          <w:rFonts w:ascii="Times New Roman" w:eastAsia="Times New Roman" w:hAnsi="Times New Roman" w:cs="Times New Roman"/>
          <w:sz w:val="24"/>
          <w:szCs w:val="24"/>
        </w:rPr>
        <w:t>2</w:t>
      </w:r>
      <w:r w:rsidRPr="00CE79D6">
        <w:rPr>
          <w:rFonts w:ascii="Times New Roman" w:eastAsia="Times New Roman" w:hAnsi="Times New Roman" w:cs="Times New Roman"/>
          <w:sz w:val="24"/>
          <w:szCs w:val="24"/>
        </w:rPr>
        <w:t>) using values to guide choices</w:t>
      </w:r>
      <w:r w:rsidR="000D3874">
        <w:rPr>
          <w:rFonts w:ascii="Times New Roman" w:eastAsia="Times New Roman" w:hAnsi="Times New Roman" w:cs="Times New Roman"/>
          <w:sz w:val="24"/>
          <w:szCs w:val="24"/>
        </w:rPr>
        <w:t>, 3</w:t>
      </w:r>
      <w:r w:rsidRPr="00CE79D6">
        <w:rPr>
          <w:rFonts w:ascii="Times New Roman" w:eastAsia="Times New Roman" w:hAnsi="Times New Roman" w:cs="Times New Roman"/>
          <w:sz w:val="24"/>
          <w:szCs w:val="24"/>
        </w:rPr>
        <w:t>) focusing on the process of valued activity rather than its outcomes</w:t>
      </w:r>
      <w:r w:rsidR="000D3874">
        <w:rPr>
          <w:rFonts w:ascii="Times New Roman" w:eastAsia="Times New Roman" w:hAnsi="Times New Roman" w:cs="Times New Roman"/>
          <w:sz w:val="24"/>
          <w:szCs w:val="24"/>
        </w:rPr>
        <w:t>, 4</w:t>
      </w:r>
      <w:r w:rsidRPr="00CE79D6">
        <w:rPr>
          <w:rFonts w:ascii="Times New Roman" w:eastAsia="Times New Roman" w:hAnsi="Times New Roman" w:cs="Times New Roman"/>
          <w:sz w:val="24"/>
          <w:szCs w:val="24"/>
        </w:rPr>
        <w:t xml:space="preserve">) connecting values to actions and goals, </w:t>
      </w:r>
      <w:r w:rsidR="000D3874">
        <w:rPr>
          <w:rFonts w:ascii="Times New Roman" w:eastAsia="Times New Roman" w:hAnsi="Times New Roman" w:cs="Times New Roman"/>
          <w:sz w:val="24"/>
          <w:szCs w:val="24"/>
        </w:rPr>
        <w:t>5</w:t>
      </w:r>
      <w:r w:rsidRPr="00CE79D6">
        <w:rPr>
          <w:rFonts w:ascii="Times New Roman" w:eastAsia="Times New Roman" w:hAnsi="Times New Roman" w:cs="Times New Roman"/>
          <w:sz w:val="24"/>
          <w:szCs w:val="24"/>
        </w:rPr>
        <w:t>) identifying and addressing</w:t>
      </w:r>
      <w:r w:rsidR="008807C1">
        <w:rPr>
          <w:rFonts w:ascii="Times New Roman" w:eastAsia="Times New Roman" w:hAnsi="Times New Roman" w:cs="Times New Roman"/>
          <w:sz w:val="24"/>
          <w:szCs w:val="24"/>
        </w:rPr>
        <w:t xml:space="preserve"> practical, external</w:t>
      </w:r>
      <w:r w:rsidRPr="00CE79D6">
        <w:rPr>
          <w:rFonts w:ascii="Times New Roman" w:eastAsia="Times New Roman" w:hAnsi="Times New Roman" w:cs="Times New Roman"/>
          <w:sz w:val="24"/>
          <w:szCs w:val="24"/>
        </w:rPr>
        <w:t xml:space="preserve"> barriers</w:t>
      </w:r>
      <w:r w:rsidR="008807C1">
        <w:rPr>
          <w:rFonts w:ascii="Times New Roman" w:eastAsia="Times New Roman" w:hAnsi="Times New Roman" w:cs="Times New Roman"/>
          <w:sz w:val="24"/>
          <w:szCs w:val="24"/>
        </w:rPr>
        <w:t xml:space="preserve"> for goals</w:t>
      </w:r>
      <w:r w:rsidRPr="00CE79D6">
        <w:rPr>
          <w:rFonts w:ascii="Times New Roman" w:eastAsia="Times New Roman" w:hAnsi="Times New Roman" w:cs="Times New Roman"/>
          <w:sz w:val="24"/>
          <w:szCs w:val="24"/>
        </w:rPr>
        <w:t xml:space="preserve">, </w:t>
      </w:r>
      <w:r w:rsidR="000D3874">
        <w:rPr>
          <w:rFonts w:ascii="Times New Roman" w:eastAsia="Times New Roman" w:hAnsi="Times New Roman" w:cs="Times New Roman"/>
          <w:sz w:val="24"/>
          <w:szCs w:val="24"/>
        </w:rPr>
        <w:t>and 6</w:t>
      </w:r>
      <w:r w:rsidRPr="00CE79D6">
        <w:rPr>
          <w:rFonts w:ascii="Times New Roman" w:eastAsia="Times New Roman" w:hAnsi="Times New Roman" w:cs="Times New Roman"/>
          <w:sz w:val="24"/>
          <w:szCs w:val="24"/>
        </w:rPr>
        <w:t xml:space="preserve">) building </w:t>
      </w:r>
      <w:r w:rsidR="00CF10A3">
        <w:rPr>
          <w:rFonts w:ascii="Times New Roman" w:eastAsia="Times New Roman" w:hAnsi="Times New Roman" w:cs="Times New Roman"/>
          <w:sz w:val="24"/>
          <w:szCs w:val="24"/>
        </w:rPr>
        <w:t xml:space="preserve">valued </w:t>
      </w:r>
      <w:r w:rsidRPr="00CE79D6">
        <w:rPr>
          <w:rFonts w:ascii="Times New Roman" w:eastAsia="Times New Roman" w:hAnsi="Times New Roman" w:cs="Times New Roman"/>
          <w:sz w:val="24"/>
          <w:szCs w:val="24"/>
        </w:rPr>
        <w:t>habits.</w:t>
      </w:r>
      <w:r w:rsidRPr="00CE79D6">
        <w:rPr>
          <w:rFonts w:ascii="Times New Roman" w:eastAsia="Times New Roman" w:hAnsi="Times New Roman" w:cs="Times New Roman"/>
          <w:b/>
          <w:i/>
          <w:sz w:val="24"/>
          <w:szCs w:val="24"/>
        </w:rPr>
        <w:tab/>
      </w:r>
    </w:p>
    <w:p w14:paraId="37111490" w14:textId="242FB026" w:rsidR="000D3874" w:rsidRPr="00070322" w:rsidRDefault="000D3874" w:rsidP="00070322">
      <w:pPr>
        <w:spacing w:after="0" w:line="480" w:lineRule="auto"/>
        <w:ind w:firstLine="720"/>
      </w:pPr>
      <w:r w:rsidRPr="00070322">
        <w:rPr>
          <w:rFonts w:ascii="Times New Roman" w:eastAsia="Times New Roman" w:hAnsi="Times New Roman" w:cs="Times New Roman"/>
          <w:b/>
          <w:sz w:val="24"/>
          <w:szCs w:val="24"/>
        </w:rPr>
        <w:t xml:space="preserve">Overlapping </w:t>
      </w:r>
      <w:r w:rsidR="00CF10A3">
        <w:rPr>
          <w:rFonts w:ascii="Times New Roman" w:eastAsia="Times New Roman" w:hAnsi="Times New Roman" w:cs="Times New Roman"/>
          <w:b/>
          <w:sz w:val="24"/>
          <w:szCs w:val="24"/>
        </w:rPr>
        <w:t>a</w:t>
      </w:r>
      <w:r w:rsidRPr="00070322">
        <w:rPr>
          <w:rFonts w:ascii="Times New Roman" w:eastAsia="Times New Roman" w:hAnsi="Times New Roman" w:cs="Times New Roman"/>
          <w:b/>
          <w:sz w:val="24"/>
          <w:szCs w:val="24"/>
        </w:rPr>
        <w:t xml:space="preserve">ware </w:t>
      </w:r>
      <w:r w:rsidR="00CF10A3">
        <w:rPr>
          <w:rFonts w:ascii="Times New Roman" w:eastAsia="Times New Roman" w:hAnsi="Times New Roman" w:cs="Times New Roman"/>
          <w:b/>
          <w:sz w:val="24"/>
          <w:szCs w:val="24"/>
        </w:rPr>
        <w:t>c</w:t>
      </w:r>
      <w:r w:rsidRPr="00070322">
        <w:rPr>
          <w:rFonts w:ascii="Times New Roman" w:eastAsia="Times New Roman" w:hAnsi="Times New Roman" w:cs="Times New Roman"/>
          <w:b/>
          <w:sz w:val="24"/>
          <w:szCs w:val="24"/>
        </w:rPr>
        <w:t>omponents.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All three ACT conditions included aspects of the Aware components of ACT. </w:t>
      </w:r>
      <w:r w:rsidR="009C5CDA">
        <w:rPr>
          <w:rFonts w:ascii="Times New Roman" w:eastAsia="Times New Roman" w:hAnsi="Times New Roman" w:cs="Times New Roman"/>
          <w:sz w:val="24"/>
          <w:szCs w:val="24"/>
        </w:rPr>
        <w:t xml:space="preserve">Flexible attention to the present moment from an observing </w:t>
      </w:r>
      <w:proofErr w:type="spellStart"/>
      <w:r w:rsidR="009C5CDA">
        <w:rPr>
          <w:rFonts w:ascii="Times New Roman" w:eastAsia="Times New Roman" w:hAnsi="Times New Roman" w:cs="Times New Roman"/>
          <w:sz w:val="24"/>
          <w:szCs w:val="24"/>
        </w:rPr>
        <w:t>self perspective</w:t>
      </w:r>
      <w:proofErr w:type="spellEnd"/>
      <w:r w:rsidR="009E1E07">
        <w:rPr>
          <w:rFonts w:ascii="Times New Roman" w:eastAsia="Times New Roman" w:hAnsi="Times New Roman" w:cs="Times New Roman"/>
          <w:sz w:val="24"/>
          <w:szCs w:val="24"/>
        </w:rPr>
        <w:t xml:space="preserve"> (i.e., self-as-context)</w:t>
      </w:r>
      <w:r w:rsidR="009C5CDA">
        <w:rPr>
          <w:rFonts w:ascii="Times New Roman" w:eastAsia="Times New Roman" w:hAnsi="Times New Roman" w:cs="Times New Roman"/>
          <w:sz w:val="24"/>
          <w:szCs w:val="24"/>
        </w:rPr>
        <w:t xml:space="preserve"> </w:t>
      </w:r>
      <w:r w:rsidR="009E1E07">
        <w:rPr>
          <w:rFonts w:ascii="Times New Roman" w:eastAsia="Times New Roman" w:hAnsi="Times New Roman" w:cs="Times New Roman"/>
          <w:sz w:val="24"/>
          <w:szCs w:val="24"/>
        </w:rPr>
        <w:t>provide the foundation for</w:t>
      </w:r>
      <w:r w:rsidR="009C5CDA">
        <w:rPr>
          <w:rFonts w:ascii="Times New Roman" w:eastAsia="Times New Roman" w:hAnsi="Times New Roman" w:cs="Times New Roman"/>
          <w:sz w:val="24"/>
          <w:szCs w:val="24"/>
        </w:rPr>
        <w:t xml:space="preserve"> implementing many ACT </w:t>
      </w:r>
      <w:r w:rsidR="00BB3EC9">
        <w:rPr>
          <w:rFonts w:ascii="Times New Roman" w:eastAsia="Times New Roman" w:hAnsi="Times New Roman" w:cs="Times New Roman"/>
          <w:sz w:val="24"/>
          <w:szCs w:val="24"/>
        </w:rPr>
        <w:t xml:space="preserve">techniques and delivering ACT-adherent Open and Engaged components. The specific Aware strategies </w:t>
      </w:r>
      <w:r w:rsidR="002A0B40">
        <w:rPr>
          <w:rFonts w:ascii="Times New Roman" w:eastAsia="Times New Roman" w:hAnsi="Times New Roman" w:cs="Times New Roman"/>
          <w:sz w:val="24"/>
          <w:szCs w:val="24"/>
        </w:rPr>
        <w:t xml:space="preserve">used </w:t>
      </w:r>
      <w:r w:rsidR="00BB3EC9">
        <w:rPr>
          <w:rFonts w:ascii="Times New Roman" w:eastAsia="Times New Roman" w:hAnsi="Times New Roman" w:cs="Times New Roman"/>
          <w:sz w:val="24"/>
          <w:szCs w:val="24"/>
        </w:rPr>
        <w:t>did not overlap directly between the Open and Engaged conditions. For example, Open sessions included present moment-</w:t>
      </w:r>
      <w:r w:rsidR="00BB3EC9" w:rsidRPr="00BB3EC9">
        <w:rPr>
          <w:rFonts w:ascii="Times New Roman" w:eastAsia="Times New Roman" w:hAnsi="Times New Roman" w:cs="Times New Roman"/>
          <w:sz w:val="24"/>
          <w:szCs w:val="24"/>
        </w:rPr>
        <w:t xml:space="preserve">based </w:t>
      </w:r>
      <w:r w:rsidR="00BB3EC9" w:rsidRPr="00070322">
        <w:rPr>
          <w:rFonts w:ascii="Times New Roman" w:hAnsi="Times New Roman" w:cs="Times New Roman"/>
          <w:sz w:val="24"/>
          <w:szCs w:val="24"/>
        </w:rPr>
        <w:t xml:space="preserve">meditation exercises (e.g., leaves on a stream, mindfulness of emotions), </w:t>
      </w:r>
      <w:r w:rsidR="00BF5038">
        <w:rPr>
          <w:rFonts w:ascii="Times New Roman" w:hAnsi="Times New Roman" w:cs="Times New Roman"/>
          <w:sz w:val="24"/>
          <w:szCs w:val="24"/>
        </w:rPr>
        <w:t>strategies</w:t>
      </w:r>
      <w:r w:rsidR="00BB3EC9" w:rsidRPr="00070322">
        <w:rPr>
          <w:rFonts w:ascii="Times New Roman" w:hAnsi="Times New Roman" w:cs="Times New Roman"/>
          <w:sz w:val="24"/>
          <w:szCs w:val="24"/>
        </w:rPr>
        <w:t xml:space="preserve"> to practice acceptance and </w:t>
      </w:r>
      <w:proofErr w:type="spellStart"/>
      <w:r w:rsidR="00BB3EC9" w:rsidRPr="00070322">
        <w:rPr>
          <w:rFonts w:ascii="Times New Roman" w:hAnsi="Times New Roman" w:cs="Times New Roman"/>
          <w:sz w:val="24"/>
          <w:szCs w:val="24"/>
        </w:rPr>
        <w:t>defusion</w:t>
      </w:r>
      <w:proofErr w:type="spellEnd"/>
      <w:r w:rsidR="00BF5038">
        <w:rPr>
          <w:rFonts w:ascii="Times New Roman" w:hAnsi="Times New Roman" w:cs="Times New Roman"/>
          <w:sz w:val="24"/>
          <w:szCs w:val="24"/>
        </w:rPr>
        <w:t xml:space="preserve"> in the present</w:t>
      </w:r>
      <w:r w:rsidR="00BB3EC9" w:rsidRPr="00070322">
        <w:rPr>
          <w:rFonts w:ascii="Times New Roman" w:hAnsi="Times New Roman" w:cs="Times New Roman"/>
          <w:sz w:val="24"/>
          <w:szCs w:val="24"/>
        </w:rPr>
        <w:t xml:space="preserve"> (e.g., how to identify and label emotions in the present, how to identify fusion in the moment), </w:t>
      </w:r>
      <w:r w:rsidR="009E1E07">
        <w:rPr>
          <w:rFonts w:ascii="Times New Roman" w:hAnsi="Times New Roman" w:cs="Times New Roman"/>
          <w:sz w:val="24"/>
          <w:szCs w:val="24"/>
        </w:rPr>
        <w:t xml:space="preserve">and </w:t>
      </w:r>
      <w:proofErr w:type="spellStart"/>
      <w:r w:rsidR="00BB3EC9" w:rsidRPr="00070322">
        <w:rPr>
          <w:rFonts w:ascii="Times New Roman" w:hAnsi="Times New Roman" w:cs="Times New Roman"/>
          <w:sz w:val="24"/>
          <w:szCs w:val="24"/>
        </w:rPr>
        <w:t>defusion</w:t>
      </w:r>
      <w:proofErr w:type="spellEnd"/>
      <w:r w:rsidR="00BB3EC9" w:rsidRPr="00070322">
        <w:rPr>
          <w:rFonts w:ascii="Times New Roman" w:hAnsi="Times New Roman" w:cs="Times New Roman"/>
          <w:sz w:val="24"/>
          <w:szCs w:val="24"/>
        </w:rPr>
        <w:t xml:space="preserve"> from “</w:t>
      </w:r>
      <w:proofErr w:type="spellStart"/>
      <w:r w:rsidR="00BB3EC9" w:rsidRPr="00070322">
        <w:rPr>
          <w:rFonts w:ascii="Times New Roman" w:hAnsi="Times New Roman" w:cs="Times New Roman"/>
          <w:sz w:val="24"/>
          <w:szCs w:val="24"/>
        </w:rPr>
        <w:t>self stories</w:t>
      </w:r>
      <w:proofErr w:type="spellEnd"/>
      <w:r w:rsidR="009E1E07">
        <w:rPr>
          <w:rFonts w:ascii="Times New Roman" w:hAnsi="Times New Roman" w:cs="Times New Roman"/>
          <w:sz w:val="24"/>
          <w:szCs w:val="24"/>
        </w:rPr>
        <w:t>.</w:t>
      </w:r>
      <w:r w:rsidR="00BB3EC9" w:rsidRPr="00070322">
        <w:rPr>
          <w:rFonts w:ascii="Times New Roman" w:hAnsi="Times New Roman" w:cs="Times New Roman"/>
          <w:sz w:val="24"/>
          <w:szCs w:val="24"/>
        </w:rPr>
        <w:t>” Similarly</w:t>
      </w:r>
      <w:r w:rsidR="00BF5038">
        <w:rPr>
          <w:rFonts w:ascii="Times New Roman" w:hAnsi="Times New Roman" w:cs="Times New Roman"/>
          <w:sz w:val="24"/>
          <w:szCs w:val="24"/>
        </w:rPr>
        <w:t>,</w:t>
      </w:r>
      <w:r w:rsidR="00BB3EC9" w:rsidRPr="00070322">
        <w:rPr>
          <w:rFonts w:ascii="Times New Roman" w:hAnsi="Times New Roman" w:cs="Times New Roman"/>
          <w:sz w:val="24"/>
          <w:szCs w:val="24"/>
        </w:rPr>
        <w:t xml:space="preserve"> the Engaged sessions included meditati</w:t>
      </w:r>
      <w:r w:rsidR="009E1E07">
        <w:rPr>
          <w:rFonts w:ascii="Times New Roman" w:hAnsi="Times New Roman" w:cs="Times New Roman"/>
          <w:sz w:val="24"/>
          <w:szCs w:val="24"/>
        </w:rPr>
        <w:t>ve</w:t>
      </w:r>
      <w:r w:rsidR="00BB3EC9" w:rsidRPr="00070322">
        <w:rPr>
          <w:rFonts w:ascii="Times New Roman" w:hAnsi="Times New Roman" w:cs="Times New Roman"/>
          <w:sz w:val="24"/>
          <w:szCs w:val="24"/>
        </w:rPr>
        <w:t xml:space="preserve"> exercises focused on connecting with values (e.g., the sweet spot exercise), </w:t>
      </w:r>
      <w:r w:rsidR="00BF5038">
        <w:rPr>
          <w:rFonts w:ascii="Times New Roman" w:hAnsi="Times New Roman" w:cs="Times New Roman"/>
          <w:sz w:val="24"/>
          <w:szCs w:val="24"/>
        </w:rPr>
        <w:t>strategies</w:t>
      </w:r>
      <w:r w:rsidR="00BB3EC9" w:rsidRPr="00070322">
        <w:rPr>
          <w:rFonts w:ascii="Times New Roman" w:hAnsi="Times New Roman" w:cs="Times New Roman"/>
          <w:sz w:val="24"/>
          <w:szCs w:val="24"/>
        </w:rPr>
        <w:t xml:space="preserve"> to connect with values in the present (e.g., </w:t>
      </w:r>
      <w:r w:rsidR="00BB3EC9">
        <w:rPr>
          <w:rFonts w:ascii="Times New Roman" w:hAnsi="Times New Roman" w:cs="Times New Roman"/>
          <w:sz w:val="24"/>
          <w:szCs w:val="24"/>
        </w:rPr>
        <w:t>how to identify when</w:t>
      </w:r>
      <w:r w:rsidR="00BB3EC9" w:rsidRPr="00070322">
        <w:rPr>
          <w:rFonts w:ascii="Times New Roman" w:hAnsi="Times New Roman" w:cs="Times New Roman"/>
          <w:sz w:val="24"/>
          <w:szCs w:val="24"/>
        </w:rPr>
        <w:t xml:space="preserve"> connected or disconnected with your values, </w:t>
      </w:r>
      <w:r w:rsidR="00BB3EC9">
        <w:rPr>
          <w:rFonts w:ascii="Times New Roman" w:hAnsi="Times New Roman" w:cs="Times New Roman"/>
          <w:sz w:val="24"/>
          <w:szCs w:val="24"/>
        </w:rPr>
        <w:t>practicing</w:t>
      </w:r>
      <w:r w:rsidR="00BB3EC9" w:rsidRPr="00070322">
        <w:rPr>
          <w:rFonts w:ascii="Times New Roman" w:hAnsi="Times New Roman" w:cs="Times New Roman"/>
          <w:sz w:val="24"/>
          <w:szCs w:val="24"/>
        </w:rPr>
        <w:t xml:space="preserve"> savoring</w:t>
      </w:r>
      <w:r w:rsidR="00BB3EC9">
        <w:rPr>
          <w:rFonts w:ascii="Times New Roman" w:hAnsi="Times New Roman" w:cs="Times New Roman"/>
          <w:sz w:val="24"/>
          <w:szCs w:val="24"/>
        </w:rPr>
        <w:t xml:space="preserve"> with meaningful activities</w:t>
      </w:r>
      <w:r w:rsidR="00BB3EC9" w:rsidRPr="00070322">
        <w:rPr>
          <w:rFonts w:ascii="Times New Roman" w:hAnsi="Times New Roman" w:cs="Times New Roman"/>
          <w:sz w:val="24"/>
          <w:szCs w:val="24"/>
        </w:rPr>
        <w:t>)</w:t>
      </w:r>
      <w:r w:rsidR="00C361E8">
        <w:rPr>
          <w:rFonts w:ascii="Times New Roman" w:hAnsi="Times New Roman" w:cs="Times New Roman"/>
          <w:sz w:val="24"/>
          <w:szCs w:val="24"/>
        </w:rPr>
        <w:t>, and</w:t>
      </w:r>
      <w:r w:rsidR="00BB3EC9" w:rsidRPr="00070322">
        <w:rPr>
          <w:rFonts w:ascii="Times New Roman" w:hAnsi="Times New Roman" w:cs="Times New Roman"/>
          <w:sz w:val="24"/>
          <w:szCs w:val="24"/>
        </w:rPr>
        <w:t xml:space="preserve"> differentiating chosen values from “</w:t>
      </w:r>
      <w:proofErr w:type="spellStart"/>
      <w:r w:rsidR="00BB3EC9" w:rsidRPr="00070322">
        <w:rPr>
          <w:rFonts w:ascii="Times New Roman" w:hAnsi="Times New Roman" w:cs="Times New Roman"/>
          <w:sz w:val="24"/>
          <w:szCs w:val="24"/>
        </w:rPr>
        <w:t>self stories</w:t>
      </w:r>
      <w:proofErr w:type="spellEnd"/>
      <w:r w:rsidR="00BB3EC9" w:rsidRPr="00070322">
        <w:rPr>
          <w:rFonts w:ascii="Times New Roman" w:hAnsi="Times New Roman" w:cs="Times New Roman"/>
          <w:sz w:val="24"/>
          <w:szCs w:val="24"/>
        </w:rPr>
        <w:t>” regarding what one should be doing.</w:t>
      </w:r>
    </w:p>
    <w:p w14:paraId="494763FB" w14:textId="77777777" w:rsidR="007E56C9" w:rsidRPr="00CE79D6" w:rsidRDefault="00A26B33" w:rsidP="00CE79D6">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Outcome </w:t>
      </w:r>
      <w:r w:rsidR="00DF43F6" w:rsidRPr="00CE79D6">
        <w:rPr>
          <w:rFonts w:ascii="Times New Roman" w:eastAsia="Times New Roman" w:hAnsi="Times New Roman" w:cs="Times New Roman"/>
          <w:b/>
          <w:sz w:val="24"/>
          <w:szCs w:val="24"/>
        </w:rPr>
        <w:t>Measures</w:t>
      </w:r>
    </w:p>
    <w:p w14:paraId="52D3772A" w14:textId="19F30FA9" w:rsidR="007E56C9" w:rsidRPr="00CE79D6" w:rsidRDefault="00A04A32" w:rsidP="00CE79D6">
      <w:pPr>
        <w:spacing w:after="0" w:line="480" w:lineRule="auto"/>
        <w:ind w:firstLine="720"/>
        <w:rPr>
          <w:rFonts w:ascii="Times New Roman" w:eastAsia="Times New Roman" w:hAnsi="Times New Roman" w:cs="Times New Roman"/>
          <w:color w:val="000000"/>
          <w:sz w:val="24"/>
          <w:szCs w:val="24"/>
        </w:rPr>
      </w:pPr>
      <w:r w:rsidRPr="003875E3">
        <w:rPr>
          <w:rFonts w:ascii="Times New Roman" w:eastAsia="Times New Roman" w:hAnsi="Times New Roman" w:cs="Times New Roman"/>
          <w:b/>
          <w:color w:val="000000"/>
          <w:sz w:val="24"/>
          <w:szCs w:val="24"/>
        </w:rPr>
        <w:t>Mental Health</w:t>
      </w:r>
      <w:r w:rsidR="003875E3">
        <w:rPr>
          <w:rFonts w:ascii="Times New Roman" w:eastAsia="Times New Roman" w:hAnsi="Times New Roman" w:cs="Times New Roman"/>
          <w:b/>
          <w:color w:val="000000"/>
          <w:sz w:val="24"/>
          <w:szCs w:val="24"/>
        </w:rPr>
        <w:t xml:space="preserve"> Symptoms</w:t>
      </w:r>
      <w:r w:rsidRPr="003875E3">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The </w:t>
      </w:r>
      <w:r w:rsidR="00CB3E7E">
        <w:rPr>
          <w:rFonts w:ascii="Times New Roman" w:eastAsia="Times New Roman" w:hAnsi="Times New Roman" w:cs="Times New Roman"/>
          <w:color w:val="000000"/>
          <w:sz w:val="24"/>
          <w:szCs w:val="24"/>
        </w:rPr>
        <w:t>total distress score</w:t>
      </w:r>
      <w:r w:rsidR="00BC5AC2">
        <w:rPr>
          <w:rFonts w:ascii="Times New Roman" w:eastAsia="Times New Roman" w:hAnsi="Times New Roman" w:cs="Times New Roman"/>
          <w:color w:val="000000"/>
          <w:sz w:val="24"/>
          <w:szCs w:val="24"/>
        </w:rPr>
        <w:t xml:space="preserve"> from the 34-item CCAPS (</w:t>
      </w:r>
      <w:r w:rsidR="00BC5AC2" w:rsidRPr="003875E3">
        <w:rPr>
          <w:rFonts w:ascii="Times New Roman" w:eastAsia="Times New Roman" w:hAnsi="Times New Roman" w:cs="Times New Roman"/>
          <w:color w:val="000000"/>
          <w:sz w:val="24"/>
          <w:szCs w:val="24"/>
          <w:highlight w:val="white"/>
        </w:rPr>
        <w:t>Locke et al., 2011</w:t>
      </w:r>
      <w:r w:rsidR="00BC5AC2" w:rsidRPr="003875E3">
        <w:rPr>
          <w:rFonts w:ascii="Times New Roman" w:eastAsia="Times New Roman" w:hAnsi="Times New Roman" w:cs="Times New Roman"/>
          <w:color w:val="000000"/>
          <w:sz w:val="24"/>
          <w:szCs w:val="24"/>
        </w:rPr>
        <w:t>)</w:t>
      </w:r>
      <w:r w:rsidR="00CB3E7E">
        <w:rPr>
          <w:rFonts w:ascii="Times New Roman" w:eastAsia="Times New Roman" w:hAnsi="Times New Roman" w:cs="Times New Roman"/>
          <w:color w:val="000000"/>
          <w:sz w:val="24"/>
          <w:szCs w:val="24"/>
        </w:rPr>
        <w:t xml:space="preserve"> </w:t>
      </w:r>
      <w:r w:rsidR="00F4363D">
        <w:rPr>
          <w:rFonts w:ascii="Times New Roman" w:eastAsia="Times New Roman" w:hAnsi="Times New Roman" w:cs="Times New Roman"/>
          <w:color w:val="000000"/>
          <w:sz w:val="24"/>
          <w:szCs w:val="24"/>
        </w:rPr>
        <w:t>was included as the primary outcome measure of mental health symptoms. The CCAPS assesses a range of mental health concerns relevant to</w:t>
      </w:r>
      <w:r w:rsidR="00DF43F6" w:rsidRPr="00CE79D6">
        <w:rPr>
          <w:rFonts w:ascii="Times New Roman" w:eastAsia="Times New Roman" w:hAnsi="Times New Roman" w:cs="Times New Roman"/>
          <w:color w:val="000000"/>
          <w:sz w:val="24"/>
          <w:szCs w:val="24"/>
        </w:rPr>
        <w:t xml:space="preserve"> college student populations</w:t>
      </w:r>
      <w:r w:rsidR="00F4363D">
        <w:rPr>
          <w:rFonts w:ascii="Times New Roman" w:eastAsia="Times New Roman" w:hAnsi="Times New Roman" w:cs="Times New Roman"/>
          <w:color w:val="000000"/>
          <w:sz w:val="24"/>
          <w:szCs w:val="24"/>
        </w:rPr>
        <w:t xml:space="preserve"> including </w:t>
      </w:r>
      <w:r w:rsidR="00DF43F6" w:rsidRPr="00CE79D6">
        <w:rPr>
          <w:rFonts w:ascii="Times New Roman" w:eastAsia="Times New Roman" w:hAnsi="Times New Roman" w:cs="Times New Roman"/>
          <w:color w:val="000000"/>
          <w:sz w:val="24"/>
          <w:szCs w:val="24"/>
        </w:rPr>
        <w:t xml:space="preserve">depression, </w:t>
      </w:r>
      <w:r w:rsidR="00796565">
        <w:rPr>
          <w:rFonts w:ascii="Times New Roman" w:eastAsia="Times New Roman" w:hAnsi="Times New Roman" w:cs="Times New Roman"/>
          <w:color w:val="000000"/>
          <w:sz w:val="24"/>
          <w:szCs w:val="24"/>
        </w:rPr>
        <w:t xml:space="preserve">general </w:t>
      </w:r>
      <w:r w:rsidR="00DF43F6" w:rsidRPr="00CE79D6">
        <w:rPr>
          <w:rFonts w:ascii="Times New Roman" w:eastAsia="Times New Roman" w:hAnsi="Times New Roman" w:cs="Times New Roman"/>
          <w:color w:val="000000"/>
          <w:sz w:val="24"/>
          <w:szCs w:val="24"/>
        </w:rPr>
        <w:t xml:space="preserve">anxiety, social anxiety, academic distress, </w:t>
      </w:r>
      <w:r w:rsidR="00A454E0">
        <w:rPr>
          <w:rFonts w:ascii="Times New Roman" w:eastAsia="Times New Roman" w:hAnsi="Times New Roman" w:cs="Times New Roman"/>
          <w:color w:val="000000"/>
          <w:sz w:val="24"/>
          <w:szCs w:val="24"/>
        </w:rPr>
        <w:t>and</w:t>
      </w:r>
      <w:r w:rsidR="00DF43F6" w:rsidRPr="00CE79D6">
        <w:rPr>
          <w:rFonts w:ascii="Times New Roman" w:eastAsia="Times New Roman" w:hAnsi="Times New Roman" w:cs="Times New Roman"/>
          <w:color w:val="000000"/>
          <w:sz w:val="24"/>
          <w:szCs w:val="24"/>
        </w:rPr>
        <w:t xml:space="preserve"> hostility</w:t>
      </w:r>
      <w:r w:rsidR="00CB3E7E">
        <w:rPr>
          <w:rFonts w:ascii="Times New Roman" w:eastAsia="Times New Roman" w:hAnsi="Times New Roman" w:cs="Times New Roman"/>
          <w:color w:val="000000"/>
          <w:sz w:val="24"/>
          <w:szCs w:val="24"/>
        </w:rPr>
        <w:t xml:space="preserve">, which can be </w:t>
      </w:r>
      <w:r w:rsidR="00523FEF">
        <w:rPr>
          <w:rFonts w:ascii="Times New Roman" w:eastAsia="Times New Roman" w:hAnsi="Times New Roman" w:cs="Times New Roman"/>
          <w:color w:val="000000"/>
          <w:sz w:val="24"/>
          <w:szCs w:val="24"/>
        </w:rPr>
        <w:t>calculated</w:t>
      </w:r>
      <w:r w:rsidR="00FF562D">
        <w:rPr>
          <w:rFonts w:ascii="Times New Roman" w:eastAsia="Times New Roman" w:hAnsi="Times New Roman" w:cs="Times New Roman"/>
          <w:color w:val="000000"/>
          <w:sz w:val="24"/>
          <w:szCs w:val="24"/>
        </w:rPr>
        <w:t xml:space="preserve"> </w:t>
      </w:r>
      <w:r w:rsidR="00CB3E7E">
        <w:rPr>
          <w:rFonts w:ascii="Times New Roman" w:eastAsia="Times New Roman" w:hAnsi="Times New Roman" w:cs="Times New Roman"/>
          <w:color w:val="000000"/>
          <w:sz w:val="24"/>
          <w:szCs w:val="24"/>
        </w:rPr>
        <w:t>into a total index of distress</w:t>
      </w:r>
      <w:r w:rsidR="00DF43F6" w:rsidRPr="00CE79D6">
        <w:rPr>
          <w:rFonts w:ascii="Times New Roman" w:eastAsia="Times New Roman" w:hAnsi="Times New Roman" w:cs="Times New Roman"/>
          <w:color w:val="000000"/>
          <w:sz w:val="24"/>
          <w:szCs w:val="24"/>
          <w:highlight w:val="white"/>
        </w:rPr>
        <w:t xml:space="preserve">. </w:t>
      </w:r>
      <w:r w:rsidR="00DF43F6" w:rsidRPr="00CE79D6">
        <w:rPr>
          <w:rFonts w:ascii="Times New Roman" w:eastAsia="Times New Roman" w:hAnsi="Times New Roman" w:cs="Times New Roman"/>
          <w:color w:val="000000"/>
          <w:sz w:val="24"/>
          <w:szCs w:val="24"/>
        </w:rPr>
        <w:t>Items on the CCAPS are rated on a 5-point scale</w:t>
      </w:r>
      <w:r w:rsidR="0053580A">
        <w:rPr>
          <w:rFonts w:ascii="Times New Roman" w:eastAsia="Times New Roman" w:hAnsi="Times New Roman" w:cs="Times New Roman"/>
          <w:color w:val="000000"/>
          <w:sz w:val="24"/>
          <w:szCs w:val="24"/>
        </w:rPr>
        <w:t xml:space="preserve"> from 0 to 4</w:t>
      </w:r>
      <w:r w:rsidR="00DF43F6" w:rsidRPr="00CE79D6">
        <w:rPr>
          <w:rFonts w:ascii="Times New Roman" w:eastAsia="Times New Roman" w:hAnsi="Times New Roman" w:cs="Times New Roman"/>
          <w:color w:val="000000"/>
          <w:sz w:val="24"/>
          <w:szCs w:val="24"/>
        </w:rPr>
        <w:t xml:space="preserve">, with higher numbers indicating higher levels of distress. The CCAPS has been found to have good reliability and validity in past studies with both non-clinical and distressed college students (CCMH, 2012). </w:t>
      </w:r>
      <w:r w:rsidR="00CB3E7E">
        <w:rPr>
          <w:rFonts w:ascii="Times New Roman" w:eastAsia="Times New Roman" w:hAnsi="Times New Roman" w:cs="Times New Roman"/>
          <w:color w:val="000000"/>
          <w:sz w:val="24"/>
          <w:szCs w:val="24"/>
        </w:rPr>
        <w:t>In the current study the CCAPS total distress score had good internal consistency (</w:t>
      </w:r>
      <w:r w:rsidR="00CB3E7E">
        <w:rPr>
          <w:rFonts w:ascii="Times New Roman" w:hAnsi="Times New Roman" w:cs="Times New Roman"/>
          <w:sz w:val="24"/>
          <w:szCs w:val="24"/>
        </w:rPr>
        <w:t>α = .88).</w:t>
      </w:r>
    </w:p>
    <w:p w14:paraId="158F5E14" w14:textId="3206D4D7" w:rsidR="007E56C9" w:rsidRDefault="003875E3" w:rsidP="001E2D21">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Positive </w:t>
      </w:r>
      <w:r w:rsidR="00A04A32" w:rsidRPr="003875E3">
        <w:rPr>
          <w:rFonts w:ascii="Times New Roman" w:eastAsia="Times New Roman" w:hAnsi="Times New Roman" w:cs="Times New Roman"/>
          <w:b/>
          <w:color w:val="000000"/>
          <w:sz w:val="24"/>
          <w:szCs w:val="24"/>
        </w:rPr>
        <w:t>Mental Health.</w:t>
      </w:r>
      <w:r w:rsidR="00A04A32" w:rsidRPr="003875E3">
        <w:rPr>
          <w:rFonts w:ascii="Times New Roman" w:eastAsia="Times New Roman" w:hAnsi="Times New Roman" w:cs="Times New Roman"/>
          <w:color w:val="000000"/>
          <w:sz w:val="24"/>
          <w:szCs w:val="24"/>
        </w:rPr>
        <w:t xml:space="preserve"> </w:t>
      </w:r>
      <w:r w:rsidR="00F57207" w:rsidRPr="003875E3">
        <w:rPr>
          <w:rFonts w:ascii="Times New Roman" w:eastAsia="Times New Roman" w:hAnsi="Times New Roman" w:cs="Times New Roman"/>
          <w:color w:val="000000"/>
          <w:sz w:val="24"/>
          <w:szCs w:val="24"/>
        </w:rPr>
        <w:t>The</w:t>
      </w:r>
      <w:r w:rsidR="00F57207">
        <w:rPr>
          <w:rFonts w:ascii="Times New Roman" w:eastAsia="Times New Roman" w:hAnsi="Times New Roman" w:cs="Times New Roman"/>
          <w:i/>
          <w:color w:val="000000"/>
          <w:sz w:val="24"/>
          <w:szCs w:val="24"/>
        </w:rPr>
        <w:t xml:space="preserve"> </w:t>
      </w:r>
      <w:r w:rsidR="00DF43F6" w:rsidRPr="003875E3">
        <w:rPr>
          <w:rFonts w:ascii="Times New Roman" w:eastAsia="Times New Roman" w:hAnsi="Times New Roman" w:cs="Times New Roman"/>
          <w:color w:val="000000"/>
          <w:sz w:val="24"/>
          <w:szCs w:val="24"/>
        </w:rPr>
        <w:t>Mental Health Continuum – Short Form (MHC-SF; Keys et al., 2008)</w:t>
      </w:r>
      <w:r w:rsidR="00F57207">
        <w:rPr>
          <w:rFonts w:ascii="Times New Roman" w:eastAsia="Times New Roman" w:hAnsi="Times New Roman" w:cs="Times New Roman"/>
          <w:i/>
          <w:color w:val="000000"/>
          <w:sz w:val="24"/>
          <w:szCs w:val="24"/>
        </w:rPr>
        <w:t xml:space="preserve"> </w:t>
      </w:r>
      <w:r w:rsidR="00F4363D">
        <w:rPr>
          <w:rFonts w:ascii="Times New Roman" w:eastAsia="Times New Roman" w:hAnsi="Times New Roman" w:cs="Times New Roman"/>
          <w:color w:val="000000"/>
          <w:sz w:val="24"/>
          <w:szCs w:val="24"/>
        </w:rPr>
        <w:t>was included as a secondary outcome measure of positive mental health. This 14-item measure</w:t>
      </w:r>
      <w:r w:rsidR="00DF43F6" w:rsidRPr="00CE79D6">
        <w:rPr>
          <w:rFonts w:ascii="Times New Roman" w:eastAsia="Times New Roman" w:hAnsi="Times New Roman" w:cs="Times New Roman"/>
          <w:color w:val="000000"/>
          <w:sz w:val="24"/>
          <w:szCs w:val="24"/>
        </w:rPr>
        <w:t xml:space="preserve"> </w:t>
      </w:r>
      <w:r w:rsidR="00F4363D">
        <w:rPr>
          <w:rFonts w:ascii="Times New Roman" w:eastAsia="Times New Roman" w:hAnsi="Times New Roman" w:cs="Times New Roman"/>
          <w:color w:val="000000"/>
          <w:sz w:val="24"/>
          <w:szCs w:val="24"/>
        </w:rPr>
        <w:t>assesses</w:t>
      </w:r>
      <w:r w:rsidR="00DF43F6" w:rsidRPr="00CE79D6">
        <w:rPr>
          <w:rFonts w:ascii="Times New Roman" w:eastAsia="Times New Roman" w:hAnsi="Times New Roman" w:cs="Times New Roman"/>
          <w:color w:val="000000"/>
          <w:sz w:val="24"/>
          <w:szCs w:val="24"/>
        </w:rPr>
        <w:t xml:space="preserve"> emotional well-being, psychological well-being, and social well-being (Keys et al., 2008).  </w:t>
      </w:r>
      <w:r w:rsidR="00F4363D">
        <w:rPr>
          <w:rFonts w:ascii="Times New Roman" w:eastAsia="Times New Roman" w:hAnsi="Times New Roman" w:cs="Times New Roman"/>
          <w:color w:val="000000"/>
          <w:sz w:val="24"/>
          <w:szCs w:val="24"/>
        </w:rPr>
        <w:t>Items are rated</w:t>
      </w:r>
      <w:r w:rsidR="00DF43F6" w:rsidRPr="00CE79D6">
        <w:rPr>
          <w:rFonts w:ascii="Times New Roman" w:eastAsia="Times New Roman" w:hAnsi="Times New Roman" w:cs="Times New Roman"/>
          <w:color w:val="000000"/>
          <w:sz w:val="24"/>
          <w:szCs w:val="24"/>
        </w:rPr>
        <w:t xml:space="preserve"> on a 6-point scale, with higher scores indicating more positive mental health.  The MHC-SF has been validated and shown to have strong reliability with a variety of samples (</w:t>
      </w:r>
      <w:r w:rsidR="00DF43F6" w:rsidRPr="003875E3">
        <w:rPr>
          <w:rFonts w:ascii="Times New Roman" w:eastAsia="Times New Roman" w:hAnsi="Times New Roman" w:cs="Times New Roman"/>
          <w:iCs/>
          <w:color w:val="000000"/>
          <w:sz w:val="24"/>
          <w:szCs w:val="24"/>
        </w:rPr>
        <w:t>e.g.</w:t>
      </w:r>
      <w:r w:rsidR="000545A1">
        <w:rPr>
          <w:rFonts w:ascii="Times New Roman" w:eastAsia="Times New Roman" w:hAnsi="Times New Roman" w:cs="Times New Roman"/>
          <w:iCs/>
          <w:color w:val="000000"/>
          <w:sz w:val="24"/>
          <w:szCs w:val="24"/>
        </w:rPr>
        <w:t>,</w:t>
      </w:r>
      <w:r w:rsidR="00DF43F6" w:rsidRPr="00CE79D6">
        <w:rPr>
          <w:rFonts w:ascii="Times New Roman" w:eastAsia="Times New Roman" w:hAnsi="Times New Roman" w:cs="Times New Roman"/>
          <w:color w:val="000000"/>
          <w:sz w:val="24"/>
          <w:szCs w:val="24"/>
        </w:rPr>
        <w:t xml:space="preserve"> Keys et a</w:t>
      </w:r>
      <w:r w:rsidR="00CB3E7E">
        <w:rPr>
          <w:rFonts w:ascii="Times New Roman" w:eastAsia="Times New Roman" w:hAnsi="Times New Roman" w:cs="Times New Roman"/>
          <w:color w:val="000000"/>
          <w:sz w:val="24"/>
          <w:szCs w:val="24"/>
        </w:rPr>
        <w:t xml:space="preserve">l., 2008; </w:t>
      </w:r>
      <w:proofErr w:type="spellStart"/>
      <w:r w:rsidR="00CB3E7E">
        <w:rPr>
          <w:rFonts w:ascii="Times New Roman" w:eastAsia="Times New Roman" w:hAnsi="Times New Roman" w:cs="Times New Roman"/>
          <w:color w:val="000000"/>
          <w:sz w:val="24"/>
          <w:szCs w:val="24"/>
        </w:rPr>
        <w:t>Lamers</w:t>
      </w:r>
      <w:proofErr w:type="spellEnd"/>
      <w:r w:rsidR="00CB3E7E">
        <w:rPr>
          <w:rFonts w:ascii="Times New Roman" w:eastAsia="Times New Roman" w:hAnsi="Times New Roman" w:cs="Times New Roman"/>
          <w:color w:val="000000"/>
          <w:sz w:val="24"/>
          <w:szCs w:val="24"/>
        </w:rPr>
        <w:t xml:space="preserve"> et al., 2011</w:t>
      </w:r>
      <w:r w:rsidR="00BD122F">
        <w:rPr>
          <w:rFonts w:ascii="Times New Roman" w:eastAsia="Times New Roman" w:hAnsi="Times New Roman" w:cs="Times New Roman"/>
          <w:color w:val="000000"/>
          <w:sz w:val="24"/>
          <w:szCs w:val="24"/>
        </w:rPr>
        <w:t>)</w:t>
      </w:r>
      <w:r w:rsidR="00796565">
        <w:rPr>
          <w:rFonts w:ascii="Times New Roman" w:eastAsia="Times New Roman" w:hAnsi="Times New Roman" w:cs="Times New Roman"/>
          <w:color w:val="000000"/>
          <w:sz w:val="24"/>
          <w:szCs w:val="24"/>
        </w:rPr>
        <w:t>,</w:t>
      </w:r>
      <w:r w:rsidR="00BD122F">
        <w:rPr>
          <w:rFonts w:ascii="Times New Roman" w:eastAsia="Times New Roman" w:hAnsi="Times New Roman" w:cs="Times New Roman"/>
          <w:color w:val="000000"/>
          <w:sz w:val="24"/>
          <w:szCs w:val="24"/>
        </w:rPr>
        <w:t xml:space="preserve"> with </w:t>
      </w:r>
      <w:r w:rsidR="005D6BB4">
        <w:rPr>
          <w:rFonts w:ascii="Times New Roman" w:eastAsia="Times New Roman" w:hAnsi="Times New Roman" w:cs="Times New Roman"/>
          <w:color w:val="000000"/>
          <w:sz w:val="24"/>
          <w:szCs w:val="24"/>
        </w:rPr>
        <w:t xml:space="preserve">excellent </w:t>
      </w:r>
      <w:r w:rsidR="00CB3E7E">
        <w:rPr>
          <w:rFonts w:ascii="Times New Roman" w:eastAsia="Times New Roman" w:hAnsi="Times New Roman" w:cs="Times New Roman"/>
          <w:color w:val="000000"/>
          <w:sz w:val="24"/>
          <w:szCs w:val="24"/>
        </w:rPr>
        <w:t>internal consistency</w:t>
      </w:r>
      <w:r w:rsidR="00BD122F">
        <w:rPr>
          <w:rFonts w:ascii="Times New Roman" w:eastAsia="Times New Roman" w:hAnsi="Times New Roman" w:cs="Times New Roman"/>
          <w:color w:val="000000"/>
          <w:sz w:val="24"/>
          <w:szCs w:val="24"/>
        </w:rPr>
        <w:t xml:space="preserve"> in the current study</w:t>
      </w:r>
      <w:r w:rsidR="00CB3E7E">
        <w:rPr>
          <w:rFonts w:ascii="Times New Roman" w:eastAsia="Times New Roman" w:hAnsi="Times New Roman" w:cs="Times New Roman"/>
          <w:color w:val="000000"/>
          <w:sz w:val="24"/>
          <w:szCs w:val="24"/>
        </w:rPr>
        <w:t xml:space="preserve"> (</w:t>
      </w:r>
      <w:r w:rsidR="00CB3E7E">
        <w:rPr>
          <w:rFonts w:ascii="Times New Roman" w:hAnsi="Times New Roman" w:cs="Times New Roman"/>
          <w:sz w:val="24"/>
          <w:szCs w:val="24"/>
        </w:rPr>
        <w:t>α = .92).</w:t>
      </w:r>
    </w:p>
    <w:p w14:paraId="3818D43F" w14:textId="20CD1D0B" w:rsidR="00A26B33" w:rsidRPr="00A26B33" w:rsidRDefault="00A26B33" w:rsidP="00A26B33">
      <w:pPr>
        <w:spacing w:after="0" w:line="480" w:lineRule="auto"/>
        <w:rPr>
          <w:rFonts w:ascii="Times New Roman" w:eastAsia="Times New Roman" w:hAnsi="Times New Roman" w:cs="Times New Roman"/>
          <w:b/>
          <w:sz w:val="24"/>
          <w:szCs w:val="24"/>
        </w:rPr>
      </w:pPr>
      <w:r>
        <w:rPr>
          <w:rFonts w:ascii="Times New Roman" w:hAnsi="Times New Roman" w:cs="Times New Roman"/>
          <w:b/>
          <w:sz w:val="24"/>
          <w:szCs w:val="24"/>
        </w:rPr>
        <w:t>Process</w:t>
      </w:r>
      <w:r w:rsidR="006E5B1F">
        <w:rPr>
          <w:rFonts w:ascii="Times New Roman" w:hAnsi="Times New Roman" w:cs="Times New Roman"/>
          <w:b/>
          <w:sz w:val="24"/>
          <w:szCs w:val="24"/>
        </w:rPr>
        <w:t xml:space="preserve"> of Change</w:t>
      </w:r>
      <w:r>
        <w:rPr>
          <w:rFonts w:ascii="Times New Roman" w:hAnsi="Times New Roman" w:cs="Times New Roman"/>
          <w:b/>
          <w:sz w:val="24"/>
          <w:szCs w:val="24"/>
        </w:rPr>
        <w:t xml:space="preserve"> Measures</w:t>
      </w:r>
    </w:p>
    <w:p w14:paraId="2B934A75" w14:textId="1D778D6E" w:rsidR="007E56C9" w:rsidRPr="00BB0DC1" w:rsidRDefault="00F57207" w:rsidP="00CE79D6">
      <w:pPr>
        <w:spacing w:after="0" w:line="480" w:lineRule="auto"/>
        <w:ind w:firstLine="720"/>
        <w:rPr>
          <w:rFonts w:ascii="Times New Roman" w:eastAsia="Times New Roman" w:hAnsi="Times New Roman" w:cs="Times New Roman"/>
          <w:sz w:val="24"/>
          <w:szCs w:val="24"/>
        </w:rPr>
      </w:pPr>
      <w:r w:rsidRPr="003875E3">
        <w:rPr>
          <w:rFonts w:ascii="Times New Roman" w:eastAsia="Times New Roman" w:hAnsi="Times New Roman" w:cs="Times New Roman"/>
          <w:b/>
          <w:color w:val="000000"/>
          <w:sz w:val="24"/>
          <w:szCs w:val="24"/>
        </w:rPr>
        <w:t xml:space="preserve">Psychological </w:t>
      </w:r>
      <w:r w:rsidR="000727C7">
        <w:rPr>
          <w:rFonts w:ascii="Times New Roman" w:eastAsia="Times New Roman" w:hAnsi="Times New Roman" w:cs="Times New Roman"/>
          <w:b/>
          <w:color w:val="000000"/>
          <w:sz w:val="24"/>
          <w:szCs w:val="24"/>
        </w:rPr>
        <w:t>I</w:t>
      </w:r>
      <w:r w:rsidR="000545A1">
        <w:rPr>
          <w:rFonts w:ascii="Times New Roman" w:eastAsia="Times New Roman" w:hAnsi="Times New Roman" w:cs="Times New Roman"/>
          <w:b/>
          <w:color w:val="000000"/>
          <w:sz w:val="24"/>
          <w:szCs w:val="24"/>
        </w:rPr>
        <w:t>nf</w:t>
      </w:r>
      <w:r w:rsidRPr="003875E3">
        <w:rPr>
          <w:rFonts w:ascii="Times New Roman" w:eastAsia="Times New Roman" w:hAnsi="Times New Roman" w:cs="Times New Roman"/>
          <w:b/>
          <w:color w:val="000000"/>
          <w:sz w:val="24"/>
          <w:szCs w:val="24"/>
        </w:rPr>
        <w:t xml:space="preserve">lexibility. </w:t>
      </w:r>
      <w:r w:rsidRPr="003875E3">
        <w:rPr>
          <w:rFonts w:ascii="Times New Roman" w:eastAsia="Times New Roman" w:hAnsi="Times New Roman" w:cs="Times New Roman"/>
          <w:color w:val="000000"/>
          <w:sz w:val="24"/>
          <w:szCs w:val="24"/>
        </w:rPr>
        <w:t xml:space="preserve">The </w:t>
      </w:r>
      <w:r w:rsidR="00DF43F6" w:rsidRPr="003875E3">
        <w:rPr>
          <w:rFonts w:ascii="Times New Roman" w:eastAsia="Times New Roman" w:hAnsi="Times New Roman" w:cs="Times New Roman"/>
          <w:color w:val="000000"/>
          <w:sz w:val="24"/>
          <w:szCs w:val="24"/>
        </w:rPr>
        <w:t>Acceptance and Action Questionnaire-II (AAQ-II; Bond et al., 2011)</w:t>
      </w:r>
      <w:r w:rsidR="00DF43F6" w:rsidRPr="00BB0DC1">
        <w:rPr>
          <w:rFonts w:ascii="Times New Roman" w:eastAsia="Times New Roman" w:hAnsi="Times New Roman" w:cs="Times New Roman"/>
          <w:color w:val="000000"/>
          <w:sz w:val="24"/>
          <w:szCs w:val="24"/>
        </w:rPr>
        <w:t xml:space="preserve"> is a 7-item measure of</w:t>
      </w:r>
      <w:r w:rsidR="00D61730" w:rsidRPr="00BB0DC1">
        <w:rPr>
          <w:rFonts w:ascii="Times New Roman" w:eastAsia="Times New Roman" w:hAnsi="Times New Roman" w:cs="Times New Roman"/>
          <w:color w:val="000000"/>
          <w:sz w:val="24"/>
          <w:szCs w:val="24"/>
        </w:rPr>
        <w:t xml:space="preserve"> </w:t>
      </w:r>
      <w:r w:rsidR="00DF43F6" w:rsidRPr="00BB0DC1">
        <w:rPr>
          <w:rFonts w:ascii="Times New Roman" w:eastAsia="Times New Roman" w:hAnsi="Times New Roman" w:cs="Times New Roman"/>
          <w:color w:val="000000"/>
          <w:sz w:val="24"/>
          <w:szCs w:val="24"/>
        </w:rPr>
        <w:t xml:space="preserve">psychological </w:t>
      </w:r>
      <w:r w:rsidR="00D61730" w:rsidRPr="00BB0DC1">
        <w:rPr>
          <w:rFonts w:ascii="Times New Roman" w:eastAsia="Times New Roman" w:hAnsi="Times New Roman" w:cs="Times New Roman"/>
          <w:color w:val="000000"/>
          <w:sz w:val="24"/>
          <w:szCs w:val="24"/>
        </w:rPr>
        <w:t>in</w:t>
      </w:r>
      <w:r w:rsidR="00DF43F6" w:rsidRPr="00BB0DC1">
        <w:rPr>
          <w:rFonts w:ascii="Times New Roman" w:eastAsia="Times New Roman" w:hAnsi="Times New Roman" w:cs="Times New Roman"/>
          <w:color w:val="000000"/>
          <w:sz w:val="24"/>
          <w:szCs w:val="24"/>
        </w:rPr>
        <w:t>flexibility</w:t>
      </w:r>
      <w:r w:rsidR="00A26B33" w:rsidRPr="00BB0DC1">
        <w:rPr>
          <w:rFonts w:ascii="Times New Roman" w:eastAsia="Times New Roman" w:hAnsi="Times New Roman" w:cs="Times New Roman"/>
          <w:color w:val="000000"/>
          <w:sz w:val="24"/>
          <w:szCs w:val="24"/>
        </w:rPr>
        <w:t>, the overarching pathological process targeted by each component of ACT in which behavior is rigidly governed by internal experiences rather than direct contingencies or values</w:t>
      </w:r>
      <w:r w:rsidR="00D61730" w:rsidRPr="00BB0DC1">
        <w:rPr>
          <w:rFonts w:ascii="Times New Roman" w:eastAsia="Times New Roman" w:hAnsi="Times New Roman" w:cs="Times New Roman"/>
          <w:color w:val="000000"/>
          <w:sz w:val="24"/>
          <w:szCs w:val="24"/>
        </w:rPr>
        <w:t>.</w:t>
      </w:r>
      <w:r w:rsidR="00DF43F6" w:rsidRPr="00BB0DC1">
        <w:rPr>
          <w:rFonts w:ascii="Times New Roman" w:eastAsia="Times New Roman" w:hAnsi="Times New Roman" w:cs="Times New Roman"/>
          <w:color w:val="000000"/>
          <w:sz w:val="24"/>
          <w:szCs w:val="24"/>
        </w:rPr>
        <w:t xml:space="preserve"> </w:t>
      </w:r>
      <w:r w:rsidR="00A26B33" w:rsidRPr="00BB0DC1">
        <w:rPr>
          <w:rFonts w:ascii="Times New Roman" w:eastAsia="Times New Roman" w:hAnsi="Times New Roman" w:cs="Times New Roman"/>
          <w:color w:val="000000"/>
          <w:sz w:val="24"/>
          <w:szCs w:val="24"/>
        </w:rPr>
        <w:t xml:space="preserve">This measure was expected to improve in each ACT condition, although potentially with larger effects for the </w:t>
      </w:r>
      <w:r w:rsidR="008C46B7">
        <w:rPr>
          <w:rFonts w:ascii="Times New Roman" w:eastAsia="Times New Roman" w:hAnsi="Times New Roman" w:cs="Times New Roman"/>
          <w:color w:val="000000"/>
          <w:sz w:val="24"/>
          <w:szCs w:val="24"/>
        </w:rPr>
        <w:t>Full</w:t>
      </w:r>
      <w:r w:rsidR="008C46B7" w:rsidRPr="00BB0DC1">
        <w:rPr>
          <w:rFonts w:ascii="Times New Roman" w:eastAsia="Times New Roman" w:hAnsi="Times New Roman" w:cs="Times New Roman"/>
          <w:color w:val="000000"/>
          <w:sz w:val="24"/>
          <w:szCs w:val="24"/>
        </w:rPr>
        <w:t xml:space="preserve"> </w:t>
      </w:r>
      <w:r w:rsidR="00A26B33" w:rsidRPr="00BB0DC1">
        <w:rPr>
          <w:rFonts w:ascii="Times New Roman" w:eastAsia="Times New Roman" w:hAnsi="Times New Roman" w:cs="Times New Roman"/>
          <w:color w:val="000000"/>
          <w:sz w:val="24"/>
          <w:szCs w:val="24"/>
        </w:rPr>
        <w:t xml:space="preserve">condition. The AAQ-II </w:t>
      </w:r>
      <w:r w:rsidR="00A26B33" w:rsidRPr="00BB0DC1">
        <w:rPr>
          <w:rFonts w:ascii="Times New Roman" w:eastAsia="Times New Roman" w:hAnsi="Times New Roman" w:cs="Times New Roman"/>
          <w:color w:val="000000"/>
          <w:sz w:val="24"/>
          <w:szCs w:val="24"/>
        </w:rPr>
        <w:lastRenderedPageBreak/>
        <w:t>items are rated on</w:t>
      </w:r>
      <w:r w:rsidR="00DF43F6" w:rsidRPr="00BB0DC1">
        <w:rPr>
          <w:rFonts w:ascii="Times New Roman" w:eastAsia="Times New Roman" w:hAnsi="Times New Roman" w:cs="Times New Roman"/>
          <w:color w:val="000000"/>
          <w:sz w:val="24"/>
          <w:szCs w:val="24"/>
        </w:rPr>
        <w:t xml:space="preserve"> a 7-point scale, with </w:t>
      </w:r>
      <w:r w:rsidR="00A26B33" w:rsidRPr="00BB0DC1">
        <w:rPr>
          <w:rFonts w:ascii="Times New Roman" w:eastAsia="Times New Roman" w:hAnsi="Times New Roman" w:cs="Times New Roman"/>
          <w:color w:val="000000"/>
          <w:sz w:val="24"/>
          <w:szCs w:val="24"/>
        </w:rPr>
        <w:t>higher</w:t>
      </w:r>
      <w:r w:rsidR="00DF43F6" w:rsidRPr="00BB0DC1">
        <w:rPr>
          <w:rFonts w:ascii="Times New Roman" w:eastAsia="Times New Roman" w:hAnsi="Times New Roman" w:cs="Times New Roman"/>
          <w:color w:val="000000"/>
          <w:sz w:val="24"/>
          <w:szCs w:val="24"/>
        </w:rPr>
        <w:t xml:space="preserve"> scores indicating higher levels of psychological </w:t>
      </w:r>
      <w:r w:rsidR="00A26B33" w:rsidRPr="00BB0DC1">
        <w:rPr>
          <w:rFonts w:ascii="Times New Roman" w:eastAsia="Times New Roman" w:hAnsi="Times New Roman" w:cs="Times New Roman"/>
          <w:color w:val="000000"/>
          <w:sz w:val="24"/>
          <w:szCs w:val="24"/>
        </w:rPr>
        <w:t>in</w:t>
      </w:r>
      <w:r w:rsidR="00DF43F6" w:rsidRPr="00BB0DC1">
        <w:rPr>
          <w:rFonts w:ascii="Times New Roman" w:eastAsia="Times New Roman" w:hAnsi="Times New Roman" w:cs="Times New Roman"/>
          <w:color w:val="000000"/>
          <w:sz w:val="24"/>
          <w:szCs w:val="24"/>
        </w:rPr>
        <w:t xml:space="preserve">flexibility.  The AAQ-II has demonstrated adequate validity and reliability in a variety of samples </w:t>
      </w:r>
      <w:r w:rsidR="00BD122F" w:rsidRPr="00BB0DC1">
        <w:rPr>
          <w:rFonts w:ascii="Times New Roman" w:eastAsia="Times New Roman" w:hAnsi="Times New Roman" w:cs="Times New Roman"/>
          <w:color w:val="000000"/>
          <w:sz w:val="24"/>
          <w:szCs w:val="24"/>
        </w:rPr>
        <w:t xml:space="preserve">including college students (Bond et al., 2011) with good </w:t>
      </w:r>
      <w:r w:rsidR="00D61730" w:rsidRPr="00BB0DC1">
        <w:rPr>
          <w:rFonts w:ascii="Times New Roman" w:eastAsia="Times New Roman" w:hAnsi="Times New Roman" w:cs="Times New Roman"/>
          <w:color w:val="000000"/>
          <w:sz w:val="24"/>
          <w:szCs w:val="24"/>
        </w:rPr>
        <w:t>internal consistency</w:t>
      </w:r>
      <w:r w:rsidR="00BD122F" w:rsidRPr="00BB0DC1">
        <w:rPr>
          <w:rFonts w:ascii="Times New Roman" w:eastAsia="Times New Roman" w:hAnsi="Times New Roman" w:cs="Times New Roman"/>
          <w:color w:val="000000"/>
          <w:sz w:val="24"/>
          <w:szCs w:val="24"/>
        </w:rPr>
        <w:t xml:space="preserve"> in the current study</w:t>
      </w:r>
      <w:r w:rsidR="00D61730" w:rsidRPr="00BB0DC1">
        <w:rPr>
          <w:rFonts w:ascii="Times New Roman" w:eastAsia="Times New Roman" w:hAnsi="Times New Roman" w:cs="Times New Roman"/>
          <w:color w:val="000000"/>
          <w:sz w:val="24"/>
          <w:szCs w:val="24"/>
        </w:rPr>
        <w:t xml:space="preserve"> (</w:t>
      </w:r>
      <w:r w:rsidR="00D61730" w:rsidRPr="00BB0DC1">
        <w:rPr>
          <w:rFonts w:ascii="Times New Roman" w:hAnsi="Times New Roman" w:cs="Times New Roman"/>
          <w:sz w:val="24"/>
          <w:szCs w:val="24"/>
        </w:rPr>
        <w:t>α =</w:t>
      </w:r>
      <w:r w:rsidR="00D61730" w:rsidRPr="00BB0DC1">
        <w:rPr>
          <w:rFonts w:ascii="Times New Roman" w:eastAsia="Times New Roman" w:hAnsi="Times New Roman" w:cs="Times New Roman"/>
          <w:color w:val="000000"/>
          <w:sz w:val="24"/>
          <w:szCs w:val="24"/>
        </w:rPr>
        <w:t>.86).</w:t>
      </w:r>
    </w:p>
    <w:p w14:paraId="4C9C2E9D" w14:textId="0E797EB2" w:rsidR="007E56C9" w:rsidRDefault="00DF43F6" w:rsidP="00CE79D6">
      <w:pPr>
        <w:spacing w:after="0" w:line="480" w:lineRule="auto"/>
        <w:ind w:firstLine="720"/>
        <w:rPr>
          <w:rFonts w:ascii="Times New Roman" w:hAnsi="Times New Roman" w:cs="Times New Roman"/>
          <w:sz w:val="24"/>
          <w:szCs w:val="24"/>
        </w:rPr>
      </w:pPr>
      <w:r w:rsidRPr="003875E3">
        <w:rPr>
          <w:rFonts w:ascii="Times New Roman" w:eastAsia="Times New Roman" w:hAnsi="Times New Roman" w:cs="Times New Roman"/>
          <w:b/>
          <w:color w:val="000000"/>
          <w:sz w:val="24"/>
          <w:szCs w:val="24"/>
        </w:rPr>
        <w:t xml:space="preserve">Cognitive </w:t>
      </w:r>
      <w:r w:rsidR="000545A1">
        <w:rPr>
          <w:rFonts w:ascii="Times New Roman" w:eastAsia="Times New Roman" w:hAnsi="Times New Roman" w:cs="Times New Roman"/>
          <w:b/>
          <w:color w:val="000000"/>
          <w:sz w:val="24"/>
          <w:szCs w:val="24"/>
        </w:rPr>
        <w:t>F</w:t>
      </w:r>
      <w:r w:rsidRPr="003875E3">
        <w:rPr>
          <w:rFonts w:ascii="Times New Roman" w:eastAsia="Times New Roman" w:hAnsi="Times New Roman" w:cs="Times New Roman"/>
          <w:b/>
          <w:color w:val="000000"/>
          <w:sz w:val="24"/>
          <w:szCs w:val="24"/>
        </w:rPr>
        <w:t>usion</w:t>
      </w:r>
      <w:r w:rsidR="00F57207">
        <w:rPr>
          <w:rFonts w:ascii="Times New Roman" w:eastAsia="Times New Roman" w:hAnsi="Times New Roman" w:cs="Times New Roman"/>
          <w:b/>
          <w:color w:val="000000"/>
          <w:sz w:val="24"/>
          <w:szCs w:val="24"/>
        </w:rPr>
        <w:t>.</w:t>
      </w:r>
      <w:r w:rsidR="00F57207" w:rsidRPr="00F57207">
        <w:rPr>
          <w:rFonts w:ascii="Times New Roman" w:eastAsia="Times New Roman" w:hAnsi="Times New Roman" w:cs="Times New Roman"/>
          <w:i/>
          <w:color w:val="000000"/>
          <w:sz w:val="24"/>
          <w:szCs w:val="24"/>
        </w:rPr>
        <w:t xml:space="preserve"> </w:t>
      </w:r>
      <w:r w:rsidR="00F57207" w:rsidRPr="003875E3">
        <w:rPr>
          <w:rFonts w:ascii="Times New Roman" w:eastAsia="Times New Roman" w:hAnsi="Times New Roman" w:cs="Times New Roman"/>
          <w:color w:val="000000"/>
          <w:sz w:val="24"/>
          <w:szCs w:val="24"/>
        </w:rPr>
        <w:t>The Cognitive Fusion</w:t>
      </w:r>
      <w:r w:rsidRPr="003875E3">
        <w:rPr>
          <w:rFonts w:ascii="Times New Roman" w:eastAsia="Times New Roman" w:hAnsi="Times New Roman" w:cs="Times New Roman"/>
          <w:color w:val="000000"/>
          <w:sz w:val="24"/>
          <w:szCs w:val="24"/>
        </w:rPr>
        <w:t xml:space="preserve"> Questionnaire (CFQ; </w:t>
      </w:r>
      <w:proofErr w:type="spellStart"/>
      <w:r w:rsidRPr="003875E3">
        <w:rPr>
          <w:rFonts w:ascii="Times New Roman" w:eastAsia="Times New Roman" w:hAnsi="Times New Roman" w:cs="Times New Roman"/>
          <w:color w:val="000000"/>
          <w:sz w:val="24"/>
          <w:szCs w:val="24"/>
        </w:rPr>
        <w:t>Gillanders</w:t>
      </w:r>
      <w:proofErr w:type="spellEnd"/>
      <w:r w:rsidRPr="003875E3">
        <w:rPr>
          <w:rFonts w:ascii="Times New Roman" w:eastAsia="Times New Roman" w:hAnsi="Times New Roman" w:cs="Times New Roman"/>
          <w:color w:val="000000"/>
          <w:sz w:val="24"/>
          <w:szCs w:val="24"/>
        </w:rPr>
        <w:t xml:space="preserve"> et al., 2014)</w:t>
      </w:r>
      <w:r w:rsidR="00F57207">
        <w:rPr>
          <w:rFonts w:ascii="Times New Roman" w:eastAsia="Times New Roman" w:hAnsi="Times New Roman" w:cs="Times New Roman"/>
          <w:i/>
          <w:color w:val="000000"/>
          <w:sz w:val="24"/>
          <w:szCs w:val="24"/>
        </w:rPr>
        <w:t xml:space="preserve"> </w:t>
      </w:r>
      <w:r w:rsidR="00A26B33">
        <w:rPr>
          <w:rFonts w:ascii="Times New Roman" w:eastAsia="Times New Roman" w:hAnsi="Times New Roman" w:cs="Times New Roman"/>
          <w:color w:val="000000"/>
          <w:sz w:val="24"/>
          <w:szCs w:val="24"/>
        </w:rPr>
        <w:t xml:space="preserve">measures cognitive fusion, a component of psychological inflexibility that is targeted through the Open components of ACT. This measure was expected to improve to a greater extent in the Open and </w:t>
      </w:r>
      <w:r w:rsidR="008C46B7">
        <w:rPr>
          <w:rFonts w:ascii="Times New Roman" w:eastAsia="Times New Roman" w:hAnsi="Times New Roman" w:cs="Times New Roman"/>
          <w:color w:val="000000"/>
          <w:sz w:val="24"/>
          <w:szCs w:val="24"/>
        </w:rPr>
        <w:t xml:space="preserve">Full </w:t>
      </w:r>
      <w:r w:rsidR="00A26B33">
        <w:rPr>
          <w:rFonts w:ascii="Times New Roman" w:eastAsia="Times New Roman" w:hAnsi="Times New Roman" w:cs="Times New Roman"/>
          <w:color w:val="000000"/>
          <w:sz w:val="24"/>
          <w:szCs w:val="24"/>
        </w:rPr>
        <w:t xml:space="preserve">conditions relative to the Engaged condition, which did not include </w:t>
      </w:r>
      <w:r w:rsidR="00523FEF">
        <w:rPr>
          <w:rFonts w:ascii="Times New Roman" w:eastAsia="Times New Roman" w:hAnsi="Times New Roman" w:cs="Times New Roman"/>
          <w:color w:val="000000"/>
          <w:sz w:val="24"/>
          <w:szCs w:val="24"/>
        </w:rPr>
        <w:t xml:space="preserve">a </w:t>
      </w:r>
      <w:r w:rsidR="00A26B33">
        <w:rPr>
          <w:rFonts w:ascii="Times New Roman" w:eastAsia="Times New Roman" w:hAnsi="Times New Roman" w:cs="Times New Roman"/>
          <w:color w:val="000000"/>
          <w:sz w:val="24"/>
          <w:szCs w:val="24"/>
        </w:rPr>
        <w:t xml:space="preserve">cognitive </w:t>
      </w:r>
      <w:proofErr w:type="spellStart"/>
      <w:r w:rsidR="00A26B33">
        <w:rPr>
          <w:rFonts w:ascii="Times New Roman" w:eastAsia="Times New Roman" w:hAnsi="Times New Roman" w:cs="Times New Roman"/>
          <w:color w:val="000000"/>
          <w:sz w:val="24"/>
          <w:szCs w:val="24"/>
        </w:rPr>
        <w:t>defusion</w:t>
      </w:r>
      <w:proofErr w:type="spellEnd"/>
      <w:r w:rsidR="00523FEF">
        <w:rPr>
          <w:rFonts w:ascii="Times New Roman" w:eastAsia="Times New Roman" w:hAnsi="Times New Roman" w:cs="Times New Roman"/>
          <w:color w:val="000000"/>
          <w:sz w:val="24"/>
          <w:szCs w:val="24"/>
        </w:rPr>
        <w:t xml:space="preserve"> component</w:t>
      </w:r>
      <w:r w:rsidR="00A26B33">
        <w:rPr>
          <w:rFonts w:ascii="Times New Roman" w:eastAsia="Times New Roman" w:hAnsi="Times New Roman" w:cs="Times New Roman"/>
          <w:color w:val="000000"/>
          <w:sz w:val="24"/>
          <w:szCs w:val="24"/>
        </w:rPr>
        <w:t xml:space="preserve">. Each item is rated on a 7-point scale, </w:t>
      </w:r>
      <w:r w:rsidRPr="00CE79D6">
        <w:rPr>
          <w:rFonts w:ascii="Times New Roman" w:eastAsia="Times New Roman" w:hAnsi="Times New Roman" w:cs="Times New Roman"/>
          <w:color w:val="000000"/>
          <w:sz w:val="24"/>
          <w:szCs w:val="24"/>
        </w:rPr>
        <w:t>with higher scores indicating higher cognitive fusion.  The CFQ has been shown to have good validity and reliability with samples</w:t>
      </w:r>
      <w:r w:rsidR="00BD122F">
        <w:rPr>
          <w:rFonts w:ascii="Times New Roman" w:eastAsia="Times New Roman" w:hAnsi="Times New Roman" w:cs="Times New Roman"/>
          <w:color w:val="000000"/>
          <w:sz w:val="24"/>
          <w:szCs w:val="24"/>
        </w:rPr>
        <w:t xml:space="preserve"> including college students</w:t>
      </w:r>
      <w:r w:rsidRPr="00CE79D6">
        <w:rPr>
          <w:rFonts w:ascii="Times New Roman" w:eastAsia="Times New Roman" w:hAnsi="Times New Roman" w:cs="Times New Roman"/>
          <w:color w:val="000000"/>
          <w:sz w:val="24"/>
          <w:szCs w:val="24"/>
        </w:rPr>
        <w:t xml:space="preserve"> (</w:t>
      </w:r>
      <w:proofErr w:type="spellStart"/>
      <w:r w:rsidRPr="00CE79D6">
        <w:rPr>
          <w:rFonts w:ascii="Times New Roman" w:eastAsia="Times New Roman" w:hAnsi="Times New Roman" w:cs="Times New Roman"/>
          <w:color w:val="000000"/>
          <w:sz w:val="24"/>
          <w:szCs w:val="24"/>
        </w:rPr>
        <w:t>Gillanders</w:t>
      </w:r>
      <w:proofErr w:type="spellEnd"/>
      <w:r w:rsidRPr="00CE79D6">
        <w:rPr>
          <w:rFonts w:ascii="Times New Roman" w:eastAsia="Times New Roman" w:hAnsi="Times New Roman" w:cs="Times New Roman"/>
          <w:color w:val="000000"/>
          <w:sz w:val="24"/>
          <w:szCs w:val="24"/>
        </w:rPr>
        <w:t xml:space="preserve"> et al., 2014</w:t>
      </w:r>
      <w:r w:rsidR="00BD122F">
        <w:rPr>
          <w:rFonts w:ascii="Times New Roman" w:eastAsia="Times New Roman" w:hAnsi="Times New Roman" w:cs="Times New Roman"/>
          <w:color w:val="000000"/>
          <w:sz w:val="24"/>
          <w:szCs w:val="24"/>
        </w:rPr>
        <w:t>), with good</w:t>
      </w:r>
      <w:r w:rsidR="00D61730">
        <w:rPr>
          <w:rFonts w:ascii="Times New Roman" w:eastAsia="Times New Roman" w:hAnsi="Times New Roman" w:cs="Times New Roman"/>
          <w:color w:val="000000"/>
          <w:sz w:val="24"/>
          <w:szCs w:val="24"/>
        </w:rPr>
        <w:t xml:space="preserve"> internal consistency</w:t>
      </w:r>
      <w:r w:rsidR="00BD122F">
        <w:rPr>
          <w:rFonts w:ascii="Times New Roman" w:eastAsia="Times New Roman" w:hAnsi="Times New Roman" w:cs="Times New Roman"/>
          <w:color w:val="000000"/>
          <w:sz w:val="24"/>
          <w:szCs w:val="24"/>
        </w:rPr>
        <w:t xml:space="preserve"> in the current study</w:t>
      </w:r>
      <w:r w:rsidR="00D61730">
        <w:rPr>
          <w:rFonts w:ascii="Times New Roman" w:eastAsia="Times New Roman" w:hAnsi="Times New Roman" w:cs="Times New Roman"/>
          <w:color w:val="000000"/>
          <w:sz w:val="24"/>
          <w:szCs w:val="24"/>
        </w:rPr>
        <w:t xml:space="preserve"> (</w:t>
      </w:r>
      <w:r w:rsidR="00D61730">
        <w:rPr>
          <w:rFonts w:ascii="Times New Roman" w:hAnsi="Times New Roman" w:cs="Times New Roman"/>
          <w:sz w:val="24"/>
          <w:szCs w:val="24"/>
        </w:rPr>
        <w:t>α = .93).</w:t>
      </w:r>
    </w:p>
    <w:p w14:paraId="1EB51B26" w14:textId="65FE1BF3" w:rsidR="00A26B33" w:rsidRPr="00CE79D6" w:rsidRDefault="00F57207" w:rsidP="00A26B33">
      <w:pPr>
        <w:spacing w:after="0" w:line="480" w:lineRule="auto"/>
        <w:ind w:firstLine="720"/>
        <w:rPr>
          <w:rFonts w:ascii="Times New Roman" w:eastAsia="Times New Roman" w:hAnsi="Times New Roman" w:cs="Times New Roman"/>
          <w:sz w:val="24"/>
          <w:szCs w:val="24"/>
        </w:rPr>
      </w:pPr>
      <w:r w:rsidRPr="003875E3">
        <w:rPr>
          <w:rFonts w:ascii="Times New Roman" w:eastAsia="Times New Roman" w:hAnsi="Times New Roman" w:cs="Times New Roman"/>
          <w:b/>
          <w:color w:val="000000"/>
          <w:sz w:val="24"/>
          <w:szCs w:val="24"/>
        </w:rPr>
        <w:t>Acceptance.</w:t>
      </w:r>
      <w:r>
        <w:rPr>
          <w:rFonts w:ascii="Times New Roman" w:eastAsia="Times New Roman" w:hAnsi="Times New Roman" w:cs="Times New Roman"/>
          <w:i/>
          <w:color w:val="000000"/>
          <w:sz w:val="24"/>
          <w:szCs w:val="24"/>
        </w:rPr>
        <w:t xml:space="preserve"> </w:t>
      </w:r>
      <w:r w:rsidRPr="003875E3">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10-item acceptance subscale of the </w:t>
      </w:r>
      <w:r w:rsidR="00A26B33" w:rsidRPr="003875E3">
        <w:rPr>
          <w:rFonts w:ascii="Times New Roman" w:eastAsia="Times New Roman" w:hAnsi="Times New Roman" w:cs="Times New Roman"/>
          <w:color w:val="000000"/>
          <w:sz w:val="24"/>
          <w:szCs w:val="24"/>
        </w:rPr>
        <w:t xml:space="preserve">Philadelphia Mindfulness Scale (PHLMS; </w:t>
      </w:r>
      <w:proofErr w:type="spellStart"/>
      <w:r w:rsidR="00A26B33" w:rsidRPr="003875E3">
        <w:rPr>
          <w:rFonts w:ascii="Times New Roman" w:eastAsia="Times New Roman" w:hAnsi="Times New Roman" w:cs="Times New Roman"/>
          <w:color w:val="000000"/>
          <w:sz w:val="24"/>
          <w:szCs w:val="24"/>
        </w:rPr>
        <w:t>Cardaciotto</w:t>
      </w:r>
      <w:proofErr w:type="spellEnd"/>
      <w:r w:rsidR="00A26B33" w:rsidRPr="003875E3">
        <w:rPr>
          <w:rFonts w:ascii="Times New Roman" w:eastAsia="Times New Roman" w:hAnsi="Times New Roman" w:cs="Times New Roman"/>
          <w:color w:val="000000"/>
          <w:sz w:val="24"/>
          <w:szCs w:val="24"/>
        </w:rPr>
        <w:t xml:space="preserve"> et al., 2008)</w:t>
      </w:r>
      <w:r>
        <w:rPr>
          <w:rFonts w:ascii="Times New Roman" w:eastAsia="Times New Roman" w:hAnsi="Times New Roman" w:cs="Times New Roman"/>
          <w:color w:val="000000"/>
          <w:sz w:val="24"/>
          <w:szCs w:val="24"/>
        </w:rPr>
        <w:t xml:space="preserve"> </w:t>
      </w:r>
      <w:r w:rsidR="00A26B33" w:rsidRPr="00CE79D6">
        <w:rPr>
          <w:rFonts w:ascii="Times New Roman" w:eastAsia="Times New Roman" w:hAnsi="Times New Roman" w:cs="Times New Roman"/>
          <w:color w:val="000000"/>
          <w:sz w:val="24"/>
          <w:szCs w:val="24"/>
        </w:rPr>
        <w:t xml:space="preserve">measures </w:t>
      </w:r>
      <w:r w:rsidR="00EB22AA">
        <w:rPr>
          <w:rFonts w:ascii="Times New Roman" w:eastAsia="Times New Roman" w:hAnsi="Times New Roman" w:cs="Times New Roman"/>
          <w:color w:val="000000"/>
          <w:sz w:val="24"/>
          <w:szCs w:val="24"/>
        </w:rPr>
        <w:t>the acceptance process targeted by the Open components in ACT</w:t>
      </w:r>
      <w:r w:rsidR="00A26B33">
        <w:rPr>
          <w:rFonts w:ascii="Times New Roman" w:eastAsia="Times New Roman" w:hAnsi="Times New Roman" w:cs="Times New Roman"/>
          <w:color w:val="000000"/>
          <w:sz w:val="24"/>
          <w:szCs w:val="24"/>
        </w:rPr>
        <w:t xml:space="preserve">. This measure was expected to improve to a greater extent in the Open and </w:t>
      </w:r>
      <w:r w:rsidR="008C46B7">
        <w:rPr>
          <w:rFonts w:ascii="Times New Roman" w:eastAsia="Times New Roman" w:hAnsi="Times New Roman" w:cs="Times New Roman"/>
          <w:color w:val="000000"/>
          <w:sz w:val="24"/>
          <w:szCs w:val="24"/>
        </w:rPr>
        <w:t xml:space="preserve">Full </w:t>
      </w:r>
      <w:r w:rsidR="00A26B33">
        <w:rPr>
          <w:rFonts w:ascii="Times New Roman" w:eastAsia="Times New Roman" w:hAnsi="Times New Roman" w:cs="Times New Roman"/>
          <w:color w:val="000000"/>
          <w:sz w:val="24"/>
          <w:szCs w:val="24"/>
        </w:rPr>
        <w:t>condition</w:t>
      </w:r>
      <w:r w:rsidR="002F55EC">
        <w:rPr>
          <w:rFonts w:ascii="Times New Roman" w:eastAsia="Times New Roman" w:hAnsi="Times New Roman" w:cs="Times New Roman"/>
          <w:color w:val="000000"/>
          <w:sz w:val="24"/>
          <w:szCs w:val="24"/>
        </w:rPr>
        <w:t>s</w:t>
      </w:r>
      <w:r w:rsidR="00A26B33">
        <w:rPr>
          <w:rFonts w:ascii="Times New Roman" w:eastAsia="Times New Roman" w:hAnsi="Times New Roman" w:cs="Times New Roman"/>
          <w:color w:val="000000"/>
          <w:sz w:val="24"/>
          <w:szCs w:val="24"/>
        </w:rPr>
        <w:t xml:space="preserve"> relative to the Engaged condition, which did not include </w:t>
      </w:r>
      <w:r w:rsidR="00523FEF">
        <w:rPr>
          <w:rFonts w:ascii="Times New Roman" w:eastAsia="Times New Roman" w:hAnsi="Times New Roman" w:cs="Times New Roman"/>
          <w:color w:val="000000"/>
          <w:sz w:val="24"/>
          <w:szCs w:val="24"/>
        </w:rPr>
        <w:t xml:space="preserve">an </w:t>
      </w:r>
      <w:r w:rsidR="00A26B33">
        <w:rPr>
          <w:rFonts w:ascii="Times New Roman" w:eastAsia="Times New Roman" w:hAnsi="Times New Roman" w:cs="Times New Roman"/>
          <w:color w:val="000000"/>
          <w:sz w:val="24"/>
          <w:szCs w:val="24"/>
        </w:rPr>
        <w:t>acceptance</w:t>
      </w:r>
      <w:r w:rsidR="00523FEF">
        <w:rPr>
          <w:rFonts w:ascii="Times New Roman" w:eastAsia="Times New Roman" w:hAnsi="Times New Roman" w:cs="Times New Roman"/>
          <w:color w:val="000000"/>
          <w:sz w:val="24"/>
          <w:szCs w:val="24"/>
        </w:rPr>
        <w:t xml:space="preserve"> component</w:t>
      </w:r>
      <w:r w:rsidR="00A26B33">
        <w:rPr>
          <w:rFonts w:ascii="Times New Roman" w:eastAsia="Times New Roman" w:hAnsi="Times New Roman" w:cs="Times New Roman"/>
          <w:color w:val="000000"/>
          <w:sz w:val="24"/>
          <w:szCs w:val="24"/>
        </w:rPr>
        <w:t xml:space="preserve">. Each item </w:t>
      </w:r>
      <w:r w:rsidR="00A26B33" w:rsidRPr="00CE79D6">
        <w:rPr>
          <w:rFonts w:ascii="Times New Roman" w:eastAsia="Times New Roman" w:hAnsi="Times New Roman" w:cs="Times New Roman"/>
          <w:color w:val="000000"/>
          <w:sz w:val="24"/>
          <w:szCs w:val="24"/>
        </w:rPr>
        <w:t xml:space="preserve">is rated on a 5-point scale, with higher scores indicating higher levels </w:t>
      </w:r>
      <w:r w:rsidR="00324087">
        <w:rPr>
          <w:rFonts w:ascii="Times New Roman" w:eastAsia="Times New Roman" w:hAnsi="Times New Roman" w:cs="Times New Roman"/>
          <w:color w:val="000000"/>
          <w:sz w:val="24"/>
          <w:szCs w:val="24"/>
        </w:rPr>
        <w:t>of acceptance</w:t>
      </w:r>
      <w:r w:rsidR="00A26B33" w:rsidRPr="00CE79D6">
        <w:rPr>
          <w:rFonts w:ascii="Times New Roman" w:eastAsia="Times New Roman" w:hAnsi="Times New Roman" w:cs="Times New Roman"/>
          <w:color w:val="000000"/>
          <w:sz w:val="24"/>
          <w:szCs w:val="24"/>
        </w:rPr>
        <w:t>. The PHLMS has de</w:t>
      </w:r>
      <w:r w:rsidR="00A26B33">
        <w:rPr>
          <w:rFonts w:ascii="Times New Roman" w:eastAsia="Times New Roman" w:hAnsi="Times New Roman" w:cs="Times New Roman"/>
          <w:color w:val="000000"/>
          <w:sz w:val="24"/>
          <w:szCs w:val="24"/>
        </w:rPr>
        <w:t>monstrated adequate reliability and</w:t>
      </w:r>
      <w:r w:rsidR="00A26B33" w:rsidRPr="00CE79D6">
        <w:rPr>
          <w:rFonts w:ascii="Times New Roman" w:eastAsia="Times New Roman" w:hAnsi="Times New Roman" w:cs="Times New Roman"/>
          <w:color w:val="000000"/>
          <w:sz w:val="24"/>
          <w:szCs w:val="24"/>
        </w:rPr>
        <w:t xml:space="preserve"> validity with a variety of samples (</w:t>
      </w:r>
      <w:proofErr w:type="spellStart"/>
      <w:r w:rsidR="00A26B33" w:rsidRPr="00CE79D6">
        <w:rPr>
          <w:rFonts w:ascii="Times New Roman" w:eastAsia="Times New Roman" w:hAnsi="Times New Roman" w:cs="Times New Roman"/>
          <w:color w:val="000000"/>
          <w:sz w:val="24"/>
          <w:szCs w:val="24"/>
        </w:rPr>
        <w:t>Cardaciotto</w:t>
      </w:r>
      <w:proofErr w:type="spellEnd"/>
      <w:r w:rsidR="00A26B33" w:rsidRPr="00CE79D6">
        <w:rPr>
          <w:rFonts w:ascii="Times New Roman" w:eastAsia="Times New Roman" w:hAnsi="Times New Roman" w:cs="Times New Roman"/>
          <w:color w:val="000000"/>
          <w:sz w:val="24"/>
          <w:szCs w:val="24"/>
        </w:rPr>
        <w:t xml:space="preserve"> et al., 2008)</w:t>
      </w:r>
      <w:r w:rsidR="00A26B33">
        <w:rPr>
          <w:rFonts w:ascii="Times New Roman" w:eastAsia="Times New Roman" w:hAnsi="Times New Roman" w:cs="Times New Roman"/>
          <w:color w:val="000000"/>
          <w:sz w:val="24"/>
          <w:szCs w:val="24"/>
        </w:rPr>
        <w:t xml:space="preserve"> and good internal consistency in the current study (</w:t>
      </w:r>
      <w:r w:rsidR="00A26B33">
        <w:rPr>
          <w:rFonts w:ascii="Times New Roman" w:hAnsi="Times New Roman" w:cs="Times New Roman"/>
          <w:sz w:val="24"/>
          <w:szCs w:val="24"/>
        </w:rPr>
        <w:t>α = .87).</w:t>
      </w:r>
    </w:p>
    <w:p w14:paraId="24DF39AD" w14:textId="60831656" w:rsidR="007E56C9" w:rsidRPr="00CE79D6" w:rsidRDefault="00F57207" w:rsidP="00CE79D6">
      <w:pPr>
        <w:spacing w:after="0" w:line="480" w:lineRule="auto"/>
        <w:ind w:firstLine="720"/>
        <w:rPr>
          <w:rFonts w:ascii="Times New Roman" w:eastAsia="Times New Roman" w:hAnsi="Times New Roman" w:cs="Times New Roman"/>
          <w:sz w:val="24"/>
          <w:szCs w:val="24"/>
        </w:rPr>
      </w:pPr>
      <w:r w:rsidRPr="003875E3">
        <w:rPr>
          <w:rFonts w:ascii="Times New Roman" w:eastAsia="Times New Roman" w:hAnsi="Times New Roman" w:cs="Times New Roman"/>
          <w:b/>
          <w:color w:val="000000"/>
          <w:sz w:val="24"/>
          <w:szCs w:val="24"/>
        </w:rPr>
        <w:t>Values.</w:t>
      </w:r>
      <w:r w:rsidRPr="003875E3">
        <w:rPr>
          <w:rFonts w:ascii="Times New Roman" w:eastAsia="Times New Roman" w:hAnsi="Times New Roman" w:cs="Times New Roman"/>
          <w:color w:val="000000"/>
          <w:sz w:val="24"/>
          <w:szCs w:val="24"/>
        </w:rPr>
        <w:t xml:space="preserve"> The </w:t>
      </w:r>
      <w:r w:rsidR="00DF43F6" w:rsidRPr="003875E3">
        <w:rPr>
          <w:rFonts w:ascii="Times New Roman" w:eastAsia="Times New Roman" w:hAnsi="Times New Roman" w:cs="Times New Roman"/>
          <w:color w:val="000000"/>
          <w:sz w:val="24"/>
          <w:szCs w:val="24"/>
        </w:rPr>
        <w:t xml:space="preserve">Valuing Questionnaire (VQ; </w:t>
      </w:r>
      <w:proofErr w:type="spellStart"/>
      <w:r w:rsidR="00DF43F6" w:rsidRPr="003875E3">
        <w:rPr>
          <w:rFonts w:ascii="Times New Roman" w:eastAsia="Times New Roman" w:hAnsi="Times New Roman" w:cs="Times New Roman"/>
          <w:color w:val="000000"/>
          <w:sz w:val="24"/>
          <w:szCs w:val="24"/>
        </w:rPr>
        <w:t>Smout</w:t>
      </w:r>
      <w:proofErr w:type="spellEnd"/>
      <w:r w:rsidR="00DF43F6" w:rsidRPr="003875E3">
        <w:rPr>
          <w:rFonts w:ascii="Times New Roman" w:eastAsia="Times New Roman" w:hAnsi="Times New Roman" w:cs="Times New Roman"/>
          <w:color w:val="000000"/>
          <w:sz w:val="24"/>
          <w:szCs w:val="24"/>
        </w:rPr>
        <w:t xml:space="preserve"> et al., 2014)</w:t>
      </w:r>
      <w:r>
        <w:rPr>
          <w:rFonts w:ascii="Times New Roman" w:eastAsia="Times New Roman" w:hAnsi="Times New Roman" w:cs="Times New Roman"/>
          <w:i/>
          <w:color w:val="000000"/>
          <w:sz w:val="24"/>
          <w:szCs w:val="24"/>
        </w:rPr>
        <w:t xml:space="preserve"> </w:t>
      </w:r>
      <w:r w:rsidR="00DF43F6" w:rsidRPr="00CE79D6">
        <w:rPr>
          <w:rFonts w:ascii="Times New Roman" w:eastAsia="Times New Roman" w:hAnsi="Times New Roman" w:cs="Times New Roman"/>
          <w:color w:val="000000"/>
          <w:sz w:val="24"/>
          <w:szCs w:val="24"/>
        </w:rPr>
        <w:t xml:space="preserve">measures </w:t>
      </w:r>
      <w:r w:rsidR="00EB22AA">
        <w:rPr>
          <w:rFonts w:ascii="Times New Roman" w:eastAsia="Times New Roman" w:hAnsi="Times New Roman" w:cs="Times New Roman"/>
          <w:color w:val="000000"/>
          <w:sz w:val="24"/>
          <w:szCs w:val="24"/>
        </w:rPr>
        <w:t>values</w:t>
      </w:r>
      <w:r w:rsidR="00A26B33">
        <w:rPr>
          <w:rFonts w:ascii="Times New Roman" w:eastAsia="Times New Roman" w:hAnsi="Times New Roman" w:cs="Times New Roman"/>
          <w:color w:val="000000"/>
          <w:sz w:val="24"/>
          <w:szCs w:val="24"/>
        </w:rPr>
        <w:t xml:space="preserve">, which </w:t>
      </w:r>
      <w:r w:rsidR="002F55EC">
        <w:rPr>
          <w:rFonts w:ascii="Times New Roman" w:eastAsia="Times New Roman" w:hAnsi="Times New Roman" w:cs="Times New Roman"/>
          <w:color w:val="000000"/>
          <w:sz w:val="24"/>
          <w:szCs w:val="24"/>
        </w:rPr>
        <w:t>are</w:t>
      </w:r>
      <w:r w:rsidR="00A26B33">
        <w:rPr>
          <w:rFonts w:ascii="Times New Roman" w:eastAsia="Times New Roman" w:hAnsi="Times New Roman" w:cs="Times New Roman"/>
          <w:color w:val="000000"/>
          <w:sz w:val="24"/>
          <w:szCs w:val="24"/>
        </w:rPr>
        <w:t xml:space="preserve"> specifically targeted through the Engaged components of ACT. This measure was expected to improve to a greater extent in the Engaged and </w:t>
      </w:r>
      <w:r w:rsidR="008C46B7">
        <w:rPr>
          <w:rFonts w:ascii="Times New Roman" w:eastAsia="Times New Roman" w:hAnsi="Times New Roman" w:cs="Times New Roman"/>
          <w:color w:val="000000"/>
          <w:sz w:val="24"/>
          <w:szCs w:val="24"/>
        </w:rPr>
        <w:t xml:space="preserve">Full </w:t>
      </w:r>
      <w:r w:rsidR="00A26B33">
        <w:rPr>
          <w:rFonts w:ascii="Times New Roman" w:eastAsia="Times New Roman" w:hAnsi="Times New Roman" w:cs="Times New Roman"/>
          <w:color w:val="000000"/>
          <w:sz w:val="24"/>
          <w:szCs w:val="24"/>
        </w:rPr>
        <w:t xml:space="preserve">conditions relative to the Open condition, which did not include values. The VQ includes two distinct subscales that assess progress in </w:t>
      </w:r>
      <w:r w:rsidR="00A26B33">
        <w:rPr>
          <w:rFonts w:ascii="Times New Roman" w:eastAsia="Times New Roman" w:hAnsi="Times New Roman" w:cs="Times New Roman"/>
          <w:color w:val="000000"/>
          <w:sz w:val="24"/>
          <w:szCs w:val="24"/>
        </w:rPr>
        <w:lastRenderedPageBreak/>
        <w:t xml:space="preserve">valued living (i.e., the degree to which one is engaging in meaningful activities) and obstruction to valued living (i.e., the degree to which internal experiences are barriers to meaningful activities). </w:t>
      </w:r>
      <w:r w:rsidR="00DF43F6" w:rsidRPr="00CE79D6">
        <w:rPr>
          <w:rFonts w:ascii="Times New Roman" w:eastAsia="Times New Roman" w:hAnsi="Times New Roman" w:cs="Times New Roman"/>
          <w:color w:val="000000"/>
          <w:sz w:val="24"/>
          <w:szCs w:val="24"/>
        </w:rPr>
        <w:t>The VQ has been found to have sufficient reliability and validity amongst colleg</w:t>
      </w:r>
      <w:r w:rsidR="00BD122F">
        <w:rPr>
          <w:rFonts w:ascii="Times New Roman" w:eastAsia="Times New Roman" w:hAnsi="Times New Roman" w:cs="Times New Roman"/>
          <w:color w:val="000000"/>
          <w:sz w:val="24"/>
          <w:szCs w:val="24"/>
        </w:rPr>
        <w:t>e students (</w:t>
      </w:r>
      <w:proofErr w:type="spellStart"/>
      <w:r w:rsidR="00BD122F">
        <w:rPr>
          <w:rFonts w:ascii="Times New Roman" w:eastAsia="Times New Roman" w:hAnsi="Times New Roman" w:cs="Times New Roman"/>
          <w:color w:val="000000"/>
          <w:sz w:val="24"/>
          <w:szCs w:val="24"/>
        </w:rPr>
        <w:t>Smout</w:t>
      </w:r>
      <w:proofErr w:type="spellEnd"/>
      <w:r w:rsidR="00BD122F">
        <w:rPr>
          <w:rFonts w:ascii="Times New Roman" w:eastAsia="Times New Roman" w:hAnsi="Times New Roman" w:cs="Times New Roman"/>
          <w:color w:val="000000"/>
          <w:sz w:val="24"/>
          <w:szCs w:val="24"/>
        </w:rPr>
        <w:t xml:space="preserve"> et al., 2014), with </w:t>
      </w:r>
      <w:r w:rsidR="00D61730">
        <w:rPr>
          <w:rFonts w:ascii="Times New Roman" w:eastAsia="Times New Roman" w:hAnsi="Times New Roman" w:cs="Times New Roman"/>
          <w:color w:val="000000"/>
          <w:sz w:val="24"/>
          <w:szCs w:val="24"/>
        </w:rPr>
        <w:t>good internal consistency</w:t>
      </w:r>
      <w:r w:rsidR="00BD122F">
        <w:rPr>
          <w:rFonts w:ascii="Times New Roman" w:eastAsia="Times New Roman" w:hAnsi="Times New Roman" w:cs="Times New Roman"/>
          <w:color w:val="000000"/>
          <w:sz w:val="24"/>
          <w:szCs w:val="24"/>
        </w:rPr>
        <w:t xml:space="preserve"> in the current study</w:t>
      </w:r>
      <w:r w:rsidR="00D61730">
        <w:rPr>
          <w:rFonts w:ascii="Times New Roman" w:eastAsia="Times New Roman" w:hAnsi="Times New Roman" w:cs="Times New Roman"/>
          <w:color w:val="000000"/>
          <w:sz w:val="24"/>
          <w:szCs w:val="24"/>
        </w:rPr>
        <w:t xml:space="preserve"> (</w:t>
      </w:r>
      <w:r w:rsidR="00C343BB">
        <w:rPr>
          <w:rFonts w:ascii="Times New Roman" w:eastAsia="Times New Roman" w:hAnsi="Times New Roman" w:cs="Times New Roman"/>
          <w:color w:val="000000"/>
          <w:sz w:val="24"/>
          <w:szCs w:val="24"/>
        </w:rPr>
        <w:t xml:space="preserve">VQ Progress </w:t>
      </w:r>
      <w:r w:rsidR="00D61730">
        <w:rPr>
          <w:rFonts w:ascii="Times New Roman" w:hAnsi="Times New Roman" w:cs="Times New Roman"/>
          <w:sz w:val="24"/>
          <w:szCs w:val="24"/>
        </w:rPr>
        <w:t xml:space="preserve">α = </w:t>
      </w:r>
      <w:r w:rsidR="00C343BB">
        <w:rPr>
          <w:rFonts w:ascii="Times New Roman" w:hAnsi="Times New Roman" w:cs="Times New Roman"/>
          <w:sz w:val="24"/>
          <w:szCs w:val="24"/>
        </w:rPr>
        <w:t>.81; VQ Obstruction α = .80</w:t>
      </w:r>
      <w:r w:rsidR="00D61730">
        <w:rPr>
          <w:rFonts w:ascii="Times New Roman" w:hAnsi="Times New Roman" w:cs="Times New Roman"/>
          <w:sz w:val="24"/>
          <w:szCs w:val="24"/>
        </w:rPr>
        <w:t>).</w:t>
      </w:r>
    </w:p>
    <w:p w14:paraId="22B47685" w14:textId="1FFCD203" w:rsidR="007E56C9" w:rsidRDefault="00F57207" w:rsidP="00CE79D6">
      <w:pPr>
        <w:spacing w:after="0" w:line="480" w:lineRule="auto"/>
        <w:ind w:firstLine="720"/>
        <w:rPr>
          <w:rFonts w:ascii="Times New Roman" w:hAnsi="Times New Roman" w:cs="Times New Roman"/>
          <w:sz w:val="24"/>
          <w:szCs w:val="24"/>
        </w:rPr>
      </w:pPr>
      <w:r w:rsidRPr="003875E3">
        <w:rPr>
          <w:rFonts w:ascii="Times New Roman" w:eastAsia="Times New Roman" w:hAnsi="Times New Roman" w:cs="Times New Roman"/>
          <w:b/>
          <w:color w:val="000000"/>
          <w:sz w:val="24"/>
          <w:szCs w:val="24"/>
        </w:rPr>
        <w:t>Committed Action.</w:t>
      </w:r>
      <w:r w:rsidRPr="003875E3">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w:t>
      </w:r>
      <w:r w:rsidRPr="00F57207">
        <w:rPr>
          <w:rFonts w:ascii="Times New Roman" w:eastAsia="Times New Roman" w:hAnsi="Times New Roman" w:cs="Times New Roman"/>
          <w:color w:val="000000"/>
          <w:sz w:val="24"/>
          <w:szCs w:val="24"/>
        </w:rPr>
        <w:t>8-item</w:t>
      </w:r>
      <w:r w:rsidRPr="003875E3">
        <w:rPr>
          <w:rFonts w:ascii="Times New Roman" w:eastAsia="Times New Roman" w:hAnsi="Times New Roman" w:cs="Times New Roman"/>
          <w:color w:val="000000"/>
          <w:sz w:val="24"/>
          <w:szCs w:val="24"/>
        </w:rPr>
        <w:t xml:space="preserve"> </w:t>
      </w:r>
      <w:r w:rsidR="00DF43F6" w:rsidRPr="003875E3">
        <w:rPr>
          <w:rFonts w:ascii="Times New Roman" w:eastAsia="Times New Roman" w:hAnsi="Times New Roman" w:cs="Times New Roman"/>
          <w:color w:val="000000"/>
          <w:sz w:val="24"/>
          <w:szCs w:val="24"/>
        </w:rPr>
        <w:t>Committed Action Questionnaire (CAQ; McCracken</w:t>
      </w:r>
      <w:r w:rsidR="005D6A5E" w:rsidRPr="003875E3">
        <w:rPr>
          <w:rFonts w:ascii="Times New Roman" w:eastAsia="Times New Roman" w:hAnsi="Times New Roman" w:cs="Times New Roman"/>
          <w:color w:val="000000"/>
          <w:sz w:val="24"/>
          <w:szCs w:val="24"/>
        </w:rPr>
        <w:t xml:space="preserve"> &amp; Norton, 2015</w:t>
      </w:r>
      <w:r w:rsidRPr="003875E3">
        <w:rPr>
          <w:rFonts w:ascii="Times New Roman" w:eastAsia="Times New Roman" w:hAnsi="Times New Roman" w:cs="Times New Roman"/>
          <w:color w:val="000000"/>
          <w:sz w:val="24"/>
          <w:szCs w:val="24"/>
        </w:rPr>
        <w:t>)</w:t>
      </w:r>
      <w:r w:rsidR="00227E75" w:rsidRPr="00F57207">
        <w:rPr>
          <w:rFonts w:ascii="Times New Roman" w:eastAsia="Times New Roman" w:hAnsi="Times New Roman" w:cs="Times New Roman"/>
          <w:color w:val="000000"/>
          <w:sz w:val="24"/>
          <w:szCs w:val="24"/>
        </w:rPr>
        <w:t xml:space="preserve"> </w:t>
      </w:r>
      <w:r w:rsidR="005D6A5E" w:rsidRPr="00F57207">
        <w:rPr>
          <w:rFonts w:ascii="Times New Roman" w:eastAsia="Times New Roman" w:hAnsi="Times New Roman" w:cs="Times New Roman"/>
          <w:color w:val="000000"/>
          <w:sz w:val="24"/>
          <w:szCs w:val="24"/>
        </w:rPr>
        <w:t xml:space="preserve">was </w:t>
      </w:r>
      <w:r w:rsidR="005D6A5E">
        <w:rPr>
          <w:rFonts w:ascii="Times New Roman" w:eastAsia="Times New Roman" w:hAnsi="Times New Roman" w:cs="Times New Roman"/>
          <w:color w:val="000000"/>
          <w:sz w:val="24"/>
          <w:szCs w:val="24"/>
        </w:rPr>
        <w:t>used to measure</w:t>
      </w:r>
      <w:r w:rsidR="00227E75">
        <w:rPr>
          <w:rFonts w:ascii="Times New Roman" w:eastAsia="Times New Roman" w:hAnsi="Times New Roman" w:cs="Times New Roman"/>
          <w:color w:val="000000"/>
          <w:sz w:val="24"/>
          <w:szCs w:val="24"/>
        </w:rPr>
        <w:t xml:space="preserve"> committed action </w:t>
      </w:r>
      <w:r w:rsidR="00EB22AA">
        <w:rPr>
          <w:rFonts w:ascii="Times New Roman" w:eastAsia="Times New Roman" w:hAnsi="Times New Roman" w:cs="Times New Roman"/>
          <w:color w:val="000000"/>
          <w:sz w:val="24"/>
          <w:szCs w:val="24"/>
        </w:rPr>
        <w:t xml:space="preserve">as the other process </w:t>
      </w:r>
      <w:r w:rsidR="00227E75">
        <w:rPr>
          <w:rFonts w:ascii="Times New Roman" w:eastAsia="Times New Roman" w:hAnsi="Times New Roman" w:cs="Times New Roman"/>
          <w:color w:val="000000"/>
          <w:sz w:val="24"/>
          <w:szCs w:val="24"/>
        </w:rPr>
        <w:t xml:space="preserve">targeted through the Engaged components of ACT. This measure was expected to improve to a greater extent in the Engaged and </w:t>
      </w:r>
      <w:r w:rsidR="008C46B7">
        <w:rPr>
          <w:rFonts w:ascii="Times New Roman" w:eastAsia="Times New Roman" w:hAnsi="Times New Roman" w:cs="Times New Roman"/>
          <w:color w:val="000000"/>
          <w:sz w:val="24"/>
          <w:szCs w:val="24"/>
        </w:rPr>
        <w:t xml:space="preserve">Full </w:t>
      </w:r>
      <w:r w:rsidR="00227E75">
        <w:rPr>
          <w:rFonts w:ascii="Times New Roman" w:eastAsia="Times New Roman" w:hAnsi="Times New Roman" w:cs="Times New Roman"/>
          <w:color w:val="000000"/>
          <w:sz w:val="24"/>
          <w:szCs w:val="24"/>
        </w:rPr>
        <w:t xml:space="preserve">conditions relative to the Open condition, which did not include </w:t>
      </w:r>
      <w:r w:rsidR="002F55EC">
        <w:rPr>
          <w:rFonts w:ascii="Times New Roman" w:eastAsia="Times New Roman" w:hAnsi="Times New Roman" w:cs="Times New Roman"/>
          <w:color w:val="000000"/>
          <w:sz w:val="24"/>
          <w:szCs w:val="24"/>
        </w:rPr>
        <w:t>committed action</w:t>
      </w:r>
      <w:r w:rsidR="00227E75">
        <w:rPr>
          <w:rFonts w:ascii="Times New Roman" w:eastAsia="Times New Roman" w:hAnsi="Times New Roman" w:cs="Times New Roman"/>
          <w:color w:val="000000"/>
          <w:sz w:val="24"/>
          <w:szCs w:val="24"/>
        </w:rPr>
        <w:t xml:space="preserve">. </w:t>
      </w:r>
      <w:r w:rsidR="005D6A5E">
        <w:rPr>
          <w:rFonts w:ascii="Times New Roman" w:eastAsia="Times New Roman" w:hAnsi="Times New Roman" w:cs="Times New Roman"/>
          <w:color w:val="000000"/>
          <w:sz w:val="24"/>
          <w:szCs w:val="24"/>
        </w:rPr>
        <w:t>E</w:t>
      </w:r>
      <w:r w:rsidR="00227E75">
        <w:rPr>
          <w:rFonts w:ascii="Times New Roman" w:eastAsia="Times New Roman" w:hAnsi="Times New Roman" w:cs="Times New Roman"/>
          <w:color w:val="000000"/>
          <w:sz w:val="24"/>
          <w:szCs w:val="24"/>
        </w:rPr>
        <w:t xml:space="preserve">ach item </w:t>
      </w:r>
      <w:r w:rsidR="005D6A5E">
        <w:rPr>
          <w:rFonts w:ascii="Times New Roman" w:eastAsia="Times New Roman" w:hAnsi="Times New Roman" w:cs="Times New Roman"/>
          <w:color w:val="000000"/>
          <w:sz w:val="24"/>
          <w:szCs w:val="24"/>
        </w:rPr>
        <w:t xml:space="preserve">was </w:t>
      </w:r>
      <w:r w:rsidR="00227E75">
        <w:rPr>
          <w:rFonts w:ascii="Times New Roman" w:eastAsia="Times New Roman" w:hAnsi="Times New Roman" w:cs="Times New Roman"/>
          <w:color w:val="000000"/>
          <w:sz w:val="24"/>
          <w:szCs w:val="24"/>
        </w:rPr>
        <w:t xml:space="preserve">rated on a 6-point scale such that higher scores indicate greater committed action. </w:t>
      </w:r>
      <w:r w:rsidR="00D762E4">
        <w:rPr>
          <w:rFonts w:ascii="Times New Roman" w:eastAsia="Times New Roman" w:hAnsi="Times New Roman" w:cs="Times New Roman"/>
          <w:color w:val="000000"/>
          <w:sz w:val="24"/>
          <w:szCs w:val="24"/>
        </w:rPr>
        <w:t xml:space="preserve">The </w:t>
      </w:r>
      <w:r w:rsidR="00DF43F6" w:rsidRPr="00CE79D6">
        <w:rPr>
          <w:rFonts w:ascii="Times New Roman" w:eastAsia="Times New Roman" w:hAnsi="Times New Roman" w:cs="Times New Roman"/>
          <w:color w:val="000000"/>
          <w:sz w:val="24"/>
          <w:szCs w:val="24"/>
        </w:rPr>
        <w:t xml:space="preserve">CAQ has been </w:t>
      </w:r>
      <w:r w:rsidR="00BD122F">
        <w:rPr>
          <w:rFonts w:ascii="Times New Roman" w:eastAsia="Times New Roman" w:hAnsi="Times New Roman" w:cs="Times New Roman"/>
          <w:color w:val="000000"/>
          <w:sz w:val="24"/>
          <w:szCs w:val="24"/>
        </w:rPr>
        <w:t>shown to have adequate validity and</w:t>
      </w:r>
      <w:r w:rsidR="00DF43F6" w:rsidRPr="00CE79D6">
        <w:rPr>
          <w:rFonts w:ascii="Times New Roman" w:eastAsia="Times New Roman" w:hAnsi="Times New Roman" w:cs="Times New Roman"/>
          <w:color w:val="000000"/>
          <w:sz w:val="24"/>
          <w:szCs w:val="24"/>
        </w:rPr>
        <w:t xml:space="preserve"> reliability</w:t>
      </w:r>
      <w:r w:rsidR="00BD122F">
        <w:rPr>
          <w:rFonts w:ascii="Times New Roman" w:eastAsia="Times New Roman" w:hAnsi="Times New Roman" w:cs="Times New Roman"/>
          <w:color w:val="000000"/>
          <w:sz w:val="24"/>
          <w:szCs w:val="24"/>
        </w:rPr>
        <w:t xml:space="preserve"> (McCracken</w:t>
      </w:r>
      <w:r w:rsidR="005D6A5E">
        <w:rPr>
          <w:rFonts w:ascii="Times New Roman" w:eastAsia="Times New Roman" w:hAnsi="Times New Roman" w:cs="Times New Roman"/>
          <w:color w:val="000000"/>
          <w:sz w:val="24"/>
          <w:szCs w:val="24"/>
        </w:rPr>
        <w:t xml:space="preserve"> &amp; Norton, 2015</w:t>
      </w:r>
      <w:r w:rsidR="00BD122F">
        <w:rPr>
          <w:rFonts w:ascii="Times New Roman" w:eastAsia="Times New Roman" w:hAnsi="Times New Roman" w:cs="Times New Roman"/>
          <w:color w:val="000000"/>
          <w:sz w:val="24"/>
          <w:szCs w:val="24"/>
        </w:rPr>
        <w:t xml:space="preserve">) and </w:t>
      </w:r>
      <w:r w:rsidR="00D762E4">
        <w:rPr>
          <w:rFonts w:ascii="Times New Roman" w:eastAsia="Times New Roman" w:hAnsi="Times New Roman" w:cs="Times New Roman"/>
          <w:color w:val="000000"/>
          <w:sz w:val="24"/>
          <w:szCs w:val="24"/>
        </w:rPr>
        <w:t xml:space="preserve">had </w:t>
      </w:r>
      <w:r w:rsidR="00BD122F">
        <w:rPr>
          <w:rFonts w:ascii="Times New Roman" w:eastAsia="Times New Roman" w:hAnsi="Times New Roman" w:cs="Times New Roman"/>
          <w:color w:val="000000"/>
          <w:sz w:val="24"/>
          <w:szCs w:val="24"/>
        </w:rPr>
        <w:t xml:space="preserve">good </w:t>
      </w:r>
      <w:r w:rsidR="00D61730">
        <w:rPr>
          <w:rFonts w:ascii="Times New Roman" w:eastAsia="Times New Roman" w:hAnsi="Times New Roman" w:cs="Times New Roman"/>
          <w:color w:val="000000"/>
          <w:sz w:val="24"/>
          <w:szCs w:val="24"/>
        </w:rPr>
        <w:t xml:space="preserve">internal consistency </w:t>
      </w:r>
      <w:r w:rsidR="00BD122F">
        <w:rPr>
          <w:rFonts w:ascii="Times New Roman" w:eastAsia="Times New Roman" w:hAnsi="Times New Roman" w:cs="Times New Roman"/>
          <w:color w:val="000000"/>
          <w:sz w:val="24"/>
          <w:szCs w:val="24"/>
        </w:rPr>
        <w:t xml:space="preserve">in the current study </w:t>
      </w:r>
      <w:r w:rsidR="00D61730">
        <w:rPr>
          <w:rFonts w:ascii="Times New Roman" w:eastAsia="Times New Roman" w:hAnsi="Times New Roman" w:cs="Times New Roman"/>
          <w:color w:val="000000"/>
          <w:sz w:val="24"/>
          <w:szCs w:val="24"/>
        </w:rPr>
        <w:t>(</w:t>
      </w:r>
      <w:r w:rsidR="00D61730">
        <w:rPr>
          <w:rFonts w:ascii="Times New Roman" w:hAnsi="Times New Roman" w:cs="Times New Roman"/>
          <w:sz w:val="24"/>
          <w:szCs w:val="24"/>
        </w:rPr>
        <w:t xml:space="preserve">α = </w:t>
      </w:r>
      <w:r w:rsidR="00C343BB">
        <w:rPr>
          <w:rFonts w:ascii="Times New Roman" w:hAnsi="Times New Roman" w:cs="Times New Roman"/>
          <w:sz w:val="24"/>
          <w:szCs w:val="24"/>
        </w:rPr>
        <w:t>.85</w:t>
      </w:r>
      <w:r w:rsidR="00D61730">
        <w:rPr>
          <w:rFonts w:ascii="Times New Roman" w:hAnsi="Times New Roman" w:cs="Times New Roman"/>
          <w:sz w:val="24"/>
          <w:szCs w:val="24"/>
        </w:rPr>
        <w:t>).</w:t>
      </w:r>
    </w:p>
    <w:p w14:paraId="00338989" w14:textId="0EE4B274" w:rsidR="00E549FC" w:rsidRPr="00E549FC" w:rsidRDefault="00F57207" w:rsidP="00CE79D6">
      <w:pPr>
        <w:spacing w:after="0" w:line="480" w:lineRule="auto"/>
        <w:ind w:firstLine="720"/>
        <w:rPr>
          <w:rFonts w:ascii="Times New Roman" w:eastAsia="Times New Roman" w:hAnsi="Times New Roman" w:cs="Times New Roman"/>
          <w:b/>
          <w:sz w:val="24"/>
          <w:szCs w:val="24"/>
        </w:rPr>
      </w:pPr>
      <w:r w:rsidRPr="003875E3">
        <w:rPr>
          <w:rFonts w:ascii="Times New Roman" w:hAnsi="Times New Roman" w:cs="Times New Roman"/>
          <w:b/>
          <w:sz w:val="24"/>
          <w:szCs w:val="24"/>
        </w:rPr>
        <w:t xml:space="preserve">Program Acceptability. </w:t>
      </w:r>
      <w:r w:rsidRPr="003875E3">
        <w:rPr>
          <w:rFonts w:ascii="Times New Roman" w:hAnsi="Times New Roman" w:cs="Times New Roman"/>
          <w:sz w:val="24"/>
          <w:szCs w:val="24"/>
        </w:rPr>
        <w:t xml:space="preserve">The </w:t>
      </w:r>
      <w:r w:rsidRPr="00F57207">
        <w:rPr>
          <w:rFonts w:ascii="Times New Roman" w:hAnsi="Times New Roman" w:cs="Times New Roman"/>
          <w:sz w:val="24"/>
          <w:szCs w:val="24"/>
        </w:rPr>
        <w:t>10-item</w:t>
      </w:r>
      <w:r w:rsidRPr="003875E3">
        <w:rPr>
          <w:rFonts w:ascii="Times New Roman" w:hAnsi="Times New Roman" w:cs="Times New Roman"/>
          <w:sz w:val="24"/>
          <w:szCs w:val="24"/>
        </w:rPr>
        <w:t xml:space="preserve"> </w:t>
      </w:r>
      <w:r w:rsidR="00E549FC" w:rsidRPr="003875E3">
        <w:rPr>
          <w:rFonts w:ascii="Times New Roman" w:hAnsi="Times New Roman" w:cs="Times New Roman"/>
          <w:sz w:val="24"/>
          <w:szCs w:val="24"/>
        </w:rPr>
        <w:t xml:space="preserve">System Usability Scale (SUS; </w:t>
      </w:r>
      <w:r w:rsidR="0025615C" w:rsidRPr="003875E3">
        <w:rPr>
          <w:rFonts w:ascii="Times New Roman" w:hAnsi="Times New Roman" w:cs="Times New Roman"/>
          <w:sz w:val="24"/>
          <w:szCs w:val="24"/>
        </w:rPr>
        <w:t>Brooke, 1996</w:t>
      </w:r>
      <w:r>
        <w:rPr>
          <w:rFonts w:ascii="Times New Roman" w:hAnsi="Times New Roman" w:cs="Times New Roman"/>
          <w:sz w:val="24"/>
          <w:szCs w:val="24"/>
        </w:rPr>
        <w:t>)</w:t>
      </w:r>
      <w:r w:rsidR="00E549FC">
        <w:rPr>
          <w:rFonts w:ascii="Times New Roman" w:hAnsi="Times New Roman" w:cs="Times New Roman"/>
          <w:sz w:val="24"/>
          <w:szCs w:val="24"/>
        </w:rPr>
        <w:t xml:space="preserve"> </w:t>
      </w:r>
      <w:r w:rsidR="0025615C">
        <w:rPr>
          <w:rFonts w:ascii="Times New Roman" w:hAnsi="Times New Roman" w:cs="Times New Roman"/>
          <w:sz w:val="24"/>
          <w:szCs w:val="24"/>
        </w:rPr>
        <w:t xml:space="preserve">was used to assess program acceptability. The SUS is a gold-standard measure of usability that has been widely used to assess programs within and outside of health contexts, showing strong reliability and validity (Bangor, </w:t>
      </w:r>
      <w:proofErr w:type="spellStart"/>
      <w:r w:rsidR="0025615C">
        <w:rPr>
          <w:rFonts w:ascii="Times New Roman" w:hAnsi="Times New Roman" w:cs="Times New Roman"/>
          <w:sz w:val="24"/>
          <w:szCs w:val="24"/>
        </w:rPr>
        <w:t>Kortum</w:t>
      </w:r>
      <w:proofErr w:type="spellEnd"/>
      <w:r w:rsidR="0025615C">
        <w:rPr>
          <w:rFonts w:ascii="Times New Roman" w:hAnsi="Times New Roman" w:cs="Times New Roman"/>
          <w:sz w:val="24"/>
          <w:szCs w:val="24"/>
        </w:rPr>
        <w:t xml:space="preserve"> &amp; Miller, 2008). The SUS </w:t>
      </w:r>
      <w:r w:rsidR="00E549FC">
        <w:rPr>
          <w:rFonts w:ascii="Times New Roman" w:hAnsi="Times New Roman" w:cs="Times New Roman"/>
          <w:sz w:val="24"/>
          <w:szCs w:val="24"/>
        </w:rPr>
        <w:t>had adequate internal consistency</w:t>
      </w:r>
      <w:r w:rsidR="0025615C">
        <w:rPr>
          <w:rFonts w:ascii="Times New Roman" w:hAnsi="Times New Roman" w:cs="Times New Roman"/>
          <w:sz w:val="24"/>
          <w:szCs w:val="24"/>
        </w:rPr>
        <w:t xml:space="preserve"> in the current study</w:t>
      </w:r>
      <w:r w:rsidR="00E549FC">
        <w:rPr>
          <w:rFonts w:ascii="Times New Roman" w:hAnsi="Times New Roman" w:cs="Times New Roman"/>
          <w:sz w:val="24"/>
          <w:szCs w:val="24"/>
        </w:rPr>
        <w:t xml:space="preserve"> </w:t>
      </w:r>
      <w:r w:rsidR="00E549FC">
        <w:rPr>
          <w:rFonts w:ascii="Times New Roman" w:eastAsia="Times New Roman" w:hAnsi="Times New Roman" w:cs="Times New Roman"/>
          <w:color w:val="000000"/>
          <w:sz w:val="24"/>
          <w:szCs w:val="24"/>
        </w:rPr>
        <w:t>(</w:t>
      </w:r>
      <w:r w:rsidR="00E549FC">
        <w:rPr>
          <w:rFonts w:ascii="Times New Roman" w:hAnsi="Times New Roman" w:cs="Times New Roman"/>
          <w:sz w:val="24"/>
          <w:szCs w:val="24"/>
        </w:rPr>
        <w:t>α = .76).</w:t>
      </w:r>
    </w:p>
    <w:p w14:paraId="52D3880C" w14:textId="6A9D2E38" w:rsidR="007E56C9" w:rsidRPr="009D432C" w:rsidRDefault="00DF43F6" w:rsidP="00CE79D6">
      <w:pPr>
        <w:spacing w:after="0" w:line="480" w:lineRule="auto"/>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 xml:space="preserve">Data </w:t>
      </w:r>
      <w:r w:rsidR="004A1698">
        <w:rPr>
          <w:rFonts w:ascii="Times New Roman" w:eastAsia="Times New Roman" w:hAnsi="Times New Roman" w:cs="Times New Roman"/>
          <w:b/>
          <w:sz w:val="24"/>
          <w:szCs w:val="24"/>
        </w:rPr>
        <w:t>A</w:t>
      </w:r>
      <w:r w:rsidRPr="00CE79D6">
        <w:rPr>
          <w:rFonts w:ascii="Times New Roman" w:eastAsia="Times New Roman" w:hAnsi="Times New Roman" w:cs="Times New Roman"/>
          <w:b/>
          <w:sz w:val="24"/>
          <w:szCs w:val="24"/>
        </w:rPr>
        <w:t xml:space="preserve">nalysis </w:t>
      </w:r>
      <w:r w:rsidR="004A1698">
        <w:rPr>
          <w:rFonts w:ascii="Times New Roman" w:eastAsia="Times New Roman" w:hAnsi="Times New Roman" w:cs="Times New Roman"/>
          <w:b/>
          <w:sz w:val="24"/>
          <w:szCs w:val="24"/>
        </w:rPr>
        <w:t>P</w:t>
      </w:r>
      <w:r w:rsidRPr="00CE79D6">
        <w:rPr>
          <w:rFonts w:ascii="Times New Roman" w:eastAsia="Times New Roman" w:hAnsi="Times New Roman" w:cs="Times New Roman"/>
          <w:b/>
          <w:sz w:val="24"/>
          <w:szCs w:val="24"/>
        </w:rPr>
        <w:t>lan</w:t>
      </w:r>
      <w:r w:rsidRPr="00CE79D6">
        <w:rPr>
          <w:rFonts w:ascii="Times New Roman" w:eastAsia="Times New Roman" w:hAnsi="Times New Roman" w:cs="Times New Roman"/>
          <w:sz w:val="24"/>
          <w:szCs w:val="24"/>
        </w:rPr>
        <w:t xml:space="preserve"> </w:t>
      </w:r>
    </w:p>
    <w:p w14:paraId="2B0C0E9C" w14:textId="77777777" w:rsidR="00E37EEC"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ab/>
      </w:r>
      <w:r w:rsidR="00523FEF">
        <w:rPr>
          <w:rFonts w:ascii="Times New Roman" w:eastAsia="Times New Roman" w:hAnsi="Times New Roman" w:cs="Times New Roman"/>
          <w:sz w:val="24"/>
          <w:szCs w:val="24"/>
        </w:rPr>
        <w:t>Participants were recruited over two years</w:t>
      </w:r>
      <w:r w:rsidR="0013354F">
        <w:rPr>
          <w:rFonts w:ascii="Times New Roman" w:eastAsia="Times New Roman" w:hAnsi="Times New Roman" w:cs="Times New Roman"/>
          <w:sz w:val="24"/>
          <w:szCs w:val="24"/>
        </w:rPr>
        <w:t xml:space="preserve"> (from 2016 to 2018). </w:t>
      </w:r>
      <w:r w:rsidR="00523FEF">
        <w:rPr>
          <w:rFonts w:ascii="Times New Roman" w:eastAsia="Times New Roman" w:hAnsi="Times New Roman" w:cs="Times New Roman"/>
          <w:sz w:val="24"/>
          <w:szCs w:val="24"/>
        </w:rPr>
        <w:t>The resulting</w:t>
      </w:r>
      <w:r w:rsidR="00B9475D">
        <w:rPr>
          <w:rFonts w:ascii="Times New Roman" w:eastAsia="Times New Roman" w:hAnsi="Times New Roman" w:cs="Times New Roman"/>
          <w:sz w:val="24"/>
          <w:szCs w:val="24"/>
        </w:rPr>
        <w:t xml:space="preserve"> sample size of 181 participants </w:t>
      </w:r>
      <w:r w:rsidR="008250B5">
        <w:rPr>
          <w:rFonts w:ascii="Times New Roman" w:eastAsia="Times New Roman" w:hAnsi="Times New Roman" w:cs="Times New Roman"/>
          <w:sz w:val="24"/>
          <w:szCs w:val="24"/>
        </w:rPr>
        <w:t xml:space="preserve">was not an a priori defined target sample size, but rather represented the sample </w:t>
      </w:r>
      <w:r w:rsidR="00FD5B4E">
        <w:rPr>
          <w:rFonts w:ascii="Times New Roman" w:eastAsia="Times New Roman" w:hAnsi="Times New Roman" w:cs="Times New Roman"/>
          <w:sz w:val="24"/>
          <w:szCs w:val="24"/>
        </w:rPr>
        <w:t xml:space="preserve">feasibly </w:t>
      </w:r>
      <w:r w:rsidR="008250B5">
        <w:rPr>
          <w:rFonts w:ascii="Times New Roman" w:eastAsia="Times New Roman" w:hAnsi="Times New Roman" w:cs="Times New Roman"/>
          <w:sz w:val="24"/>
          <w:szCs w:val="24"/>
        </w:rPr>
        <w:t xml:space="preserve">recruited over the available </w:t>
      </w:r>
      <w:proofErr w:type="gramStart"/>
      <w:r w:rsidR="008250B5">
        <w:rPr>
          <w:rFonts w:ascii="Times New Roman" w:eastAsia="Times New Roman" w:hAnsi="Times New Roman" w:cs="Times New Roman"/>
          <w:sz w:val="24"/>
          <w:szCs w:val="24"/>
        </w:rPr>
        <w:t>two year</w:t>
      </w:r>
      <w:proofErr w:type="gramEnd"/>
      <w:r w:rsidR="008250B5">
        <w:rPr>
          <w:rFonts w:ascii="Times New Roman" w:eastAsia="Times New Roman" w:hAnsi="Times New Roman" w:cs="Times New Roman"/>
          <w:sz w:val="24"/>
          <w:szCs w:val="24"/>
        </w:rPr>
        <w:t xml:space="preserve"> recruitment window for the study. This sample size </w:t>
      </w:r>
      <w:r w:rsidR="00B9475D">
        <w:rPr>
          <w:rFonts w:ascii="Times New Roman" w:eastAsia="Times New Roman" w:hAnsi="Times New Roman" w:cs="Times New Roman"/>
          <w:sz w:val="24"/>
          <w:szCs w:val="24"/>
        </w:rPr>
        <w:t xml:space="preserve">provided adequate power (.80) to detect a time by condition Cohen’s </w:t>
      </w:r>
      <w:r w:rsidR="00B9475D">
        <w:rPr>
          <w:rFonts w:ascii="Times New Roman" w:eastAsia="Times New Roman" w:hAnsi="Times New Roman" w:cs="Times New Roman"/>
          <w:i/>
          <w:sz w:val="24"/>
          <w:szCs w:val="24"/>
        </w:rPr>
        <w:t xml:space="preserve">d </w:t>
      </w:r>
      <w:r w:rsidR="00B9475D">
        <w:rPr>
          <w:rFonts w:ascii="Times New Roman" w:eastAsia="Times New Roman" w:hAnsi="Times New Roman" w:cs="Times New Roman"/>
          <w:sz w:val="24"/>
          <w:szCs w:val="24"/>
        </w:rPr>
        <w:t xml:space="preserve">effect size of </w:t>
      </w:r>
      <w:r w:rsidR="00B9475D">
        <w:rPr>
          <w:rFonts w:ascii="Times New Roman" w:eastAsia="Times New Roman" w:hAnsi="Times New Roman" w:cs="Times New Roman"/>
          <w:sz w:val="24"/>
          <w:szCs w:val="24"/>
        </w:rPr>
        <w:lastRenderedPageBreak/>
        <w:t xml:space="preserve">.22 at a </w:t>
      </w:r>
      <w:r w:rsidR="00B9475D">
        <w:rPr>
          <w:rFonts w:ascii="Times New Roman" w:eastAsia="Times New Roman" w:hAnsi="Times New Roman" w:cs="Times New Roman"/>
          <w:i/>
          <w:sz w:val="24"/>
          <w:szCs w:val="24"/>
        </w:rPr>
        <w:t xml:space="preserve">p </w:t>
      </w:r>
      <w:r w:rsidR="00B9475D">
        <w:rPr>
          <w:rFonts w:ascii="Times New Roman" w:eastAsia="Times New Roman" w:hAnsi="Times New Roman" w:cs="Times New Roman"/>
          <w:sz w:val="24"/>
          <w:szCs w:val="24"/>
        </w:rPr>
        <w:t>&lt; .05, with three time points and four conditions, and a medium effect size (</w:t>
      </w:r>
      <w:r w:rsidR="00B9475D">
        <w:rPr>
          <w:rFonts w:ascii="Times New Roman" w:eastAsia="Times New Roman" w:hAnsi="Times New Roman" w:cs="Times New Roman"/>
          <w:i/>
          <w:sz w:val="24"/>
          <w:szCs w:val="24"/>
        </w:rPr>
        <w:t xml:space="preserve">d </w:t>
      </w:r>
      <w:r w:rsidR="00B9475D">
        <w:rPr>
          <w:rFonts w:ascii="Times New Roman" w:eastAsia="Times New Roman" w:hAnsi="Times New Roman" w:cs="Times New Roman"/>
          <w:sz w:val="24"/>
          <w:szCs w:val="24"/>
        </w:rPr>
        <w:t xml:space="preserve">= .60) between two conditions (with </w:t>
      </w:r>
      <w:r w:rsidR="00B9475D">
        <w:rPr>
          <w:rFonts w:ascii="Times New Roman" w:eastAsia="Times New Roman" w:hAnsi="Times New Roman" w:cs="Times New Roman"/>
          <w:i/>
          <w:sz w:val="24"/>
          <w:szCs w:val="24"/>
        </w:rPr>
        <w:t xml:space="preserve">n </w:t>
      </w:r>
      <w:r w:rsidR="00B9475D">
        <w:rPr>
          <w:rFonts w:ascii="Times New Roman" w:eastAsia="Times New Roman" w:hAnsi="Times New Roman" w:cs="Times New Roman"/>
          <w:sz w:val="24"/>
          <w:szCs w:val="24"/>
        </w:rPr>
        <w:t>= 45</w:t>
      </w:r>
      <w:r w:rsidR="008250B5">
        <w:rPr>
          <w:rFonts w:ascii="Times New Roman" w:eastAsia="Times New Roman" w:hAnsi="Times New Roman" w:cs="Times New Roman"/>
          <w:sz w:val="24"/>
          <w:szCs w:val="24"/>
        </w:rPr>
        <w:t xml:space="preserve"> per condition</w:t>
      </w:r>
      <w:r w:rsidR="00B9475D">
        <w:rPr>
          <w:rFonts w:ascii="Times New Roman" w:eastAsia="Times New Roman" w:hAnsi="Times New Roman" w:cs="Times New Roman"/>
          <w:sz w:val="24"/>
          <w:szCs w:val="24"/>
        </w:rPr>
        <w:t>) at a given time point</w:t>
      </w:r>
      <w:r w:rsidR="0013354F">
        <w:rPr>
          <w:rFonts w:ascii="Times New Roman" w:eastAsia="Times New Roman" w:hAnsi="Times New Roman" w:cs="Times New Roman"/>
          <w:sz w:val="24"/>
          <w:szCs w:val="24"/>
        </w:rPr>
        <w:t xml:space="preserve">. </w:t>
      </w:r>
    </w:p>
    <w:p w14:paraId="4F891D0C" w14:textId="50BF0548" w:rsidR="00B9475D" w:rsidRDefault="00E37EEC" w:rsidP="00E37EE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analyses included checking s</w:t>
      </w:r>
      <w:r w:rsidR="00B9475D">
        <w:rPr>
          <w:rFonts w:ascii="Times New Roman" w:eastAsia="Times New Roman" w:hAnsi="Times New Roman" w:cs="Times New Roman"/>
          <w:sz w:val="24"/>
          <w:szCs w:val="24"/>
        </w:rPr>
        <w:t xml:space="preserve">kewness and kurtosis for each outcome and process variable. </w:t>
      </w:r>
      <w:r>
        <w:rPr>
          <w:rFonts w:ascii="Times New Roman" w:eastAsia="Times New Roman" w:hAnsi="Times New Roman" w:cs="Times New Roman"/>
          <w:sz w:val="24"/>
          <w:szCs w:val="24"/>
        </w:rPr>
        <w:t xml:space="preserve">Rates of missing data were compared between conditions using chi-square tests. </w:t>
      </w:r>
      <w:r w:rsidR="009D432C" w:rsidRPr="00CE79D6">
        <w:rPr>
          <w:rFonts w:ascii="Times New Roman" w:eastAsia="Times New Roman" w:hAnsi="Times New Roman" w:cs="Times New Roman"/>
          <w:sz w:val="24"/>
          <w:szCs w:val="24"/>
        </w:rPr>
        <w:t xml:space="preserve">Chi-square and analysis of variance (ANOVA) were used to </w:t>
      </w:r>
      <w:r w:rsidR="009D432C">
        <w:rPr>
          <w:rFonts w:ascii="Times New Roman" w:eastAsia="Times New Roman" w:hAnsi="Times New Roman" w:cs="Times New Roman"/>
          <w:sz w:val="24"/>
          <w:szCs w:val="24"/>
        </w:rPr>
        <w:t>test for baseline</w:t>
      </w:r>
      <w:r w:rsidR="009D432C" w:rsidRPr="00CE79D6">
        <w:rPr>
          <w:rFonts w:ascii="Times New Roman" w:eastAsia="Times New Roman" w:hAnsi="Times New Roman" w:cs="Times New Roman"/>
          <w:sz w:val="24"/>
          <w:szCs w:val="24"/>
        </w:rPr>
        <w:t xml:space="preserve"> differences in categorical and continuous variables by condition, respectively. </w:t>
      </w:r>
    </w:p>
    <w:p w14:paraId="18171B50" w14:textId="4B3A6E40" w:rsidR="007E56C9" w:rsidRPr="00CE79D6" w:rsidRDefault="00DF43F6" w:rsidP="00B9475D">
      <w:pPr>
        <w:spacing w:after="0" w:line="480" w:lineRule="auto"/>
        <w:ind w:firstLine="72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 xml:space="preserve">Descriptive statistics on program usage </w:t>
      </w:r>
      <w:r w:rsidR="00CB6BBB">
        <w:rPr>
          <w:rFonts w:ascii="Times New Roman" w:eastAsia="Times New Roman" w:hAnsi="Times New Roman" w:cs="Times New Roman"/>
          <w:sz w:val="24"/>
          <w:szCs w:val="24"/>
        </w:rPr>
        <w:t>(i.e.,</w:t>
      </w:r>
      <w:r w:rsidRPr="00CE79D6">
        <w:rPr>
          <w:rFonts w:ascii="Times New Roman" w:eastAsia="Times New Roman" w:hAnsi="Times New Roman" w:cs="Times New Roman"/>
          <w:sz w:val="24"/>
          <w:szCs w:val="24"/>
        </w:rPr>
        <w:t xml:space="preserve"> the count of online sessions completed</w:t>
      </w:r>
      <w:r w:rsidR="00CB6BBB">
        <w:rPr>
          <w:rFonts w:ascii="Times New Roman" w:eastAsia="Times New Roman" w:hAnsi="Times New Roman" w:cs="Times New Roman"/>
          <w:sz w:val="24"/>
          <w:szCs w:val="24"/>
        </w:rPr>
        <w:t>) were used to characterize participant engagement</w:t>
      </w:r>
      <w:r w:rsidRPr="00CE79D6">
        <w:rPr>
          <w:rFonts w:ascii="Times New Roman" w:eastAsia="Times New Roman" w:hAnsi="Times New Roman" w:cs="Times New Roman"/>
          <w:sz w:val="24"/>
          <w:szCs w:val="24"/>
        </w:rPr>
        <w:t xml:space="preserve">, </w:t>
      </w:r>
      <w:r w:rsidR="00CB6BBB">
        <w:rPr>
          <w:rFonts w:ascii="Times New Roman" w:eastAsia="Times New Roman" w:hAnsi="Times New Roman" w:cs="Times New Roman"/>
          <w:sz w:val="24"/>
          <w:szCs w:val="24"/>
        </w:rPr>
        <w:t xml:space="preserve">with usage rates compared between conditions </w:t>
      </w:r>
      <w:r w:rsidRPr="00CE79D6">
        <w:rPr>
          <w:rFonts w:ascii="Times New Roman" w:eastAsia="Times New Roman" w:hAnsi="Times New Roman" w:cs="Times New Roman"/>
          <w:sz w:val="24"/>
          <w:szCs w:val="24"/>
        </w:rPr>
        <w:t xml:space="preserve">through </w:t>
      </w:r>
      <w:r w:rsidR="00E37EEC">
        <w:rPr>
          <w:rFonts w:ascii="Times New Roman" w:eastAsia="Times New Roman" w:hAnsi="Times New Roman" w:cs="Times New Roman"/>
          <w:sz w:val="24"/>
          <w:szCs w:val="24"/>
        </w:rPr>
        <w:t xml:space="preserve">ANOVA and </w:t>
      </w:r>
      <w:r w:rsidRPr="00CE79D6">
        <w:rPr>
          <w:rFonts w:ascii="Times New Roman" w:eastAsia="Times New Roman" w:hAnsi="Times New Roman" w:cs="Times New Roman"/>
          <w:sz w:val="24"/>
          <w:szCs w:val="24"/>
        </w:rPr>
        <w:t xml:space="preserve">chi-square </w:t>
      </w:r>
      <w:r w:rsidR="002D7C96">
        <w:rPr>
          <w:rFonts w:ascii="Times New Roman" w:eastAsia="Times New Roman" w:hAnsi="Times New Roman" w:cs="Times New Roman"/>
          <w:sz w:val="24"/>
          <w:szCs w:val="24"/>
        </w:rPr>
        <w:t>tests</w:t>
      </w:r>
      <w:r w:rsidRPr="00CE79D6">
        <w:rPr>
          <w:rFonts w:ascii="Times New Roman" w:eastAsia="Times New Roman" w:hAnsi="Times New Roman" w:cs="Times New Roman"/>
          <w:sz w:val="24"/>
          <w:szCs w:val="24"/>
        </w:rPr>
        <w:t xml:space="preserve">. </w:t>
      </w:r>
      <w:r w:rsidR="00CB6BBB">
        <w:rPr>
          <w:rFonts w:ascii="Times New Roman" w:eastAsia="Times New Roman" w:hAnsi="Times New Roman" w:cs="Times New Roman"/>
          <w:sz w:val="24"/>
          <w:szCs w:val="24"/>
        </w:rPr>
        <w:t xml:space="preserve">Descriptive statistics on self-reported program usability </w:t>
      </w:r>
      <w:r w:rsidR="00A956F5">
        <w:rPr>
          <w:rFonts w:ascii="Times New Roman" w:eastAsia="Times New Roman" w:hAnsi="Times New Roman" w:cs="Times New Roman"/>
          <w:sz w:val="24"/>
          <w:szCs w:val="24"/>
        </w:rPr>
        <w:t xml:space="preserve">were </w:t>
      </w:r>
      <w:r w:rsidR="00CB6BBB">
        <w:rPr>
          <w:rFonts w:ascii="Times New Roman" w:eastAsia="Times New Roman" w:hAnsi="Times New Roman" w:cs="Times New Roman"/>
          <w:sz w:val="24"/>
          <w:szCs w:val="24"/>
        </w:rPr>
        <w:t xml:space="preserve">used to characterize program </w:t>
      </w:r>
      <w:r w:rsidR="00523FEF">
        <w:rPr>
          <w:rFonts w:ascii="Times New Roman" w:eastAsia="Times New Roman" w:hAnsi="Times New Roman" w:cs="Times New Roman"/>
          <w:sz w:val="24"/>
          <w:szCs w:val="24"/>
        </w:rPr>
        <w:t>acceptability</w:t>
      </w:r>
      <w:r w:rsidR="00CB6BBB">
        <w:rPr>
          <w:rFonts w:ascii="Times New Roman" w:eastAsia="Times New Roman" w:hAnsi="Times New Roman" w:cs="Times New Roman"/>
          <w:sz w:val="24"/>
          <w:szCs w:val="24"/>
        </w:rPr>
        <w:t xml:space="preserve">, with differences on </w:t>
      </w:r>
      <w:r w:rsidR="00523FEF">
        <w:rPr>
          <w:rFonts w:ascii="Times New Roman" w:eastAsia="Times New Roman" w:hAnsi="Times New Roman" w:cs="Times New Roman"/>
          <w:sz w:val="24"/>
          <w:szCs w:val="24"/>
        </w:rPr>
        <w:t>acceptability</w:t>
      </w:r>
      <w:r w:rsidR="00CB6BBB">
        <w:rPr>
          <w:rFonts w:ascii="Times New Roman" w:eastAsia="Times New Roman" w:hAnsi="Times New Roman" w:cs="Times New Roman"/>
          <w:sz w:val="24"/>
          <w:szCs w:val="24"/>
        </w:rPr>
        <w:t xml:space="preserve"> between conditions examined through</w:t>
      </w:r>
      <w:r w:rsidRPr="00CE79D6">
        <w:rPr>
          <w:rFonts w:ascii="Times New Roman" w:eastAsia="Times New Roman" w:hAnsi="Times New Roman" w:cs="Times New Roman"/>
          <w:sz w:val="24"/>
          <w:szCs w:val="24"/>
        </w:rPr>
        <w:t xml:space="preserve"> one-way ANOVA.</w:t>
      </w:r>
    </w:p>
    <w:p w14:paraId="497F9591" w14:textId="47B6312B" w:rsidR="007E56C9" w:rsidRPr="00CE79D6"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ab/>
        <w:t xml:space="preserve">Mixed models </w:t>
      </w:r>
      <w:r w:rsidR="00CB6BBB">
        <w:rPr>
          <w:rFonts w:ascii="Times New Roman" w:eastAsia="Times New Roman" w:hAnsi="Times New Roman" w:cs="Times New Roman"/>
          <w:sz w:val="24"/>
          <w:szCs w:val="24"/>
        </w:rPr>
        <w:t>repeated measures analyses of co</w:t>
      </w:r>
      <w:r w:rsidRPr="00CE79D6">
        <w:rPr>
          <w:rFonts w:ascii="Times New Roman" w:eastAsia="Times New Roman" w:hAnsi="Times New Roman" w:cs="Times New Roman"/>
          <w:sz w:val="24"/>
          <w:szCs w:val="24"/>
        </w:rPr>
        <w:t xml:space="preserve">variance (MMRM) were used to examine changes in the primary </w:t>
      </w:r>
      <w:r w:rsidR="008250B5">
        <w:rPr>
          <w:rFonts w:ascii="Times New Roman" w:eastAsia="Times New Roman" w:hAnsi="Times New Roman" w:cs="Times New Roman"/>
          <w:sz w:val="24"/>
          <w:szCs w:val="24"/>
        </w:rPr>
        <w:t xml:space="preserve">outcome (CCAPS), </w:t>
      </w:r>
      <w:r w:rsidRPr="00CE79D6">
        <w:rPr>
          <w:rFonts w:ascii="Times New Roman" w:eastAsia="Times New Roman" w:hAnsi="Times New Roman" w:cs="Times New Roman"/>
          <w:sz w:val="24"/>
          <w:szCs w:val="24"/>
        </w:rPr>
        <w:t xml:space="preserve">secondary outcome </w:t>
      </w:r>
      <w:r w:rsidR="008250B5">
        <w:rPr>
          <w:rFonts w:ascii="Times New Roman" w:eastAsia="Times New Roman" w:hAnsi="Times New Roman" w:cs="Times New Roman"/>
          <w:sz w:val="24"/>
          <w:szCs w:val="24"/>
        </w:rPr>
        <w:t>(MHC-SF), and process</w:t>
      </w:r>
      <w:r w:rsidR="00E37EEC">
        <w:rPr>
          <w:rFonts w:ascii="Times New Roman" w:eastAsia="Times New Roman" w:hAnsi="Times New Roman" w:cs="Times New Roman"/>
          <w:sz w:val="24"/>
          <w:szCs w:val="24"/>
        </w:rPr>
        <w:t xml:space="preserve"> of change</w:t>
      </w:r>
      <w:r w:rsidR="008250B5">
        <w:rPr>
          <w:rFonts w:ascii="Times New Roman" w:eastAsia="Times New Roman" w:hAnsi="Times New Roman" w:cs="Times New Roman"/>
          <w:sz w:val="24"/>
          <w:szCs w:val="24"/>
        </w:rPr>
        <w:t xml:space="preserve"> measures (AAQ-II, CFQ, PHLMS, VQ, CAQ)</w:t>
      </w:r>
      <w:r w:rsidRPr="00CE79D6">
        <w:rPr>
          <w:rFonts w:ascii="Times New Roman" w:eastAsia="Times New Roman" w:hAnsi="Times New Roman" w:cs="Times New Roman"/>
          <w:sz w:val="24"/>
          <w:szCs w:val="24"/>
        </w:rPr>
        <w:t>. Each MMRM analysis included 3 within-</w:t>
      </w:r>
      <w:proofErr w:type="gramStart"/>
      <w:r w:rsidRPr="00CE79D6">
        <w:rPr>
          <w:rFonts w:ascii="Times New Roman" w:eastAsia="Times New Roman" w:hAnsi="Times New Roman" w:cs="Times New Roman"/>
          <w:sz w:val="24"/>
          <w:szCs w:val="24"/>
        </w:rPr>
        <w:t>subjects</w:t>
      </w:r>
      <w:proofErr w:type="gramEnd"/>
      <w:r w:rsidRPr="00CE79D6">
        <w:rPr>
          <w:rFonts w:ascii="Times New Roman" w:eastAsia="Times New Roman" w:hAnsi="Times New Roman" w:cs="Times New Roman"/>
          <w:sz w:val="24"/>
          <w:szCs w:val="24"/>
        </w:rPr>
        <w:t xml:space="preserve"> measurements </w:t>
      </w:r>
      <w:r w:rsidR="009447A5">
        <w:rPr>
          <w:rFonts w:ascii="Times New Roman" w:eastAsia="Times New Roman" w:hAnsi="Times New Roman" w:cs="Times New Roman"/>
          <w:sz w:val="24"/>
          <w:szCs w:val="24"/>
        </w:rPr>
        <w:t>(pre, post, and follow-up) and 4</w:t>
      </w:r>
      <w:r w:rsidRPr="00CE79D6">
        <w:rPr>
          <w:rFonts w:ascii="Times New Roman" w:eastAsia="Times New Roman" w:hAnsi="Times New Roman" w:cs="Times New Roman"/>
          <w:sz w:val="24"/>
          <w:szCs w:val="24"/>
        </w:rPr>
        <w:t xml:space="preserve"> between</w:t>
      </w:r>
      <w:r w:rsidR="00A956F5">
        <w:rPr>
          <w:rFonts w:ascii="Times New Roman" w:eastAsia="Times New Roman" w:hAnsi="Times New Roman" w:cs="Times New Roman"/>
          <w:sz w:val="24"/>
          <w:szCs w:val="24"/>
        </w:rPr>
        <w:t>-</w:t>
      </w:r>
      <w:r w:rsidRPr="00CE79D6">
        <w:rPr>
          <w:rFonts w:ascii="Times New Roman" w:eastAsia="Times New Roman" w:hAnsi="Times New Roman" w:cs="Times New Roman"/>
          <w:sz w:val="24"/>
          <w:szCs w:val="24"/>
        </w:rPr>
        <w:t xml:space="preserve">subjects </w:t>
      </w:r>
      <w:r w:rsidR="00523FEF" w:rsidRPr="00CE79D6">
        <w:rPr>
          <w:rFonts w:ascii="Times New Roman" w:eastAsia="Times New Roman" w:hAnsi="Times New Roman" w:cs="Times New Roman"/>
          <w:sz w:val="24"/>
          <w:szCs w:val="24"/>
        </w:rPr>
        <w:t xml:space="preserve">conditions </w:t>
      </w:r>
      <w:r w:rsidRPr="00CE79D6">
        <w:rPr>
          <w:rFonts w:ascii="Times New Roman" w:eastAsia="Times New Roman" w:hAnsi="Times New Roman" w:cs="Times New Roman"/>
          <w:sz w:val="24"/>
          <w:szCs w:val="24"/>
        </w:rPr>
        <w:t>(</w:t>
      </w:r>
      <w:r w:rsidR="008C46B7">
        <w:rPr>
          <w:rFonts w:ascii="Times New Roman" w:eastAsia="Times New Roman" w:hAnsi="Times New Roman" w:cs="Times New Roman"/>
          <w:sz w:val="24"/>
          <w:szCs w:val="24"/>
        </w:rPr>
        <w:t>O</w:t>
      </w:r>
      <w:r w:rsidRPr="00CE79D6">
        <w:rPr>
          <w:rFonts w:ascii="Times New Roman" w:eastAsia="Times New Roman" w:hAnsi="Times New Roman" w:cs="Times New Roman"/>
          <w:sz w:val="24"/>
          <w:szCs w:val="24"/>
        </w:rPr>
        <w:t xml:space="preserve">pen, </w:t>
      </w:r>
      <w:r w:rsidR="008C46B7">
        <w:rPr>
          <w:rFonts w:ascii="Times New Roman" w:eastAsia="Times New Roman" w:hAnsi="Times New Roman" w:cs="Times New Roman"/>
          <w:sz w:val="24"/>
          <w:szCs w:val="24"/>
        </w:rPr>
        <w:t>E</w:t>
      </w:r>
      <w:r w:rsidR="009447A5">
        <w:rPr>
          <w:rFonts w:ascii="Times New Roman" w:eastAsia="Times New Roman" w:hAnsi="Times New Roman" w:cs="Times New Roman"/>
          <w:sz w:val="24"/>
          <w:szCs w:val="24"/>
        </w:rPr>
        <w:t>ngaged</w:t>
      </w:r>
      <w:r w:rsidRPr="00CE79D6">
        <w:rPr>
          <w:rFonts w:ascii="Times New Roman" w:eastAsia="Times New Roman" w:hAnsi="Times New Roman" w:cs="Times New Roman"/>
          <w:sz w:val="24"/>
          <w:szCs w:val="24"/>
        </w:rPr>
        <w:t xml:space="preserve">, </w:t>
      </w:r>
      <w:r w:rsidR="008C46B7">
        <w:rPr>
          <w:rFonts w:ascii="Times New Roman" w:eastAsia="Times New Roman" w:hAnsi="Times New Roman" w:cs="Times New Roman"/>
          <w:sz w:val="24"/>
          <w:szCs w:val="24"/>
        </w:rPr>
        <w:t>Full</w:t>
      </w:r>
      <w:r w:rsidR="009447A5">
        <w:rPr>
          <w:rFonts w:ascii="Times New Roman" w:eastAsia="Times New Roman" w:hAnsi="Times New Roman" w:cs="Times New Roman"/>
          <w:sz w:val="24"/>
          <w:szCs w:val="24"/>
        </w:rPr>
        <w:t xml:space="preserve">, and </w:t>
      </w:r>
      <w:r w:rsidR="008C46B7">
        <w:rPr>
          <w:rFonts w:ascii="Times New Roman" w:eastAsia="Times New Roman" w:hAnsi="Times New Roman" w:cs="Times New Roman"/>
          <w:sz w:val="24"/>
          <w:szCs w:val="24"/>
        </w:rPr>
        <w:t>W</w:t>
      </w:r>
      <w:r w:rsidR="009447A5">
        <w:rPr>
          <w:rFonts w:ascii="Times New Roman" w:eastAsia="Times New Roman" w:hAnsi="Times New Roman" w:cs="Times New Roman"/>
          <w:sz w:val="24"/>
          <w:szCs w:val="24"/>
        </w:rPr>
        <w:t>aitlist</w:t>
      </w:r>
      <w:r w:rsidRPr="00CE79D6">
        <w:rPr>
          <w:rFonts w:ascii="Times New Roman" w:eastAsia="Times New Roman" w:hAnsi="Times New Roman" w:cs="Times New Roman"/>
          <w:sz w:val="24"/>
          <w:szCs w:val="24"/>
        </w:rPr>
        <w:t xml:space="preserve">). Covariates in the analyses included any baseline </w:t>
      </w:r>
      <w:r w:rsidR="00CB6BBB">
        <w:rPr>
          <w:rFonts w:ascii="Times New Roman" w:eastAsia="Times New Roman" w:hAnsi="Times New Roman" w:cs="Times New Roman"/>
          <w:sz w:val="24"/>
          <w:szCs w:val="24"/>
        </w:rPr>
        <w:t>measures</w:t>
      </w:r>
      <w:r w:rsidRPr="00CE79D6">
        <w:rPr>
          <w:rFonts w:ascii="Times New Roman" w:eastAsia="Times New Roman" w:hAnsi="Times New Roman" w:cs="Times New Roman"/>
          <w:sz w:val="24"/>
          <w:szCs w:val="24"/>
        </w:rPr>
        <w:t xml:space="preserve"> and demographic variables identified as differing significantly across conditions. </w:t>
      </w:r>
      <w:r w:rsidR="009972D6">
        <w:rPr>
          <w:rFonts w:ascii="Times New Roman" w:eastAsia="Times New Roman" w:hAnsi="Times New Roman" w:cs="Times New Roman"/>
          <w:sz w:val="24"/>
          <w:szCs w:val="24"/>
        </w:rPr>
        <w:t xml:space="preserve">Significant </w:t>
      </w:r>
      <w:r w:rsidRPr="00CE79D6">
        <w:rPr>
          <w:rFonts w:ascii="Times New Roman" w:eastAsia="Times New Roman" w:hAnsi="Times New Roman" w:cs="Times New Roman"/>
          <w:sz w:val="24"/>
          <w:szCs w:val="24"/>
        </w:rPr>
        <w:t xml:space="preserve">omnibus </w:t>
      </w:r>
      <w:r w:rsidR="00E008E6">
        <w:rPr>
          <w:rFonts w:ascii="Times New Roman" w:eastAsia="Times New Roman" w:hAnsi="Times New Roman" w:cs="Times New Roman"/>
          <w:sz w:val="24"/>
          <w:szCs w:val="24"/>
        </w:rPr>
        <w:t>time by condition effects</w:t>
      </w:r>
      <w:r w:rsidR="009972D6">
        <w:rPr>
          <w:rFonts w:ascii="Times New Roman" w:eastAsia="Times New Roman" w:hAnsi="Times New Roman" w:cs="Times New Roman"/>
          <w:sz w:val="24"/>
          <w:szCs w:val="24"/>
        </w:rPr>
        <w:t xml:space="preserve"> were further examined with post hoc analyses to clarify where there were differences between conditions on a given variable. P</w:t>
      </w:r>
      <w:r w:rsidRPr="00CE79D6">
        <w:rPr>
          <w:rFonts w:ascii="Times New Roman" w:eastAsia="Times New Roman" w:hAnsi="Times New Roman" w:cs="Times New Roman"/>
          <w:sz w:val="24"/>
          <w:szCs w:val="24"/>
        </w:rPr>
        <w:t xml:space="preserve">lanned contrasts </w:t>
      </w:r>
      <w:r w:rsidR="009972D6">
        <w:rPr>
          <w:rFonts w:ascii="Times New Roman" w:eastAsia="Times New Roman" w:hAnsi="Times New Roman" w:cs="Times New Roman"/>
          <w:sz w:val="24"/>
          <w:szCs w:val="24"/>
        </w:rPr>
        <w:t>tested</w:t>
      </w:r>
      <w:r w:rsidRPr="00CE79D6">
        <w:rPr>
          <w:rFonts w:ascii="Times New Roman" w:eastAsia="Times New Roman" w:hAnsi="Times New Roman" w:cs="Times New Roman"/>
          <w:sz w:val="24"/>
          <w:szCs w:val="24"/>
        </w:rPr>
        <w:t xml:space="preserve"> the extent of change over time b</w:t>
      </w:r>
      <w:r w:rsidR="008250B5">
        <w:rPr>
          <w:rFonts w:ascii="Times New Roman" w:eastAsia="Times New Roman" w:hAnsi="Times New Roman" w:cs="Times New Roman"/>
          <w:sz w:val="24"/>
          <w:szCs w:val="24"/>
        </w:rPr>
        <w:t>etween</w:t>
      </w:r>
      <w:r w:rsidRPr="00CE79D6">
        <w:rPr>
          <w:rFonts w:ascii="Times New Roman" w:eastAsia="Times New Roman" w:hAnsi="Times New Roman" w:cs="Times New Roman"/>
          <w:sz w:val="24"/>
          <w:szCs w:val="24"/>
        </w:rPr>
        <w:t xml:space="preserve"> </w:t>
      </w:r>
      <w:r w:rsidR="009972D6">
        <w:rPr>
          <w:rFonts w:ascii="Times New Roman" w:eastAsia="Times New Roman" w:hAnsi="Times New Roman" w:cs="Times New Roman"/>
          <w:sz w:val="24"/>
          <w:szCs w:val="24"/>
        </w:rPr>
        <w:t xml:space="preserve">each pair of </w:t>
      </w:r>
      <w:r w:rsidRPr="00CE79D6">
        <w:rPr>
          <w:rFonts w:ascii="Times New Roman" w:eastAsia="Times New Roman" w:hAnsi="Times New Roman" w:cs="Times New Roman"/>
          <w:sz w:val="24"/>
          <w:szCs w:val="24"/>
        </w:rPr>
        <w:t>condition</w:t>
      </w:r>
      <w:r w:rsidR="008250B5">
        <w:rPr>
          <w:rFonts w:ascii="Times New Roman" w:eastAsia="Times New Roman" w:hAnsi="Times New Roman" w:cs="Times New Roman"/>
          <w:sz w:val="24"/>
          <w:szCs w:val="24"/>
        </w:rPr>
        <w:t>s</w:t>
      </w:r>
      <w:r w:rsidR="009972D6">
        <w:rPr>
          <w:rFonts w:ascii="Times New Roman" w:eastAsia="Times New Roman" w:hAnsi="Times New Roman" w:cs="Times New Roman"/>
          <w:sz w:val="24"/>
          <w:szCs w:val="24"/>
        </w:rPr>
        <w:t xml:space="preserve"> and time point</w:t>
      </w:r>
      <w:r w:rsidR="005512C8">
        <w:rPr>
          <w:rFonts w:ascii="Times New Roman" w:eastAsia="Times New Roman" w:hAnsi="Times New Roman" w:cs="Times New Roman"/>
          <w:sz w:val="24"/>
          <w:szCs w:val="24"/>
        </w:rPr>
        <w:t>s</w:t>
      </w:r>
      <w:r w:rsidR="009972D6">
        <w:rPr>
          <w:rFonts w:ascii="Times New Roman" w:eastAsia="Times New Roman" w:hAnsi="Times New Roman" w:cs="Times New Roman"/>
          <w:sz w:val="24"/>
          <w:szCs w:val="24"/>
        </w:rPr>
        <w:t xml:space="preserve"> (pre to post, pre to follow up). E</w:t>
      </w:r>
      <w:r w:rsidRPr="00CE79D6">
        <w:rPr>
          <w:rFonts w:ascii="Times New Roman" w:eastAsia="Times New Roman" w:hAnsi="Times New Roman" w:cs="Times New Roman"/>
          <w:sz w:val="24"/>
          <w:szCs w:val="24"/>
        </w:rPr>
        <w:t xml:space="preserve">ffect size estimates were used to quantify the magnitude of significant differences. Missing data in the SPSS MMRM algorithm was handled through a restricted-information maximum likelihood estimation procedure. This approach to missing data modeling accounts for </w:t>
      </w:r>
      <w:r w:rsidRPr="00CE79D6">
        <w:rPr>
          <w:rFonts w:ascii="Times New Roman" w:eastAsia="Times New Roman" w:hAnsi="Times New Roman" w:cs="Times New Roman"/>
          <w:sz w:val="24"/>
          <w:szCs w:val="24"/>
        </w:rPr>
        <w:lastRenderedPageBreak/>
        <w:t>correlations among repeated measurements within</w:t>
      </w:r>
      <w:r w:rsidR="00A60808">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subjects and relies on the multivariate distribution of observed variables to arrive at a hypothetical covariance structure for the full data set. Maximum likelihood estimation is preferred over traditional imputation techniques for missing data, such as last observation carried forward or multiple imputation under normal assumptions (Black, </w:t>
      </w:r>
      <w:proofErr w:type="spellStart"/>
      <w:r w:rsidRPr="00CE79D6">
        <w:rPr>
          <w:rFonts w:ascii="Times New Roman" w:eastAsia="Times New Roman" w:hAnsi="Times New Roman" w:cs="Times New Roman"/>
          <w:sz w:val="24"/>
          <w:szCs w:val="24"/>
        </w:rPr>
        <w:t>Harel</w:t>
      </w:r>
      <w:proofErr w:type="spellEnd"/>
      <w:r w:rsidRPr="00CE79D6">
        <w:rPr>
          <w:rFonts w:ascii="Times New Roman" w:eastAsia="Times New Roman" w:hAnsi="Times New Roman" w:cs="Times New Roman"/>
          <w:sz w:val="24"/>
          <w:szCs w:val="24"/>
        </w:rPr>
        <w:t xml:space="preserve">, &amp; </w:t>
      </w:r>
      <w:proofErr w:type="spellStart"/>
      <w:r w:rsidRPr="00CE79D6">
        <w:rPr>
          <w:rFonts w:ascii="Times New Roman" w:eastAsia="Times New Roman" w:hAnsi="Times New Roman" w:cs="Times New Roman"/>
          <w:sz w:val="24"/>
          <w:szCs w:val="24"/>
        </w:rPr>
        <w:t>McCoach</w:t>
      </w:r>
      <w:proofErr w:type="spellEnd"/>
      <w:r w:rsidRPr="00CE79D6">
        <w:rPr>
          <w:rFonts w:ascii="Times New Roman" w:eastAsia="Times New Roman" w:hAnsi="Times New Roman" w:cs="Times New Roman"/>
          <w:sz w:val="24"/>
          <w:szCs w:val="24"/>
        </w:rPr>
        <w:t>, 2010; Enders, 2012).</w:t>
      </w:r>
      <w:r w:rsidRPr="00CE79D6">
        <w:rPr>
          <w:rFonts w:ascii="Times New Roman" w:eastAsia="Times New Roman" w:hAnsi="Times New Roman" w:cs="Times New Roman"/>
          <w:sz w:val="24"/>
          <w:szCs w:val="24"/>
        </w:rPr>
        <w:tab/>
      </w:r>
    </w:p>
    <w:p w14:paraId="3E99BCC9" w14:textId="4B1FFBA5" w:rsidR="007E56C9" w:rsidRPr="00CE79D6"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ab/>
      </w:r>
      <w:r w:rsidR="00523FEF">
        <w:rPr>
          <w:rFonts w:ascii="Times New Roman" w:eastAsia="Times New Roman" w:hAnsi="Times New Roman" w:cs="Times New Roman"/>
          <w:sz w:val="24"/>
          <w:szCs w:val="24"/>
        </w:rPr>
        <w:t>R</w:t>
      </w:r>
      <w:r w:rsidR="002D7C96">
        <w:rPr>
          <w:rFonts w:ascii="Times New Roman" w:eastAsia="Times New Roman" w:hAnsi="Times New Roman" w:cs="Times New Roman"/>
          <w:sz w:val="24"/>
          <w:szCs w:val="24"/>
        </w:rPr>
        <w:t>eliable</w:t>
      </w:r>
      <w:r w:rsidRPr="00CE79D6">
        <w:rPr>
          <w:rFonts w:ascii="Times New Roman" w:eastAsia="Times New Roman" w:hAnsi="Times New Roman" w:cs="Times New Roman"/>
          <w:sz w:val="24"/>
          <w:szCs w:val="24"/>
        </w:rPr>
        <w:t xml:space="preserve"> change indices (RCIs) were computed </w:t>
      </w:r>
      <w:r w:rsidR="002D7C96">
        <w:rPr>
          <w:rFonts w:ascii="Times New Roman" w:eastAsia="Times New Roman" w:hAnsi="Times New Roman" w:cs="Times New Roman"/>
          <w:sz w:val="24"/>
          <w:szCs w:val="24"/>
        </w:rPr>
        <w:t xml:space="preserve">for </w:t>
      </w:r>
      <w:r w:rsidRPr="00CE79D6">
        <w:rPr>
          <w:rFonts w:ascii="Times New Roman" w:eastAsia="Times New Roman" w:hAnsi="Times New Roman" w:cs="Times New Roman"/>
          <w:sz w:val="24"/>
          <w:szCs w:val="24"/>
        </w:rPr>
        <w:t xml:space="preserve">the CCAPS </w:t>
      </w:r>
      <w:r w:rsidR="009447A5">
        <w:rPr>
          <w:rFonts w:ascii="Times New Roman" w:eastAsia="Times New Roman" w:hAnsi="Times New Roman" w:cs="Times New Roman"/>
          <w:sz w:val="24"/>
          <w:szCs w:val="24"/>
        </w:rPr>
        <w:t>distress index score</w:t>
      </w:r>
      <w:r w:rsidRPr="00CE79D6">
        <w:rPr>
          <w:rFonts w:ascii="Times New Roman" w:eastAsia="Times New Roman" w:hAnsi="Times New Roman" w:cs="Times New Roman"/>
          <w:sz w:val="24"/>
          <w:szCs w:val="24"/>
        </w:rPr>
        <w:t>, such that participant</w:t>
      </w:r>
      <w:r w:rsidR="005512C8">
        <w:rPr>
          <w:rFonts w:ascii="Times New Roman" w:eastAsia="Times New Roman" w:hAnsi="Times New Roman" w:cs="Times New Roman"/>
          <w:sz w:val="24"/>
          <w:szCs w:val="24"/>
        </w:rPr>
        <w:t>s</w:t>
      </w:r>
      <w:r w:rsidRPr="00CE79D6">
        <w:rPr>
          <w:rFonts w:ascii="Times New Roman" w:eastAsia="Times New Roman" w:hAnsi="Times New Roman" w:cs="Times New Roman"/>
          <w:sz w:val="24"/>
          <w:szCs w:val="24"/>
        </w:rPr>
        <w:t xml:space="preserve"> received a binary score of 0 = nonsignificant change or 1 = clinically significant change based on previously established cutoffs (CCMH, 2012). The frequencies of clinically significant change from pre- to post-assessment within each condition were then compared using chi-square tests. </w:t>
      </w:r>
    </w:p>
    <w:p w14:paraId="2AEC2E15" w14:textId="77777777" w:rsidR="007E56C9" w:rsidRPr="00CE79D6" w:rsidRDefault="00DF43F6" w:rsidP="00CE79D6">
      <w:pPr>
        <w:spacing w:after="0" w:line="480" w:lineRule="auto"/>
        <w:jc w:val="center"/>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Results</w:t>
      </w:r>
    </w:p>
    <w:p w14:paraId="41B0A4E9" w14:textId="77777777" w:rsidR="007E56C9" w:rsidRPr="00CE79D6" w:rsidRDefault="00DF43F6" w:rsidP="00CE79D6">
      <w:pPr>
        <w:spacing w:after="0" w:line="480" w:lineRule="auto"/>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Preliminary analyses</w:t>
      </w:r>
    </w:p>
    <w:p w14:paraId="30B34AD9" w14:textId="6C02FC0C" w:rsidR="007E56C9" w:rsidRPr="00CE79D6"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ab/>
        <w:t xml:space="preserve">In terms of missing data, 89% of the sample completed the </w:t>
      </w:r>
      <w:r w:rsidR="002C3415">
        <w:rPr>
          <w:rFonts w:ascii="Times New Roman" w:eastAsia="Times New Roman" w:hAnsi="Times New Roman" w:cs="Times New Roman"/>
          <w:sz w:val="24"/>
          <w:szCs w:val="24"/>
        </w:rPr>
        <w:t xml:space="preserve">posttreatment </w:t>
      </w:r>
      <w:r w:rsidRPr="00CE79D6">
        <w:rPr>
          <w:rFonts w:ascii="Times New Roman" w:eastAsia="Times New Roman" w:hAnsi="Times New Roman" w:cs="Times New Roman"/>
          <w:sz w:val="24"/>
          <w:szCs w:val="24"/>
        </w:rPr>
        <w:t xml:space="preserve">assessment and 85% of the sample completed follow up (see </w:t>
      </w:r>
      <w:r w:rsidR="00AF619A">
        <w:rPr>
          <w:rFonts w:ascii="Times New Roman" w:eastAsia="Times New Roman" w:hAnsi="Times New Roman" w:cs="Times New Roman"/>
          <w:sz w:val="24"/>
          <w:szCs w:val="24"/>
        </w:rPr>
        <w:t>F</w:t>
      </w:r>
      <w:r w:rsidRPr="00CE79D6">
        <w:rPr>
          <w:rFonts w:ascii="Times New Roman" w:eastAsia="Times New Roman" w:hAnsi="Times New Roman" w:cs="Times New Roman"/>
          <w:sz w:val="24"/>
          <w:szCs w:val="24"/>
        </w:rPr>
        <w:t xml:space="preserve">igure 1). There were no differences in rates of missing data between conditions. </w:t>
      </w:r>
      <w:r w:rsidR="003B06B1">
        <w:rPr>
          <w:rFonts w:ascii="Times New Roman" w:eastAsia="Times New Roman" w:hAnsi="Times New Roman" w:cs="Times New Roman"/>
          <w:sz w:val="24"/>
          <w:szCs w:val="24"/>
        </w:rPr>
        <w:t xml:space="preserve">None of the process or outcome variables were highly skewed or kurtotic at any time point. </w:t>
      </w:r>
    </w:p>
    <w:p w14:paraId="694B3641" w14:textId="6C618CC2" w:rsidR="007E56C9" w:rsidRPr="00CE79D6"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ab/>
        <w:t>ANOVA and chi-square tests examined baseline differences between conditions on</w:t>
      </w:r>
      <w:r w:rsidR="00764AD7">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outcome, process, </w:t>
      </w:r>
      <w:r w:rsidR="00A35811">
        <w:rPr>
          <w:rFonts w:ascii="Times New Roman" w:eastAsia="Times New Roman" w:hAnsi="Times New Roman" w:cs="Times New Roman"/>
          <w:sz w:val="24"/>
          <w:szCs w:val="24"/>
        </w:rPr>
        <w:t>and</w:t>
      </w:r>
      <w:r w:rsidR="00A35811"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demographic variables (see Tables 1 and 2). There was a significant difference between conditions on baseline positive mental health (MHC-SF; </w:t>
      </w:r>
      <w:proofErr w:type="gramStart"/>
      <w:r w:rsidRPr="00CE79D6">
        <w:rPr>
          <w:rFonts w:ascii="Times New Roman" w:eastAsia="Times New Roman" w:hAnsi="Times New Roman" w:cs="Times New Roman"/>
          <w:i/>
          <w:sz w:val="24"/>
          <w:szCs w:val="24"/>
        </w:rPr>
        <w:t>F</w:t>
      </w:r>
      <w:r w:rsidRPr="00CE79D6">
        <w:rPr>
          <w:rFonts w:ascii="Times New Roman" w:eastAsia="Times New Roman" w:hAnsi="Times New Roman" w:cs="Times New Roman"/>
          <w:sz w:val="24"/>
          <w:szCs w:val="24"/>
        </w:rPr>
        <w:t>[</w:t>
      </w:r>
      <w:proofErr w:type="gramEnd"/>
      <w:r w:rsidRPr="00CE79D6">
        <w:rPr>
          <w:rFonts w:ascii="Times New Roman" w:eastAsia="Times New Roman" w:hAnsi="Times New Roman" w:cs="Times New Roman"/>
          <w:sz w:val="24"/>
          <w:szCs w:val="24"/>
        </w:rPr>
        <w:t>3,177]</w:t>
      </w:r>
      <w:r w:rsidRPr="00CE79D6">
        <w:rPr>
          <w:rFonts w:ascii="Times New Roman" w:eastAsia="Times New Roman" w:hAnsi="Times New Roman" w:cs="Times New Roman"/>
          <w:i/>
          <w:sz w:val="24"/>
          <w:szCs w:val="24"/>
        </w:rPr>
        <w:t xml:space="preserve"> </w:t>
      </w:r>
      <w:r w:rsidRPr="00CE79D6">
        <w:rPr>
          <w:rFonts w:ascii="Times New Roman" w:eastAsia="Times New Roman" w:hAnsi="Times New Roman" w:cs="Times New Roman"/>
          <w:sz w:val="24"/>
          <w:szCs w:val="24"/>
        </w:rPr>
        <w:t xml:space="preserve">= 3.09, </w:t>
      </w:r>
      <w:r w:rsidRPr="00CE79D6">
        <w:rPr>
          <w:rFonts w:ascii="Times New Roman" w:eastAsia="Times New Roman" w:hAnsi="Times New Roman" w:cs="Times New Roman"/>
          <w:i/>
          <w:sz w:val="24"/>
          <w:szCs w:val="24"/>
        </w:rPr>
        <w:t xml:space="preserve">p </w:t>
      </w:r>
      <w:r w:rsidR="000742C1">
        <w:rPr>
          <w:rFonts w:ascii="Times New Roman" w:eastAsia="Times New Roman" w:hAnsi="Times New Roman" w:cs="Times New Roman"/>
          <w:sz w:val="24"/>
          <w:szCs w:val="24"/>
        </w:rPr>
        <w:t>= .028</w:t>
      </w:r>
      <w:r w:rsidRPr="00CE79D6">
        <w:rPr>
          <w:rFonts w:ascii="Times New Roman" w:eastAsia="Times New Roman" w:hAnsi="Times New Roman" w:cs="Times New Roman"/>
          <w:sz w:val="24"/>
          <w:szCs w:val="24"/>
        </w:rPr>
        <w:t xml:space="preserve">). </w:t>
      </w:r>
      <w:r w:rsidR="00523FEF">
        <w:rPr>
          <w:rFonts w:ascii="Times New Roman" w:eastAsia="Times New Roman" w:hAnsi="Times New Roman" w:cs="Times New Roman"/>
          <w:sz w:val="24"/>
          <w:szCs w:val="24"/>
        </w:rPr>
        <w:t>Post</w:t>
      </w:r>
      <w:r w:rsidR="002C3415">
        <w:rPr>
          <w:rFonts w:ascii="Times New Roman" w:eastAsia="Times New Roman" w:hAnsi="Times New Roman" w:cs="Times New Roman"/>
          <w:sz w:val="24"/>
          <w:szCs w:val="24"/>
        </w:rPr>
        <w:t xml:space="preserve"> </w:t>
      </w:r>
      <w:r w:rsidR="000742C1">
        <w:rPr>
          <w:rFonts w:ascii="Times New Roman" w:eastAsia="Times New Roman" w:hAnsi="Times New Roman" w:cs="Times New Roman"/>
          <w:sz w:val="24"/>
          <w:szCs w:val="24"/>
        </w:rPr>
        <w:t>hoc analyses indicated that the Open condition had significantly higher baseline positive mental health than either the Engaged (</w:t>
      </w:r>
      <w:proofErr w:type="spellStart"/>
      <w:r w:rsidR="000742C1">
        <w:rPr>
          <w:rFonts w:ascii="Times New Roman" w:eastAsia="Times New Roman" w:hAnsi="Times New Roman" w:cs="Times New Roman"/>
          <w:i/>
          <w:sz w:val="24"/>
          <w:szCs w:val="24"/>
        </w:rPr>
        <w:t>Mdiff</w:t>
      </w:r>
      <w:proofErr w:type="spellEnd"/>
      <w:r w:rsidR="000742C1">
        <w:rPr>
          <w:rFonts w:ascii="Times New Roman" w:eastAsia="Times New Roman" w:hAnsi="Times New Roman" w:cs="Times New Roman"/>
          <w:i/>
          <w:sz w:val="24"/>
          <w:szCs w:val="24"/>
        </w:rPr>
        <w:t xml:space="preserve"> = </w:t>
      </w:r>
      <w:r w:rsidR="000742C1">
        <w:rPr>
          <w:rFonts w:ascii="Times New Roman" w:eastAsia="Times New Roman" w:hAnsi="Times New Roman" w:cs="Times New Roman"/>
          <w:sz w:val="24"/>
          <w:szCs w:val="24"/>
        </w:rPr>
        <w:t>7.25</w:t>
      </w:r>
      <w:r w:rsidR="000742C1">
        <w:rPr>
          <w:rFonts w:ascii="Times New Roman" w:eastAsia="Times New Roman" w:hAnsi="Times New Roman" w:cs="Times New Roman"/>
          <w:i/>
          <w:sz w:val="24"/>
          <w:szCs w:val="24"/>
        </w:rPr>
        <w:t xml:space="preserve">, p </w:t>
      </w:r>
      <w:r w:rsidR="000742C1">
        <w:rPr>
          <w:rFonts w:ascii="Times New Roman" w:eastAsia="Times New Roman" w:hAnsi="Times New Roman" w:cs="Times New Roman"/>
          <w:sz w:val="24"/>
          <w:szCs w:val="24"/>
        </w:rPr>
        <w:t xml:space="preserve">= .009) or </w:t>
      </w:r>
      <w:r w:rsidR="008C46B7">
        <w:rPr>
          <w:rFonts w:ascii="Times New Roman" w:eastAsia="Times New Roman" w:hAnsi="Times New Roman" w:cs="Times New Roman"/>
          <w:sz w:val="24"/>
          <w:szCs w:val="24"/>
        </w:rPr>
        <w:t xml:space="preserve">Full </w:t>
      </w:r>
      <w:r w:rsidR="000742C1">
        <w:rPr>
          <w:rFonts w:ascii="Times New Roman" w:eastAsia="Times New Roman" w:hAnsi="Times New Roman" w:cs="Times New Roman"/>
          <w:sz w:val="24"/>
          <w:szCs w:val="24"/>
        </w:rPr>
        <w:t>conditions (</w:t>
      </w:r>
      <w:proofErr w:type="spellStart"/>
      <w:r w:rsidR="000742C1">
        <w:rPr>
          <w:rFonts w:ascii="Times New Roman" w:eastAsia="Times New Roman" w:hAnsi="Times New Roman" w:cs="Times New Roman"/>
          <w:i/>
          <w:sz w:val="24"/>
          <w:szCs w:val="24"/>
        </w:rPr>
        <w:t>Mdiff</w:t>
      </w:r>
      <w:proofErr w:type="spellEnd"/>
      <w:r w:rsidR="000742C1">
        <w:rPr>
          <w:rFonts w:ascii="Times New Roman" w:eastAsia="Times New Roman" w:hAnsi="Times New Roman" w:cs="Times New Roman"/>
          <w:i/>
          <w:sz w:val="24"/>
          <w:szCs w:val="24"/>
        </w:rPr>
        <w:t xml:space="preserve"> = </w:t>
      </w:r>
      <w:r w:rsidR="000742C1">
        <w:rPr>
          <w:rFonts w:ascii="Times New Roman" w:eastAsia="Times New Roman" w:hAnsi="Times New Roman" w:cs="Times New Roman"/>
          <w:sz w:val="24"/>
          <w:szCs w:val="24"/>
        </w:rPr>
        <w:t xml:space="preserve">6.31, </w:t>
      </w:r>
      <w:r w:rsidR="000742C1">
        <w:rPr>
          <w:rFonts w:ascii="Times New Roman" w:eastAsia="Times New Roman" w:hAnsi="Times New Roman" w:cs="Times New Roman"/>
          <w:i/>
          <w:sz w:val="24"/>
          <w:szCs w:val="24"/>
        </w:rPr>
        <w:t xml:space="preserve">p </w:t>
      </w:r>
      <w:r w:rsidR="000742C1">
        <w:rPr>
          <w:rFonts w:ascii="Times New Roman" w:eastAsia="Times New Roman" w:hAnsi="Times New Roman" w:cs="Times New Roman"/>
          <w:sz w:val="24"/>
          <w:szCs w:val="24"/>
        </w:rPr>
        <w:t xml:space="preserve">= .023). </w:t>
      </w:r>
      <w:r w:rsidR="00D15873">
        <w:rPr>
          <w:rFonts w:ascii="Times New Roman" w:eastAsia="Times New Roman" w:hAnsi="Times New Roman" w:cs="Times New Roman"/>
          <w:sz w:val="24"/>
          <w:szCs w:val="24"/>
        </w:rPr>
        <w:t>S</w:t>
      </w:r>
      <w:r w:rsidRPr="00CE79D6">
        <w:rPr>
          <w:rFonts w:ascii="Times New Roman" w:eastAsia="Times New Roman" w:hAnsi="Times New Roman" w:cs="Times New Roman"/>
          <w:sz w:val="24"/>
          <w:szCs w:val="24"/>
        </w:rPr>
        <w:t>ignificant difference</w:t>
      </w:r>
      <w:r w:rsidR="00D15873">
        <w:rPr>
          <w:rFonts w:ascii="Times New Roman" w:eastAsia="Times New Roman" w:hAnsi="Times New Roman" w:cs="Times New Roman"/>
          <w:sz w:val="24"/>
          <w:szCs w:val="24"/>
        </w:rPr>
        <w:t>s</w:t>
      </w:r>
      <w:r w:rsidRPr="00CE79D6">
        <w:rPr>
          <w:rFonts w:ascii="Times New Roman" w:eastAsia="Times New Roman" w:hAnsi="Times New Roman" w:cs="Times New Roman"/>
          <w:sz w:val="24"/>
          <w:szCs w:val="24"/>
        </w:rPr>
        <w:t xml:space="preserve"> w</w:t>
      </w:r>
      <w:r w:rsidR="00D15873">
        <w:rPr>
          <w:rFonts w:ascii="Times New Roman" w:eastAsia="Times New Roman" w:hAnsi="Times New Roman" w:cs="Times New Roman"/>
          <w:sz w:val="24"/>
          <w:szCs w:val="24"/>
        </w:rPr>
        <w:t>ere</w:t>
      </w:r>
      <w:r w:rsidRPr="00CE79D6">
        <w:rPr>
          <w:rFonts w:ascii="Times New Roman" w:eastAsia="Times New Roman" w:hAnsi="Times New Roman" w:cs="Times New Roman"/>
          <w:sz w:val="24"/>
          <w:szCs w:val="24"/>
        </w:rPr>
        <w:t xml:space="preserve"> also found between conditions on</w:t>
      </w:r>
      <w:r w:rsidR="00AF619A">
        <w:rPr>
          <w:rFonts w:ascii="Times New Roman" w:eastAsia="Times New Roman" w:hAnsi="Times New Roman" w:cs="Times New Roman"/>
          <w:sz w:val="24"/>
          <w:szCs w:val="24"/>
        </w:rPr>
        <w:t xml:space="preserve"> ethnic</w:t>
      </w:r>
      <w:r w:rsidRPr="00CE79D6">
        <w:rPr>
          <w:rFonts w:ascii="Times New Roman" w:eastAsia="Times New Roman" w:hAnsi="Times New Roman" w:cs="Times New Roman"/>
          <w:sz w:val="24"/>
          <w:szCs w:val="24"/>
        </w:rPr>
        <w:t xml:space="preserve"> minority status (χ</w:t>
      </w:r>
      <w:r w:rsidRPr="00CE79D6">
        <w:rPr>
          <w:rFonts w:ascii="Times New Roman" w:eastAsia="Times New Roman" w:hAnsi="Times New Roman" w:cs="Times New Roman"/>
          <w:i/>
          <w:sz w:val="24"/>
          <w:szCs w:val="24"/>
          <w:vertAlign w:val="superscript"/>
        </w:rPr>
        <w:t>2</w:t>
      </w:r>
      <w:r w:rsidRPr="00CE79D6">
        <w:rPr>
          <w:rFonts w:ascii="Times New Roman" w:eastAsia="Times New Roman" w:hAnsi="Times New Roman" w:cs="Times New Roman"/>
          <w:sz w:val="24"/>
          <w:szCs w:val="24"/>
        </w:rPr>
        <w:t>[3,</w:t>
      </w:r>
      <w:r w:rsidR="00D15873">
        <w:rPr>
          <w:rFonts w:ascii="Times New Roman" w:eastAsia="Times New Roman" w:hAnsi="Times New Roman" w:cs="Times New Roman"/>
          <w:sz w:val="24"/>
          <w:szCs w:val="24"/>
        </w:rPr>
        <w:t xml:space="preserve"> N = </w:t>
      </w:r>
      <w:r w:rsidRPr="00CE79D6">
        <w:rPr>
          <w:rFonts w:ascii="Times New Roman" w:eastAsia="Times New Roman" w:hAnsi="Times New Roman" w:cs="Times New Roman"/>
          <w:sz w:val="24"/>
          <w:szCs w:val="24"/>
        </w:rPr>
        <w:t xml:space="preserve">181] = 11.44, </w:t>
      </w:r>
      <w:r w:rsidRPr="00CE79D6">
        <w:rPr>
          <w:rFonts w:ascii="Times New Roman" w:eastAsia="Times New Roman" w:hAnsi="Times New Roman" w:cs="Times New Roman"/>
          <w:i/>
          <w:sz w:val="24"/>
          <w:szCs w:val="24"/>
        </w:rPr>
        <w:t xml:space="preserve">p </w:t>
      </w:r>
      <w:r w:rsidRPr="00CE79D6">
        <w:rPr>
          <w:rFonts w:ascii="Times New Roman" w:eastAsia="Times New Roman" w:hAnsi="Times New Roman" w:cs="Times New Roman"/>
          <w:sz w:val="24"/>
          <w:szCs w:val="24"/>
        </w:rPr>
        <w:t>= .010)</w:t>
      </w:r>
      <w:r w:rsidR="00D15873">
        <w:rPr>
          <w:rFonts w:ascii="Times New Roman" w:eastAsia="Times New Roman" w:hAnsi="Times New Roman" w:cs="Times New Roman"/>
          <w:sz w:val="24"/>
          <w:szCs w:val="24"/>
        </w:rPr>
        <w:t xml:space="preserve"> and recent therapy or </w:t>
      </w:r>
      <w:r w:rsidR="00134FED">
        <w:rPr>
          <w:rFonts w:ascii="Times New Roman" w:eastAsia="Times New Roman" w:hAnsi="Times New Roman" w:cs="Times New Roman"/>
          <w:sz w:val="24"/>
          <w:szCs w:val="24"/>
        </w:rPr>
        <w:t xml:space="preserve">psychiatric </w:t>
      </w:r>
      <w:r w:rsidR="00D15873">
        <w:rPr>
          <w:rFonts w:ascii="Times New Roman" w:eastAsia="Times New Roman" w:hAnsi="Times New Roman" w:cs="Times New Roman"/>
          <w:sz w:val="24"/>
          <w:szCs w:val="24"/>
        </w:rPr>
        <w:t xml:space="preserve">medication </w:t>
      </w:r>
      <w:r w:rsidR="00D15873" w:rsidRPr="00CE79D6">
        <w:rPr>
          <w:rFonts w:ascii="Times New Roman" w:eastAsia="Times New Roman" w:hAnsi="Times New Roman" w:cs="Times New Roman"/>
          <w:sz w:val="24"/>
          <w:szCs w:val="24"/>
        </w:rPr>
        <w:t>(χ</w:t>
      </w:r>
      <w:r w:rsidR="00D15873" w:rsidRPr="00CE79D6">
        <w:rPr>
          <w:rFonts w:ascii="Times New Roman" w:eastAsia="Times New Roman" w:hAnsi="Times New Roman" w:cs="Times New Roman"/>
          <w:i/>
          <w:sz w:val="24"/>
          <w:szCs w:val="24"/>
          <w:vertAlign w:val="superscript"/>
        </w:rPr>
        <w:t>2</w:t>
      </w:r>
      <w:r w:rsidR="00D15873" w:rsidRPr="00CE79D6">
        <w:rPr>
          <w:rFonts w:ascii="Times New Roman" w:eastAsia="Times New Roman" w:hAnsi="Times New Roman" w:cs="Times New Roman"/>
          <w:sz w:val="24"/>
          <w:szCs w:val="24"/>
        </w:rPr>
        <w:t>[3</w:t>
      </w:r>
      <w:r w:rsidR="00D15873">
        <w:rPr>
          <w:rFonts w:ascii="Times New Roman" w:eastAsia="Times New Roman" w:hAnsi="Times New Roman" w:cs="Times New Roman"/>
          <w:sz w:val="24"/>
          <w:szCs w:val="24"/>
        </w:rPr>
        <w:t xml:space="preserve">, N = </w:t>
      </w:r>
      <w:r w:rsidR="00D15873">
        <w:rPr>
          <w:rFonts w:ascii="Times New Roman" w:eastAsia="Times New Roman" w:hAnsi="Times New Roman" w:cs="Times New Roman"/>
          <w:sz w:val="24"/>
          <w:szCs w:val="24"/>
        </w:rPr>
        <w:lastRenderedPageBreak/>
        <w:t>181] = 10.32</w:t>
      </w:r>
      <w:r w:rsidR="00D15873" w:rsidRPr="00CE79D6">
        <w:rPr>
          <w:rFonts w:ascii="Times New Roman" w:eastAsia="Times New Roman" w:hAnsi="Times New Roman" w:cs="Times New Roman"/>
          <w:sz w:val="24"/>
          <w:szCs w:val="24"/>
        </w:rPr>
        <w:t xml:space="preserve">, </w:t>
      </w:r>
      <w:r w:rsidR="00D15873" w:rsidRPr="00CE79D6">
        <w:rPr>
          <w:rFonts w:ascii="Times New Roman" w:eastAsia="Times New Roman" w:hAnsi="Times New Roman" w:cs="Times New Roman"/>
          <w:i/>
          <w:sz w:val="24"/>
          <w:szCs w:val="24"/>
        </w:rPr>
        <w:t xml:space="preserve">p </w:t>
      </w:r>
      <w:r w:rsidR="00D15873">
        <w:rPr>
          <w:rFonts w:ascii="Times New Roman" w:eastAsia="Times New Roman" w:hAnsi="Times New Roman" w:cs="Times New Roman"/>
          <w:sz w:val="24"/>
          <w:szCs w:val="24"/>
        </w:rPr>
        <w:t>= .016</w:t>
      </w:r>
      <w:r w:rsidR="00D15873" w:rsidRPr="00CE79D6">
        <w:rPr>
          <w:rFonts w:ascii="Times New Roman" w:eastAsia="Times New Roman" w:hAnsi="Times New Roman" w:cs="Times New Roman"/>
          <w:sz w:val="24"/>
          <w:szCs w:val="24"/>
        </w:rPr>
        <w:t>)</w:t>
      </w:r>
      <w:r w:rsidR="00D15873">
        <w:rPr>
          <w:rFonts w:ascii="Times New Roman" w:eastAsia="Times New Roman" w:hAnsi="Times New Roman" w:cs="Times New Roman"/>
          <w:sz w:val="24"/>
          <w:szCs w:val="24"/>
        </w:rPr>
        <w:t>. T</w:t>
      </w:r>
      <w:r w:rsidRPr="00CE79D6">
        <w:rPr>
          <w:rFonts w:ascii="Times New Roman" w:eastAsia="Times New Roman" w:hAnsi="Times New Roman" w:cs="Times New Roman"/>
          <w:sz w:val="24"/>
          <w:szCs w:val="24"/>
        </w:rPr>
        <w:t xml:space="preserve">here were more </w:t>
      </w:r>
      <w:r w:rsidR="00921EA6">
        <w:rPr>
          <w:rFonts w:ascii="Times New Roman" w:eastAsia="Times New Roman" w:hAnsi="Times New Roman" w:cs="Times New Roman"/>
          <w:sz w:val="24"/>
          <w:szCs w:val="24"/>
        </w:rPr>
        <w:t xml:space="preserve">non-White and Hispanic/Latinx </w:t>
      </w:r>
      <w:r w:rsidRPr="00CE79D6">
        <w:rPr>
          <w:rFonts w:ascii="Times New Roman" w:eastAsia="Times New Roman" w:hAnsi="Times New Roman" w:cs="Times New Roman"/>
          <w:sz w:val="24"/>
          <w:szCs w:val="24"/>
        </w:rPr>
        <w:t xml:space="preserve">participants in the </w:t>
      </w:r>
      <w:r w:rsidR="00E97C4E">
        <w:rPr>
          <w:rFonts w:ascii="Times New Roman" w:eastAsia="Times New Roman" w:hAnsi="Times New Roman" w:cs="Times New Roman"/>
          <w:sz w:val="24"/>
          <w:szCs w:val="24"/>
        </w:rPr>
        <w:t>Engaged</w:t>
      </w:r>
      <w:r w:rsidR="00E97C4E"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(24%) and </w:t>
      </w:r>
      <w:r w:rsidR="008C46B7">
        <w:rPr>
          <w:rFonts w:ascii="Times New Roman" w:eastAsia="Times New Roman" w:hAnsi="Times New Roman" w:cs="Times New Roman"/>
          <w:sz w:val="24"/>
          <w:szCs w:val="24"/>
        </w:rPr>
        <w:t>Full</w:t>
      </w:r>
      <w:r w:rsidR="008C46B7"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conditions (22%) relative to the Open (7%) and waitlist conditions (4%). </w:t>
      </w:r>
      <w:r w:rsidR="00D15873">
        <w:rPr>
          <w:rFonts w:ascii="Times New Roman" w:eastAsia="Times New Roman" w:hAnsi="Times New Roman" w:cs="Times New Roman"/>
          <w:sz w:val="24"/>
          <w:szCs w:val="24"/>
        </w:rPr>
        <w:t xml:space="preserve">There were more participants receiving recent therapy or medication in the </w:t>
      </w:r>
      <w:r w:rsidR="00E97C4E">
        <w:rPr>
          <w:rFonts w:ascii="Times New Roman" w:eastAsia="Times New Roman" w:hAnsi="Times New Roman" w:cs="Times New Roman"/>
          <w:sz w:val="24"/>
          <w:szCs w:val="24"/>
        </w:rPr>
        <w:t>Engaged</w:t>
      </w:r>
      <w:r w:rsidR="00D15873">
        <w:rPr>
          <w:rFonts w:ascii="Times New Roman" w:eastAsia="Times New Roman" w:hAnsi="Times New Roman" w:cs="Times New Roman"/>
          <w:sz w:val="24"/>
          <w:szCs w:val="24"/>
        </w:rPr>
        <w:t xml:space="preserve"> (41%) and waitlist (40%) relative to the </w:t>
      </w:r>
      <w:r w:rsidR="008C46B7">
        <w:rPr>
          <w:rFonts w:ascii="Times New Roman" w:eastAsia="Times New Roman" w:hAnsi="Times New Roman" w:cs="Times New Roman"/>
          <w:sz w:val="24"/>
          <w:szCs w:val="24"/>
        </w:rPr>
        <w:t>Full</w:t>
      </w:r>
      <w:r w:rsidR="00D15873">
        <w:rPr>
          <w:rFonts w:ascii="Times New Roman" w:eastAsia="Times New Roman" w:hAnsi="Times New Roman" w:cs="Times New Roman"/>
          <w:sz w:val="24"/>
          <w:szCs w:val="24"/>
        </w:rPr>
        <w:t xml:space="preserve"> (18%) and Open conditions (20%). </w:t>
      </w:r>
      <w:r w:rsidR="00921EA6">
        <w:rPr>
          <w:rFonts w:ascii="Times New Roman" w:eastAsia="Times New Roman" w:hAnsi="Times New Roman" w:cs="Times New Roman"/>
          <w:sz w:val="24"/>
          <w:szCs w:val="24"/>
        </w:rPr>
        <w:t>Thus, baseline positive mental health</w:t>
      </w:r>
      <w:r w:rsidR="00D15873">
        <w:rPr>
          <w:rFonts w:ascii="Times New Roman" w:eastAsia="Times New Roman" w:hAnsi="Times New Roman" w:cs="Times New Roman"/>
          <w:sz w:val="24"/>
          <w:szCs w:val="24"/>
        </w:rPr>
        <w:t xml:space="preserve">, </w:t>
      </w:r>
      <w:r w:rsidR="00921EA6">
        <w:rPr>
          <w:rFonts w:ascii="Times New Roman" w:eastAsia="Times New Roman" w:hAnsi="Times New Roman" w:cs="Times New Roman"/>
          <w:sz w:val="24"/>
          <w:szCs w:val="24"/>
        </w:rPr>
        <w:t>minority status</w:t>
      </w:r>
      <w:r w:rsidR="00D15873">
        <w:rPr>
          <w:rFonts w:ascii="Times New Roman" w:eastAsia="Times New Roman" w:hAnsi="Times New Roman" w:cs="Times New Roman"/>
          <w:sz w:val="24"/>
          <w:szCs w:val="24"/>
        </w:rPr>
        <w:t xml:space="preserve">, and recent </w:t>
      </w:r>
      <w:r w:rsidR="00134FED">
        <w:rPr>
          <w:rFonts w:ascii="Times New Roman" w:eastAsia="Times New Roman" w:hAnsi="Times New Roman" w:cs="Times New Roman"/>
          <w:sz w:val="24"/>
          <w:szCs w:val="24"/>
        </w:rPr>
        <w:t>therapy/medication</w:t>
      </w:r>
      <w:r w:rsidR="00921EA6">
        <w:rPr>
          <w:rFonts w:ascii="Times New Roman" w:eastAsia="Times New Roman" w:hAnsi="Times New Roman" w:cs="Times New Roman"/>
          <w:sz w:val="24"/>
          <w:szCs w:val="24"/>
        </w:rPr>
        <w:t xml:space="preserve"> were included as covariates in subsequent MMRM analyses testing for between</w:t>
      </w:r>
      <w:r w:rsidR="004A1698">
        <w:rPr>
          <w:rFonts w:ascii="Times New Roman" w:eastAsia="Times New Roman" w:hAnsi="Times New Roman" w:cs="Times New Roman"/>
          <w:sz w:val="24"/>
          <w:szCs w:val="24"/>
        </w:rPr>
        <w:t>-</w:t>
      </w:r>
      <w:r w:rsidR="00921EA6">
        <w:rPr>
          <w:rFonts w:ascii="Times New Roman" w:eastAsia="Times New Roman" w:hAnsi="Times New Roman" w:cs="Times New Roman"/>
          <w:sz w:val="24"/>
          <w:szCs w:val="24"/>
        </w:rPr>
        <w:t>condition effects over time.</w:t>
      </w:r>
    </w:p>
    <w:p w14:paraId="056D4A23" w14:textId="2505C3FB" w:rsidR="007E56C9" w:rsidRPr="00CE79D6" w:rsidRDefault="00DF43F6" w:rsidP="00CE79D6">
      <w:pPr>
        <w:spacing w:after="0" w:line="480" w:lineRule="auto"/>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 xml:space="preserve">Program Usage and </w:t>
      </w:r>
      <w:r w:rsidR="00093DEE">
        <w:rPr>
          <w:rFonts w:ascii="Times New Roman" w:eastAsia="Times New Roman" w:hAnsi="Times New Roman" w:cs="Times New Roman"/>
          <w:b/>
          <w:sz w:val="24"/>
          <w:szCs w:val="24"/>
        </w:rPr>
        <w:t>Acceptability</w:t>
      </w:r>
    </w:p>
    <w:p w14:paraId="4CC1D11E" w14:textId="11CDD276" w:rsidR="007E56C9" w:rsidRPr="00CE79D6" w:rsidRDefault="00DF43F6" w:rsidP="00CE79D6">
      <w:pPr>
        <w:spacing w:after="0" w:line="480" w:lineRule="auto"/>
        <w:ind w:firstLine="72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The average number of sessions completed in each condition (out of a possible 12) were 9.22 for Open (</w:t>
      </w:r>
      <w:r w:rsidRPr="00CE79D6">
        <w:rPr>
          <w:rFonts w:ascii="Times New Roman" w:eastAsia="Times New Roman" w:hAnsi="Times New Roman" w:cs="Times New Roman"/>
          <w:i/>
          <w:sz w:val="24"/>
          <w:szCs w:val="24"/>
        </w:rPr>
        <w:t xml:space="preserve">SD </w:t>
      </w:r>
      <w:r w:rsidRPr="00CE79D6">
        <w:rPr>
          <w:rFonts w:ascii="Times New Roman" w:eastAsia="Times New Roman" w:hAnsi="Times New Roman" w:cs="Times New Roman"/>
          <w:sz w:val="24"/>
          <w:szCs w:val="24"/>
        </w:rPr>
        <w:t xml:space="preserve">= 3.39), 7.57 </w:t>
      </w:r>
      <w:r w:rsidR="00093DEE">
        <w:rPr>
          <w:rFonts w:ascii="Times New Roman" w:eastAsia="Times New Roman" w:hAnsi="Times New Roman" w:cs="Times New Roman"/>
          <w:sz w:val="24"/>
          <w:szCs w:val="24"/>
        </w:rPr>
        <w:t xml:space="preserve">for </w:t>
      </w:r>
      <w:r w:rsidR="00921EA6">
        <w:rPr>
          <w:rFonts w:ascii="Times New Roman" w:eastAsia="Times New Roman" w:hAnsi="Times New Roman" w:cs="Times New Roman"/>
          <w:sz w:val="24"/>
          <w:szCs w:val="24"/>
        </w:rPr>
        <w:t>Engaged</w:t>
      </w:r>
      <w:r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i/>
          <w:sz w:val="24"/>
          <w:szCs w:val="24"/>
        </w:rPr>
        <w:t xml:space="preserve">SD </w:t>
      </w:r>
      <w:r w:rsidRPr="00CE79D6">
        <w:rPr>
          <w:rFonts w:ascii="Times New Roman" w:eastAsia="Times New Roman" w:hAnsi="Times New Roman" w:cs="Times New Roman"/>
          <w:sz w:val="24"/>
          <w:szCs w:val="24"/>
        </w:rPr>
        <w:t>= 4.10), and 8.51</w:t>
      </w:r>
      <w:r w:rsidR="00093DEE">
        <w:rPr>
          <w:rFonts w:ascii="Times New Roman" w:eastAsia="Times New Roman" w:hAnsi="Times New Roman" w:cs="Times New Roman"/>
          <w:sz w:val="24"/>
          <w:szCs w:val="24"/>
        </w:rPr>
        <w:t>for</w:t>
      </w:r>
      <w:r w:rsidRPr="00CE79D6">
        <w:rPr>
          <w:rFonts w:ascii="Times New Roman" w:eastAsia="Times New Roman" w:hAnsi="Times New Roman" w:cs="Times New Roman"/>
          <w:sz w:val="24"/>
          <w:szCs w:val="24"/>
        </w:rPr>
        <w:t xml:space="preserve"> </w:t>
      </w:r>
      <w:r w:rsidR="008C46B7">
        <w:rPr>
          <w:rFonts w:ascii="Times New Roman" w:eastAsia="Times New Roman" w:hAnsi="Times New Roman" w:cs="Times New Roman"/>
          <w:sz w:val="24"/>
          <w:szCs w:val="24"/>
        </w:rPr>
        <w:t>Full</w:t>
      </w:r>
      <w:r w:rsidR="008C46B7"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w:t>
      </w:r>
      <w:r w:rsidRPr="00CE79D6">
        <w:rPr>
          <w:rFonts w:ascii="Times New Roman" w:eastAsia="Times New Roman" w:hAnsi="Times New Roman" w:cs="Times New Roman"/>
          <w:i/>
          <w:sz w:val="24"/>
          <w:szCs w:val="24"/>
        </w:rPr>
        <w:t xml:space="preserve">SD </w:t>
      </w:r>
      <w:r w:rsidRPr="00CE79D6">
        <w:rPr>
          <w:rFonts w:ascii="Times New Roman" w:eastAsia="Times New Roman" w:hAnsi="Times New Roman" w:cs="Times New Roman"/>
          <w:sz w:val="24"/>
          <w:szCs w:val="24"/>
        </w:rPr>
        <w:t>= 3.97). An ANOVA comparing these three conditions was non-significant (</w:t>
      </w:r>
      <w:r w:rsidRPr="00CE79D6">
        <w:rPr>
          <w:rFonts w:ascii="Times New Roman" w:eastAsia="Times New Roman" w:hAnsi="Times New Roman" w:cs="Times New Roman"/>
          <w:i/>
          <w:sz w:val="24"/>
          <w:szCs w:val="24"/>
        </w:rPr>
        <w:t xml:space="preserve">p </w:t>
      </w:r>
      <w:r w:rsidRPr="00CE79D6">
        <w:rPr>
          <w:rFonts w:ascii="Times New Roman" w:eastAsia="Times New Roman" w:hAnsi="Times New Roman" w:cs="Times New Roman"/>
          <w:sz w:val="24"/>
          <w:szCs w:val="24"/>
        </w:rPr>
        <w:t xml:space="preserve">&gt; .10), but a </w:t>
      </w:r>
      <w:r w:rsidR="00523FEF">
        <w:rPr>
          <w:rFonts w:ascii="Times New Roman" w:eastAsia="Times New Roman" w:hAnsi="Times New Roman" w:cs="Times New Roman"/>
          <w:sz w:val="24"/>
          <w:szCs w:val="24"/>
        </w:rPr>
        <w:t>post</w:t>
      </w:r>
      <w:r w:rsidR="002C3415">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hoc comparison indicated participants in the Open condition completed more sessions than the </w:t>
      </w:r>
      <w:r w:rsidR="00C93121">
        <w:rPr>
          <w:rFonts w:ascii="Times New Roman" w:eastAsia="Times New Roman" w:hAnsi="Times New Roman" w:cs="Times New Roman"/>
          <w:sz w:val="24"/>
          <w:szCs w:val="24"/>
        </w:rPr>
        <w:t>Engaged</w:t>
      </w:r>
      <w:r w:rsidRPr="00CE79D6">
        <w:rPr>
          <w:rFonts w:ascii="Times New Roman" w:eastAsia="Times New Roman" w:hAnsi="Times New Roman" w:cs="Times New Roman"/>
          <w:sz w:val="24"/>
          <w:szCs w:val="24"/>
        </w:rPr>
        <w:t xml:space="preserve"> condition (</w:t>
      </w:r>
      <w:proofErr w:type="spellStart"/>
      <w:r w:rsidRPr="00CE79D6">
        <w:rPr>
          <w:rFonts w:ascii="Times New Roman" w:eastAsia="Times New Roman" w:hAnsi="Times New Roman" w:cs="Times New Roman"/>
          <w:i/>
          <w:sz w:val="24"/>
          <w:szCs w:val="24"/>
        </w:rPr>
        <w:t>Mdiff</w:t>
      </w:r>
      <w:proofErr w:type="spellEnd"/>
      <w:r w:rsidRPr="00CE79D6">
        <w:rPr>
          <w:rFonts w:ascii="Times New Roman" w:eastAsia="Times New Roman" w:hAnsi="Times New Roman" w:cs="Times New Roman"/>
          <w:i/>
          <w:sz w:val="24"/>
          <w:szCs w:val="24"/>
        </w:rPr>
        <w:t xml:space="preserve"> </w:t>
      </w:r>
      <w:r w:rsidRPr="00CE79D6">
        <w:rPr>
          <w:rFonts w:ascii="Times New Roman" w:eastAsia="Times New Roman" w:hAnsi="Times New Roman" w:cs="Times New Roman"/>
          <w:sz w:val="24"/>
          <w:szCs w:val="24"/>
        </w:rPr>
        <w:t xml:space="preserve">= 1.66, </w:t>
      </w:r>
      <w:r w:rsidRPr="00CE79D6">
        <w:rPr>
          <w:rFonts w:ascii="Times New Roman" w:eastAsia="Times New Roman" w:hAnsi="Times New Roman" w:cs="Times New Roman"/>
          <w:i/>
          <w:sz w:val="24"/>
          <w:szCs w:val="24"/>
        </w:rPr>
        <w:t xml:space="preserve">SE </w:t>
      </w:r>
      <w:r w:rsidRPr="00CE79D6">
        <w:rPr>
          <w:rFonts w:ascii="Times New Roman" w:eastAsia="Times New Roman" w:hAnsi="Times New Roman" w:cs="Times New Roman"/>
          <w:sz w:val="24"/>
          <w:szCs w:val="24"/>
        </w:rPr>
        <w:t xml:space="preserve">= .83, </w:t>
      </w:r>
      <w:r w:rsidRPr="00CE79D6">
        <w:rPr>
          <w:rFonts w:ascii="Times New Roman" w:eastAsia="Times New Roman" w:hAnsi="Times New Roman" w:cs="Times New Roman"/>
          <w:i/>
          <w:sz w:val="24"/>
          <w:szCs w:val="24"/>
        </w:rPr>
        <w:t xml:space="preserve">p </w:t>
      </w:r>
      <w:r w:rsidRPr="00CE79D6">
        <w:rPr>
          <w:rFonts w:ascii="Times New Roman" w:eastAsia="Times New Roman" w:hAnsi="Times New Roman" w:cs="Times New Roman"/>
          <w:sz w:val="24"/>
          <w:szCs w:val="24"/>
        </w:rPr>
        <w:t xml:space="preserve">= .048). There was no difference between conditions on the rate of participants who completed all 12 sessions (53% Open, 37% </w:t>
      </w:r>
      <w:r w:rsidR="00C93121">
        <w:rPr>
          <w:rFonts w:ascii="Times New Roman" w:eastAsia="Times New Roman" w:hAnsi="Times New Roman" w:cs="Times New Roman"/>
          <w:sz w:val="24"/>
          <w:szCs w:val="24"/>
        </w:rPr>
        <w:t>Engaged</w:t>
      </w:r>
      <w:r w:rsidRPr="00CE79D6">
        <w:rPr>
          <w:rFonts w:ascii="Times New Roman" w:eastAsia="Times New Roman" w:hAnsi="Times New Roman" w:cs="Times New Roman"/>
          <w:sz w:val="24"/>
          <w:szCs w:val="24"/>
        </w:rPr>
        <w:t xml:space="preserve">, 42% </w:t>
      </w:r>
      <w:r w:rsidR="008C46B7">
        <w:rPr>
          <w:rFonts w:ascii="Times New Roman" w:eastAsia="Times New Roman" w:hAnsi="Times New Roman" w:cs="Times New Roman"/>
          <w:sz w:val="24"/>
          <w:szCs w:val="24"/>
        </w:rPr>
        <w:t>Full</w:t>
      </w:r>
      <w:r w:rsidRPr="00CE79D6">
        <w:rPr>
          <w:rFonts w:ascii="Times New Roman" w:eastAsia="Times New Roman" w:hAnsi="Times New Roman" w:cs="Times New Roman"/>
          <w:sz w:val="24"/>
          <w:szCs w:val="24"/>
        </w:rPr>
        <w:t xml:space="preserve">) or the rate who completed half (6/12) of the sessions (84% Open, 67% </w:t>
      </w:r>
      <w:r w:rsidR="00C93121">
        <w:rPr>
          <w:rFonts w:ascii="Times New Roman" w:eastAsia="Times New Roman" w:hAnsi="Times New Roman" w:cs="Times New Roman"/>
          <w:sz w:val="24"/>
          <w:szCs w:val="24"/>
        </w:rPr>
        <w:t>Engaged</w:t>
      </w:r>
      <w:r w:rsidRPr="00CE79D6">
        <w:rPr>
          <w:rFonts w:ascii="Times New Roman" w:eastAsia="Times New Roman" w:hAnsi="Times New Roman" w:cs="Times New Roman"/>
          <w:sz w:val="24"/>
          <w:szCs w:val="24"/>
        </w:rPr>
        <w:t xml:space="preserve">, 73% </w:t>
      </w:r>
      <w:r w:rsidR="008C46B7">
        <w:rPr>
          <w:rFonts w:ascii="Times New Roman" w:eastAsia="Times New Roman" w:hAnsi="Times New Roman" w:cs="Times New Roman"/>
          <w:sz w:val="24"/>
          <w:szCs w:val="24"/>
        </w:rPr>
        <w:t>Full</w:t>
      </w:r>
      <w:r w:rsidRPr="00CE79D6">
        <w:rPr>
          <w:rFonts w:ascii="Times New Roman" w:eastAsia="Times New Roman" w:hAnsi="Times New Roman" w:cs="Times New Roman"/>
          <w:sz w:val="24"/>
          <w:szCs w:val="24"/>
        </w:rPr>
        <w:t xml:space="preserve">). </w:t>
      </w:r>
    </w:p>
    <w:p w14:paraId="428052C6" w14:textId="47C6C228" w:rsidR="00321460" w:rsidRPr="00CE79D6" w:rsidRDefault="00DF43F6" w:rsidP="00C73382">
      <w:pPr>
        <w:spacing w:after="0" w:line="480" w:lineRule="auto"/>
        <w:ind w:firstLine="72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 xml:space="preserve">Participants reported </w:t>
      </w:r>
      <w:r w:rsidR="00093DEE">
        <w:rPr>
          <w:rFonts w:ascii="Times New Roman" w:eastAsia="Times New Roman" w:hAnsi="Times New Roman" w:cs="Times New Roman"/>
          <w:sz w:val="24"/>
          <w:szCs w:val="24"/>
        </w:rPr>
        <w:t>high</w:t>
      </w:r>
      <w:r w:rsidRPr="00CE79D6">
        <w:rPr>
          <w:rFonts w:ascii="Times New Roman" w:eastAsia="Times New Roman" w:hAnsi="Times New Roman" w:cs="Times New Roman"/>
          <w:sz w:val="24"/>
          <w:szCs w:val="24"/>
        </w:rPr>
        <w:t xml:space="preserve"> program </w:t>
      </w:r>
      <w:r w:rsidR="00093DEE">
        <w:rPr>
          <w:rFonts w:ascii="Times New Roman" w:eastAsia="Times New Roman" w:hAnsi="Times New Roman" w:cs="Times New Roman"/>
          <w:sz w:val="24"/>
          <w:szCs w:val="24"/>
        </w:rPr>
        <w:t>acceptability</w:t>
      </w:r>
      <w:r w:rsidR="00093DEE"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based on the SUS (Open </w:t>
      </w:r>
      <w:r w:rsidRPr="00CE79D6">
        <w:rPr>
          <w:rFonts w:ascii="Times New Roman" w:eastAsia="Times New Roman" w:hAnsi="Times New Roman" w:cs="Times New Roman"/>
          <w:i/>
          <w:sz w:val="24"/>
          <w:szCs w:val="24"/>
        </w:rPr>
        <w:t>M</w:t>
      </w:r>
      <w:r w:rsidRPr="00CE79D6">
        <w:rPr>
          <w:rFonts w:ascii="Times New Roman" w:eastAsia="Times New Roman" w:hAnsi="Times New Roman" w:cs="Times New Roman"/>
          <w:sz w:val="24"/>
          <w:szCs w:val="24"/>
        </w:rPr>
        <w:t xml:space="preserve"> = 87.06, </w:t>
      </w:r>
      <w:r w:rsidRPr="00CE79D6">
        <w:rPr>
          <w:rFonts w:ascii="Times New Roman" w:eastAsia="Times New Roman" w:hAnsi="Times New Roman" w:cs="Times New Roman"/>
          <w:i/>
          <w:sz w:val="24"/>
          <w:szCs w:val="24"/>
        </w:rPr>
        <w:t xml:space="preserve">SD </w:t>
      </w:r>
      <w:r w:rsidRPr="00CE79D6">
        <w:rPr>
          <w:rFonts w:ascii="Times New Roman" w:eastAsia="Times New Roman" w:hAnsi="Times New Roman" w:cs="Times New Roman"/>
          <w:sz w:val="24"/>
          <w:szCs w:val="24"/>
        </w:rPr>
        <w:t xml:space="preserve">= 8.79, </w:t>
      </w:r>
      <w:r w:rsidR="00C93121">
        <w:rPr>
          <w:rFonts w:ascii="Times New Roman" w:eastAsia="Times New Roman" w:hAnsi="Times New Roman" w:cs="Times New Roman"/>
          <w:sz w:val="24"/>
          <w:szCs w:val="24"/>
        </w:rPr>
        <w:t>Engaged</w:t>
      </w:r>
      <w:r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i/>
          <w:sz w:val="24"/>
          <w:szCs w:val="24"/>
        </w:rPr>
        <w:t xml:space="preserve">M </w:t>
      </w:r>
      <w:r w:rsidRPr="00CE79D6">
        <w:rPr>
          <w:rFonts w:ascii="Times New Roman" w:eastAsia="Times New Roman" w:hAnsi="Times New Roman" w:cs="Times New Roman"/>
          <w:sz w:val="24"/>
          <w:szCs w:val="24"/>
        </w:rPr>
        <w:t xml:space="preserve">= 85.26, </w:t>
      </w:r>
      <w:r w:rsidRPr="00CE79D6">
        <w:rPr>
          <w:rFonts w:ascii="Times New Roman" w:eastAsia="Times New Roman" w:hAnsi="Times New Roman" w:cs="Times New Roman"/>
          <w:i/>
          <w:sz w:val="24"/>
          <w:szCs w:val="24"/>
        </w:rPr>
        <w:t xml:space="preserve">SD </w:t>
      </w:r>
      <w:r w:rsidRPr="00CE79D6">
        <w:rPr>
          <w:rFonts w:ascii="Times New Roman" w:eastAsia="Times New Roman" w:hAnsi="Times New Roman" w:cs="Times New Roman"/>
          <w:sz w:val="24"/>
          <w:szCs w:val="24"/>
        </w:rPr>
        <w:t xml:space="preserve">= 8.79, </w:t>
      </w:r>
      <w:r w:rsidR="008C46B7">
        <w:rPr>
          <w:rFonts w:ascii="Times New Roman" w:eastAsia="Times New Roman" w:hAnsi="Times New Roman" w:cs="Times New Roman"/>
          <w:sz w:val="24"/>
          <w:szCs w:val="24"/>
        </w:rPr>
        <w:t>Full</w:t>
      </w:r>
      <w:r w:rsidR="008C46B7" w:rsidRPr="00CE79D6">
        <w:rPr>
          <w:rFonts w:ascii="Times New Roman" w:eastAsia="Times New Roman" w:hAnsi="Times New Roman" w:cs="Times New Roman"/>
          <w:sz w:val="24"/>
          <w:szCs w:val="24"/>
        </w:rPr>
        <w:t xml:space="preserve"> </w:t>
      </w:r>
      <w:r w:rsidRPr="00CE79D6">
        <w:rPr>
          <w:rFonts w:ascii="Times New Roman" w:eastAsia="Times New Roman" w:hAnsi="Times New Roman" w:cs="Times New Roman"/>
          <w:i/>
          <w:sz w:val="24"/>
          <w:szCs w:val="24"/>
        </w:rPr>
        <w:t xml:space="preserve">M </w:t>
      </w:r>
      <w:r w:rsidRPr="00CE79D6">
        <w:rPr>
          <w:rFonts w:ascii="Times New Roman" w:eastAsia="Times New Roman" w:hAnsi="Times New Roman" w:cs="Times New Roman"/>
          <w:sz w:val="24"/>
          <w:szCs w:val="24"/>
        </w:rPr>
        <w:t xml:space="preserve">= 85.63, </w:t>
      </w:r>
      <w:r w:rsidRPr="00CE79D6">
        <w:rPr>
          <w:rFonts w:ascii="Times New Roman" w:eastAsia="Times New Roman" w:hAnsi="Times New Roman" w:cs="Times New Roman"/>
          <w:i/>
          <w:sz w:val="24"/>
          <w:szCs w:val="24"/>
        </w:rPr>
        <w:t xml:space="preserve">SD </w:t>
      </w:r>
      <w:r w:rsidRPr="00CE79D6">
        <w:rPr>
          <w:rFonts w:ascii="Times New Roman" w:eastAsia="Times New Roman" w:hAnsi="Times New Roman" w:cs="Times New Roman"/>
          <w:sz w:val="24"/>
          <w:szCs w:val="24"/>
        </w:rPr>
        <w:t xml:space="preserve">= 10.30). A SUS score between 85 and 87 is in the “excellent” rating range based on </w:t>
      </w:r>
      <w:r w:rsidR="00523FEF">
        <w:rPr>
          <w:rFonts w:ascii="Times New Roman" w:eastAsia="Times New Roman" w:hAnsi="Times New Roman" w:cs="Times New Roman"/>
          <w:sz w:val="24"/>
          <w:szCs w:val="24"/>
        </w:rPr>
        <w:t>established</w:t>
      </w:r>
      <w:r w:rsidRPr="00CE79D6">
        <w:rPr>
          <w:rFonts w:ascii="Times New Roman" w:eastAsia="Times New Roman" w:hAnsi="Times New Roman" w:cs="Times New Roman"/>
          <w:sz w:val="24"/>
          <w:szCs w:val="24"/>
        </w:rPr>
        <w:t xml:space="preserve"> benchmarks (Bangor et al., 2008) and is equal to ratings we have found in previous professionally developed online ACT programs for</w:t>
      </w:r>
      <w:r w:rsidR="00093DEE">
        <w:rPr>
          <w:rFonts w:ascii="Times New Roman" w:eastAsia="Times New Roman" w:hAnsi="Times New Roman" w:cs="Times New Roman"/>
          <w:sz w:val="24"/>
          <w:szCs w:val="24"/>
        </w:rPr>
        <w:t xml:space="preserve"> college</w:t>
      </w:r>
      <w:r w:rsidRPr="00CE79D6">
        <w:rPr>
          <w:rFonts w:ascii="Times New Roman" w:eastAsia="Times New Roman" w:hAnsi="Times New Roman" w:cs="Times New Roman"/>
          <w:sz w:val="24"/>
          <w:szCs w:val="24"/>
        </w:rPr>
        <w:t xml:space="preserve"> students (</w:t>
      </w:r>
      <w:r w:rsidRPr="00CE79D6">
        <w:rPr>
          <w:rFonts w:ascii="Times New Roman" w:eastAsia="Times New Roman" w:hAnsi="Times New Roman" w:cs="Times New Roman"/>
          <w:i/>
          <w:sz w:val="24"/>
          <w:szCs w:val="24"/>
        </w:rPr>
        <w:t xml:space="preserve">M </w:t>
      </w:r>
      <w:r w:rsidRPr="00CE79D6">
        <w:rPr>
          <w:rFonts w:ascii="Times New Roman" w:eastAsia="Times New Roman" w:hAnsi="Times New Roman" w:cs="Times New Roman"/>
          <w:sz w:val="24"/>
          <w:szCs w:val="24"/>
        </w:rPr>
        <w:t xml:space="preserve">= 84.55 and </w:t>
      </w:r>
      <w:r w:rsidRPr="00CE79D6">
        <w:rPr>
          <w:rFonts w:ascii="Times New Roman" w:eastAsia="Times New Roman" w:hAnsi="Times New Roman" w:cs="Times New Roman"/>
          <w:i/>
          <w:sz w:val="24"/>
          <w:szCs w:val="24"/>
        </w:rPr>
        <w:t xml:space="preserve">M </w:t>
      </w:r>
      <w:r w:rsidRPr="00CE79D6">
        <w:rPr>
          <w:rFonts w:ascii="Times New Roman" w:eastAsia="Times New Roman" w:hAnsi="Times New Roman" w:cs="Times New Roman"/>
          <w:sz w:val="24"/>
          <w:szCs w:val="24"/>
        </w:rPr>
        <w:t>= 85.14</w:t>
      </w:r>
      <w:r w:rsidR="007B6911">
        <w:rPr>
          <w:rFonts w:ascii="Times New Roman" w:eastAsia="Times New Roman" w:hAnsi="Times New Roman" w:cs="Times New Roman"/>
          <w:sz w:val="24"/>
          <w:szCs w:val="24"/>
        </w:rPr>
        <w:t>;</w:t>
      </w:r>
      <w:r w:rsidRPr="00CE79D6">
        <w:rPr>
          <w:rFonts w:ascii="Times New Roman" w:eastAsia="Times New Roman" w:hAnsi="Times New Roman" w:cs="Times New Roman"/>
          <w:sz w:val="24"/>
          <w:szCs w:val="24"/>
        </w:rPr>
        <w:t xml:space="preserve"> </w:t>
      </w:r>
      <w:r w:rsidR="00D91A76">
        <w:rPr>
          <w:rFonts w:ascii="Times New Roman" w:eastAsia="Times New Roman" w:hAnsi="Times New Roman" w:cs="Times New Roman"/>
          <w:i/>
          <w:sz w:val="24"/>
          <w:szCs w:val="24"/>
        </w:rPr>
        <w:t>Citation removed for blind review</w:t>
      </w:r>
      <w:r w:rsidRPr="00CE79D6">
        <w:rPr>
          <w:rFonts w:ascii="Times New Roman" w:eastAsia="Times New Roman" w:hAnsi="Times New Roman" w:cs="Times New Roman"/>
          <w:sz w:val="24"/>
          <w:szCs w:val="24"/>
        </w:rPr>
        <w:t xml:space="preserve">). There was no difference between conditions on SUS scores. </w:t>
      </w:r>
    </w:p>
    <w:p w14:paraId="4FF45ED4" w14:textId="77777777" w:rsidR="007E56C9" w:rsidRPr="00CE79D6" w:rsidRDefault="00DF43F6" w:rsidP="00CE79D6">
      <w:pPr>
        <w:spacing w:after="0" w:line="480" w:lineRule="auto"/>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Outcome Analyses</w:t>
      </w:r>
    </w:p>
    <w:p w14:paraId="6CE6D03E" w14:textId="2F134CC1" w:rsidR="000202CF" w:rsidRDefault="00DF43F6" w:rsidP="00CE79D6">
      <w:pPr>
        <w:spacing w:after="0" w:line="480" w:lineRule="auto"/>
        <w:ind w:firstLine="72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lastRenderedPageBreak/>
        <w:t xml:space="preserve">A </w:t>
      </w:r>
      <w:r w:rsidR="000202CF">
        <w:rPr>
          <w:rFonts w:ascii="Times New Roman" w:eastAsia="Times New Roman" w:hAnsi="Times New Roman" w:cs="Times New Roman"/>
          <w:sz w:val="24"/>
          <w:szCs w:val="24"/>
        </w:rPr>
        <w:t>MMRM analysi</w:t>
      </w:r>
      <w:r w:rsidRPr="00CE79D6">
        <w:rPr>
          <w:rFonts w:ascii="Times New Roman" w:eastAsia="Times New Roman" w:hAnsi="Times New Roman" w:cs="Times New Roman"/>
          <w:sz w:val="24"/>
          <w:szCs w:val="24"/>
        </w:rPr>
        <w:t xml:space="preserve">s tested for </w:t>
      </w:r>
      <w:r w:rsidR="000202CF">
        <w:rPr>
          <w:rFonts w:ascii="Times New Roman" w:eastAsia="Times New Roman" w:hAnsi="Times New Roman" w:cs="Times New Roman"/>
          <w:sz w:val="24"/>
          <w:szCs w:val="24"/>
        </w:rPr>
        <w:t xml:space="preserve">an </w:t>
      </w:r>
      <w:r w:rsidRPr="00CE79D6">
        <w:rPr>
          <w:rFonts w:ascii="Times New Roman" w:eastAsia="Times New Roman" w:hAnsi="Times New Roman" w:cs="Times New Roman"/>
          <w:sz w:val="24"/>
          <w:szCs w:val="24"/>
        </w:rPr>
        <w:t>o</w:t>
      </w:r>
      <w:r w:rsidR="000202CF">
        <w:rPr>
          <w:rFonts w:ascii="Times New Roman" w:eastAsia="Times New Roman" w:hAnsi="Times New Roman" w:cs="Times New Roman"/>
          <w:sz w:val="24"/>
          <w:szCs w:val="24"/>
        </w:rPr>
        <w:t>verall time by condition effect</w:t>
      </w:r>
      <w:r w:rsidRPr="00CE79D6">
        <w:rPr>
          <w:rFonts w:ascii="Times New Roman" w:eastAsia="Times New Roman" w:hAnsi="Times New Roman" w:cs="Times New Roman"/>
          <w:sz w:val="24"/>
          <w:szCs w:val="24"/>
        </w:rPr>
        <w:t xml:space="preserve"> </w:t>
      </w:r>
      <w:r w:rsidR="000202CF">
        <w:rPr>
          <w:rFonts w:ascii="Times New Roman" w:eastAsia="Times New Roman" w:hAnsi="Times New Roman" w:cs="Times New Roman"/>
          <w:sz w:val="24"/>
          <w:szCs w:val="24"/>
        </w:rPr>
        <w:t xml:space="preserve">on the primary outcome of mental health symptoms (CCAPS) </w:t>
      </w:r>
      <w:r w:rsidRPr="00CE79D6">
        <w:rPr>
          <w:rFonts w:ascii="Times New Roman" w:eastAsia="Times New Roman" w:hAnsi="Times New Roman" w:cs="Times New Roman"/>
          <w:sz w:val="24"/>
          <w:szCs w:val="24"/>
        </w:rPr>
        <w:t>between all four conditions and over three time points (pre</w:t>
      </w:r>
      <w:r w:rsidR="002C3415">
        <w:rPr>
          <w:rFonts w:ascii="Times New Roman" w:eastAsia="Times New Roman" w:hAnsi="Times New Roman" w:cs="Times New Roman"/>
          <w:sz w:val="24"/>
          <w:szCs w:val="24"/>
        </w:rPr>
        <w:t>treatment</w:t>
      </w:r>
      <w:r w:rsidRPr="00CE79D6">
        <w:rPr>
          <w:rFonts w:ascii="Times New Roman" w:eastAsia="Times New Roman" w:hAnsi="Times New Roman" w:cs="Times New Roman"/>
          <w:sz w:val="24"/>
          <w:szCs w:val="24"/>
        </w:rPr>
        <w:t>, post</w:t>
      </w:r>
      <w:r w:rsidR="002C3415">
        <w:rPr>
          <w:rFonts w:ascii="Times New Roman" w:eastAsia="Times New Roman" w:hAnsi="Times New Roman" w:cs="Times New Roman"/>
          <w:sz w:val="24"/>
          <w:szCs w:val="24"/>
        </w:rPr>
        <w:t>treatment</w:t>
      </w:r>
      <w:r w:rsidRPr="00CE79D6">
        <w:rPr>
          <w:rFonts w:ascii="Times New Roman" w:eastAsia="Times New Roman" w:hAnsi="Times New Roman" w:cs="Times New Roman"/>
          <w:sz w:val="24"/>
          <w:szCs w:val="24"/>
        </w:rPr>
        <w:t>, follow up), while controlling for baseline differences in MHC-SF</w:t>
      </w:r>
      <w:r w:rsidR="00307D1A">
        <w:rPr>
          <w:rFonts w:ascii="Times New Roman" w:eastAsia="Times New Roman" w:hAnsi="Times New Roman" w:cs="Times New Roman"/>
          <w:sz w:val="24"/>
          <w:szCs w:val="24"/>
        </w:rPr>
        <w:t xml:space="preserve">, </w:t>
      </w:r>
      <w:r w:rsidR="00AF619A">
        <w:rPr>
          <w:rFonts w:ascii="Times New Roman" w:eastAsia="Times New Roman" w:hAnsi="Times New Roman" w:cs="Times New Roman"/>
          <w:sz w:val="24"/>
          <w:szCs w:val="24"/>
        </w:rPr>
        <w:t xml:space="preserve">ethnic </w:t>
      </w:r>
      <w:r w:rsidRPr="00CE79D6">
        <w:rPr>
          <w:rFonts w:ascii="Times New Roman" w:eastAsia="Times New Roman" w:hAnsi="Times New Roman" w:cs="Times New Roman"/>
          <w:sz w:val="24"/>
          <w:szCs w:val="24"/>
        </w:rPr>
        <w:t>minority status</w:t>
      </w:r>
      <w:r w:rsidR="00307D1A">
        <w:rPr>
          <w:rFonts w:ascii="Times New Roman" w:eastAsia="Times New Roman" w:hAnsi="Times New Roman" w:cs="Times New Roman"/>
          <w:sz w:val="24"/>
          <w:szCs w:val="24"/>
        </w:rPr>
        <w:t>, and recent treatment</w:t>
      </w:r>
      <w:r w:rsidRPr="00CE79D6">
        <w:rPr>
          <w:rFonts w:ascii="Times New Roman" w:eastAsia="Times New Roman" w:hAnsi="Times New Roman" w:cs="Times New Roman"/>
          <w:sz w:val="24"/>
          <w:szCs w:val="24"/>
        </w:rPr>
        <w:t xml:space="preserve"> as covariates (see Tables 2 and 3). </w:t>
      </w:r>
      <w:r w:rsidR="000202CF">
        <w:rPr>
          <w:rFonts w:ascii="Times New Roman" w:eastAsia="Times New Roman" w:hAnsi="Times New Roman" w:cs="Times New Roman"/>
          <w:sz w:val="24"/>
          <w:szCs w:val="24"/>
        </w:rPr>
        <w:t xml:space="preserve">A significant time by condition effect was found, with </w:t>
      </w:r>
      <w:r w:rsidR="00736C3B">
        <w:rPr>
          <w:rFonts w:ascii="Times New Roman" w:eastAsia="Times New Roman" w:hAnsi="Times New Roman" w:cs="Times New Roman"/>
          <w:sz w:val="24"/>
          <w:szCs w:val="24"/>
        </w:rPr>
        <w:t>post</w:t>
      </w:r>
      <w:r w:rsidR="002C3415">
        <w:rPr>
          <w:rFonts w:ascii="Times New Roman" w:eastAsia="Times New Roman" w:hAnsi="Times New Roman" w:cs="Times New Roman"/>
          <w:sz w:val="24"/>
          <w:szCs w:val="24"/>
        </w:rPr>
        <w:t xml:space="preserve"> </w:t>
      </w:r>
      <w:r w:rsidR="000202CF">
        <w:rPr>
          <w:rFonts w:ascii="Times New Roman" w:eastAsia="Times New Roman" w:hAnsi="Times New Roman" w:cs="Times New Roman"/>
          <w:sz w:val="24"/>
          <w:szCs w:val="24"/>
        </w:rPr>
        <w:t xml:space="preserve">hoc analyses indicating medium to large effect sizes for each ACT condition improving mental health relative to waitlist from </w:t>
      </w:r>
      <w:r w:rsidR="002C3415">
        <w:rPr>
          <w:rFonts w:ascii="Times New Roman" w:eastAsia="Times New Roman" w:hAnsi="Times New Roman" w:cs="Times New Roman"/>
          <w:sz w:val="24"/>
          <w:szCs w:val="24"/>
        </w:rPr>
        <w:t xml:space="preserve">pretreatment </w:t>
      </w:r>
      <w:r w:rsidR="000202CF">
        <w:rPr>
          <w:rFonts w:ascii="Times New Roman" w:eastAsia="Times New Roman" w:hAnsi="Times New Roman" w:cs="Times New Roman"/>
          <w:sz w:val="24"/>
          <w:szCs w:val="24"/>
        </w:rPr>
        <w:t xml:space="preserve">to </w:t>
      </w:r>
      <w:r w:rsidR="002C3415">
        <w:rPr>
          <w:rFonts w:ascii="Times New Roman" w:eastAsia="Times New Roman" w:hAnsi="Times New Roman" w:cs="Times New Roman"/>
          <w:sz w:val="24"/>
          <w:szCs w:val="24"/>
        </w:rPr>
        <w:t xml:space="preserve">posttreatment </w:t>
      </w:r>
      <w:r w:rsidR="000202CF">
        <w:rPr>
          <w:rFonts w:ascii="Times New Roman" w:eastAsia="Times New Roman" w:hAnsi="Times New Roman" w:cs="Times New Roman"/>
          <w:sz w:val="24"/>
          <w:szCs w:val="24"/>
        </w:rPr>
        <w:t xml:space="preserve">and </w:t>
      </w:r>
      <w:r w:rsidR="002C3415">
        <w:rPr>
          <w:rFonts w:ascii="Times New Roman" w:eastAsia="Times New Roman" w:hAnsi="Times New Roman" w:cs="Times New Roman"/>
          <w:sz w:val="24"/>
          <w:szCs w:val="24"/>
        </w:rPr>
        <w:t xml:space="preserve">pretreatment </w:t>
      </w:r>
      <w:r w:rsidR="000202CF">
        <w:rPr>
          <w:rFonts w:ascii="Times New Roman" w:eastAsia="Times New Roman" w:hAnsi="Times New Roman" w:cs="Times New Roman"/>
          <w:sz w:val="24"/>
          <w:szCs w:val="24"/>
        </w:rPr>
        <w:t xml:space="preserve">to follow up. There were no differences on mental health symptom improvement between ACT conditions. </w:t>
      </w:r>
    </w:p>
    <w:p w14:paraId="6DCFC392" w14:textId="6B946313" w:rsidR="000202CF" w:rsidRDefault="000202CF" w:rsidP="000202CF">
      <w:pPr>
        <w:spacing w:after="0" w:line="480" w:lineRule="auto"/>
        <w:ind w:firstLine="72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 xml:space="preserve">Rates of improvement from </w:t>
      </w:r>
      <w:r w:rsidR="002C3415">
        <w:rPr>
          <w:rFonts w:ascii="Times New Roman" w:eastAsia="Times New Roman" w:hAnsi="Times New Roman" w:cs="Times New Roman"/>
          <w:sz w:val="24"/>
          <w:szCs w:val="24"/>
        </w:rPr>
        <w:t xml:space="preserve">pretreatment </w:t>
      </w:r>
      <w:r w:rsidRPr="00CE79D6">
        <w:rPr>
          <w:rFonts w:ascii="Times New Roman" w:eastAsia="Times New Roman" w:hAnsi="Times New Roman" w:cs="Times New Roman"/>
          <w:sz w:val="24"/>
          <w:szCs w:val="24"/>
        </w:rPr>
        <w:t xml:space="preserve">to </w:t>
      </w:r>
      <w:r w:rsidR="002C3415">
        <w:rPr>
          <w:rFonts w:ascii="Times New Roman" w:eastAsia="Times New Roman" w:hAnsi="Times New Roman" w:cs="Times New Roman"/>
          <w:sz w:val="24"/>
          <w:szCs w:val="24"/>
        </w:rPr>
        <w:t xml:space="preserve">posttreatment </w:t>
      </w:r>
      <w:r w:rsidRPr="00CE79D6">
        <w:rPr>
          <w:rFonts w:ascii="Times New Roman" w:eastAsia="Times New Roman" w:hAnsi="Times New Roman" w:cs="Times New Roman"/>
          <w:sz w:val="24"/>
          <w:szCs w:val="24"/>
        </w:rPr>
        <w:t>were calculated</w:t>
      </w:r>
      <w:r>
        <w:rPr>
          <w:rFonts w:ascii="Times New Roman" w:eastAsia="Times New Roman" w:hAnsi="Times New Roman" w:cs="Times New Roman"/>
          <w:sz w:val="24"/>
          <w:szCs w:val="24"/>
        </w:rPr>
        <w:t xml:space="preserve"> for the CCAPS total distress score </w:t>
      </w:r>
      <w:r w:rsidRPr="00CE79D6">
        <w:rPr>
          <w:rFonts w:ascii="Times New Roman" w:eastAsia="Times New Roman" w:hAnsi="Times New Roman" w:cs="Times New Roman"/>
          <w:sz w:val="24"/>
          <w:szCs w:val="24"/>
        </w:rPr>
        <w:t>based on published RCI cutoffs (CCMH, 2012).</w:t>
      </w:r>
      <w:r>
        <w:rPr>
          <w:rFonts w:ascii="Times New Roman" w:eastAsia="Times New Roman" w:hAnsi="Times New Roman" w:cs="Times New Roman"/>
          <w:sz w:val="24"/>
          <w:szCs w:val="24"/>
        </w:rPr>
        <w:t xml:space="preserve"> Rates of reliable </w:t>
      </w:r>
      <w:r w:rsidR="00AE70EF">
        <w:rPr>
          <w:rFonts w:ascii="Times New Roman" w:eastAsia="Times New Roman" w:hAnsi="Times New Roman" w:cs="Times New Roman"/>
          <w:sz w:val="24"/>
          <w:szCs w:val="24"/>
        </w:rPr>
        <w:t>improvement</w:t>
      </w:r>
      <w:r>
        <w:rPr>
          <w:rFonts w:ascii="Times New Roman" w:eastAsia="Times New Roman" w:hAnsi="Times New Roman" w:cs="Times New Roman"/>
          <w:sz w:val="24"/>
          <w:szCs w:val="24"/>
        </w:rPr>
        <w:t xml:space="preserve"> were </w:t>
      </w:r>
      <w:r w:rsidR="00EC6294">
        <w:rPr>
          <w:rFonts w:ascii="Times New Roman" w:eastAsia="Times New Roman" w:hAnsi="Times New Roman" w:cs="Times New Roman"/>
          <w:sz w:val="24"/>
          <w:szCs w:val="24"/>
        </w:rPr>
        <w:t xml:space="preserve">significantly </w:t>
      </w:r>
      <w:r>
        <w:rPr>
          <w:rFonts w:ascii="Times New Roman" w:eastAsia="Times New Roman" w:hAnsi="Times New Roman" w:cs="Times New Roman"/>
          <w:sz w:val="24"/>
          <w:szCs w:val="24"/>
        </w:rPr>
        <w:t xml:space="preserve">lower for the waitlist condition (17%) relative to the </w:t>
      </w:r>
      <w:r w:rsidR="008C46B7">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condition (40%</w:t>
      </w:r>
      <w:r w:rsidR="000001F6">
        <w:rPr>
          <w:rFonts w:ascii="Times New Roman" w:eastAsia="Times New Roman" w:hAnsi="Times New Roman" w:cs="Times New Roman"/>
          <w:sz w:val="24"/>
          <w:szCs w:val="24"/>
        </w:rPr>
        <w:t xml:space="preserve">; </w:t>
      </w:r>
      <w:r w:rsidR="000001F6" w:rsidRPr="008002F3">
        <w:rPr>
          <w:rFonts w:ascii="Times New Roman" w:hAnsi="Times New Roman" w:cs="Times New Roman"/>
          <w:sz w:val="24"/>
          <w:szCs w:val="24"/>
        </w:rPr>
        <w:t>χ</w:t>
      </w:r>
      <w:r w:rsidR="000001F6" w:rsidRPr="008002F3">
        <w:rPr>
          <w:rFonts w:ascii="Times New Roman" w:hAnsi="Times New Roman" w:cs="Times New Roman"/>
          <w:sz w:val="24"/>
          <w:szCs w:val="24"/>
          <w:vertAlign w:val="superscript"/>
        </w:rPr>
        <w:t xml:space="preserve">2 </w:t>
      </w:r>
      <w:r w:rsidR="000001F6" w:rsidRPr="008002F3">
        <w:rPr>
          <w:rFonts w:ascii="Times New Roman" w:hAnsi="Times New Roman" w:cs="Times New Roman"/>
          <w:sz w:val="24"/>
          <w:szCs w:val="24"/>
        </w:rPr>
        <w:t xml:space="preserve">= </w:t>
      </w:r>
      <w:r w:rsidR="00EF430F">
        <w:rPr>
          <w:rFonts w:ascii="Times New Roman" w:hAnsi="Times New Roman" w:cs="Times New Roman"/>
          <w:sz w:val="24"/>
          <w:szCs w:val="24"/>
        </w:rPr>
        <w:t>5.23</w:t>
      </w:r>
      <w:r w:rsidR="000001F6">
        <w:rPr>
          <w:rFonts w:ascii="Times New Roman" w:hAnsi="Times New Roman" w:cs="Times New Roman"/>
          <w:sz w:val="24"/>
          <w:szCs w:val="24"/>
        </w:rPr>
        <w:t xml:space="preserve">, </w:t>
      </w:r>
      <w:r w:rsidR="000001F6">
        <w:rPr>
          <w:rFonts w:ascii="Times New Roman" w:hAnsi="Times New Roman" w:cs="Times New Roman"/>
          <w:i/>
          <w:sz w:val="24"/>
          <w:szCs w:val="24"/>
        </w:rPr>
        <w:t xml:space="preserve">p </w:t>
      </w:r>
      <w:r w:rsidR="00EF430F" w:rsidRPr="00EF430F">
        <w:rPr>
          <w:rFonts w:ascii="Times New Roman" w:hAnsi="Times New Roman" w:cs="Times New Roman"/>
          <w:sz w:val="24"/>
          <w:szCs w:val="24"/>
        </w:rPr>
        <w:t>= .02</w:t>
      </w:r>
      <w:r>
        <w:rPr>
          <w:rFonts w:ascii="Times New Roman" w:eastAsia="Times New Roman" w:hAnsi="Times New Roman" w:cs="Times New Roman"/>
          <w:sz w:val="24"/>
          <w:szCs w:val="24"/>
        </w:rPr>
        <w:t>) and the Engaged condition (46%</w:t>
      </w:r>
      <w:r w:rsidR="00EF43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F430F" w:rsidRPr="008002F3">
        <w:rPr>
          <w:rFonts w:ascii="Times New Roman" w:hAnsi="Times New Roman" w:cs="Times New Roman"/>
          <w:sz w:val="24"/>
          <w:szCs w:val="24"/>
        </w:rPr>
        <w:t>χ</w:t>
      </w:r>
      <w:r w:rsidR="00EF430F" w:rsidRPr="008002F3">
        <w:rPr>
          <w:rFonts w:ascii="Times New Roman" w:hAnsi="Times New Roman" w:cs="Times New Roman"/>
          <w:sz w:val="24"/>
          <w:szCs w:val="24"/>
          <w:vertAlign w:val="superscript"/>
        </w:rPr>
        <w:t xml:space="preserve">2 </w:t>
      </w:r>
      <w:r w:rsidR="00EF430F" w:rsidRPr="008002F3">
        <w:rPr>
          <w:rFonts w:ascii="Times New Roman" w:hAnsi="Times New Roman" w:cs="Times New Roman"/>
          <w:sz w:val="24"/>
          <w:szCs w:val="24"/>
        </w:rPr>
        <w:t>=</w:t>
      </w:r>
      <w:r w:rsidR="00EF430F">
        <w:rPr>
          <w:rFonts w:ascii="Times New Roman" w:hAnsi="Times New Roman" w:cs="Times New Roman"/>
          <w:sz w:val="24"/>
          <w:szCs w:val="24"/>
        </w:rPr>
        <w:t xml:space="preserve"> 7.87, </w:t>
      </w:r>
      <w:r w:rsidR="00EF430F">
        <w:rPr>
          <w:rFonts w:ascii="Times New Roman" w:hAnsi="Times New Roman" w:cs="Times New Roman"/>
          <w:i/>
          <w:sz w:val="24"/>
          <w:szCs w:val="24"/>
        </w:rPr>
        <w:t xml:space="preserve">p </w:t>
      </w:r>
      <w:r w:rsidR="00EF430F">
        <w:rPr>
          <w:rFonts w:ascii="Times New Roman" w:hAnsi="Times New Roman" w:cs="Times New Roman"/>
          <w:sz w:val="24"/>
          <w:szCs w:val="24"/>
        </w:rPr>
        <w:t>= .005</w:t>
      </w:r>
      <w:r>
        <w:rPr>
          <w:rFonts w:ascii="Times New Roman" w:eastAsia="Times New Roman" w:hAnsi="Times New Roman" w:cs="Times New Roman"/>
          <w:sz w:val="24"/>
          <w:szCs w:val="24"/>
        </w:rPr>
        <w:t>). Rates of reliable change in the Open condition (27%) did not significantly differ from either the waitlist or other ACT conditions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&gt; .10).  </w:t>
      </w:r>
    </w:p>
    <w:p w14:paraId="568EAB5A" w14:textId="27667892" w:rsidR="007E56C9" w:rsidRPr="00CE79D6" w:rsidRDefault="00FE2D56" w:rsidP="00FE2D5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significant time by condition effect was also found for the secondary outcome of </w:t>
      </w:r>
      <w:r w:rsidR="00C93121">
        <w:rPr>
          <w:rFonts w:ascii="Times New Roman" w:eastAsia="Times New Roman" w:hAnsi="Times New Roman" w:cs="Times New Roman"/>
          <w:sz w:val="24"/>
          <w:szCs w:val="24"/>
        </w:rPr>
        <w:t xml:space="preserve">positive mental health (MHC-SF; </w:t>
      </w:r>
      <w:r>
        <w:rPr>
          <w:rFonts w:ascii="Times New Roman" w:eastAsia="Times New Roman" w:hAnsi="Times New Roman" w:cs="Times New Roman"/>
          <w:sz w:val="24"/>
          <w:szCs w:val="24"/>
        </w:rPr>
        <w:t>see Tables 2 and 3). Significant medium</w:t>
      </w:r>
      <w:r w:rsidR="00015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effect sizes were found for the </w:t>
      </w:r>
      <w:r w:rsidR="008C46B7">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 xml:space="preserve">and Engaged condition relative to the waitlist from </w:t>
      </w:r>
      <w:r w:rsidR="002C3415">
        <w:rPr>
          <w:rFonts w:ascii="Times New Roman" w:eastAsia="Times New Roman" w:hAnsi="Times New Roman" w:cs="Times New Roman"/>
          <w:sz w:val="24"/>
          <w:szCs w:val="24"/>
        </w:rPr>
        <w:t xml:space="preserve">pretreatment </w:t>
      </w:r>
      <w:r>
        <w:rPr>
          <w:rFonts w:ascii="Times New Roman" w:eastAsia="Times New Roman" w:hAnsi="Times New Roman" w:cs="Times New Roman"/>
          <w:sz w:val="24"/>
          <w:szCs w:val="24"/>
        </w:rPr>
        <w:t xml:space="preserve">to </w:t>
      </w:r>
      <w:r w:rsidR="002C3415">
        <w:rPr>
          <w:rFonts w:ascii="Times New Roman" w:eastAsia="Times New Roman" w:hAnsi="Times New Roman" w:cs="Times New Roman"/>
          <w:sz w:val="24"/>
          <w:szCs w:val="24"/>
        </w:rPr>
        <w:t xml:space="preserve">posttreatment </w:t>
      </w:r>
      <w:r>
        <w:rPr>
          <w:rFonts w:ascii="Times New Roman" w:eastAsia="Times New Roman" w:hAnsi="Times New Roman" w:cs="Times New Roman"/>
          <w:sz w:val="24"/>
          <w:szCs w:val="24"/>
        </w:rPr>
        <w:t xml:space="preserve">and </w:t>
      </w:r>
      <w:r w:rsidR="002C3415">
        <w:rPr>
          <w:rFonts w:ascii="Times New Roman" w:eastAsia="Times New Roman" w:hAnsi="Times New Roman" w:cs="Times New Roman"/>
          <w:sz w:val="24"/>
          <w:szCs w:val="24"/>
        </w:rPr>
        <w:t xml:space="preserve">pretreatment </w:t>
      </w:r>
      <w:r>
        <w:rPr>
          <w:rFonts w:ascii="Times New Roman" w:eastAsia="Times New Roman" w:hAnsi="Times New Roman" w:cs="Times New Roman"/>
          <w:sz w:val="24"/>
          <w:szCs w:val="24"/>
        </w:rPr>
        <w:t xml:space="preserve">to follow up. However, there were no significant differences between the waitlist and Open conditions. </w:t>
      </w:r>
      <w:r w:rsidR="00661FD2">
        <w:rPr>
          <w:rFonts w:ascii="Times New Roman" w:eastAsia="Times New Roman" w:hAnsi="Times New Roman" w:cs="Times New Roman"/>
          <w:sz w:val="24"/>
          <w:szCs w:val="24"/>
        </w:rPr>
        <w:t>Furthermore, there was a significant medium effect size for participants in the Engaged condition improving more at posttreatment on positive mental health relative to the Open condition</w:t>
      </w:r>
      <w:r w:rsidR="00DF43F6" w:rsidRPr="00CE79D6">
        <w:rPr>
          <w:rFonts w:ascii="Times New Roman" w:eastAsia="Times New Roman" w:hAnsi="Times New Roman" w:cs="Times New Roman"/>
          <w:sz w:val="24"/>
          <w:szCs w:val="24"/>
        </w:rPr>
        <w:t xml:space="preserve">. No other differences were found between the three active conditions on </w:t>
      </w:r>
      <w:r>
        <w:rPr>
          <w:rFonts w:ascii="Times New Roman" w:eastAsia="Times New Roman" w:hAnsi="Times New Roman" w:cs="Times New Roman"/>
          <w:sz w:val="24"/>
          <w:szCs w:val="24"/>
        </w:rPr>
        <w:t>positive mental health</w:t>
      </w:r>
      <w:r w:rsidR="00DF43F6" w:rsidRPr="00CE79D6">
        <w:rPr>
          <w:rFonts w:ascii="Times New Roman" w:eastAsia="Times New Roman" w:hAnsi="Times New Roman" w:cs="Times New Roman"/>
          <w:sz w:val="24"/>
          <w:szCs w:val="24"/>
        </w:rPr>
        <w:t xml:space="preserve">. </w:t>
      </w:r>
    </w:p>
    <w:p w14:paraId="3A508A84" w14:textId="533F9446" w:rsidR="007E56C9" w:rsidRPr="00CE79D6" w:rsidRDefault="00DF43F6" w:rsidP="00CE79D6">
      <w:pPr>
        <w:spacing w:after="0" w:line="480" w:lineRule="auto"/>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 xml:space="preserve">Process </w:t>
      </w:r>
      <w:r w:rsidR="00BD3B0D">
        <w:rPr>
          <w:rFonts w:ascii="Times New Roman" w:eastAsia="Times New Roman" w:hAnsi="Times New Roman" w:cs="Times New Roman"/>
          <w:b/>
          <w:sz w:val="24"/>
          <w:szCs w:val="24"/>
        </w:rPr>
        <w:t>of C</w:t>
      </w:r>
      <w:r w:rsidR="00AA6F35">
        <w:rPr>
          <w:rFonts w:ascii="Times New Roman" w:eastAsia="Times New Roman" w:hAnsi="Times New Roman" w:cs="Times New Roman"/>
          <w:b/>
          <w:sz w:val="24"/>
          <w:szCs w:val="24"/>
        </w:rPr>
        <w:t xml:space="preserve">hange </w:t>
      </w:r>
      <w:r w:rsidR="00BD3B0D">
        <w:rPr>
          <w:rFonts w:ascii="Times New Roman" w:eastAsia="Times New Roman" w:hAnsi="Times New Roman" w:cs="Times New Roman"/>
          <w:b/>
          <w:sz w:val="24"/>
          <w:szCs w:val="24"/>
        </w:rPr>
        <w:t>Analyses</w:t>
      </w:r>
    </w:p>
    <w:p w14:paraId="3EDEB63B" w14:textId="253EA724" w:rsidR="007E56C9" w:rsidRDefault="007A67C2" w:rsidP="00CE79D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Another </w:t>
      </w:r>
      <w:r w:rsidR="00DF43F6" w:rsidRPr="00CE79D6">
        <w:rPr>
          <w:rFonts w:ascii="Times New Roman" w:eastAsia="Times New Roman" w:hAnsi="Times New Roman" w:cs="Times New Roman"/>
          <w:sz w:val="24"/>
          <w:szCs w:val="24"/>
        </w:rPr>
        <w:t xml:space="preserve">set of MMRM analyses tested for time by condition effects on process of change </w:t>
      </w:r>
      <w:r w:rsidR="002A30F5">
        <w:rPr>
          <w:rFonts w:ascii="Times New Roman" w:eastAsia="Times New Roman" w:hAnsi="Times New Roman" w:cs="Times New Roman"/>
          <w:sz w:val="24"/>
          <w:szCs w:val="24"/>
        </w:rPr>
        <w:t>variables</w:t>
      </w:r>
      <w:r w:rsidR="00DF43F6" w:rsidRPr="00CE79D6">
        <w:rPr>
          <w:rFonts w:ascii="Times New Roman" w:eastAsia="Times New Roman" w:hAnsi="Times New Roman" w:cs="Times New Roman"/>
          <w:sz w:val="24"/>
          <w:szCs w:val="24"/>
        </w:rPr>
        <w:t>, while controlling for baseline MHC-SF</w:t>
      </w:r>
      <w:r w:rsidR="00307D1A">
        <w:rPr>
          <w:rFonts w:ascii="Times New Roman" w:eastAsia="Times New Roman" w:hAnsi="Times New Roman" w:cs="Times New Roman"/>
          <w:sz w:val="24"/>
          <w:szCs w:val="24"/>
        </w:rPr>
        <w:t xml:space="preserve">, </w:t>
      </w:r>
      <w:r w:rsidR="00307D1A" w:rsidRPr="00CE79D6">
        <w:rPr>
          <w:rFonts w:ascii="Times New Roman" w:eastAsia="Times New Roman" w:hAnsi="Times New Roman" w:cs="Times New Roman"/>
          <w:sz w:val="24"/>
          <w:szCs w:val="24"/>
        </w:rPr>
        <w:t>minority status</w:t>
      </w:r>
      <w:r w:rsidR="00307D1A">
        <w:rPr>
          <w:rFonts w:ascii="Times New Roman" w:eastAsia="Times New Roman" w:hAnsi="Times New Roman" w:cs="Times New Roman"/>
          <w:sz w:val="24"/>
          <w:szCs w:val="24"/>
        </w:rPr>
        <w:t>, and recent treatment</w:t>
      </w:r>
      <w:r w:rsidR="00307D1A" w:rsidRPr="00CE79D6">
        <w:rPr>
          <w:rFonts w:ascii="Times New Roman" w:eastAsia="Times New Roman" w:hAnsi="Times New Roman" w:cs="Times New Roman"/>
          <w:sz w:val="24"/>
          <w:szCs w:val="24"/>
        </w:rPr>
        <w:t xml:space="preserve"> </w:t>
      </w:r>
      <w:r w:rsidR="00DF43F6" w:rsidRPr="00CE79D6">
        <w:rPr>
          <w:rFonts w:ascii="Times New Roman" w:eastAsia="Times New Roman" w:hAnsi="Times New Roman" w:cs="Times New Roman"/>
          <w:sz w:val="24"/>
          <w:szCs w:val="24"/>
        </w:rPr>
        <w:t xml:space="preserve">(see Tables 2 and 3). There </w:t>
      </w:r>
      <w:proofErr w:type="gramStart"/>
      <w:r w:rsidR="00DF43F6" w:rsidRPr="00CE79D6">
        <w:rPr>
          <w:rFonts w:ascii="Times New Roman" w:eastAsia="Times New Roman" w:hAnsi="Times New Roman" w:cs="Times New Roman"/>
          <w:sz w:val="24"/>
          <w:szCs w:val="24"/>
        </w:rPr>
        <w:t>were</w:t>
      </w:r>
      <w:proofErr w:type="gramEnd"/>
      <w:r w:rsidR="00DF43F6" w:rsidRPr="00CE79D6">
        <w:rPr>
          <w:rFonts w:ascii="Times New Roman" w:eastAsia="Times New Roman" w:hAnsi="Times New Roman" w:cs="Times New Roman"/>
          <w:sz w:val="24"/>
          <w:szCs w:val="24"/>
        </w:rPr>
        <w:t xml:space="preserve"> significant overall time by condition interactions for psychological inflexibility</w:t>
      </w:r>
      <w:r w:rsidR="00307D1A">
        <w:rPr>
          <w:rFonts w:ascii="Times New Roman" w:eastAsia="Times New Roman" w:hAnsi="Times New Roman" w:cs="Times New Roman"/>
          <w:sz w:val="24"/>
          <w:szCs w:val="24"/>
        </w:rPr>
        <w:t xml:space="preserve"> (</w:t>
      </w:r>
      <w:r w:rsidR="00307D1A" w:rsidRPr="00CE79D6">
        <w:rPr>
          <w:rFonts w:ascii="Times New Roman" w:eastAsia="Times New Roman" w:hAnsi="Times New Roman" w:cs="Times New Roman"/>
          <w:sz w:val="24"/>
          <w:szCs w:val="24"/>
        </w:rPr>
        <w:t>AAQ-II</w:t>
      </w:r>
      <w:r w:rsidR="00307D1A">
        <w:rPr>
          <w:rFonts w:ascii="Times New Roman" w:eastAsia="Times New Roman" w:hAnsi="Times New Roman" w:cs="Times New Roman"/>
          <w:sz w:val="24"/>
          <w:szCs w:val="24"/>
        </w:rPr>
        <w:t>)</w:t>
      </w:r>
      <w:r w:rsidR="00DF43F6" w:rsidRPr="00CE79D6">
        <w:rPr>
          <w:rFonts w:ascii="Times New Roman" w:eastAsia="Times New Roman" w:hAnsi="Times New Roman" w:cs="Times New Roman"/>
          <w:sz w:val="24"/>
          <w:szCs w:val="24"/>
        </w:rPr>
        <w:t>, cognitive fusion</w:t>
      </w:r>
      <w:r w:rsidR="00307D1A">
        <w:rPr>
          <w:rFonts w:ascii="Times New Roman" w:eastAsia="Times New Roman" w:hAnsi="Times New Roman" w:cs="Times New Roman"/>
          <w:sz w:val="24"/>
          <w:szCs w:val="24"/>
        </w:rPr>
        <w:t xml:space="preserve"> (</w:t>
      </w:r>
      <w:r w:rsidR="00307D1A" w:rsidRPr="00CE79D6">
        <w:rPr>
          <w:rFonts w:ascii="Times New Roman" w:eastAsia="Times New Roman" w:hAnsi="Times New Roman" w:cs="Times New Roman"/>
          <w:sz w:val="24"/>
          <w:szCs w:val="24"/>
        </w:rPr>
        <w:t>CFQ</w:t>
      </w:r>
      <w:r w:rsidR="00307D1A">
        <w:rPr>
          <w:rFonts w:ascii="Times New Roman" w:eastAsia="Times New Roman" w:hAnsi="Times New Roman" w:cs="Times New Roman"/>
          <w:sz w:val="24"/>
          <w:szCs w:val="24"/>
        </w:rPr>
        <w:t>)</w:t>
      </w:r>
      <w:r w:rsidR="00DF43F6" w:rsidRPr="00CE79D6">
        <w:rPr>
          <w:rFonts w:ascii="Times New Roman" w:eastAsia="Times New Roman" w:hAnsi="Times New Roman" w:cs="Times New Roman"/>
          <w:sz w:val="24"/>
          <w:szCs w:val="24"/>
        </w:rPr>
        <w:t xml:space="preserve">, </w:t>
      </w:r>
      <w:r w:rsidR="00DB0332">
        <w:rPr>
          <w:rFonts w:ascii="Times New Roman" w:eastAsia="Times New Roman" w:hAnsi="Times New Roman" w:cs="Times New Roman"/>
          <w:sz w:val="24"/>
          <w:szCs w:val="24"/>
        </w:rPr>
        <w:t>obstruction to valued action</w:t>
      </w:r>
      <w:r w:rsidR="00307D1A">
        <w:rPr>
          <w:rFonts w:ascii="Times New Roman" w:eastAsia="Times New Roman" w:hAnsi="Times New Roman" w:cs="Times New Roman"/>
          <w:sz w:val="24"/>
          <w:szCs w:val="24"/>
        </w:rPr>
        <w:t xml:space="preserve"> (</w:t>
      </w:r>
      <w:r w:rsidR="00307D1A" w:rsidRPr="00CE79D6">
        <w:rPr>
          <w:rFonts w:ascii="Times New Roman" w:eastAsia="Times New Roman" w:hAnsi="Times New Roman" w:cs="Times New Roman"/>
          <w:sz w:val="24"/>
          <w:szCs w:val="24"/>
        </w:rPr>
        <w:t>VQ</w:t>
      </w:r>
      <w:r w:rsidR="00307D1A">
        <w:rPr>
          <w:rFonts w:ascii="Times New Roman" w:eastAsia="Times New Roman" w:hAnsi="Times New Roman" w:cs="Times New Roman"/>
          <w:sz w:val="24"/>
          <w:szCs w:val="24"/>
        </w:rPr>
        <w:t xml:space="preserve"> subscale),</w:t>
      </w:r>
      <w:r w:rsidR="00307D1A" w:rsidRPr="00CE79D6">
        <w:rPr>
          <w:rFonts w:ascii="Times New Roman" w:eastAsia="Times New Roman" w:hAnsi="Times New Roman" w:cs="Times New Roman"/>
          <w:sz w:val="24"/>
          <w:szCs w:val="24"/>
        </w:rPr>
        <w:t xml:space="preserve"> </w:t>
      </w:r>
      <w:r w:rsidR="00DF43F6" w:rsidRPr="00CE79D6">
        <w:rPr>
          <w:rFonts w:ascii="Times New Roman" w:eastAsia="Times New Roman" w:hAnsi="Times New Roman" w:cs="Times New Roman"/>
          <w:sz w:val="24"/>
          <w:szCs w:val="24"/>
        </w:rPr>
        <w:t>and acceptance</w:t>
      </w:r>
      <w:r w:rsidR="00307D1A">
        <w:rPr>
          <w:rFonts w:ascii="Times New Roman" w:eastAsia="Times New Roman" w:hAnsi="Times New Roman" w:cs="Times New Roman"/>
          <w:sz w:val="24"/>
          <w:szCs w:val="24"/>
        </w:rPr>
        <w:t xml:space="preserve"> (</w:t>
      </w:r>
      <w:r w:rsidR="00307D1A" w:rsidRPr="00CE79D6">
        <w:rPr>
          <w:rFonts w:ascii="Times New Roman" w:eastAsia="Times New Roman" w:hAnsi="Times New Roman" w:cs="Times New Roman"/>
          <w:sz w:val="24"/>
          <w:szCs w:val="24"/>
        </w:rPr>
        <w:t>PHLMS</w:t>
      </w:r>
      <w:r w:rsidR="00307D1A">
        <w:rPr>
          <w:rFonts w:ascii="Times New Roman" w:eastAsia="Times New Roman" w:hAnsi="Times New Roman" w:cs="Times New Roman"/>
          <w:sz w:val="24"/>
          <w:szCs w:val="24"/>
        </w:rPr>
        <w:t>)</w:t>
      </w:r>
      <w:r w:rsidR="00DF43F6" w:rsidRPr="00CE79D6">
        <w:rPr>
          <w:rFonts w:ascii="Times New Roman" w:eastAsia="Times New Roman" w:hAnsi="Times New Roman" w:cs="Times New Roman"/>
          <w:sz w:val="24"/>
          <w:szCs w:val="24"/>
        </w:rPr>
        <w:t>, but not for committed action</w:t>
      </w:r>
      <w:r w:rsidR="00DB0332">
        <w:rPr>
          <w:rFonts w:ascii="Times New Roman" w:eastAsia="Times New Roman" w:hAnsi="Times New Roman" w:cs="Times New Roman"/>
          <w:sz w:val="24"/>
          <w:szCs w:val="24"/>
        </w:rPr>
        <w:t xml:space="preserve"> </w:t>
      </w:r>
      <w:r w:rsidR="00307D1A">
        <w:rPr>
          <w:rFonts w:ascii="Times New Roman" w:eastAsia="Times New Roman" w:hAnsi="Times New Roman" w:cs="Times New Roman"/>
          <w:sz w:val="24"/>
          <w:szCs w:val="24"/>
        </w:rPr>
        <w:t>(</w:t>
      </w:r>
      <w:r w:rsidR="00307D1A" w:rsidRPr="00CE79D6">
        <w:rPr>
          <w:rFonts w:ascii="Times New Roman" w:eastAsia="Times New Roman" w:hAnsi="Times New Roman" w:cs="Times New Roman"/>
          <w:sz w:val="24"/>
          <w:szCs w:val="24"/>
        </w:rPr>
        <w:t>CAQ</w:t>
      </w:r>
      <w:r w:rsidR="00307D1A">
        <w:rPr>
          <w:rFonts w:ascii="Times New Roman" w:eastAsia="Times New Roman" w:hAnsi="Times New Roman" w:cs="Times New Roman"/>
          <w:sz w:val="24"/>
          <w:szCs w:val="24"/>
        </w:rPr>
        <w:t xml:space="preserve">) </w:t>
      </w:r>
      <w:r w:rsidR="00DB0332">
        <w:rPr>
          <w:rFonts w:ascii="Times New Roman" w:eastAsia="Times New Roman" w:hAnsi="Times New Roman" w:cs="Times New Roman"/>
          <w:sz w:val="24"/>
          <w:szCs w:val="24"/>
        </w:rPr>
        <w:t>or progress in valued action</w:t>
      </w:r>
      <w:r w:rsidR="00307D1A">
        <w:rPr>
          <w:rFonts w:ascii="Times New Roman" w:eastAsia="Times New Roman" w:hAnsi="Times New Roman" w:cs="Times New Roman"/>
          <w:sz w:val="24"/>
          <w:szCs w:val="24"/>
        </w:rPr>
        <w:t xml:space="preserve"> (VQ subscale)</w:t>
      </w:r>
      <w:r w:rsidR="00DF43F6" w:rsidRPr="00CE79D6">
        <w:rPr>
          <w:rFonts w:ascii="Times New Roman" w:eastAsia="Times New Roman" w:hAnsi="Times New Roman" w:cs="Times New Roman"/>
          <w:sz w:val="24"/>
          <w:szCs w:val="24"/>
        </w:rPr>
        <w:t xml:space="preserve">. Medium to large effect sizes were found </w:t>
      </w:r>
      <w:r w:rsidR="00F26539">
        <w:rPr>
          <w:rFonts w:ascii="Times New Roman" w:eastAsia="Times New Roman" w:hAnsi="Times New Roman" w:cs="Times New Roman"/>
          <w:sz w:val="24"/>
          <w:szCs w:val="24"/>
        </w:rPr>
        <w:t>for each ACT condition from</w:t>
      </w:r>
      <w:r w:rsidR="00DF43F6" w:rsidRPr="00CE79D6">
        <w:rPr>
          <w:rFonts w:ascii="Times New Roman" w:eastAsia="Times New Roman" w:hAnsi="Times New Roman" w:cs="Times New Roman"/>
          <w:sz w:val="24"/>
          <w:szCs w:val="24"/>
        </w:rPr>
        <w:t xml:space="preserve"> </w:t>
      </w:r>
      <w:r w:rsidR="002C3415">
        <w:rPr>
          <w:rFonts w:ascii="Times New Roman" w:eastAsia="Times New Roman" w:hAnsi="Times New Roman" w:cs="Times New Roman"/>
          <w:sz w:val="24"/>
          <w:szCs w:val="24"/>
        </w:rPr>
        <w:t xml:space="preserve">pretreatment </w:t>
      </w:r>
      <w:r w:rsidR="00DF43F6" w:rsidRPr="00CE79D6">
        <w:rPr>
          <w:rFonts w:ascii="Times New Roman" w:eastAsia="Times New Roman" w:hAnsi="Times New Roman" w:cs="Times New Roman"/>
          <w:sz w:val="24"/>
          <w:szCs w:val="24"/>
        </w:rPr>
        <w:t xml:space="preserve">to </w:t>
      </w:r>
      <w:r w:rsidR="002C3415">
        <w:rPr>
          <w:rFonts w:ascii="Times New Roman" w:eastAsia="Times New Roman" w:hAnsi="Times New Roman" w:cs="Times New Roman"/>
          <w:sz w:val="24"/>
          <w:szCs w:val="24"/>
        </w:rPr>
        <w:t xml:space="preserve">posttreatment </w:t>
      </w:r>
      <w:r w:rsidR="00DF43F6" w:rsidRPr="00CE79D6">
        <w:rPr>
          <w:rFonts w:ascii="Times New Roman" w:eastAsia="Times New Roman" w:hAnsi="Times New Roman" w:cs="Times New Roman"/>
          <w:sz w:val="24"/>
          <w:szCs w:val="24"/>
        </w:rPr>
        <w:t xml:space="preserve">and </w:t>
      </w:r>
      <w:r w:rsidR="002C3415">
        <w:rPr>
          <w:rFonts w:ascii="Times New Roman" w:eastAsia="Times New Roman" w:hAnsi="Times New Roman" w:cs="Times New Roman"/>
          <w:sz w:val="24"/>
          <w:szCs w:val="24"/>
        </w:rPr>
        <w:t xml:space="preserve">pretreatment </w:t>
      </w:r>
      <w:r w:rsidR="00DF43F6" w:rsidRPr="00CE79D6">
        <w:rPr>
          <w:rFonts w:ascii="Times New Roman" w:eastAsia="Times New Roman" w:hAnsi="Times New Roman" w:cs="Times New Roman"/>
          <w:sz w:val="24"/>
          <w:szCs w:val="24"/>
        </w:rPr>
        <w:t xml:space="preserve">to follow up relative to the waitlist. The </w:t>
      </w:r>
      <w:r w:rsidR="00DB0332">
        <w:rPr>
          <w:rFonts w:ascii="Times New Roman" w:eastAsia="Times New Roman" w:hAnsi="Times New Roman" w:cs="Times New Roman"/>
          <w:sz w:val="24"/>
          <w:szCs w:val="24"/>
        </w:rPr>
        <w:t>only two</w:t>
      </w:r>
      <w:r w:rsidR="00DF43F6" w:rsidRPr="00CE79D6">
        <w:rPr>
          <w:rFonts w:ascii="Times New Roman" w:eastAsia="Times New Roman" w:hAnsi="Times New Roman" w:cs="Times New Roman"/>
          <w:sz w:val="24"/>
          <w:szCs w:val="24"/>
        </w:rPr>
        <w:t xml:space="preserve"> exception</w:t>
      </w:r>
      <w:r w:rsidR="00DB0332">
        <w:rPr>
          <w:rFonts w:ascii="Times New Roman" w:eastAsia="Times New Roman" w:hAnsi="Times New Roman" w:cs="Times New Roman"/>
          <w:sz w:val="24"/>
          <w:szCs w:val="24"/>
        </w:rPr>
        <w:t>s</w:t>
      </w:r>
      <w:r w:rsidR="00DF43F6" w:rsidRPr="00CE79D6">
        <w:rPr>
          <w:rFonts w:ascii="Times New Roman" w:eastAsia="Times New Roman" w:hAnsi="Times New Roman" w:cs="Times New Roman"/>
          <w:sz w:val="24"/>
          <w:szCs w:val="24"/>
        </w:rPr>
        <w:t xml:space="preserve"> </w:t>
      </w:r>
      <w:r w:rsidR="00DB0332">
        <w:rPr>
          <w:rFonts w:ascii="Times New Roman" w:eastAsia="Times New Roman" w:hAnsi="Times New Roman" w:cs="Times New Roman"/>
          <w:sz w:val="24"/>
          <w:szCs w:val="24"/>
        </w:rPr>
        <w:t>were</w:t>
      </w:r>
      <w:r w:rsidR="00DF43F6" w:rsidRPr="00CE79D6">
        <w:rPr>
          <w:rFonts w:ascii="Times New Roman" w:eastAsia="Times New Roman" w:hAnsi="Times New Roman" w:cs="Times New Roman"/>
          <w:sz w:val="24"/>
          <w:szCs w:val="24"/>
        </w:rPr>
        <w:t xml:space="preserve"> that there was no significant difference between the Open and </w:t>
      </w:r>
      <w:r w:rsidR="002A30F5">
        <w:rPr>
          <w:rFonts w:ascii="Times New Roman" w:eastAsia="Times New Roman" w:hAnsi="Times New Roman" w:cs="Times New Roman"/>
          <w:sz w:val="24"/>
          <w:szCs w:val="24"/>
        </w:rPr>
        <w:t>w</w:t>
      </w:r>
      <w:r w:rsidR="00DF43F6" w:rsidRPr="00CE79D6">
        <w:rPr>
          <w:rFonts w:ascii="Times New Roman" w:eastAsia="Times New Roman" w:hAnsi="Times New Roman" w:cs="Times New Roman"/>
          <w:sz w:val="24"/>
          <w:szCs w:val="24"/>
        </w:rPr>
        <w:t>aitlist</w:t>
      </w:r>
      <w:r>
        <w:rPr>
          <w:rFonts w:ascii="Times New Roman" w:eastAsia="Times New Roman" w:hAnsi="Times New Roman" w:cs="Times New Roman"/>
          <w:sz w:val="24"/>
          <w:szCs w:val="24"/>
        </w:rPr>
        <w:t xml:space="preserve"> conditions</w:t>
      </w:r>
      <w:r w:rsidR="00DF43F6" w:rsidRPr="00CE79D6">
        <w:rPr>
          <w:rFonts w:ascii="Times New Roman" w:eastAsia="Times New Roman" w:hAnsi="Times New Roman" w:cs="Times New Roman"/>
          <w:sz w:val="24"/>
          <w:szCs w:val="24"/>
        </w:rPr>
        <w:t xml:space="preserve"> from </w:t>
      </w:r>
      <w:r w:rsidR="002C3415">
        <w:rPr>
          <w:rFonts w:ascii="Times New Roman" w:eastAsia="Times New Roman" w:hAnsi="Times New Roman" w:cs="Times New Roman"/>
          <w:sz w:val="24"/>
          <w:szCs w:val="24"/>
        </w:rPr>
        <w:t xml:space="preserve">pretreatment </w:t>
      </w:r>
      <w:r w:rsidR="00DF43F6" w:rsidRPr="00CE79D6">
        <w:rPr>
          <w:rFonts w:ascii="Times New Roman" w:eastAsia="Times New Roman" w:hAnsi="Times New Roman" w:cs="Times New Roman"/>
          <w:sz w:val="24"/>
          <w:szCs w:val="24"/>
        </w:rPr>
        <w:t xml:space="preserve">to </w:t>
      </w:r>
      <w:r w:rsidR="002C3415">
        <w:rPr>
          <w:rFonts w:ascii="Times New Roman" w:eastAsia="Times New Roman" w:hAnsi="Times New Roman" w:cs="Times New Roman"/>
          <w:sz w:val="24"/>
          <w:szCs w:val="24"/>
        </w:rPr>
        <w:t xml:space="preserve">posttreatment </w:t>
      </w:r>
      <w:r w:rsidR="00DF43F6" w:rsidRPr="00CE79D6">
        <w:rPr>
          <w:rFonts w:ascii="Times New Roman" w:eastAsia="Times New Roman" w:hAnsi="Times New Roman" w:cs="Times New Roman"/>
          <w:sz w:val="24"/>
          <w:szCs w:val="24"/>
        </w:rPr>
        <w:t>on psychological inflexibility</w:t>
      </w:r>
      <w:r w:rsidR="00DB0332">
        <w:rPr>
          <w:rFonts w:ascii="Times New Roman" w:eastAsia="Times New Roman" w:hAnsi="Times New Roman" w:cs="Times New Roman"/>
          <w:sz w:val="24"/>
          <w:szCs w:val="24"/>
        </w:rPr>
        <w:t xml:space="preserve"> </w:t>
      </w:r>
      <w:r w:rsidR="00307D1A">
        <w:rPr>
          <w:rFonts w:ascii="Times New Roman" w:eastAsia="Times New Roman" w:hAnsi="Times New Roman" w:cs="Times New Roman"/>
          <w:sz w:val="24"/>
          <w:szCs w:val="24"/>
        </w:rPr>
        <w:t>(</w:t>
      </w:r>
      <w:r w:rsidR="00307D1A" w:rsidRPr="00CE79D6">
        <w:rPr>
          <w:rFonts w:ascii="Times New Roman" w:eastAsia="Times New Roman" w:hAnsi="Times New Roman" w:cs="Times New Roman"/>
          <w:sz w:val="24"/>
          <w:szCs w:val="24"/>
        </w:rPr>
        <w:t>AAQ-II</w:t>
      </w:r>
      <w:r w:rsidR="00307D1A">
        <w:rPr>
          <w:rFonts w:ascii="Times New Roman" w:eastAsia="Times New Roman" w:hAnsi="Times New Roman" w:cs="Times New Roman"/>
          <w:sz w:val="24"/>
          <w:szCs w:val="24"/>
        </w:rPr>
        <w:t xml:space="preserve">) </w:t>
      </w:r>
      <w:r w:rsidR="00DB0332">
        <w:rPr>
          <w:rFonts w:ascii="Times New Roman" w:eastAsia="Times New Roman" w:hAnsi="Times New Roman" w:cs="Times New Roman"/>
          <w:sz w:val="24"/>
          <w:szCs w:val="24"/>
        </w:rPr>
        <w:t xml:space="preserve">and </w:t>
      </w:r>
      <w:r w:rsidR="00661FD2">
        <w:rPr>
          <w:rFonts w:ascii="Times New Roman" w:eastAsia="Times New Roman" w:hAnsi="Times New Roman" w:cs="Times New Roman"/>
          <w:sz w:val="24"/>
          <w:szCs w:val="24"/>
        </w:rPr>
        <w:t xml:space="preserve">no difference between the Engaged and </w:t>
      </w:r>
      <w:r w:rsidR="002A30F5">
        <w:rPr>
          <w:rFonts w:ascii="Times New Roman" w:eastAsia="Times New Roman" w:hAnsi="Times New Roman" w:cs="Times New Roman"/>
          <w:sz w:val="24"/>
          <w:szCs w:val="24"/>
        </w:rPr>
        <w:t>w</w:t>
      </w:r>
      <w:r w:rsidR="00661FD2">
        <w:rPr>
          <w:rFonts w:ascii="Times New Roman" w:eastAsia="Times New Roman" w:hAnsi="Times New Roman" w:cs="Times New Roman"/>
          <w:sz w:val="24"/>
          <w:szCs w:val="24"/>
        </w:rPr>
        <w:t>aitlist condition from pretreatment to follow up on acceptance</w:t>
      </w:r>
      <w:r w:rsidR="00307D1A">
        <w:rPr>
          <w:rFonts w:ascii="Times New Roman" w:eastAsia="Times New Roman" w:hAnsi="Times New Roman" w:cs="Times New Roman"/>
          <w:sz w:val="24"/>
          <w:szCs w:val="24"/>
        </w:rPr>
        <w:t xml:space="preserve"> (PHLMS)</w:t>
      </w:r>
      <w:r w:rsidR="00DF43F6" w:rsidRPr="00CE79D6">
        <w:rPr>
          <w:rFonts w:ascii="Times New Roman" w:eastAsia="Times New Roman" w:hAnsi="Times New Roman" w:cs="Times New Roman"/>
          <w:sz w:val="24"/>
          <w:szCs w:val="24"/>
        </w:rPr>
        <w:t>.</w:t>
      </w:r>
    </w:p>
    <w:p w14:paraId="28D9F1DE" w14:textId="304EB022" w:rsidR="007E56C9" w:rsidRPr="00CE79D6" w:rsidRDefault="00DF43F6">
      <w:pPr>
        <w:spacing w:after="0" w:line="480" w:lineRule="auto"/>
        <w:ind w:firstLine="720"/>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 xml:space="preserve">There were </w:t>
      </w:r>
      <w:r w:rsidR="00A724D3">
        <w:rPr>
          <w:rFonts w:ascii="Times New Roman" w:eastAsia="Times New Roman" w:hAnsi="Times New Roman" w:cs="Times New Roman"/>
          <w:sz w:val="24"/>
          <w:szCs w:val="24"/>
        </w:rPr>
        <w:t>no differences between active conditions from pre</w:t>
      </w:r>
      <w:r w:rsidR="002A30F5">
        <w:rPr>
          <w:rFonts w:ascii="Times New Roman" w:eastAsia="Times New Roman" w:hAnsi="Times New Roman" w:cs="Times New Roman"/>
          <w:sz w:val="24"/>
          <w:szCs w:val="24"/>
        </w:rPr>
        <w:t>treatment</w:t>
      </w:r>
      <w:r w:rsidR="00A724D3">
        <w:rPr>
          <w:rFonts w:ascii="Times New Roman" w:eastAsia="Times New Roman" w:hAnsi="Times New Roman" w:cs="Times New Roman"/>
          <w:sz w:val="24"/>
          <w:szCs w:val="24"/>
        </w:rPr>
        <w:t xml:space="preserve"> to posttreatment on process of change measures. However, from pre</w:t>
      </w:r>
      <w:r w:rsidR="002A30F5">
        <w:rPr>
          <w:rFonts w:ascii="Times New Roman" w:eastAsia="Times New Roman" w:hAnsi="Times New Roman" w:cs="Times New Roman"/>
          <w:sz w:val="24"/>
          <w:szCs w:val="24"/>
        </w:rPr>
        <w:t>treatment</w:t>
      </w:r>
      <w:r w:rsidR="00A724D3">
        <w:rPr>
          <w:rFonts w:ascii="Times New Roman" w:eastAsia="Times New Roman" w:hAnsi="Times New Roman" w:cs="Times New Roman"/>
          <w:sz w:val="24"/>
          <w:szCs w:val="24"/>
        </w:rPr>
        <w:t xml:space="preserve"> to follow up the Full condition improved significantly more than either the Open or Engaged condition on </w:t>
      </w:r>
      <w:r w:rsidR="00307D1A">
        <w:rPr>
          <w:rFonts w:ascii="Times New Roman" w:eastAsia="Times New Roman" w:hAnsi="Times New Roman" w:cs="Times New Roman"/>
          <w:sz w:val="24"/>
          <w:szCs w:val="24"/>
        </w:rPr>
        <w:t>cognitive fusion</w:t>
      </w:r>
      <w:r w:rsidR="00A724D3">
        <w:rPr>
          <w:rFonts w:ascii="Times New Roman" w:eastAsia="Times New Roman" w:hAnsi="Times New Roman" w:cs="Times New Roman"/>
          <w:sz w:val="24"/>
          <w:szCs w:val="24"/>
        </w:rPr>
        <w:t xml:space="preserve"> </w:t>
      </w:r>
      <w:r w:rsidR="00307D1A">
        <w:rPr>
          <w:rFonts w:ascii="Times New Roman" w:eastAsia="Times New Roman" w:hAnsi="Times New Roman" w:cs="Times New Roman"/>
          <w:sz w:val="24"/>
          <w:szCs w:val="24"/>
        </w:rPr>
        <w:t>(</w:t>
      </w:r>
      <w:r w:rsidR="00A724D3">
        <w:rPr>
          <w:rFonts w:ascii="Times New Roman" w:eastAsia="Times New Roman" w:hAnsi="Times New Roman" w:cs="Times New Roman"/>
          <w:sz w:val="24"/>
          <w:szCs w:val="24"/>
        </w:rPr>
        <w:t>CFQ</w:t>
      </w:r>
      <w:r w:rsidR="00307D1A">
        <w:rPr>
          <w:rFonts w:ascii="Times New Roman" w:eastAsia="Times New Roman" w:hAnsi="Times New Roman" w:cs="Times New Roman"/>
          <w:sz w:val="24"/>
          <w:szCs w:val="24"/>
        </w:rPr>
        <w:t>)</w:t>
      </w:r>
      <w:r w:rsidR="00A724D3">
        <w:rPr>
          <w:rFonts w:ascii="Times New Roman" w:eastAsia="Times New Roman" w:hAnsi="Times New Roman" w:cs="Times New Roman"/>
          <w:sz w:val="24"/>
          <w:szCs w:val="24"/>
        </w:rPr>
        <w:t>. The Full condition also improved significantly more than the Engaged condition from pre</w:t>
      </w:r>
      <w:r w:rsidR="002A30F5">
        <w:rPr>
          <w:rFonts w:ascii="Times New Roman" w:eastAsia="Times New Roman" w:hAnsi="Times New Roman" w:cs="Times New Roman"/>
          <w:sz w:val="24"/>
          <w:szCs w:val="24"/>
        </w:rPr>
        <w:t>treatment</w:t>
      </w:r>
      <w:r w:rsidR="00A724D3">
        <w:rPr>
          <w:rFonts w:ascii="Times New Roman" w:eastAsia="Times New Roman" w:hAnsi="Times New Roman" w:cs="Times New Roman"/>
          <w:sz w:val="24"/>
          <w:szCs w:val="24"/>
        </w:rPr>
        <w:t xml:space="preserve"> to follow up on acceptance</w:t>
      </w:r>
      <w:r w:rsidR="00307D1A">
        <w:rPr>
          <w:rFonts w:ascii="Times New Roman" w:eastAsia="Times New Roman" w:hAnsi="Times New Roman" w:cs="Times New Roman"/>
          <w:sz w:val="24"/>
          <w:szCs w:val="24"/>
        </w:rPr>
        <w:t xml:space="preserve"> (PHLMS)</w:t>
      </w:r>
      <w:r w:rsidR="00A724D3">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There were no differences on process measures between the </w:t>
      </w:r>
      <w:r w:rsidR="00A75C89">
        <w:rPr>
          <w:rFonts w:ascii="Times New Roman" w:eastAsia="Times New Roman" w:hAnsi="Times New Roman" w:cs="Times New Roman"/>
          <w:sz w:val="24"/>
          <w:szCs w:val="24"/>
        </w:rPr>
        <w:t>Engaged</w:t>
      </w:r>
      <w:r w:rsidR="00DB0332">
        <w:rPr>
          <w:rFonts w:ascii="Times New Roman" w:eastAsia="Times New Roman" w:hAnsi="Times New Roman" w:cs="Times New Roman"/>
          <w:sz w:val="24"/>
          <w:szCs w:val="24"/>
        </w:rPr>
        <w:t xml:space="preserve"> and Open conditions. </w:t>
      </w:r>
    </w:p>
    <w:p w14:paraId="4C209A1B" w14:textId="77777777" w:rsidR="007E56C9" w:rsidRPr="00CE79D6" w:rsidRDefault="00DF43F6" w:rsidP="00CE79D6">
      <w:pPr>
        <w:spacing w:after="0" w:line="480" w:lineRule="auto"/>
        <w:jc w:val="center"/>
        <w:rPr>
          <w:rFonts w:ascii="Times New Roman" w:eastAsia="Times New Roman" w:hAnsi="Times New Roman" w:cs="Times New Roman"/>
          <w:b/>
          <w:sz w:val="24"/>
          <w:szCs w:val="24"/>
        </w:rPr>
      </w:pPr>
      <w:r w:rsidRPr="00CE79D6">
        <w:rPr>
          <w:rFonts w:ascii="Times New Roman" w:eastAsia="Times New Roman" w:hAnsi="Times New Roman" w:cs="Times New Roman"/>
          <w:b/>
          <w:sz w:val="24"/>
          <w:szCs w:val="24"/>
        </w:rPr>
        <w:t>Discussion</w:t>
      </w:r>
    </w:p>
    <w:p w14:paraId="19C4CA17" w14:textId="127441E3" w:rsidR="00C73382" w:rsidRDefault="00DF43F6" w:rsidP="00CE79D6">
      <w:pPr>
        <w:spacing w:after="0" w:line="480" w:lineRule="auto"/>
        <w:rPr>
          <w:rFonts w:ascii="Times New Roman" w:eastAsia="Times New Roman" w:hAnsi="Times New Roman" w:cs="Times New Roman"/>
          <w:sz w:val="24"/>
          <w:szCs w:val="24"/>
        </w:rPr>
      </w:pPr>
      <w:r w:rsidRPr="00CE79D6">
        <w:rPr>
          <w:rFonts w:ascii="Times New Roman" w:eastAsia="Times New Roman" w:hAnsi="Times New Roman" w:cs="Times New Roman"/>
          <w:sz w:val="24"/>
          <w:szCs w:val="24"/>
        </w:rPr>
        <w:tab/>
        <w:t>This dismantling trial</w:t>
      </w:r>
      <w:r w:rsidR="00756E3E">
        <w:rPr>
          <w:rFonts w:ascii="Times New Roman" w:eastAsia="Times New Roman" w:hAnsi="Times New Roman" w:cs="Times New Roman"/>
          <w:sz w:val="24"/>
          <w:szCs w:val="24"/>
        </w:rPr>
        <w:t xml:space="preserve"> compared a full online ACT intervention to the isolated effects of the Open and Engaged components of ACT in a sample of </w:t>
      </w:r>
      <w:r w:rsidRPr="00CE79D6">
        <w:rPr>
          <w:rFonts w:ascii="Times New Roman" w:eastAsia="Times New Roman" w:hAnsi="Times New Roman" w:cs="Times New Roman"/>
          <w:sz w:val="24"/>
          <w:szCs w:val="24"/>
        </w:rPr>
        <w:t xml:space="preserve">distressed college students. </w:t>
      </w:r>
      <w:r w:rsidR="00C73382">
        <w:rPr>
          <w:rFonts w:ascii="Times New Roman" w:eastAsia="Times New Roman" w:hAnsi="Times New Roman" w:cs="Times New Roman"/>
          <w:sz w:val="24"/>
          <w:szCs w:val="24"/>
        </w:rPr>
        <w:t xml:space="preserve">All three ACT conditions produced equivalent medium to large improvements on </w:t>
      </w:r>
      <w:r w:rsidR="003F7FA6">
        <w:rPr>
          <w:rFonts w:ascii="Times New Roman" w:eastAsia="Times New Roman" w:hAnsi="Times New Roman" w:cs="Times New Roman"/>
          <w:sz w:val="24"/>
          <w:szCs w:val="24"/>
        </w:rPr>
        <w:t xml:space="preserve">the primary outcome of </w:t>
      </w:r>
      <w:r w:rsidR="00496A77">
        <w:rPr>
          <w:rFonts w:ascii="Times New Roman" w:eastAsia="Times New Roman" w:hAnsi="Times New Roman" w:cs="Times New Roman"/>
          <w:sz w:val="24"/>
          <w:szCs w:val="24"/>
        </w:rPr>
        <w:t>mental health symptoms</w:t>
      </w:r>
      <w:r w:rsidR="00C73382">
        <w:rPr>
          <w:rFonts w:ascii="Times New Roman" w:eastAsia="Times New Roman" w:hAnsi="Times New Roman" w:cs="Times New Roman"/>
          <w:sz w:val="24"/>
          <w:szCs w:val="24"/>
        </w:rPr>
        <w:t xml:space="preserve"> relative to the waitlist condition</w:t>
      </w:r>
      <w:r w:rsidR="00320E5B">
        <w:rPr>
          <w:rFonts w:ascii="Times New Roman" w:eastAsia="Times New Roman" w:hAnsi="Times New Roman" w:cs="Times New Roman"/>
          <w:sz w:val="24"/>
          <w:szCs w:val="24"/>
        </w:rPr>
        <w:t>. However,</w:t>
      </w:r>
      <w:r w:rsidR="00C73382">
        <w:rPr>
          <w:rFonts w:ascii="Times New Roman" w:eastAsia="Times New Roman" w:hAnsi="Times New Roman" w:cs="Times New Roman"/>
          <w:sz w:val="24"/>
          <w:szCs w:val="24"/>
        </w:rPr>
        <w:t xml:space="preserve"> only the Engaged and </w:t>
      </w:r>
      <w:r w:rsidR="008C46B7">
        <w:rPr>
          <w:rFonts w:ascii="Times New Roman" w:eastAsia="Times New Roman" w:hAnsi="Times New Roman" w:cs="Times New Roman"/>
          <w:sz w:val="24"/>
          <w:szCs w:val="24"/>
        </w:rPr>
        <w:t xml:space="preserve">Full </w:t>
      </w:r>
      <w:r w:rsidR="00C73382">
        <w:rPr>
          <w:rFonts w:ascii="Times New Roman" w:eastAsia="Times New Roman" w:hAnsi="Times New Roman" w:cs="Times New Roman"/>
          <w:sz w:val="24"/>
          <w:szCs w:val="24"/>
        </w:rPr>
        <w:t>condition</w:t>
      </w:r>
      <w:r w:rsidR="00320E5B">
        <w:rPr>
          <w:rFonts w:ascii="Times New Roman" w:eastAsia="Times New Roman" w:hAnsi="Times New Roman" w:cs="Times New Roman"/>
          <w:sz w:val="24"/>
          <w:szCs w:val="24"/>
        </w:rPr>
        <w:t>s</w:t>
      </w:r>
      <w:r w:rsidR="00C73382">
        <w:rPr>
          <w:rFonts w:ascii="Times New Roman" w:eastAsia="Times New Roman" w:hAnsi="Times New Roman" w:cs="Times New Roman"/>
          <w:sz w:val="24"/>
          <w:szCs w:val="24"/>
        </w:rPr>
        <w:t xml:space="preserve"> demonstrated </w:t>
      </w:r>
      <w:r w:rsidR="00320E5B">
        <w:rPr>
          <w:rFonts w:ascii="Times New Roman" w:eastAsia="Times New Roman" w:hAnsi="Times New Roman" w:cs="Times New Roman"/>
          <w:sz w:val="24"/>
          <w:szCs w:val="24"/>
        </w:rPr>
        <w:t>greater</w:t>
      </w:r>
      <w:r w:rsidR="00C73382">
        <w:rPr>
          <w:rFonts w:ascii="Times New Roman" w:eastAsia="Times New Roman" w:hAnsi="Times New Roman" w:cs="Times New Roman"/>
          <w:sz w:val="24"/>
          <w:szCs w:val="24"/>
        </w:rPr>
        <w:t xml:space="preserve"> reliable change than the waitlist at </w:t>
      </w:r>
      <w:r w:rsidR="002C3415">
        <w:rPr>
          <w:rFonts w:ascii="Times New Roman" w:eastAsia="Times New Roman" w:hAnsi="Times New Roman" w:cs="Times New Roman"/>
          <w:sz w:val="24"/>
          <w:szCs w:val="24"/>
        </w:rPr>
        <w:t xml:space="preserve">posttreatment </w:t>
      </w:r>
      <w:r w:rsidR="00C73382">
        <w:rPr>
          <w:rFonts w:ascii="Times New Roman" w:eastAsia="Times New Roman" w:hAnsi="Times New Roman" w:cs="Times New Roman"/>
          <w:sz w:val="24"/>
          <w:szCs w:val="24"/>
        </w:rPr>
        <w:t xml:space="preserve">on this measure. </w:t>
      </w:r>
      <w:r w:rsidR="00EB3510">
        <w:rPr>
          <w:rFonts w:ascii="Times New Roman" w:eastAsia="Times New Roman" w:hAnsi="Times New Roman" w:cs="Times New Roman"/>
          <w:sz w:val="24"/>
          <w:szCs w:val="24"/>
        </w:rPr>
        <w:t>Similarly, only t</w:t>
      </w:r>
      <w:r w:rsidR="003F7FA6">
        <w:rPr>
          <w:rFonts w:ascii="Times New Roman" w:eastAsia="Times New Roman" w:hAnsi="Times New Roman" w:cs="Times New Roman"/>
          <w:sz w:val="24"/>
          <w:szCs w:val="24"/>
        </w:rPr>
        <w:t xml:space="preserve">he Engaged and </w:t>
      </w:r>
      <w:r w:rsidR="008C46B7">
        <w:rPr>
          <w:rFonts w:ascii="Times New Roman" w:eastAsia="Times New Roman" w:hAnsi="Times New Roman" w:cs="Times New Roman"/>
          <w:sz w:val="24"/>
          <w:szCs w:val="24"/>
        </w:rPr>
        <w:t xml:space="preserve">Full </w:t>
      </w:r>
      <w:r w:rsidR="003F7FA6">
        <w:rPr>
          <w:rFonts w:ascii="Times New Roman" w:eastAsia="Times New Roman" w:hAnsi="Times New Roman" w:cs="Times New Roman"/>
          <w:sz w:val="24"/>
          <w:szCs w:val="24"/>
        </w:rPr>
        <w:t xml:space="preserve">conditions improved </w:t>
      </w:r>
      <w:r w:rsidR="00EB3510">
        <w:rPr>
          <w:rFonts w:ascii="Times New Roman" w:eastAsia="Times New Roman" w:hAnsi="Times New Roman" w:cs="Times New Roman"/>
          <w:sz w:val="24"/>
          <w:szCs w:val="24"/>
        </w:rPr>
        <w:t xml:space="preserve">the secondary outcome of </w:t>
      </w:r>
      <w:r w:rsidR="003F7FA6">
        <w:rPr>
          <w:rFonts w:ascii="Times New Roman" w:eastAsia="Times New Roman" w:hAnsi="Times New Roman" w:cs="Times New Roman"/>
          <w:sz w:val="24"/>
          <w:szCs w:val="24"/>
        </w:rPr>
        <w:lastRenderedPageBreak/>
        <w:t xml:space="preserve">positive mental health relative to the waitlist. </w:t>
      </w:r>
      <w:r w:rsidR="00C73382">
        <w:rPr>
          <w:rFonts w:ascii="Times New Roman" w:eastAsia="Times New Roman" w:hAnsi="Times New Roman" w:cs="Times New Roman"/>
          <w:sz w:val="24"/>
          <w:szCs w:val="24"/>
        </w:rPr>
        <w:t xml:space="preserve"> </w:t>
      </w:r>
      <w:r w:rsidR="00190FE0">
        <w:rPr>
          <w:rFonts w:ascii="Times New Roman" w:eastAsia="Times New Roman" w:hAnsi="Times New Roman" w:cs="Times New Roman"/>
          <w:sz w:val="24"/>
          <w:szCs w:val="24"/>
        </w:rPr>
        <w:t xml:space="preserve">In terms of processes of change, the </w:t>
      </w:r>
      <w:r w:rsidR="008C46B7">
        <w:rPr>
          <w:rFonts w:ascii="Times New Roman" w:eastAsia="Times New Roman" w:hAnsi="Times New Roman" w:cs="Times New Roman"/>
          <w:sz w:val="24"/>
          <w:szCs w:val="24"/>
        </w:rPr>
        <w:t xml:space="preserve">Full </w:t>
      </w:r>
      <w:r w:rsidR="00190FE0">
        <w:rPr>
          <w:rFonts w:ascii="Times New Roman" w:eastAsia="Times New Roman" w:hAnsi="Times New Roman" w:cs="Times New Roman"/>
          <w:sz w:val="24"/>
          <w:szCs w:val="24"/>
        </w:rPr>
        <w:t xml:space="preserve">condition </w:t>
      </w:r>
      <w:r w:rsidR="00EB3510">
        <w:rPr>
          <w:rFonts w:ascii="Times New Roman" w:eastAsia="Times New Roman" w:hAnsi="Times New Roman" w:cs="Times New Roman"/>
          <w:sz w:val="24"/>
          <w:szCs w:val="24"/>
        </w:rPr>
        <w:t>had</w:t>
      </w:r>
      <w:r w:rsidR="00190FE0">
        <w:rPr>
          <w:rFonts w:ascii="Times New Roman" w:eastAsia="Times New Roman" w:hAnsi="Times New Roman" w:cs="Times New Roman"/>
          <w:sz w:val="24"/>
          <w:szCs w:val="24"/>
        </w:rPr>
        <w:t xml:space="preserve"> greater effects than either the Engaged or Open condition on cognitive fusion</w:t>
      </w:r>
      <w:r w:rsidR="00EB3510">
        <w:rPr>
          <w:rFonts w:ascii="Times New Roman" w:eastAsia="Times New Roman" w:hAnsi="Times New Roman" w:cs="Times New Roman"/>
          <w:sz w:val="24"/>
          <w:szCs w:val="24"/>
        </w:rPr>
        <w:t xml:space="preserve"> at follow up</w:t>
      </w:r>
      <w:r w:rsidR="00190FE0">
        <w:rPr>
          <w:rFonts w:ascii="Times New Roman" w:eastAsia="Times New Roman" w:hAnsi="Times New Roman" w:cs="Times New Roman"/>
          <w:sz w:val="24"/>
          <w:szCs w:val="24"/>
        </w:rPr>
        <w:t xml:space="preserve"> and </w:t>
      </w:r>
      <w:r w:rsidR="00EB3510">
        <w:rPr>
          <w:rFonts w:ascii="Times New Roman" w:eastAsia="Times New Roman" w:hAnsi="Times New Roman" w:cs="Times New Roman"/>
          <w:sz w:val="24"/>
          <w:szCs w:val="24"/>
        </w:rPr>
        <w:t xml:space="preserve">greater effects than the Engaged condition on </w:t>
      </w:r>
      <w:r w:rsidR="00190FE0">
        <w:rPr>
          <w:rFonts w:ascii="Times New Roman" w:eastAsia="Times New Roman" w:hAnsi="Times New Roman" w:cs="Times New Roman"/>
          <w:sz w:val="24"/>
          <w:szCs w:val="24"/>
        </w:rPr>
        <w:t xml:space="preserve">acceptance. </w:t>
      </w:r>
      <w:r w:rsidR="003F7FA6">
        <w:rPr>
          <w:rFonts w:ascii="Times New Roman" w:eastAsia="Times New Roman" w:hAnsi="Times New Roman" w:cs="Times New Roman"/>
          <w:sz w:val="24"/>
          <w:szCs w:val="24"/>
        </w:rPr>
        <w:t>Overall, results suggest that</w:t>
      </w:r>
      <w:r w:rsidR="005D5A78">
        <w:rPr>
          <w:rFonts w:ascii="Times New Roman" w:eastAsia="Times New Roman" w:hAnsi="Times New Roman" w:cs="Times New Roman"/>
          <w:sz w:val="24"/>
          <w:szCs w:val="24"/>
        </w:rPr>
        <w:t xml:space="preserve"> delivering</w:t>
      </w:r>
      <w:r w:rsidR="003F7FA6">
        <w:rPr>
          <w:rFonts w:ascii="Times New Roman" w:eastAsia="Times New Roman" w:hAnsi="Times New Roman" w:cs="Times New Roman"/>
          <w:sz w:val="24"/>
          <w:szCs w:val="24"/>
        </w:rPr>
        <w:t xml:space="preserve"> the Open </w:t>
      </w:r>
      <w:r w:rsidR="005D5A78">
        <w:rPr>
          <w:rFonts w:ascii="Times New Roman" w:eastAsia="Times New Roman" w:hAnsi="Times New Roman" w:cs="Times New Roman"/>
          <w:sz w:val="24"/>
          <w:szCs w:val="24"/>
        </w:rPr>
        <w:t>components of ACT without the Engaged</w:t>
      </w:r>
      <w:r w:rsidR="003F7FA6">
        <w:rPr>
          <w:rFonts w:ascii="Times New Roman" w:eastAsia="Times New Roman" w:hAnsi="Times New Roman" w:cs="Times New Roman"/>
          <w:sz w:val="24"/>
          <w:szCs w:val="24"/>
        </w:rPr>
        <w:t xml:space="preserve"> components produced weaker effects on mental health than </w:t>
      </w:r>
      <w:r w:rsidR="00EA6F9C">
        <w:rPr>
          <w:rFonts w:ascii="Times New Roman" w:eastAsia="Times New Roman" w:hAnsi="Times New Roman" w:cs="Times New Roman"/>
          <w:sz w:val="24"/>
          <w:szCs w:val="24"/>
        </w:rPr>
        <w:t xml:space="preserve">ACT </w:t>
      </w:r>
      <w:r w:rsidR="003F7FA6">
        <w:rPr>
          <w:rFonts w:ascii="Times New Roman" w:eastAsia="Times New Roman" w:hAnsi="Times New Roman" w:cs="Times New Roman"/>
          <w:sz w:val="24"/>
          <w:szCs w:val="24"/>
        </w:rPr>
        <w:t xml:space="preserve">websites </w:t>
      </w:r>
      <w:r w:rsidR="00190FE0">
        <w:rPr>
          <w:rFonts w:ascii="Times New Roman" w:eastAsia="Times New Roman" w:hAnsi="Times New Roman" w:cs="Times New Roman"/>
          <w:sz w:val="24"/>
          <w:szCs w:val="24"/>
        </w:rPr>
        <w:t xml:space="preserve">that included these components. Furthermore, it appears that </w:t>
      </w:r>
      <w:r w:rsidR="005D5A78">
        <w:rPr>
          <w:rFonts w:ascii="Times New Roman" w:eastAsia="Times New Roman" w:hAnsi="Times New Roman" w:cs="Times New Roman"/>
          <w:sz w:val="24"/>
          <w:szCs w:val="24"/>
        </w:rPr>
        <w:t>the</w:t>
      </w:r>
      <w:r w:rsidR="00190FE0">
        <w:rPr>
          <w:rFonts w:ascii="Times New Roman" w:eastAsia="Times New Roman" w:hAnsi="Times New Roman" w:cs="Times New Roman"/>
          <w:sz w:val="24"/>
          <w:szCs w:val="24"/>
        </w:rPr>
        <w:t xml:space="preserve"> </w:t>
      </w:r>
      <w:r w:rsidR="00756E3E">
        <w:rPr>
          <w:rFonts w:ascii="Times New Roman" w:eastAsia="Times New Roman" w:hAnsi="Times New Roman" w:cs="Times New Roman"/>
          <w:sz w:val="24"/>
          <w:szCs w:val="24"/>
        </w:rPr>
        <w:t xml:space="preserve">combination of </w:t>
      </w:r>
      <w:r w:rsidR="005D5A78">
        <w:rPr>
          <w:rFonts w:ascii="Times New Roman" w:eastAsia="Times New Roman" w:hAnsi="Times New Roman" w:cs="Times New Roman"/>
          <w:sz w:val="24"/>
          <w:szCs w:val="24"/>
        </w:rPr>
        <w:t>ACT</w:t>
      </w:r>
      <w:r w:rsidR="00190FE0">
        <w:rPr>
          <w:rFonts w:ascii="Times New Roman" w:eastAsia="Times New Roman" w:hAnsi="Times New Roman" w:cs="Times New Roman"/>
          <w:sz w:val="24"/>
          <w:szCs w:val="24"/>
        </w:rPr>
        <w:t xml:space="preserve"> components led to greater improvements in </w:t>
      </w:r>
      <w:r w:rsidR="005D5A78">
        <w:rPr>
          <w:rFonts w:ascii="Times New Roman" w:eastAsia="Times New Roman" w:hAnsi="Times New Roman" w:cs="Times New Roman"/>
          <w:sz w:val="24"/>
          <w:szCs w:val="24"/>
        </w:rPr>
        <w:t xml:space="preserve">some </w:t>
      </w:r>
      <w:r w:rsidR="00320E5B">
        <w:rPr>
          <w:rFonts w:ascii="Times New Roman" w:eastAsia="Times New Roman" w:hAnsi="Times New Roman" w:cs="Times New Roman"/>
          <w:sz w:val="24"/>
          <w:szCs w:val="24"/>
        </w:rPr>
        <w:t>key processes, particularly cognitive fusion and acceptance.</w:t>
      </w:r>
      <w:r w:rsidR="00190FE0">
        <w:rPr>
          <w:rFonts w:ascii="Times New Roman" w:eastAsia="Times New Roman" w:hAnsi="Times New Roman" w:cs="Times New Roman"/>
          <w:sz w:val="24"/>
          <w:szCs w:val="24"/>
        </w:rPr>
        <w:t xml:space="preserve"> </w:t>
      </w:r>
    </w:p>
    <w:p w14:paraId="2D898463" w14:textId="23FF261E" w:rsidR="009B30B5" w:rsidRDefault="00693DC7" w:rsidP="00CE79D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30E1">
        <w:rPr>
          <w:rFonts w:ascii="Times New Roman" w:eastAsia="Times New Roman" w:hAnsi="Times New Roman" w:cs="Times New Roman"/>
          <w:sz w:val="24"/>
          <w:szCs w:val="24"/>
        </w:rPr>
        <w:t>The most notable finding from this dismantling trial was that a website focused on only the Open components of ACT appeared to have a weaker effect on mental health</w:t>
      </w:r>
      <w:r w:rsidR="008E28D8">
        <w:rPr>
          <w:rFonts w:ascii="Times New Roman" w:eastAsia="Times New Roman" w:hAnsi="Times New Roman" w:cs="Times New Roman"/>
          <w:sz w:val="24"/>
          <w:szCs w:val="24"/>
        </w:rPr>
        <w:t xml:space="preserve"> </w:t>
      </w:r>
      <w:r w:rsidR="008C30E1">
        <w:rPr>
          <w:rFonts w:ascii="Times New Roman" w:eastAsia="Times New Roman" w:hAnsi="Times New Roman" w:cs="Times New Roman"/>
          <w:sz w:val="24"/>
          <w:szCs w:val="24"/>
        </w:rPr>
        <w:t>than versions that</w:t>
      </w:r>
      <w:r w:rsidR="009B30B5">
        <w:rPr>
          <w:rFonts w:ascii="Times New Roman" w:eastAsia="Times New Roman" w:hAnsi="Times New Roman" w:cs="Times New Roman"/>
          <w:sz w:val="24"/>
          <w:szCs w:val="24"/>
        </w:rPr>
        <w:t xml:space="preserve"> included the Engaged component</w:t>
      </w:r>
      <w:r w:rsidR="007B6911">
        <w:rPr>
          <w:rFonts w:ascii="Times New Roman" w:eastAsia="Times New Roman" w:hAnsi="Times New Roman" w:cs="Times New Roman"/>
          <w:sz w:val="24"/>
          <w:szCs w:val="24"/>
        </w:rPr>
        <w:t>s</w:t>
      </w:r>
      <w:r w:rsidR="008C30E1">
        <w:rPr>
          <w:rFonts w:ascii="Times New Roman" w:eastAsia="Times New Roman" w:hAnsi="Times New Roman" w:cs="Times New Roman"/>
          <w:sz w:val="24"/>
          <w:szCs w:val="24"/>
        </w:rPr>
        <w:t xml:space="preserve">. </w:t>
      </w:r>
      <w:r w:rsidR="004B0BC4">
        <w:rPr>
          <w:rFonts w:ascii="Times New Roman" w:eastAsia="Times New Roman" w:hAnsi="Times New Roman" w:cs="Times New Roman"/>
          <w:sz w:val="24"/>
          <w:szCs w:val="24"/>
        </w:rPr>
        <w:t xml:space="preserve">Theoretically, this may indicate that targeting acceptance and cognitive </w:t>
      </w:r>
      <w:proofErr w:type="spellStart"/>
      <w:r w:rsidR="004B0BC4">
        <w:rPr>
          <w:rFonts w:ascii="Times New Roman" w:eastAsia="Times New Roman" w:hAnsi="Times New Roman" w:cs="Times New Roman"/>
          <w:sz w:val="24"/>
          <w:szCs w:val="24"/>
        </w:rPr>
        <w:t>defusion</w:t>
      </w:r>
      <w:proofErr w:type="spellEnd"/>
      <w:r w:rsidR="004B0BC4">
        <w:rPr>
          <w:rFonts w:ascii="Times New Roman" w:eastAsia="Times New Roman" w:hAnsi="Times New Roman" w:cs="Times New Roman"/>
          <w:sz w:val="24"/>
          <w:szCs w:val="24"/>
        </w:rPr>
        <w:t xml:space="preserve"> may be less effective absent additional procedures targeting behavior change and motivational processes. This is consistent with the psychological flexibility model underlying ACT in which acceptance an</w:t>
      </w:r>
      <w:r w:rsidR="00B20209">
        <w:rPr>
          <w:rFonts w:ascii="Times New Roman" w:eastAsia="Times New Roman" w:hAnsi="Times New Roman" w:cs="Times New Roman"/>
          <w:sz w:val="24"/>
          <w:szCs w:val="24"/>
        </w:rPr>
        <w:t xml:space="preserve">d cognitive </w:t>
      </w:r>
      <w:proofErr w:type="spellStart"/>
      <w:r w:rsidR="00B20209">
        <w:rPr>
          <w:rFonts w:ascii="Times New Roman" w:eastAsia="Times New Roman" w:hAnsi="Times New Roman" w:cs="Times New Roman"/>
          <w:sz w:val="24"/>
          <w:szCs w:val="24"/>
        </w:rPr>
        <w:t>defusion</w:t>
      </w:r>
      <w:proofErr w:type="spellEnd"/>
      <w:r w:rsidR="00B20209">
        <w:rPr>
          <w:rFonts w:ascii="Times New Roman" w:eastAsia="Times New Roman" w:hAnsi="Times New Roman" w:cs="Times New Roman"/>
          <w:sz w:val="24"/>
          <w:szCs w:val="24"/>
        </w:rPr>
        <w:t xml:space="preserve"> are means of increasing valued activities</w:t>
      </w:r>
      <w:r w:rsidR="00D73C44">
        <w:rPr>
          <w:rFonts w:ascii="Times New Roman" w:eastAsia="Times New Roman" w:hAnsi="Times New Roman" w:cs="Times New Roman"/>
          <w:sz w:val="24"/>
          <w:szCs w:val="24"/>
        </w:rPr>
        <w:t xml:space="preserve"> (Hayes et al., 2011)</w:t>
      </w:r>
      <w:r w:rsidR="00B20209">
        <w:rPr>
          <w:rFonts w:ascii="Times New Roman" w:eastAsia="Times New Roman" w:hAnsi="Times New Roman" w:cs="Times New Roman"/>
          <w:sz w:val="24"/>
          <w:szCs w:val="24"/>
        </w:rPr>
        <w:t xml:space="preserve">. It may be that reducing maladaptive, internal sources of behavioral regulation is less effective unless clients are also taught how to identify and engage in valued activities as an alternative. </w:t>
      </w:r>
      <w:r w:rsidR="004B0BC4">
        <w:rPr>
          <w:rFonts w:ascii="Times New Roman" w:eastAsia="Times New Roman" w:hAnsi="Times New Roman" w:cs="Times New Roman"/>
          <w:sz w:val="24"/>
          <w:szCs w:val="24"/>
        </w:rPr>
        <w:t>These r</w:t>
      </w:r>
      <w:r w:rsidR="008E28D8">
        <w:rPr>
          <w:rFonts w:ascii="Times New Roman" w:eastAsia="Times New Roman" w:hAnsi="Times New Roman" w:cs="Times New Roman"/>
          <w:sz w:val="24"/>
          <w:szCs w:val="24"/>
        </w:rPr>
        <w:t>esults are consistent with a</w:t>
      </w:r>
      <w:r w:rsidR="008A2A35">
        <w:rPr>
          <w:rFonts w:ascii="Times New Roman" w:eastAsia="Times New Roman" w:hAnsi="Times New Roman" w:cs="Times New Roman"/>
          <w:sz w:val="24"/>
          <w:szCs w:val="24"/>
        </w:rPr>
        <w:t xml:space="preserve"> </w:t>
      </w:r>
      <w:r w:rsidR="004B0BC4">
        <w:rPr>
          <w:rFonts w:ascii="Times New Roman" w:eastAsia="Times New Roman" w:hAnsi="Times New Roman" w:cs="Times New Roman"/>
          <w:sz w:val="24"/>
          <w:szCs w:val="24"/>
        </w:rPr>
        <w:t>previous</w:t>
      </w:r>
      <w:r w:rsidR="008A2A35">
        <w:rPr>
          <w:rFonts w:ascii="Times New Roman" w:eastAsia="Times New Roman" w:hAnsi="Times New Roman" w:cs="Times New Roman"/>
          <w:sz w:val="24"/>
          <w:szCs w:val="24"/>
        </w:rPr>
        <w:t xml:space="preserve"> laboratory-based</w:t>
      </w:r>
      <w:r w:rsidR="004B0BC4">
        <w:rPr>
          <w:rFonts w:ascii="Times New Roman" w:eastAsia="Times New Roman" w:hAnsi="Times New Roman" w:cs="Times New Roman"/>
          <w:sz w:val="24"/>
          <w:szCs w:val="24"/>
        </w:rPr>
        <w:t xml:space="preserve"> component </w:t>
      </w:r>
      <w:r w:rsidR="008A2A35">
        <w:rPr>
          <w:rFonts w:ascii="Times New Roman" w:eastAsia="Times New Roman" w:hAnsi="Times New Roman" w:cs="Times New Roman"/>
          <w:sz w:val="24"/>
          <w:szCs w:val="24"/>
        </w:rPr>
        <w:t>study</w:t>
      </w:r>
      <w:r w:rsidR="004B0BC4">
        <w:rPr>
          <w:rFonts w:ascii="Times New Roman" w:eastAsia="Times New Roman" w:hAnsi="Times New Roman" w:cs="Times New Roman"/>
          <w:sz w:val="24"/>
          <w:szCs w:val="24"/>
        </w:rPr>
        <w:t xml:space="preserve"> indicating that combining values with acceptance is more effective than acceptance alone (</w:t>
      </w:r>
      <w:proofErr w:type="spellStart"/>
      <w:r w:rsidR="008A2A35" w:rsidRPr="00E01039">
        <w:rPr>
          <w:rFonts w:ascii="Times New Roman" w:hAnsi="Times New Roman"/>
          <w:sz w:val="24"/>
          <w:szCs w:val="24"/>
        </w:rPr>
        <w:t>Branstetter-Rost</w:t>
      </w:r>
      <w:proofErr w:type="spellEnd"/>
      <w:r w:rsidR="008A2A35" w:rsidRPr="00E01039">
        <w:rPr>
          <w:rFonts w:ascii="Times New Roman" w:hAnsi="Times New Roman"/>
          <w:sz w:val="24"/>
          <w:szCs w:val="24"/>
        </w:rPr>
        <w:t xml:space="preserve">, Cushing, </w:t>
      </w:r>
      <w:r w:rsidR="008A2A35">
        <w:rPr>
          <w:rFonts w:ascii="Times New Roman" w:hAnsi="Times New Roman"/>
          <w:sz w:val="24"/>
          <w:szCs w:val="24"/>
        </w:rPr>
        <w:t>&amp;</w:t>
      </w:r>
      <w:r w:rsidR="008A2A35" w:rsidRPr="00E01039">
        <w:rPr>
          <w:rFonts w:ascii="Times New Roman" w:hAnsi="Times New Roman"/>
          <w:sz w:val="24"/>
          <w:szCs w:val="24"/>
        </w:rPr>
        <w:t xml:space="preserve"> </w:t>
      </w:r>
      <w:proofErr w:type="spellStart"/>
      <w:r w:rsidR="008A2A35" w:rsidRPr="00E01039">
        <w:rPr>
          <w:rFonts w:ascii="Times New Roman" w:hAnsi="Times New Roman"/>
          <w:sz w:val="24"/>
          <w:szCs w:val="24"/>
        </w:rPr>
        <w:t>Douleh</w:t>
      </w:r>
      <w:proofErr w:type="spellEnd"/>
      <w:r w:rsidR="008A2A35">
        <w:rPr>
          <w:rFonts w:ascii="Times New Roman" w:hAnsi="Times New Roman"/>
          <w:sz w:val="24"/>
          <w:szCs w:val="24"/>
        </w:rPr>
        <w:t>, 2009</w:t>
      </w:r>
      <w:r w:rsidR="004B0BC4">
        <w:rPr>
          <w:rFonts w:ascii="Times New Roman" w:eastAsia="Times New Roman" w:hAnsi="Times New Roman" w:cs="Times New Roman"/>
          <w:sz w:val="24"/>
          <w:szCs w:val="24"/>
        </w:rPr>
        <w:t xml:space="preserve">). </w:t>
      </w:r>
    </w:p>
    <w:p w14:paraId="2A6A2352" w14:textId="1546FDEA" w:rsidR="00DD7A16" w:rsidRDefault="004B0BC4" w:rsidP="009B30B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 said, there are other potential explanations for these findings including that the Open sessions were simply less effective at targeting relevant processes of change than the Engaged sessions</w:t>
      </w:r>
      <w:r w:rsidR="009B30B5">
        <w:rPr>
          <w:rFonts w:ascii="Times New Roman" w:eastAsia="Times New Roman" w:hAnsi="Times New Roman" w:cs="Times New Roman"/>
          <w:sz w:val="24"/>
          <w:szCs w:val="24"/>
        </w:rPr>
        <w:t xml:space="preserve">. This is supported by the weaker effect on cognitive fusion in the Open versus </w:t>
      </w:r>
      <w:r w:rsidR="008C46B7">
        <w:rPr>
          <w:rFonts w:ascii="Times New Roman" w:eastAsia="Times New Roman" w:hAnsi="Times New Roman" w:cs="Times New Roman"/>
          <w:sz w:val="24"/>
          <w:szCs w:val="24"/>
        </w:rPr>
        <w:t xml:space="preserve">Full </w:t>
      </w:r>
      <w:r w:rsidR="009B30B5">
        <w:rPr>
          <w:rFonts w:ascii="Times New Roman" w:eastAsia="Times New Roman" w:hAnsi="Times New Roman" w:cs="Times New Roman"/>
          <w:sz w:val="24"/>
          <w:szCs w:val="24"/>
        </w:rPr>
        <w:t>condition</w:t>
      </w:r>
      <w:r w:rsidR="00386677">
        <w:rPr>
          <w:rFonts w:ascii="Times New Roman" w:eastAsia="Times New Roman" w:hAnsi="Times New Roman" w:cs="Times New Roman"/>
          <w:sz w:val="24"/>
          <w:szCs w:val="24"/>
        </w:rPr>
        <w:t xml:space="preserve"> at follow up</w:t>
      </w:r>
      <w:r w:rsidR="009B30B5">
        <w:rPr>
          <w:rFonts w:ascii="Times New Roman" w:eastAsia="Times New Roman" w:hAnsi="Times New Roman" w:cs="Times New Roman"/>
          <w:sz w:val="24"/>
          <w:szCs w:val="24"/>
        </w:rPr>
        <w:t>, despite cognitive fusion being a primary target for the Open components</w:t>
      </w:r>
      <w:r w:rsidR="00756E3E">
        <w:rPr>
          <w:rFonts w:ascii="Times New Roman" w:eastAsia="Times New Roman" w:hAnsi="Times New Roman" w:cs="Times New Roman"/>
          <w:sz w:val="24"/>
          <w:szCs w:val="24"/>
        </w:rPr>
        <w:t xml:space="preserve">, as well as the lack of effect for the Open condition on </w:t>
      </w:r>
      <w:r w:rsidR="0098742A">
        <w:rPr>
          <w:rFonts w:ascii="Times New Roman" w:eastAsia="Times New Roman" w:hAnsi="Times New Roman" w:cs="Times New Roman"/>
          <w:sz w:val="24"/>
          <w:szCs w:val="24"/>
        </w:rPr>
        <w:t xml:space="preserve">psychological inflexibility at posttreatment </w:t>
      </w:r>
      <w:r w:rsidR="0098742A">
        <w:rPr>
          <w:rFonts w:ascii="Times New Roman" w:eastAsia="Times New Roman" w:hAnsi="Times New Roman" w:cs="Times New Roman"/>
          <w:sz w:val="24"/>
          <w:szCs w:val="24"/>
        </w:rPr>
        <w:lastRenderedPageBreak/>
        <w:t>relative to the waitlist</w:t>
      </w:r>
      <w:r>
        <w:rPr>
          <w:rFonts w:ascii="Times New Roman" w:eastAsia="Times New Roman" w:hAnsi="Times New Roman" w:cs="Times New Roman"/>
          <w:sz w:val="24"/>
          <w:szCs w:val="24"/>
        </w:rPr>
        <w:t>.</w:t>
      </w:r>
      <w:r w:rsidR="00B12FD1">
        <w:rPr>
          <w:rFonts w:ascii="Times New Roman" w:eastAsia="Times New Roman" w:hAnsi="Times New Roman" w:cs="Times New Roman"/>
          <w:sz w:val="24"/>
          <w:szCs w:val="24"/>
        </w:rPr>
        <w:t xml:space="preserve"> </w:t>
      </w:r>
      <w:r w:rsidR="00B002A1">
        <w:rPr>
          <w:rFonts w:ascii="Times New Roman" w:eastAsia="Times New Roman" w:hAnsi="Times New Roman" w:cs="Times New Roman"/>
          <w:sz w:val="24"/>
          <w:szCs w:val="24"/>
        </w:rPr>
        <w:t>Although online ACT has been found efficacious in several studies (</w:t>
      </w:r>
      <w:proofErr w:type="spellStart"/>
      <w:r w:rsidR="00B002A1" w:rsidRPr="00B002A1">
        <w:rPr>
          <w:rFonts w:ascii="Times New Roman" w:eastAsia="Times New Roman" w:hAnsi="Times New Roman" w:cs="Times New Roman"/>
          <w:sz w:val="24"/>
          <w:szCs w:val="24"/>
        </w:rPr>
        <w:t>Spijkerman</w:t>
      </w:r>
      <w:proofErr w:type="spellEnd"/>
      <w:r w:rsidR="00B002A1" w:rsidRPr="00B002A1">
        <w:rPr>
          <w:rFonts w:ascii="Times New Roman" w:eastAsia="Times New Roman" w:hAnsi="Times New Roman" w:cs="Times New Roman"/>
          <w:sz w:val="24"/>
          <w:szCs w:val="24"/>
        </w:rPr>
        <w:t xml:space="preserve">, Pots &amp; </w:t>
      </w:r>
      <w:proofErr w:type="spellStart"/>
      <w:r w:rsidR="00B002A1" w:rsidRPr="00B002A1">
        <w:rPr>
          <w:rFonts w:ascii="Times New Roman" w:eastAsia="Times New Roman" w:hAnsi="Times New Roman" w:cs="Times New Roman"/>
          <w:sz w:val="24"/>
          <w:szCs w:val="24"/>
        </w:rPr>
        <w:t>Bohlmeijer</w:t>
      </w:r>
      <w:proofErr w:type="spellEnd"/>
      <w:r w:rsidR="00B002A1" w:rsidRPr="00B002A1">
        <w:rPr>
          <w:rFonts w:ascii="Times New Roman" w:eastAsia="Times New Roman" w:hAnsi="Times New Roman" w:cs="Times New Roman"/>
          <w:sz w:val="24"/>
          <w:szCs w:val="24"/>
        </w:rPr>
        <w:t>, 2016</w:t>
      </w:r>
      <w:r w:rsidR="00B002A1">
        <w:rPr>
          <w:rFonts w:ascii="Times New Roman" w:eastAsia="Times New Roman" w:hAnsi="Times New Roman" w:cs="Times New Roman"/>
          <w:sz w:val="24"/>
          <w:szCs w:val="24"/>
        </w:rPr>
        <w:t>), p</w:t>
      </w:r>
      <w:r w:rsidR="00B12FD1">
        <w:rPr>
          <w:rFonts w:ascii="Times New Roman" w:eastAsia="Times New Roman" w:hAnsi="Times New Roman" w:cs="Times New Roman"/>
          <w:sz w:val="24"/>
          <w:szCs w:val="24"/>
        </w:rPr>
        <w:t xml:space="preserve">rior </w:t>
      </w:r>
      <w:r w:rsidR="00B002A1">
        <w:rPr>
          <w:rFonts w:ascii="Times New Roman" w:eastAsia="Times New Roman" w:hAnsi="Times New Roman" w:cs="Times New Roman"/>
          <w:sz w:val="24"/>
          <w:szCs w:val="24"/>
        </w:rPr>
        <w:t>research has</w:t>
      </w:r>
      <w:r w:rsidR="00B12FD1">
        <w:rPr>
          <w:rFonts w:ascii="Times New Roman" w:eastAsia="Times New Roman" w:hAnsi="Times New Roman" w:cs="Times New Roman"/>
          <w:sz w:val="24"/>
          <w:szCs w:val="24"/>
        </w:rPr>
        <w:t xml:space="preserve"> not evaluated the Open components of ACT alone</w:t>
      </w:r>
      <w:r w:rsidR="00B002A1">
        <w:rPr>
          <w:rFonts w:ascii="Times New Roman" w:eastAsia="Times New Roman" w:hAnsi="Times New Roman" w:cs="Times New Roman"/>
          <w:sz w:val="24"/>
          <w:szCs w:val="24"/>
        </w:rPr>
        <w:t xml:space="preserve"> when delivered</w:t>
      </w:r>
      <w:r w:rsidR="00B12FD1">
        <w:rPr>
          <w:rFonts w:ascii="Times New Roman" w:eastAsia="Times New Roman" w:hAnsi="Times New Roman" w:cs="Times New Roman"/>
          <w:sz w:val="24"/>
          <w:szCs w:val="24"/>
        </w:rPr>
        <w:t xml:space="preserve"> in a website format.</w:t>
      </w:r>
      <w:r>
        <w:rPr>
          <w:rFonts w:ascii="Times New Roman" w:eastAsia="Times New Roman" w:hAnsi="Times New Roman" w:cs="Times New Roman"/>
          <w:sz w:val="24"/>
          <w:szCs w:val="24"/>
        </w:rPr>
        <w:t xml:space="preserve"> </w:t>
      </w:r>
      <w:r w:rsidR="001E701E">
        <w:rPr>
          <w:rFonts w:ascii="Times New Roman" w:eastAsia="Times New Roman" w:hAnsi="Times New Roman" w:cs="Times New Roman"/>
          <w:sz w:val="24"/>
          <w:szCs w:val="24"/>
        </w:rPr>
        <w:t xml:space="preserve">It may be that the Open components of ACT </w:t>
      </w:r>
      <w:r w:rsidR="00FD01F5">
        <w:rPr>
          <w:rFonts w:ascii="Times New Roman" w:eastAsia="Times New Roman" w:hAnsi="Times New Roman" w:cs="Times New Roman"/>
          <w:sz w:val="24"/>
          <w:szCs w:val="24"/>
        </w:rPr>
        <w:t>are less effective</w:t>
      </w:r>
      <w:r w:rsidR="00B12FD1">
        <w:rPr>
          <w:rFonts w:ascii="Times New Roman" w:eastAsia="Times New Roman" w:hAnsi="Times New Roman" w:cs="Times New Roman"/>
          <w:sz w:val="24"/>
          <w:szCs w:val="24"/>
        </w:rPr>
        <w:t xml:space="preserve"> in a website format </w:t>
      </w:r>
      <w:r w:rsidR="00FD01F5">
        <w:rPr>
          <w:rFonts w:ascii="Times New Roman" w:eastAsia="Times New Roman" w:hAnsi="Times New Roman" w:cs="Times New Roman"/>
          <w:sz w:val="24"/>
          <w:szCs w:val="24"/>
        </w:rPr>
        <w:t xml:space="preserve">due to the experiential nature of acceptance and cognitive </w:t>
      </w:r>
      <w:proofErr w:type="spellStart"/>
      <w:r w:rsidR="00FD01F5">
        <w:rPr>
          <w:rFonts w:ascii="Times New Roman" w:eastAsia="Times New Roman" w:hAnsi="Times New Roman" w:cs="Times New Roman"/>
          <w:sz w:val="24"/>
          <w:szCs w:val="24"/>
        </w:rPr>
        <w:t>defusion</w:t>
      </w:r>
      <w:proofErr w:type="spellEnd"/>
      <w:r w:rsidR="009E62B2">
        <w:rPr>
          <w:rFonts w:ascii="Times New Roman" w:eastAsia="Times New Roman" w:hAnsi="Times New Roman" w:cs="Times New Roman"/>
          <w:sz w:val="24"/>
          <w:szCs w:val="24"/>
        </w:rPr>
        <w:t>, typically</w:t>
      </w:r>
      <w:r w:rsidR="00B12FD1">
        <w:rPr>
          <w:rFonts w:ascii="Times New Roman" w:eastAsia="Times New Roman" w:hAnsi="Times New Roman" w:cs="Times New Roman"/>
          <w:sz w:val="24"/>
          <w:szCs w:val="24"/>
        </w:rPr>
        <w:t xml:space="preserve"> delivered</w:t>
      </w:r>
      <w:r w:rsidR="00FD01F5">
        <w:rPr>
          <w:rFonts w:ascii="Times New Roman" w:eastAsia="Times New Roman" w:hAnsi="Times New Roman" w:cs="Times New Roman"/>
          <w:sz w:val="24"/>
          <w:szCs w:val="24"/>
        </w:rPr>
        <w:t xml:space="preserve"> </w:t>
      </w:r>
      <w:r w:rsidR="00B12FD1">
        <w:rPr>
          <w:rFonts w:ascii="Times New Roman" w:eastAsia="Times New Roman" w:hAnsi="Times New Roman" w:cs="Times New Roman"/>
          <w:sz w:val="24"/>
          <w:szCs w:val="24"/>
        </w:rPr>
        <w:t>in a flexible, fluid, and relational way</w:t>
      </w:r>
      <w:r w:rsidR="00FD01F5">
        <w:rPr>
          <w:rFonts w:ascii="Times New Roman" w:eastAsia="Times New Roman" w:hAnsi="Times New Roman" w:cs="Times New Roman"/>
          <w:sz w:val="24"/>
          <w:szCs w:val="24"/>
        </w:rPr>
        <w:t xml:space="preserve"> with a therapist. </w:t>
      </w:r>
      <w:r w:rsidR="00B12FD1">
        <w:rPr>
          <w:rFonts w:ascii="Times New Roman" w:eastAsia="Times New Roman" w:hAnsi="Times New Roman" w:cs="Times New Roman"/>
          <w:sz w:val="24"/>
          <w:szCs w:val="24"/>
        </w:rPr>
        <w:t>Although other mindfulness-based treatments that focus only on the Open and Aware components have been found effective when delivered in an online format (</w:t>
      </w:r>
      <w:proofErr w:type="spellStart"/>
      <w:r w:rsidR="00B002A1" w:rsidRPr="00B002A1">
        <w:rPr>
          <w:rFonts w:ascii="Times New Roman" w:eastAsia="Times New Roman" w:hAnsi="Times New Roman" w:cs="Times New Roman"/>
          <w:sz w:val="24"/>
          <w:szCs w:val="24"/>
        </w:rPr>
        <w:t>Spijkerman</w:t>
      </w:r>
      <w:proofErr w:type="spellEnd"/>
      <w:r w:rsidR="00B002A1">
        <w:rPr>
          <w:rFonts w:ascii="Times New Roman" w:eastAsia="Times New Roman" w:hAnsi="Times New Roman" w:cs="Times New Roman"/>
          <w:sz w:val="24"/>
          <w:szCs w:val="24"/>
        </w:rPr>
        <w:t xml:space="preserve"> et al., 2016</w:t>
      </w:r>
      <w:r w:rsidR="00B12FD1">
        <w:rPr>
          <w:rFonts w:ascii="Times New Roman" w:eastAsia="Times New Roman" w:hAnsi="Times New Roman" w:cs="Times New Roman"/>
          <w:sz w:val="24"/>
          <w:szCs w:val="24"/>
        </w:rPr>
        <w:t>), this may be supported by the</w:t>
      </w:r>
      <w:r w:rsidR="00B002A1">
        <w:rPr>
          <w:rFonts w:ascii="Times New Roman" w:eastAsia="Times New Roman" w:hAnsi="Times New Roman" w:cs="Times New Roman"/>
          <w:sz w:val="24"/>
          <w:szCs w:val="24"/>
        </w:rPr>
        <w:t>ir use of</w:t>
      </w:r>
      <w:r w:rsidR="00B12FD1">
        <w:rPr>
          <w:rFonts w:ascii="Times New Roman" w:eastAsia="Times New Roman" w:hAnsi="Times New Roman" w:cs="Times New Roman"/>
          <w:sz w:val="24"/>
          <w:szCs w:val="24"/>
        </w:rPr>
        <w:t xml:space="preserve"> </w:t>
      </w:r>
      <w:r w:rsidR="00456475">
        <w:rPr>
          <w:rFonts w:ascii="Times New Roman" w:eastAsia="Times New Roman" w:hAnsi="Times New Roman" w:cs="Times New Roman"/>
          <w:sz w:val="24"/>
          <w:szCs w:val="24"/>
        </w:rPr>
        <w:t>carefully refined</w:t>
      </w:r>
      <w:r w:rsidR="00B12FD1">
        <w:rPr>
          <w:rFonts w:ascii="Times New Roman" w:eastAsia="Times New Roman" w:hAnsi="Times New Roman" w:cs="Times New Roman"/>
          <w:sz w:val="24"/>
          <w:szCs w:val="24"/>
        </w:rPr>
        <w:t xml:space="preserve"> meditation </w:t>
      </w:r>
      <w:r w:rsidR="00456475">
        <w:rPr>
          <w:rFonts w:ascii="Times New Roman" w:eastAsia="Times New Roman" w:hAnsi="Times New Roman" w:cs="Times New Roman"/>
          <w:sz w:val="24"/>
          <w:szCs w:val="24"/>
        </w:rPr>
        <w:t>exercises</w:t>
      </w:r>
      <w:r w:rsidR="00B12FD1">
        <w:rPr>
          <w:rFonts w:ascii="Times New Roman" w:eastAsia="Times New Roman" w:hAnsi="Times New Roman" w:cs="Times New Roman"/>
          <w:sz w:val="24"/>
          <w:szCs w:val="24"/>
        </w:rPr>
        <w:t xml:space="preserve"> that </w:t>
      </w:r>
      <w:r w:rsidR="00456475">
        <w:rPr>
          <w:rFonts w:ascii="Times New Roman" w:eastAsia="Times New Roman" w:hAnsi="Times New Roman" w:cs="Times New Roman"/>
          <w:sz w:val="24"/>
          <w:szCs w:val="24"/>
        </w:rPr>
        <w:t>are ideal for</w:t>
      </w:r>
      <w:r w:rsidR="00B12FD1">
        <w:rPr>
          <w:rFonts w:ascii="Times New Roman" w:eastAsia="Times New Roman" w:hAnsi="Times New Roman" w:cs="Times New Roman"/>
          <w:sz w:val="24"/>
          <w:szCs w:val="24"/>
        </w:rPr>
        <w:t xml:space="preserve"> a self-guided format. </w:t>
      </w:r>
      <w:r w:rsidR="00B002A1">
        <w:rPr>
          <w:rFonts w:ascii="Times New Roman" w:eastAsia="Times New Roman" w:hAnsi="Times New Roman" w:cs="Times New Roman"/>
          <w:sz w:val="24"/>
          <w:szCs w:val="24"/>
        </w:rPr>
        <w:t>Future</w:t>
      </w:r>
      <w:r w:rsidR="00FD01F5">
        <w:rPr>
          <w:rFonts w:ascii="Times New Roman" w:eastAsia="Times New Roman" w:hAnsi="Times New Roman" w:cs="Times New Roman"/>
          <w:sz w:val="24"/>
          <w:szCs w:val="24"/>
        </w:rPr>
        <w:t xml:space="preserve"> research may be needed </w:t>
      </w:r>
      <w:r w:rsidR="00B002A1">
        <w:rPr>
          <w:rFonts w:ascii="Times New Roman" w:eastAsia="Times New Roman" w:hAnsi="Times New Roman" w:cs="Times New Roman"/>
          <w:sz w:val="24"/>
          <w:szCs w:val="24"/>
        </w:rPr>
        <w:t xml:space="preserve">to further refine the effective delivery of the Open components of ACT when delivered in </w:t>
      </w:r>
      <w:r w:rsidR="00FD01F5">
        <w:rPr>
          <w:rFonts w:ascii="Times New Roman" w:eastAsia="Times New Roman" w:hAnsi="Times New Roman" w:cs="Times New Roman"/>
          <w:sz w:val="24"/>
          <w:szCs w:val="24"/>
        </w:rPr>
        <w:t>online formats.</w:t>
      </w:r>
    </w:p>
    <w:p w14:paraId="0FA88E01" w14:textId="1D5A420F" w:rsidR="00E5620F" w:rsidRDefault="009B30B5" w:rsidP="009B30B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difference</w:t>
      </w:r>
      <w:r w:rsidR="00456475">
        <w:rPr>
          <w:rFonts w:ascii="Times New Roman" w:eastAsia="Times New Roman" w:hAnsi="Times New Roman" w:cs="Times New Roman"/>
          <w:sz w:val="24"/>
          <w:szCs w:val="24"/>
        </w:rPr>
        <w:t xml:space="preserve"> between ACT conditions</w:t>
      </w:r>
      <w:r>
        <w:rPr>
          <w:rFonts w:ascii="Times New Roman" w:eastAsia="Times New Roman" w:hAnsi="Times New Roman" w:cs="Times New Roman"/>
          <w:sz w:val="24"/>
          <w:szCs w:val="24"/>
        </w:rPr>
        <w:t xml:space="preserve"> on outcomes was for positive mental health</w:t>
      </w:r>
      <w:r w:rsidR="00456475">
        <w:rPr>
          <w:rFonts w:ascii="Times New Roman" w:eastAsia="Times New Roman" w:hAnsi="Times New Roman" w:cs="Times New Roman"/>
          <w:sz w:val="24"/>
          <w:szCs w:val="24"/>
        </w:rPr>
        <w:t>. I</w:t>
      </w:r>
      <w:r>
        <w:rPr>
          <w:rFonts w:ascii="Times New Roman" w:eastAsia="Times New Roman" w:hAnsi="Times New Roman" w:cs="Times New Roman"/>
          <w:sz w:val="24"/>
          <w:szCs w:val="24"/>
        </w:rPr>
        <w:t>t may be that the Open component</w:t>
      </w:r>
      <w:r w:rsidR="007B691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alone </w:t>
      </w:r>
      <w:r w:rsidR="007B6911">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insufficient for improving positive psychosocial functioning, but are adequate for addressing psychological symptoms and distress. Theoretically, identifying and engaging in valued activity may be critical for improving positive mental health and functioning</w:t>
      </w:r>
      <w:r w:rsidR="001360D4">
        <w:rPr>
          <w:rFonts w:ascii="Times New Roman" w:eastAsia="Times New Roman" w:hAnsi="Times New Roman" w:cs="Times New Roman"/>
          <w:sz w:val="24"/>
          <w:szCs w:val="24"/>
        </w:rPr>
        <w:t xml:space="preserve"> (which requires building adaptive behavior patterns)</w:t>
      </w:r>
      <w:r>
        <w:rPr>
          <w:rFonts w:ascii="Times New Roman" w:eastAsia="Times New Roman" w:hAnsi="Times New Roman" w:cs="Times New Roman"/>
          <w:sz w:val="24"/>
          <w:szCs w:val="24"/>
        </w:rPr>
        <w:t xml:space="preserve">, while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and acceptance alone may be sufficient for reducing some forms of psychological distress</w:t>
      </w:r>
      <w:r w:rsidR="001360D4">
        <w:rPr>
          <w:rFonts w:ascii="Times New Roman" w:eastAsia="Times New Roman" w:hAnsi="Times New Roman" w:cs="Times New Roman"/>
          <w:sz w:val="24"/>
          <w:szCs w:val="24"/>
        </w:rPr>
        <w:t xml:space="preserve"> (which may only require disrupting maladaptive patterns)</w:t>
      </w:r>
      <w:r>
        <w:rPr>
          <w:rFonts w:ascii="Times New Roman" w:eastAsia="Times New Roman" w:hAnsi="Times New Roman" w:cs="Times New Roman"/>
          <w:sz w:val="24"/>
          <w:szCs w:val="24"/>
        </w:rPr>
        <w:t xml:space="preserve">. This </w:t>
      </w:r>
      <w:r w:rsidR="00B92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consistent with some previous component research on ACT, finding positive results for improving psychosocial functioning with just the Engaged components (C</w:t>
      </w:r>
      <w:r w:rsidR="00B253C4">
        <w:rPr>
          <w:rFonts w:ascii="Times New Roman" w:eastAsia="Times New Roman" w:hAnsi="Times New Roman" w:cs="Times New Roman"/>
          <w:sz w:val="24"/>
          <w:szCs w:val="24"/>
        </w:rPr>
        <w:t>hase et al., 2013</w:t>
      </w:r>
      <w:r>
        <w:rPr>
          <w:rFonts w:ascii="Times New Roman" w:eastAsia="Times New Roman" w:hAnsi="Times New Roman" w:cs="Times New Roman"/>
          <w:sz w:val="24"/>
          <w:szCs w:val="24"/>
        </w:rPr>
        <w:t>) and for improving psychological distress with just the Open components (</w:t>
      </w:r>
      <w:r w:rsidR="00846A7D">
        <w:rPr>
          <w:rFonts w:ascii="Times New Roman" w:eastAsia="Times New Roman" w:hAnsi="Times New Roman" w:cs="Times New Roman"/>
          <w:sz w:val="24"/>
          <w:szCs w:val="24"/>
        </w:rPr>
        <w:t>Levin et al., 2018</w:t>
      </w:r>
      <w:r>
        <w:rPr>
          <w:rFonts w:ascii="Times New Roman" w:eastAsia="Times New Roman" w:hAnsi="Times New Roman" w:cs="Times New Roman"/>
          <w:sz w:val="24"/>
          <w:szCs w:val="24"/>
        </w:rPr>
        <w:t xml:space="preserve">). </w:t>
      </w:r>
      <w:r w:rsidR="00E5620F">
        <w:rPr>
          <w:rFonts w:ascii="Times New Roman" w:eastAsia="Times New Roman" w:hAnsi="Times New Roman" w:cs="Times New Roman"/>
          <w:sz w:val="24"/>
          <w:szCs w:val="24"/>
        </w:rPr>
        <w:t xml:space="preserve">Thus, differences in components may emerge depending on the population being studied and the outcomes of interest. </w:t>
      </w:r>
      <w:r>
        <w:rPr>
          <w:rFonts w:ascii="Times New Roman" w:eastAsia="Times New Roman" w:hAnsi="Times New Roman" w:cs="Times New Roman"/>
          <w:sz w:val="24"/>
          <w:szCs w:val="24"/>
        </w:rPr>
        <w:t>Future research may benefit from evaluating the Open and Engaged components in the context of mor</w:t>
      </w:r>
      <w:r w:rsidR="00E5620F">
        <w:rPr>
          <w:rFonts w:ascii="Times New Roman" w:eastAsia="Times New Roman" w:hAnsi="Times New Roman" w:cs="Times New Roman"/>
          <w:sz w:val="24"/>
          <w:szCs w:val="24"/>
        </w:rPr>
        <w:t xml:space="preserve">e specific clinical populations, or based on other variables </w:t>
      </w:r>
      <w:r w:rsidR="00E5620F">
        <w:rPr>
          <w:rFonts w:ascii="Times New Roman" w:eastAsia="Times New Roman" w:hAnsi="Times New Roman" w:cs="Times New Roman"/>
          <w:sz w:val="24"/>
          <w:szCs w:val="24"/>
        </w:rPr>
        <w:lastRenderedPageBreak/>
        <w:t xml:space="preserve">relevant to tailoring treatment components, to further examine these effects and to inform clinical decision making. </w:t>
      </w:r>
    </w:p>
    <w:p w14:paraId="3467436E" w14:textId="3AD99040" w:rsidR="001B49F0" w:rsidRDefault="00E5620F" w:rsidP="009B30B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Surprisingly, this study found that the </w:t>
      </w:r>
      <w:r w:rsidR="008C46B7">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 xml:space="preserve">condition did not outperform the Engaged condition on improving mental health. </w:t>
      </w:r>
      <w:r w:rsidR="001B49F0">
        <w:rPr>
          <w:rFonts w:ascii="Times New Roman" w:eastAsia="Times New Roman" w:hAnsi="Times New Roman" w:cs="Times New Roman"/>
          <w:sz w:val="24"/>
          <w:szCs w:val="24"/>
        </w:rPr>
        <w:t xml:space="preserve">However, the Full ACT condition had greater improvements in cognitive fusion and acceptance than the Engaged condition at follow up. Thus, the Full ACT condition did </w:t>
      </w:r>
      <w:r w:rsidR="00DD7A16">
        <w:rPr>
          <w:rFonts w:ascii="Times New Roman" w:eastAsia="Times New Roman" w:hAnsi="Times New Roman" w:cs="Times New Roman"/>
          <w:sz w:val="24"/>
          <w:szCs w:val="24"/>
        </w:rPr>
        <w:t xml:space="preserve">impact </w:t>
      </w:r>
      <w:r w:rsidR="001B49F0">
        <w:rPr>
          <w:rFonts w:ascii="Times New Roman" w:eastAsia="Times New Roman" w:hAnsi="Times New Roman" w:cs="Times New Roman"/>
          <w:sz w:val="24"/>
          <w:szCs w:val="24"/>
        </w:rPr>
        <w:t>a broader set of ACT processes than the Engaged condition consistent with the inclusion of the Open component sessions. However, including these additional Open components</w:t>
      </w:r>
      <w:r w:rsidR="001B49F0" w:rsidRPr="001B49F0">
        <w:rPr>
          <w:rFonts w:ascii="Times New Roman" w:eastAsia="Times New Roman" w:hAnsi="Times New Roman" w:cs="Times New Roman"/>
          <w:sz w:val="24"/>
          <w:szCs w:val="24"/>
        </w:rPr>
        <w:t xml:space="preserve"> </w:t>
      </w:r>
      <w:r w:rsidR="001B49F0">
        <w:rPr>
          <w:rFonts w:ascii="Times New Roman" w:eastAsia="Times New Roman" w:hAnsi="Times New Roman" w:cs="Times New Roman"/>
          <w:sz w:val="24"/>
          <w:szCs w:val="24"/>
        </w:rPr>
        <w:t>that disrupt maladaptive, internal sources of behavior regulation did not result in greater</w:t>
      </w:r>
      <w:r w:rsidR="00DD7A16">
        <w:rPr>
          <w:rFonts w:ascii="Times New Roman" w:eastAsia="Times New Roman" w:hAnsi="Times New Roman" w:cs="Times New Roman"/>
          <w:sz w:val="24"/>
          <w:szCs w:val="24"/>
        </w:rPr>
        <w:t xml:space="preserve"> improvements in</w:t>
      </w:r>
      <w:r w:rsidR="001B49F0">
        <w:rPr>
          <w:rFonts w:ascii="Times New Roman" w:eastAsia="Times New Roman" w:hAnsi="Times New Roman" w:cs="Times New Roman"/>
          <w:sz w:val="24"/>
          <w:szCs w:val="24"/>
        </w:rPr>
        <w:t xml:space="preserve"> mental health.</w:t>
      </w:r>
    </w:p>
    <w:p w14:paraId="505C6D24" w14:textId="0232F291" w:rsidR="00E5620F" w:rsidRDefault="001B49F0" w:rsidP="009B30B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findings suggest that</w:t>
      </w:r>
      <w:r w:rsidR="00E5620F">
        <w:rPr>
          <w:rFonts w:ascii="Times New Roman" w:eastAsia="Times New Roman" w:hAnsi="Times New Roman" w:cs="Times New Roman"/>
          <w:sz w:val="24"/>
          <w:szCs w:val="24"/>
        </w:rPr>
        <w:t xml:space="preserve"> in the context of a</w:t>
      </w:r>
      <w:r w:rsidR="0098742A">
        <w:rPr>
          <w:rFonts w:ascii="Times New Roman" w:eastAsia="Times New Roman" w:hAnsi="Times New Roman" w:cs="Times New Roman"/>
          <w:sz w:val="24"/>
          <w:szCs w:val="24"/>
        </w:rPr>
        <w:t xml:space="preserve">n online intervention </w:t>
      </w:r>
      <w:r w:rsidR="00E5620F">
        <w:rPr>
          <w:rFonts w:ascii="Times New Roman" w:eastAsia="Times New Roman" w:hAnsi="Times New Roman" w:cs="Times New Roman"/>
          <w:sz w:val="24"/>
          <w:szCs w:val="24"/>
        </w:rPr>
        <w:t xml:space="preserve">for college student mental health the Engaged components of ACT may be sufficient. </w:t>
      </w:r>
      <w:r w:rsidR="00846A7D">
        <w:rPr>
          <w:rFonts w:ascii="Times New Roman" w:eastAsia="Times New Roman" w:hAnsi="Times New Roman" w:cs="Times New Roman"/>
          <w:sz w:val="24"/>
          <w:szCs w:val="24"/>
        </w:rPr>
        <w:t xml:space="preserve">Although this contrasts with the psychological flexibility model, it is consistent with some other forms of modern CBT such as behavioral activation. It may be that generally among distressed college students, identifying and engaging in valued activities is sufficient to improve mental health, and that students </w:t>
      </w:r>
      <w:r w:rsidR="0098742A">
        <w:rPr>
          <w:rFonts w:ascii="Times New Roman" w:eastAsia="Times New Roman" w:hAnsi="Times New Roman" w:cs="Times New Roman"/>
          <w:sz w:val="24"/>
          <w:szCs w:val="24"/>
        </w:rPr>
        <w:t xml:space="preserve">on average </w:t>
      </w:r>
      <w:r w:rsidR="00846A7D">
        <w:rPr>
          <w:rFonts w:ascii="Times New Roman" w:eastAsia="Times New Roman" w:hAnsi="Times New Roman" w:cs="Times New Roman"/>
          <w:sz w:val="24"/>
          <w:szCs w:val="24"/>
        </w:rPr>
        <w:t xml:space="preserve">do not require additional acceptance and </w:t>
      </w:r>
      <w:proofErr w:type="spellStart"/>
      <w:r w:rsidR="0098742A">
        <w:rPr>
          <w:rFonts w:ascii="Times New Roman" w:eastAsia="Times New Roman" w:hAnsi="Times New Roman" w:cs="Times New Roman"/>
          <w:sz w:val="24"/>
          <w:szCs w:val="24"/>
        </w:rPr>
        <w:t>defusion</w:t>
      </w:r>
      <w:proofErr w:type="spellEnd"/>
      <w:r w:rsidR="0098742A">
        <w:rPr>
          <w:rFonts w:ascii="Times New Roman" w:eastAsia="Times New Roman" w:hAnsi="Times New Roman" w:cs="Times New Roman"/>
          <w:sz w:val="24"/>
          <w:szCs w:val="24"/>
        </w:rPr>
        <w:t xml:space="preserve"> </w:t>
      </w:r>
      <w:r w:rsidR="00846A7D">
        <w:rPr>
          <w:rFonts w:ascii="Times New Roman" w:eastAsia="Times New Roman" w:hAnsi="Times New Roman" w:cs="Times New Roman"/>
          <w:sz w:val="24"/>
          <w:szCs w:val="24"/>
        </w:rPr>
        <w:t xml:space="preserve">procedures aiming to reduce maladaptive internal sources of behavioral regulation. </w:t>
      </w:r>
      <w:r w:rsidR="00B253C4">
        <w:rPr>
          <w:rFonts w:ascii="Times New Roman" w:eastAsia="Times New Roman" w:hAnsi="Times New Roman" w:cs="Times New Roman"/>
          <w:sz w:val="24"/>
          <w:szCs w:val="24"/>
        </w:rPr>
        <w:t xml:space="preserve">If replicated, this could inform more targeted online programs and </w:t>
      </w:r>
      <w:r w:rsidR="00846A7D">
        <w:rPr>
          <w:rFonts w:ascii="Times New Roman" w:eastAsia="Times New Roman" w:hAnsi="Times New Roman" w:cs="Times New Roman"/>
          <w:sz w:val="24"/>
          <w:szCs w:val="24"/>
        </w:rPr>
        <w:t>possibly face-to-face interventions for students</w:t>
      </w:r>
      <w:r w:rsidR="00B253C4">
        <w:rPr>
          <w:rFonts w:ascii="Times New Roman" w:eastAsia="Times New Roman" w:hAnsi="Times New Roman" w:cs="Times New Roman"/>
          <w:sz w:val="24"/>
          <w:szCs w:val="24"/>
        </w:rPr>
        <w:t xml:space="preserve">. Yet, these findings differ somewhat from our previous pilot trial with a general adult sample, in which we found that the </w:t>
      </w:r>
      <w:r w:rsidR="008C46B7">
        <w:rPr>
          <w:rFonts w:ascii="Times New Roman" w:eastAsia="Times New Roman" w:hAnsi="Times New Roman" w:cs="Times New Roman"/>
          <w:sz w:val="24"/>
          <w:szCs w:val="24"/>
        </w:rPr>
        <w:t xml:space="preserve">Full </w:t>
      </w:r>
      <w:r w:rsidR="00B253C4">
        <w:rPr>
          <w:rFonts w:ascii="Times New Roman" w:eastAsia="Times New Roman" w:hAnsi="Times New Roman" w:cs="Times New Roman"/>
          <w:sz w:val="24"/>
          <w:szCs w:val="24"/>
        </w:rPr>
        <w:t>website outperformed both the Engaged and Open websites on psychosocial functioning (</w:t>
      </w:r>
      <w:r w:rsidR="00D91A76">
        <w:rPr>
          <w:rFonts w:ascii="Times New Roman" w:eastAsia="Times New Roman" w:hAnsi="Times New Roman" w:cs="Times New Roman"/>
          <w:i/>
          <w:sz w:val="24"/>
          <w:szCs w:val="24"/>
        </w:rPr>
        <w:t>Citation removed for blind review</w:t>
      </w:r>
      <w:r w:rsidR="00B253C4">
        <w:rPr>
          <w:rFonts w:ascii="Times New Roman" w:eastAsia="Times New Roman" w:hAnsi="Times New Roman" w:cs="Times New Roman"/>
          <w:sz w:val="24"/>
          <w:szCs w:val="24"/>
        </w:rPr>
        <w:t xml:space="preserve">). </w:t>
      </w:r>
      <w:r w:rsidR="00E5620F">
        <w:rPr>
          <w:rFonts w:ascii="Times New Roman" w:eastAsia="Times New Roman" w:hAnsi="Times New Roman" w:cs="Times New Roman"/>
          <w:sz w:val="24"/>
          <w:szCs w:val="24"/>
        </w:rPr>
        <w:t xml:space="preserve">Research is needed to determine if </w:t>
      </w:r>
      <w:r w:rsidR="00B253C4">
        <w:rPr>
          <w:rFonts w:ascii="Times New Roman" w:eastAsia="Times New Roman" w:hAnsi="Times New Roman" w:cs="Times New Roman"/>
          <w:sz w:val="24"/>
          <w:szCs w:val="24"/>
        </w:rPr>
        <w:t xml:space="preserve">the current </w:t>
      </w:r>
      <w:r w:rsidR="00E5620F">
        <w:rPr>
          <w:rFonts w:ascii="Times New Roman" w:eastAsia="Times New Roman" w:hAnsi="Times New Roman" w:cs="Times New Roman"/>
          <w:sz w:val="24"/>
          <w:szCs w:val="24"/>
        </w:rPr>
        <w:t>findings</w:t>
      </w:r>
      <w:r w:rsidR="000F4926">
        <w:rPr>
          <w:rFonts w:ascii="Times New Roman" w:eastAsia="Times New Roman" w:hAnsi="Times New Roman" w:cs="Times New Roman"/>
          <w:sz w:val="24"/>
          <w:szCs w:val="24"/>
        </w:rPr>
        <w:t xml:space="preserve"> replicate and</w:t>
      </w:r>
      <w:r w:rsidR="00E5620F">
        <w:rPr>
          <w:rFonts w:ascii="Times New Roman" w:eastAsia="Times New Roman" w:hAnsi="Times New Roman" w:cs="Times New Roman"/>
          <w:sz w:val="24"/>
          <w:szCs w:val="24"/>
        </w:rPr>
        <w:t xml:space="preserve"> generalize outside of </w:t>
      </w:r>
      <w:r w:rsidR="00B253C4">
        <w:rPr>
          <w:rFonts w:ascii="Times New Roman" w:eastAsia="Times New Roman" w:hAnsi="Times New Roman" w:cs="Times New Roman"/>
          <w:sz w:val="24"/>
          <w:szCs w:val="24"/>
        </w:rPr>
        <w:t>college student samples</w:t>
      </w:r>
      <w:r w:rsidR="00E5620F">
        <w:rPr>
          <w:rFonts w:ascii="Times New Roman" w:eastAsia="Times New Roman" w:hAnsi="Times New Roman" w:cs="Times New Roman"/>
          <w:sz w:val="24"/>
          <w:szCs w:val="24"/>
        </w:rPr>
        <w:t>.</w:t>
      </w:r>
    </w:p>
    <w:p w14:paraId="2D7C2FCE" w14:textId="477FAE95" w:rsidR="001B49F0" w:rsidRDefault="00846A7D" w:rsidP="00070322">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One notable limitation in dismantling trials is that they seek to test the average between</w:t>
      </w:r>
      <w:r w:rsidR="001279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group effect of combining versus isolating given treatment components. In other words, these </w:t>
      </w:r>
      <w:r>
        <w:rPr>
          <w:rFonts w:ascii="Times New Roman" w:eastAsia="Times New Roman" w:hAnsi="Times New Roman" w:cs="Times New Roman"/>
          <w:color w:val="000000"/>
          <w:sz w:val="24"/>
          <w:szCs w:val="24"/>
        </w:rPr>
        <w:lastRenderedPageBreak/>
        <w:t xml:space="preserve">designs test if adding or excluding a component </w:t>
      </w:r>
      <w:r>
        <w:rPr>
          <w:rFonts w:ascii="Times New Roman" w:eastAsia="Times New Roman" w:hAnsi="Times New Roman" w:cs="Times New Roman"/>
          <w:i/>
          <w:color w:val="000000"/>
          <w:sz w:val="24"/>
          <w:szCs w:val="24"/>
        </w:rPr>
        <w:t xml:space="preserve">generally </w:t>
      </w:r>
      <w:r>
        <w:rPr>
          <w:rFonts w:ascii="Times New Roman" w:eastAsia="Times New Roman" w:hAnsi="Times New Roman" w:cs="Times New Roman"/>
          <w:color w:val="000000"/>
          <w:sz w:val="24"/>
          <w:szCs w:val="24"/>
        </w:rPr>
        <w:t xml:space="preserve">improves outcomes or not. This may be useful in </w:t>
      </w:r>
      <w:r w:rsidR="0012795A">
        <w:rPr>
          <w:rFonts w:ascii="Times New Roman" w:eastAsia="Times New Roman" w:hAnsi="Times New Roman" w:cs="Times New Roman"/>
          <w:color w:val="000000"/>
          <w:sz w:val="24"/>
          <w:szCs w:val="24"/>
        </w:rPr>
        <w:t xml:space="preserve">answering </w:t>
      </w:r>
      <w:r>
        <w:rPr>
          <w:rFonts w:ascii="Times New Roman" w:eastAsia="Times New Roman" w:hAnsi="Times New Roman" w:cs="Times New Roman"/>
          <w:color w:val="000000"/>
          <w:sz w:val="24"/>
          <w:szCs w:val="24"/>
        </w:rPr>
        <w:t xml:space="preserve">the question of whether </w:t>
      </w:r>
      <w:r w:rsidR="0012795A">
        <w:rPr>
          <w:rFonts w:ascii="Times New Roman" w:eastAsia="Times New Roman" w:hAnsi="Times New Roman" w:cs="Times New Roman"/>
          <w:color w:val="000000"/>
          <w:sz w:val="24"/>
          <w:szCs w:val="24"/>
        </w:rPr>
        <w:t>a component 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generally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i/>
          <w:color w:val="000000"/>
          <w:sz w:val="24"/>
          <w:szCs w:val="24"/>
        </w:rPr>
        <w:t xml:space="preserve">always </w:t>
      </w:r>
      <w:r>
        <w:rPr>
          <w:rFonts w:ascii="Times New Roman" w:eastAsia="Times New Roman" w:hAnsi="Times New Roman" w:cs="Times New Roman"/>
          <w:color w:val="000000"/>
          <w:sz w:val="24"/>
          <w:szCs w:val="24"/>
        </w:rPr>
        <w:t xml:space="preserve">needed to improve outcomes. However, such </w:t>
      </w:r>
      <w:r w:rsidR="006427CE">
        <w:rPr>
          <w:rFonts w:ascii="Times New Roman" w:eastAsia="Times New Roman" w:hAnsi="Times New Roman" w:cs="Times New Roman"/>
          <w:color w:val="000000"/>
          <w:sz w:val="24"/>
          <w:szCs w:val="24"/>
        </w:rPr>
        <w:t>a question</w:t>
      </w:r>
      <w:r>
        <w:rPr>
          <w:rFonts w:ascii="Times New Roman" w:eastAsia="Times New Roman" w:hAnsi="Times New Roman" w:cs="Times New Roman"/>
          <w:color w:val="000000"/>
          <w:sz w:val="24"/>
          <w:szCs w:val="24"/>
        </w:rPr>
        <w:t xml:space="preserve"> may not apply well to the heterogeneous set of pathological processes that may contribute to various id</w:t>
      </w:r>
      <w:r w:rsidR="0012795A">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ographic clinical presentations</w:t>
      </w:r>
      <w:r w:rsidR="00AA6610">
        <w:rPr>
          <w:rFonts w:ascii="Times New Roman" w:eastAsia="Times New Roman" w:hAnsi="Times New Roman" w:cs="Times New Roman"/>
          <w:color w:val="000000"/>
          <w:sz w:val="24"/>
          <w:szCs w:val="24"/>
        </w:rPr>
        <w:t xml:space="preserve"> and the resulting challenges posed for clinical decision making</w:t>
      </w:r>
      <w:r>
        <w:rPr>
          <w:rFonts w:ascii="Times New Roman" w:eastAsia="Times New Roman" w:hAnsi="Times New Roman" w:cs="Times New Roman"/>
          <w:color w:val="000000"/>
          <w:sz w:val="24"/>
          <w:szCs w:val="24"/>
        </w:rPr>
        <w:t xml:space="preserve">. </w:t>
      </w:r>
      <w:r w:rsidR="006427CE">
        <w:rPr>
          <w:rFonts w:ascii="Times New Roman" w:eastAsia="Times New Roman" w:hAnsi="Times New Roman" w:cs="Times New Roman"/>
          <w:color w:val="000000"/>
          <w:sz w:val="24"/>
          <w:szCs w:val="24"/>
        </w:rPr>
        <w:t xml:space="preserve">A more apt question proposed in process-based CBT is </w:t>
      </w:r>
      <w:r w:rsidR="006427CE">
        <w:rPr>
          <w:rFonts w:ascii="Times New Roman" w:eastAsia="Times New Roman" w:hAnsi="Times New Roman" w:cs="Times New Roman"/>
          <w:i/>
          <w:color w:val="000000"/>
          <w:sz w:val="24"/>
          <w:szCs w:val="24"/>
        </w:rPr>
        <w:t xml:space="preserve">when </w:t>
      </w:r>
      <w:r w:rsidR="006427CE">
        <w:rPr>
          <w:rFonts w:ascii="Times New Roman" w:eastAsia="Times New Roman" w:hAnsi="Times New Roman" w:cs="Times New Roman"/>
          <w:color w:val="000000"/>
          <w:sz w:val="24"/>
          <w:szCs w:val="24"/>
        </w:rPr>
        <w:t>a given treatment component such as acceptance</w:t>
      </w:r>
      <w:r w:rsidR="000F4926">
        <w:rPr>
          <w:rFonts w:ascii="Times New Roman" w:eastAsia="Times New Roman" w:hAnsi="Times New Roman" w:cs="Times New Roman"/>
          <w:color w:val="000000"/>
          <w:sz w:val="24"/>
          <w:szCs w:val="24"/>
        </w:rPr>
        <w:t xml:space="preserve"> or values</w:t>
      </w:r>
      <w:r w:rsidR="0012795A">
        <w:rPr>
          <w:rFonts w:ascii="Times New Roman" w:eastAsia="Times New Roman" w:hAnsi="Times New Roman" w:cs="Times New Roman"/>
          <w:color w:val="000000"/>
          <w:sz w:val="24"/>
          <w:szCs w:val="24"/>
        </w:rPr>
        <w:t xml:space="preserve"> might</w:t>
      </w:r>
      <w:r w:rsidR="006427CE">
        <w:rPr>
          <w:rFonts w:ascii="Times New Roman" w:eastAsia="Times New Roman" w:hAnsi="Times New Roman" w:cs="Times New Roman"/>
          <w:color w:val="000000"/>
          <w:sz w:val="24"/>
          <w:szCs w:val="24"/>
        </w:rPr>
        <w:t xml:space="preserve"> </w:t>
      </w:r>
      <w:r w:rsidR="00AA6610">
        <w:rPr>
          <w:rFonts w:ascii="Times New Roman" w:eastAsia="Times New Roman" w:hAnsi="Times New Roman" w:cs="Times New Roman"/>
          <w:color w:val="000000"/>
          <w:sz w:val="24"/>
          <w:szCs w:val="24"/>
        </w:rPr>
        <w:t>be</w:t>
      </w:r>
      <w:r w:rsidR="006427CE">
        <w:rPr>
          <w:rFonts w:ascii="Times New Roman" w:eastAsia="Times New Roman" w:hAnsi="Times New Roman" w:cs="Times New Roman"/>
          <w:color w:val="000000"/>
          <w:sz w:val="24"/>
          <w:szCs w:val="24"/>
        </w:rPr>
        <w:t xml:space="preserve"> indicated for a given </w:t>
      </w:r>
      <w:r w:rsidR="00AA6610">
        <w:rPr>
          <w:rFonts w:ascii="Times New Roman" w:eastAsia="Times New Roman" w:hAnsi="Times New Roman" w:cs="Times New Roman"/>
          <w:color w:val="000000"/>
          <w:sz w:val="24"/>
          <w:szCs w:val="24"/>
        </w:rPr>
        <w:t>client (Hoffman &amp; Hayes, 2019)</w:t>
      </w:r>
      <w:r w:rsidR="006427CE">
        <w:rPr>
          <w:rFonts w:ascii="Times New Roman" w:eastAsia="Times New Roman" w:hAnsi="Times New Roman" w:cs="Times New Roman"/>
          <w:color w:val="000000"/>
          <w:sz w:val="24"/>
          <w:szCs w:val="24"/>
        </w:rPr>
        <w:t xml:space="preserve">. </w:t>
      </w:r>
      <w:r w:rsidR="00AA6610">
        <w:rPr>
          <w:rFonts w:ascii="Times New Roman" w:eastAsia="Times New Roman" w:hAnsi="Times New Roman" w:cs="Times New Roman"/>
          <w:color w:val="000000"/>
          <w:sz w:val="24"/>
          <w:szCs w:val="24"/>
        </w:rPr>
        <w:t xml:space="preserve">Although </w:t>
      </w:r>
      <w:r w:rsidR="0098742A">
        <w:rPr>
          <w:rFonts w:ascii="Times New Roman" w:eastAsia="Times New Roman" w:hAnsi="Times New Roman" w:cs="Times New Roman"/>
          <w:color w:val="000000"/>
          <w:sz w:val="24"/>
          <w:szCs w:val="24"/>
        </w:rPr>
        <w:t>the full set of ACT components</w:t>
      </w:r>
      <w:r w:rsidR="00AA6610">
        <w:rPr>
          <w:rFonts w:ascii="Times New Roman" w:eastAsia="Times New Roman" w:hAnsi="Times New Roman" w:cs="Times New Roman"/>
          <w:color w:val="000000"/>
          <w:sz w:val="24"/>
          <w:szCs w:val="24"/>
        </w:rPr>
        <w:t xml:space="preserve"> may not have been generally needed for improving mental health, there may be moderators such that subsamples benefit</w:t>
      </w:r>
      <w:r w:rsidR="00D415E8">
        <w:rPr>
          <w:rFonts w:ascii="Times New Roman" w:eastAsia="Times New Roman" w:hAnsi="Times New Roman" w:cs="Times New Roman"/>
          <w:color w:val="000000"/>
          <w:sz w:val="24"/>
          <w:szCs w:val="24"/>
        </w:rPr>
        <w:t xml:space="preserve"> more</w:t>
      </w:r>
      <w:r w:rsidR="00AA6610">
        <w:rPr>
          <w:rFonts w:ascii="Times New Roman" w:eastAsia="Times New Roman" w:hAnsi="Times New Roman" w:cs="Times New Roman"/>
          <w:color w:val="000000"/>
          <w:sz w:val="24"/>
          <w:szCs w:val="24"/>
        </w:rPr>
        <w:t xml:space="preserve"> from </w:t>
      </w:r>
      <w:r w:rsidR="000F4926">
        <w:rPr>
          <w:rFonts w:ascii="Times New Roman" w:eastAsia="Times New Roman" w:hAnsi="Times New Roman" w:cs="Times New Roman"/>
          <w:color w:val="000000"/>
          <w:sz w:val="24"/>
          <w:szCs w:val="24"/>
        </w:rPr>
        <w:t>particular</w:t>
      </w:r>
      <w:r w:rsidR="00AA6610">
        <w:rPr>
          <w:rFonts w:ascii="Times New Roman" w:eastAsia="Times New Roman" w:hAnsi="Times New Roman" w:cs="Times New Roman"/>
          <w:color w:val="000000"/>
          <w:sz w:val="24"/>
          <w:szCs w:val="24"/>
        </w:rPr>
        <w:t xml:space="preserve"> ACT components. </w:t>
      </w:r>
      <w:r w:rsidR="001360D4">
        <w:rPr>
          <w:rFonts w:ascii="Times New Roman" w:eastAsia="Times New Roman" w:hAnsi="Times New Roman" w:cs="Times New Roman"/>
          <w:color w:val="000000"/>
          <w:sz w:val="24"/>
          <w:szCs w:val="24"/>
        </w:rPr>
        <w:t>R</w:t>
      </w:r>
      <w:r w:rsidR="00AA6610">
        <w:rPr>
          <w:rFonts w:ascii="Times New Roman" w:eastAsia="Times New Roman" w:hAnsi="Times New Roman" w:cs="Times New Roman"/>
          <w:color w:val="000000"/>
          <w:sz w:val="24"/>
          <w:szCs w:val="24"/>
        </w:rPr>
        <w:t xml:space="preserve">esearch is needed with a larger sample to test for potential moderating variables that could guide clinical decision making for when to include what ACT components. Similarly, research might focus on more precise units of analysis such as testing within participants what components are needed </w:t>
      </w:r>
      <w:r w:rsidR="00AA6610" w:rsidRPr="001360D4">
        <w:rPr>
          <w:rFonts w:ascii="Times New Roman" w:eastAsia="Times New Roman" w:hAnsi="Times New Roman" w:cs="Times New Roman"/>
          <w:i/>
          <w:color w:val="000000"/>
          <w:sz w:val="24"/>
          <w:szCs w:val="24"/>
        </w:rPr>
        <w:t>at what times</w:t>
      </w:r>
      <w:r w:rsidR="00AA6610">
        <w:rPr>
          <w:rFonts w:ascii="Times New Roman" w:eastAsia="Times New Roman" w:hAnsi="Times New Roman" w:cs="Times New Roman"/>
          <w:color w:val="000000"/>
          <w:sz w:val="24"/>
          <w:szCs w:val="24"/>
        </w:rPr>
        <w:t xml:space="preserve"> with a given client based on in-the-moment variables (Levin et al., 2019). </w:t>
      </w:r>
    </w:p>
    <w:p w14:paraId="47A4CE74" w14:textId="5F48C7CE" w:rsidR="00FE547D" w:rsidRDefault="001B49F0" w:rsidP="00FE547D">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the expected differences were found between the Full and Engaged conditions on processes of change, other process findings were not consistent with predictions. </w:t>
      </w:r>
      <w:r w:rsidR="00FE547D">
        <w:rPr>
          <w:rFonts w:ascii="Times New Roman" w:eastAsia="Times New Roman" w:hAnsi="Times New Roman" w:cs="Times New Roman"/>
          <w:sz w:val="24"/>
          <w:szCs w:val="24"/>
        </w:rPr>
        <w:t>Notably</w:t>
      </w:r>
      <w:r>
        <w:rPr>
          <w:rFonts w:ascii="Times New Roman" w:eastAsia="Times New Roman" w:hAnsi="Times New Roman" w:cs="Times New Roman"/>
          <w:sz w:val="24"/>
          <w:szCs w:val="24"/>
        </w:rPr>
        <w:t>, the Open and Engaged conditions had equivalent effects on acceptance and cognitive fusion, despite this being the primary focus of the Open condition</w:t>
      </w:r>
      <w:r w:rsidR="00430D77">
        <w:rPr>
          <w:rFonts w:ascii="Times New Roman" w:eastAsia="Times New Roman" w:hAnsi="Times New Roman" w:cs="Times New Roman"/>
          <w:sz w:val="24"/>
          <w:szCs w:val="24"/>
        </w:rPr>
        <w:t xml:space="preserve"> while </w:t>
      </w:r>
      <w:r>
        <w:rPr>
          <w:rFonts w:ascii="Times New Roman" w:eastAsia="Times New Roman" w:hAnsi="Times New Roman" w:cs="Times New Roman"/>
          <w:sz w:val="24"/>
          <w:szCs w:val="24"/>
        </w:rPr>
        <w:t xml:space="preserve">not </w:t>
      </w:r>
      <w:r w:rsidR="00235143">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targeted directly</w:t>
      </w:r>
      <w:r w:rsidR="00430D77">
        <w:rPr>
          <w:rFonts w:ascii="Times New Roman" w:eastAsia="Times New Roman" w:hAnsi="Times New Roman" w:cs="Times New Roman"/>
          <w:sz w:val="24"/>
          <w:szCs w:val="24"/>
        </w:rPr>
        <w:t xml:space="preserve"> at all</w:t>
      </w:r>
      <w:r>
        <w:rPr>
          <w:rFonts w:ascii="Times New Roman" w:eastAsia="Times New Roman" w:hAnsi="Times New Roman" w:cs="Times New Roman"/>
          <w:sz w:val="24"/>
          <w:szCs w:val="24"/>
        </w:rPr>
        <w:t xml:space="preserve"> in the Engaged condition. </w:t>
      </w:r>
      <w:r w:rsidR="00430D77">
        <w:rPr>
          <w:rFonts w:ascii="Times New Roman" w:eastAsia="Times New Roman" w:hAnsi="Times New Roman" w:cs="Times New Roman"/>
          <w:sz w:val="24"/>
          <w:szCs w:val="24"/>
        </w:rPr>
        <w:t xml:space="preserve">It may be that the Open components of ACT are less effective at targeting cognitive fusion and </w:t>
      </w:r>
      <w:r w:rsidR="00FE547D">
        <w:rPr>
          <w:rFonts w:ascii="Times New Roman" w:eastAsia="Times New Roman" w:hAnsi="Times New Roman" w:cs="Times New Roman"/>
          <w:sz w:val="24"/>
          <w:szCs w:val="24"/>
        </w:rPr>
        <w:t>experiential avoidance</w:t>
      </w:r>
      <w:r w:rsidR="00430D77">
        <w:rPr>
          <w:rFonts w:ascii="Times New Roman" w:eastAsia="Times New Roman" w:hAnsi="Times New Roman" w:cs="Times New Roman"/>
          <w:sz w:val="24"/>
          <w:szCs w:val="24"/>
        </w:rPr>
        <w:t xml:space="preserve"> </w:t>
      </w:r>
      <w:r w:rsidR="00FE547D">
        <w:rPr>
          <w:rFonts w:ascii="Times New Roman" w:eastAsia="Times New Roman" w:hAnsi="Times New Roman" w:cs="Times New Roman"/>
          <w:sz w:val="24"/>
          <w:szCs w:val="24"/>
        </w:rPr>
        <w:t xml:space="preserve">without also including procedures that establish a motivational context for </w:t>
      </w:r>
      <w:r w:rsidR="00235143">
        <w:rPr>
          <w:rFonts w:ascii="Times New Roman" w:eastAsia="Times New Roman" w:hAnsi="Times New Roman" w:cs="Times New Roman"/>
          <w:sz w:val="24"/>
          <w:szCs w:val="24"/>
        </w:rPr>
        <w:t>applying</w:t>
      </w:r>
      <w:r w:rsidR="00FE547D">
        <w:rPr>
          <w:rFonts w:ascii="Times New Roman" w:eastAsia="Times New Roman" w:hAnsi="Times New Roman" w:cs="Times New Roman"/>
          <w:sz w:val="24"/>
          <w:szCs w:val="24"/>
        </w:rPr>
        <w:t xml:space="preserve"> acceptance and </w:t>
      </w:r>
      <w:proofErr w:type="spellStart"/>
      <w:r w:rsidR="00FE547D">
        <w:rPr>
          <w:rFonts w:ascii="Times New Roman" w:eastAsia="Times New Roman" w:hAnsi="Times New Roman" w:cs="Times New Roman"/>
          <w:sz w:val="24"/>
          <w:szCs w:val="24"/>
        </w:rPr>
        <w:t>defusion</w:t>
      </w:r>
      <w:proofErr w:type="spellEnd"/>
      <w:r w:rsidR="00FE547D">
        <w:rPr>
          <w:rFonts w:ascii="Times New Roman" w:eastAsia="Times New Roman" w:hAnsi="Times New Roman" w:cs="Times New Roman"/>
          <w:sz w:val="24"/>
          <w:szCs w:val="24"/>
        </w:rPr>
        <w:t xml:space="preserve"> </w:t>
      </w:r>
      <w:r w:rsidR="00235143">
        <w:rPr>
          <w:rFonts w:ascii="Times New Roman" w:eastAsia="Times New Roman" w:hAnsi="Times New Roman" w:cs="Times New Roman"/>
          <w:sz w:val="24"/>
          <w:szCs w:val="24"/>
        </w:rPr>
        <w:t>to valued actions</w:t>
      </w:r>
      <w:r w:rsidR="00430D77">
        <w:rPr>
          <w:rFonts w:ascii="Times New Roman" w:eastAsia="Times New Roman" w:hAnsi="Times New Roman" w:cs="Times New Roman"/>
          <w:sz w:val="24"/>
          <w:szCs w:val="24"/>
        </w:rPr>
        <w:t xml:space="preserve">. </w:t>
      </w:r>
      <w:r w:rsidR="00FE547D">
        <w:rPr>
          <w:rFonts w:ascii="Times New Roman" w:eastAsia="Times New Roman" w:hAnsi="Times New Roman" w:cs="Times New Roman"/>
          <w:sz w:val="24"/>
          <w:szCs w:val="24"/>
        </w:rPr>
        <w:t xml:space="preserve">For example, cognitive fusion may improve more if clients are taught not only how to defuse from unhelpful thoughts, but also to apply these skills to engage in meaningful activities (providing a context </w:t>
      </w:r>
      <w:r w:rsidR="00FE547D">
        <w:rPr>
          <w:rFonts w:ascii="Times New Roman" w:eastAsia="Times New Roman" w:hAnsi="Times New Roman" w:cs="Times New Roman"/>
          <w:sz w:val="24"/>
          <w:szCs w:val="24"/>
        </w:rPr>
        <w:lastRenderedPageBreak/>
        <w:t xml:space="preserve">and motivator for applying </w:t>
      </w:r>
      <w:proofErr w:type="spellStart"/>
      <w:r w:rsidR="00FE547D">
        <w:rPr>
          <w:rFonts w:ascii="Times New Roman" w:eastAsia="Times New Roman" w:hAnsi="Times New Roman" w:cs="Times New Roman"/>
          <w:sz w:val="24"/>
          <w:szCs w:val="24"/>
        </w:rPr>
        <w:t>defusion</w:t>
      </w:r>
      <w:proofErr w:type="spellEnd"/>
      <w:r w:rsidR="00FE547D">
        <w:rPr>
          <w:rFonts w:ascii="Times New Roman" w:eastAsia="Times New Roman" w:hAnsi="Times New Roman" w:cs="Times New Roman"/>
          <w:sz w:val="24"/>
          <w:szCs w:val="24"/>
        </w:rPr>
        <w:t xml:space="preserve">). </w:t>
      </w:r>
      <w:r w:rsidR="00430D77">
        <w:rPr>
          <w:rFonts w:ascii="Times New Roman" w:eastAsia="Times New Roman" w:hAnsi="Times New Roman" w:cs="Times New Roman"/>
          <w:sz w:val="24"/>
          <w:szCs w:val="24"/>
        </w:rPr>
        <w:t xml:space="preserve">This is evidenced by the Full condition having greater effects on cognitive fusion than both the Engaged and Open conditions. </w:t>
      </w:r>
    </w:p>
    <w:p w14:paraId="2B32AF9D" w14:textId="3EE17F99" w:rsidR="00235143" w:rsidRDefault="00FE547D" w:rsidP="00FE547D">
      <w:pPr>
        <w:spacing w:after="0" w:line="480" w:lineRule="auto"/>
        <w:ind w:firstLine="720"/>
        <w:rPr>
          <w:rFonts w:ascii="Times New Roman" w:eastAsia="Times New Roman" w:hAnsi="Times New Roman" w:cs="Times New Roman"/>
          <w:sz w:val="24"/>
          <w:szCs w:val="24"/>
        </w:rPr>
      </w:pPr>
      <w:r w:rsidRPr="0043113B">
        <w:rPr>
          <w:rFonts w:ascii="Times New Roman" w:eastAsia="Times New Roman" w:hAnsi="Times New Roman" w:cs="Times New Roman"/>
          <w:sz w:val="24"/>
          <w:szCs w:val="24"/>
        </w:rPr>
        <w:t>T</w:t>
      </w:r>
      <w:r w:rsidR="00430D77" w:rsidRPr="0043113B">
        <w:rPr>
          <w:rFonts w:ascii="Times New Roman" w:eastAsia="Times New Roman" w:hAnsi="Times New Roman" w:cs="Times New Roman"/>
          <w:sz w:val="24"/>
          <w:szCs w:val="24"/>
        </w:rPr>
        <w:t xml:space="preserve">here was </w:t>
      </w:r>
      <w:r w:rsidRPr="0043113B">
        <w:rPr>
          <w:rFonts w:ascii="Times New Roman" w:eastAsia="Times New Roman" w:hAnsi="Times New Roman" w:cs="Times New Roman"/>
          <w:sz w:val="24"/>
          <w:szCs w:val="24"/>
        </w:rPr>
        <w:t xml:space="preserve">also </w:t>
      </w:r>
      <w:r w:rsidR="00430D77" w:rsidRPr="0043113B">
        <w:rPr>
          <w:rFonts w:ascii="Times New Roman" w:eastAsia="Times New Roman" w:hAnsi="Times New Roman" w:cs="Times New Roman"/>
          <w:sz w:val="24"/>
          <w:szCs w:val="24"/>
        </w:rPr>
        <w:t xml:space="preserve">no overall effect for the two primary Engaged process measures (committed action and </w:t>
      </w:r>
      <w:r w:rsidR="00430D77" w:rsidRPr="00520DF6">
        <w:rPr>
          <w:rFonts w:ascii="Times New Roman" w:eastAsia="Times New Roman" w:hAnsi="Times New Roman" w:cs="Times New Roman"/>
          <w:sz w:val="24"/>
          <w:szCs w:val="24"/>
        </w:rPr>
        <w:t>progress toward values), and thus no differences found between conditions that included o</w:t>
      </w:r>
      <w:r w:rsidR="00430D77" w:rsidRPr="00FE547D">
        <w:rPr>
          <w:rFonts w:ascii="Times New Roman" w:eastAsia="Times New Roman" w:hAnsi="Times New Roman" w:cs="Times New Roman"/>
          <w:sz w:val="24"/>
          <w:szCs w:val="24"/>
        </w:rPr>
        <w:t>r excluded the Engaged components. Although obstruction to valued action did improve in all three ACT conditions relative to the waitlist, this VQ subscale is more representative of psychological inflexibility broadly, capturing the degree to which valued action is impeded by difficult internal experiences. The</w:t>
      </w:r>
      <w:r w:rsidR="00CF10C8">
        <w:rPr>
          <w:rFonts w:ascii="Times New Roman" w:eastAsia="Times New Roman" w:hAnsi="Times New Roman" w:cs="Times New Roman"/>
          <w:sz w:val="24"/>
          <w:szCs w:val="24"/>
        </w:rPr>
        <w:t xml:space="preserve"> findings from this study</w:t>
      </w:r>
      <w:r w:rsidR="00430D77" w:rsidRPr="00FE547D">
        <w:rPr>
          <w:rFonts w:ascii="Times New Roman" w:eastAsia="Times New Roman" w:hAnsi="Times New Roman" w:cs="Times New Roman"/>
          <w:sz w:val="24"/>
          <w:szCs w:val="24"/>
        </w:rPr>
        <w:t xml:space="preserve"> suggest the Engaged components of ACT primarily worked through general psychological inflexibility processes, rather than more targeted values and committed action processes. Alternatively, it may be that the values and committed action measures </w:t>
      </w:r>
      <w:r w:rsidR="00CF10C8">
        <w:rPr>
          <w:rFonts w:ascii="Times New Roman" w:eastAsia="Times New Roman" w:hAnsi="Times New Roman" w:cs="Times New Roman"/>
          <w:sz w:val="24"/>
          <w:szCs w:val="24"/>
        </w:rPr>
        <w:t xml:space="preserve">used </w:t>
      </w:r>
      <w:r w:rsidR="00430D77" w:rsidRPr="00FE547D">
        <w:rPr>
          <w:rFonts w:ascii="Times New Roman" w:eastAsia="Times New Roman" w:hAnsi="Times New Roman" w:cs="Times New Roman"/>
          <w:sz w:val="24"/>
          <w:szCs w:val="24"/>
        </w:rPr>
        <w:t xml:space="preserve">were </w:t>
      </w:r>
      <w:r w:rsidR="00CF10C8">
        <w:rPr>
          <w:rFonts w:ascii="Times New Roman" w:eastAsia="Times New Roman" w:hAnsi="Times New Roman" w:cs="Times New Roman"/>
          <w:sz w:val="24"/>
          <w:szCs w:val="24"/>
        </w:rPr>
        <w:t>not</w:t>
      </w:r>
      <w:r w:rsidR="00430D77" w:rsidRPr="00FE547D">
        <w:rPr>
          <w:rFonts w:ascii="Times New Roman" w:eastAsia="Times New Roman" w:hAnsi="Times New Roman" w:cs="Times New Roman"/>
          <w:sz w:val="24"/>
          <w:szCs w:val="24"/>
        </w:rPr>
        <w:t xml:space="preserve"> sensitive to detecting the effects of an ACT intervention</w:t>
      </w:r>
      <w:r w:rsidR="00235143">
        <w:rPr>
          <w:rFonts w:ascii="Times New Roman" w:eastAsia="Times New Roman" w:hAnsi="Times New Roman" w:cs="Times New Roman"/>
          <w:sz w:val="24"/>
          <w:szCs w:val="24"/>
        </w:rPr>
        <w:t xml:space="preserve">, which has </w:t>
      </w:r>
      <w:r w:rsidR="00CF10C8">
        <w:rPr>
          <w:rFonts w:ascii="Times New Roman" w:eastAsia="Times New Roman" w:hAnsi="Times New Roman" w:cs="Times New Roman"/>
          <w:sz w:val="24"/>
          <w:szCs w:val="24"/>
        </w:rPr>
        <w:t xml:space="preserve">also </w:t>
      </w:r>
      <w:r w:rsidR="00235143">
        <w:rPr>
          <w:rFonts w:ascii="Times New Roman" w:eastAsia="Times New Roman" w:hAnsi="Times New Roman" w:cs="Times New Roman"/>
          <w:sz w:val="24"/>
          <w:szCs w:val="24"/>
        </w:rPr>
        <w:t>been found in prior online ACT research</w:t>
      </w:r>
      <w:r w:rsidR="00CF10C8">
        <w:rPr>
          <w:rFonts w:ascii="Times New Roman" w:eastAsia="Times New Roman" w:hAnsi="Times New Roman" w:cs="Times New Roman"/>
          <w:sz w:val="24"/>
          <w:szCs w:val="24"/>
        </w:rPr>
        <w:t xml:space="preserve"> with the VQ progress subscale</w:t>
      </w:r>
      <w:r w:rsidR="00235143">
        <w:rPr>
          <w:rFonts w:ascii="Times New Roman" w:eastAsia="Times New Roman" w:hAnsi="Times New Roman" w:cs="Times New Roman"/>
          <w:sz w:val="24"/>
          <w:szCs w:val="24"/>
        </w:rPr>
        <w:t xml:space="preserve"> (</w:t>
      </w:r>
      <w:r w:rsidR="00920B42">
        <w:rPr>
          <w:rFonts w:ascii="Times New Roman" w:eastAsia="Times New Roman" w:hAnsi="Times New Roman" w:cs="Times New Roman"/>
          <w:sz w:val="24"/>
          <w:szCs w:val="24"/>
        </w:rPr>
        <w:t>e.g., Levin et al., 2017</w:t>
      </w:r>
      <w:r w:rsidR="00235143">
        <w:rPr>
          <w:rFonts w:ascii="Times New Roman" w:eastAsia="Times New Roman" w:hAnsi="Times New Roman" w:cs="Times New Roman"/>
          <w:sz w:val="24"/>
          <w:szCs w:val="24"/>
        </w:rPr>
        <w:t>).</w:t>
      </w:r>
    </w:p>
    <w:p w14:paraId="0C8CD4F2" w14:textId="0ABE157E" w:rsidR="00FB4EE5" w:rsidRPr="00FE547D" w:rsidRDefault="00831C7A" w:rsidP="00070322">
      <w:pPr>
        <w:spacing w:after="0" w:line="480" w:lineRule="auto"/>
        <w:ind w:firstLine="720"/>
        <w:rPr>
          <w:rFonts w:ascii="Times New Roman" w:hAnsi="Times New Roman" w:cs="Times New Roman"/>
          <w:color w:val="000000"/>
          <w:sz w:val="24"/>
          <w:szCs w:val="24"/>
        </w:rPr>
      </w:pPr>
      <w:r w:rsidRPr="00FE547D">
        <w:rPr>
          <w:rFonts w:ascii="Times New Roman" w:eastAsia="Times New Roman" w:hAnsi="Times New Roman" w:cs="Times New Roman"/>
          <w:sz w:val="24"/>
          <w:szCs w:val="24"/>
        </w:rPr>
        <w:t xml:space="preserve">More generally, this study adds to a growing literature indicating that ACT can be delivered in </w:t>
      </w:r>
      <w:r w:rsidR="008A72E9" w:rsidRPr="00FE547D">
        <w:rPr>
          <w:rFonts w:ascii="Times New Roman" w:eastAsia="Times New Roman" w:hAnsi="Times New Roman" w:cs="Times New Roman"/>
          <w:sz w:val="24"/>
          <w:szCs w:val="24"/>
        </w:rPr>
        <w:t xml:space="preserve">an </w:t>
      </w:r>
      <w:r w:rsidRPr="00FE547D">
        <w:rPr>
          <w:rFonts w:ascii="Times New Roman" w:eastAsia="Times New Roman" w:hAnsi="Times New Roman" w:cs="Times New Roman"/>
          <w:sz w:val="24"/>
          <w:szCs w:val="24"/>
        </w:rPr>
        <w:t xml:space="preserve">online format to improve college student mental health. All of the ACT conditions improved mental health </w:t>
      </w:r>
      <w:r w:rsidR="008A72E9" w:rsidRPr="00FE547D">
        <w:rPr>
          <w:rFonts w:ascii="Times New Roman" w:eastAsia="Times New Roman" w:hAnsi="Times New Roman" w:cs="Times New Roman"/>
          <w:sz w:val="24"/>
          <w:szCs w:val="24"/>
        </w:rPr>
        <w:t xml:space="preserve">symptoms </w:t>
      </w:r>
      <w:r w:rsidRPr="00FE547D">
        <w:rPr>
          <w:rFonts w:ascii="Times New Roman" w:eastAsia="Times New Roman" w:hAnsi="Times New Roman" w:cs="Times New Roman"/>
          <w:sz w:val="24"/>
          <w:szCs w:val="24"/>
        </w:rPr>
        <w:t>rel</w:t>
      </w:r>
      <w:r w:rsidR="008A72E9" w:rsidRPr="00FE547D">
        <w:rPr>
          <w:rFonts w:ascii="Times New Roman" w:eastAsia="Times New Roman" w:hAnsi="Times New Roman" w:cs="Times New Roman"/>
          <w:sz w:val="24"/>
          <w:szCs w:val="24"/>
        </w:rPr>
        <w:t>ative to the waitlist condition</w:t>
      </w:r>
      <w:r w:rsidRPr="00FE547D">
        <w:rPr>
          <w:rFonts w:ascii="Times New Roman" w:eastAsia="Times New Roman" w:hAnsi="Times New Roman" w:cs="Times New Roman"/>
          <w:sz w:val="24"/>
          <w:szCs w:val="24"/>
        </w:rPr>
        <w:t xml:space="preserve">. </w:t>
      </w:r>
      <w:r w:rsidR="008A72E9" w:rsidRPr="00FE547D">
        <w:rPr>
          <w:rFonts w:ascii="Times New Roman" w:eastAsia="Times New Roman" w:hAnsi="Times New Roman" w:cs="Times New Roman"/>
          <w:sz w:val="24"/>
          <w:szCs w:val="24"/>
        </w:rPr>
        <w:t xml:space="preserve">Importantly, this was achieved through a highly scalable online format that can be accessed privately at any time, and is available wherever students may live. </w:t>
      </w:r>
      <w:r w:rsidR="00235143">
        <w:rPr>
          <w:rFonts w:ascii="Times New Roman" w:eastAsia="Times New Roman" w:hAnsi="Times New Roman" w:cs="Times New Roman"/>
          <w:sz w:val="24"/>
          <w:szCs w:val="24"/>
        </w:rPr>
        <w:t>S</w:t>
      </w:r>
      <w:r w:rsidR="008A72E9" w:rsidRPr="00FE547D">
        <w:rPr>
          <w:rFonts w:ascii="Times New Roman" w:eastAsia="Times New Roman" w:hAnsi="Times New Roman" w:cs="Times New Roman"/>
          <w:sz w:val="24"/>
          <w:szCs w:val="24"/>
        </w:rPr>
        <w:t>uch online resources can potentially circumvent a wide range of barriers students regularly encounter for seeking help su</w:t>
      </w:r>
      <w:r w:rsidR="00D415E8" w:rsidRPr="00FE547D">
        <w:rPr>
          <w:rFonts w:ascii="Times New Roman" w:eastAsia="Times New Roman" w:hAnsi="Times New Roman" w:cs="Times New Roman"/>
          <w:sz w:val="24"/>
          <w:szCs w:val="24"/>
        </w:rPr>
        <w:t>ch as stigma, time, and access</w:t>
      </w:r>
      <w:r w:rsidR="008A72E9" w:rsidRPr="00FE547D">
        <w:rPr>
          <w:rFonts w:ascii="Times New Roman" w:eastAsia="Times New Roman" w:hAnsi="Times New Roman" w:cs="Times New Roman"/>
          <w:sz w:val="24"/>
          <w:szCs w:val="24"/>
        </w:rPr>
        <w:t>. Online resources are a promising way to improve students’ access to mental health services (</w:t>
      </w:r>
      <w:proofErr w:type="spellStart"/>
      <w:r w:rsidR="00D309E2" w:rsidRPr="00FE547D">
        <w:rPr>
          <w:rFonts w:ascii="Times New Roman" w:eastAsia="Times New Roman" w:hAnsi="Times New Roman" w:cs="Times New Roman"/>
          <w:sz w:val="24"/>
          <w:szCs w:val="24"/>
        </w:rPr>
        <w:t>Lattie</w:t>
      </w:r>
      <w:proofErr w:type="spellEnd"/>
      <w:r w:rsidR="00D309E2" w:rsidRPr="00FE547D">
        <w:rPr>
          <w:rFonts w:ascii="Times New Roman" w:eastAsia="Times New Roman" w:hAnsi="Times New Roman" w:cs="Times New Roman"/>
          <w:sz w:val="24"/>
          <w:szCs w:val="24"/>
        </w:rPr>
        <w:t xml:space="preserve">, </w:t>
      </w:r>
      <w:proofErr w:type="spellStart"/>
      <w:r w:rsidR="00D309E2" w:rsidRPr="00FE547D">
        <w:rPr>
          <w:rFonts w:ascii="Times New Roman" w:eastAsia="Times New Roman" w:hAnsi="Times New Roman" w:cs="Times New Roman"/>
          <w:sz w:val="24"/>
          <w:szCs w:val="24"/>
        </w:rPr>
        <w:t>Lispon</w:t>
      </w:r>
      <w:proofErr w:type="spellEnd"/>
      <w:r w:rsidR="00D309E2" w:rsidRPr="00FE547D">
        <w:rPr>
          <w:rFonts w:ascii="Times New Roman" w:eastAsia="Times New Roman" w:hAnsi="Times New Roman" w:cs="Times New Roman"/>
          <w:sz w:val="24"/>
          <w:szCs w:val="24"/>
        </w:rPr>
        <w:t xml:space="preserve"> &amp; Eisenberg, in press</w:t>
      </w:r>
      <w:r w:rsidR="008A72E9" w:rsidRPr="00FE547D">
        <w:rPr>
          <w:rFonts w:ascii="Times New Roman" w:eastAsia="Times New Roman" w:hAnsi="Times New Roman" w:cs="Times New Roman"/>
          <w:sz w:val="24"/>
          <w:szCs w:val="24"/>
        </w:rPr>
        <w:t xml:space="preserve">), and dismantling research may serve to improve these resources over time by informing more efficient, targeted interventions. </w:t>
      </w:r>
    </w:p>
    <w:p w14:paraId="11D1FA7E" w14:textId="5EC90F84" w:rsidR="00B97F7D" w:rsidRDefault="00525A56" w:rsidP="00525A56">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There were some notable limitations with the current study. </w:t>
      </w:r>
      <w:r w:rsidR="006C576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lthough the study included 181 participants, there were four experimental conditions, which combined with attrition and engagement rates might have limited power to detect differences between active comparison conditions. </w:t>
      </w:r>
      <w:r w:rsidR="006C576D">
        <w:rPr>
          <w:rFonts w:ascii="Times New Roman" w:eastAsia="Times New Roman" w:hAnsi="Times New Roman" w:cs="Times New Roman"/>
          <w:color w:val="000000"/>
          <w:sz w:val="24"/>
          <w:szCs w:val="24"/>
        </w:rPr>
        <w:t xml:space="preserve">Due to limited power, the study did not employ any alpha-corrections to adjust for running multiple secondary outcome analyses, which </w:t>
      </w:r>
      <w:r w:rsidR="00B854CC">
        <w:rPr>
          <w:rFonts w:ascii="Times New Roman" w:eastAsia="Times New Roman" w:hAnsi="Times New Roman" w:cs="Times New Roman"/>
          <w:color w:val="000000"/>
          <w:sz w:val="24"/>
          <w:szCs w:val="24"/>
        </w:rPr>
        <w:t>increased the potential for Type I errors</w:t>
      </w:r>
      <w:r w:rsidR="006C57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Future research would benefit from </w:t>
      </w:r>
      <w:r w:rsidR="006720F1">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larger sample size </w:t>
      </w:r>
      <w:r w:rsidR="006720F1">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additional methods to increase </w:t>
      </w:r>
      <w:r w:rsidR="006720F1">
        <w:rPr>
          <w:rFonts w:ascii="Times New Roman" w:eastAsia="Times New Roman" w:hAnsi="Times New Roman" w:cs="Times New Roman"/>
          <w:color w:val="000000"/>
          <w:sz w:val="24"/>
          <w:szCs w:val="24"/>
        </w:rPr>
        <w:t xml:space="preserve">power (e.g., increasing </w:t>
      </w:r>
      <w:r>
        <w:rPr>
          <w:rFonts w:ascii="Times New Roman" w:eastAsia="Times New Roman" w:hAnsi="Times New Roman" w:cs="Times New Roman"/>
          <w:color w:val="000000"/>
          <w:sz w:val="24"/>
          <w:szCs w:val="24"/>
        </w:rPr>
        <w:t xml:space="preserve">engagement </w:t>
      </w:r>
      <w:r w:rsidR="006720F1">
        <w:rPr>
          <w:rFonts w:ascii="Times New Roman" w:eastAsia="Times New Roman" w:hAnsi="Times New Roman" w:cs="Times New Roman"/>
          <w:color w:val="000000"/>
          <w:sz w:val="24"/>
          <w:szCs w:val="24"/>
        </w:rPr>
        <w:t>and retention rates, decreasing within condition variability)</w:t>
      </w:r>
      <w:r>
        <w:rPr>
          <w:rFonts w:ascii="Times New Roman" w:eastAsia="Times New Roman" w:hAnsi="Times New Roman" w:cs="Times New Roman"/>
          <w:color w:val="000000"/>
          <w:sz w:val="24"/>
          <w:szCs w:val="24"/>
        </w:rPr>
        <w:t xml:space="preserve">. </w:t>
      </w:r>
    </w:p>
    <w:p w14:paraId="3F837E8D" w14:textId="16757B07" w:rsidR="00B97F7D" w:rsidRDefault="006C576D" w:rsidP="00525A56">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8398F">
        <w:rPr>
          <w:rFonts w:ascii="Times New Roman" w:eastAsia="Times New Roman" w:hAnsi="Times New Roman" w:cs="Times New Roman"/>
          <w:color w:val="000000"/>
          <w:sz w:val="24"/>
          <w:szCs w:val="24"/>
        </w:rPr>
        <w:t>lthough this study did require elevated psychological distress</w:t>
      </w:r>
      <w:r w:rsidR="00521C0F">
        <w:rPr>
          <w:rFonts w:ascii="Times New Roman" w:eastAsia="Times New Roman" w:hAnsi="Times New Roman" w:cs="Times New Roman"/>
          <w:color w:val="000000"/>
          <w:sz w:val="24"/>
          <w:szCs w:val="24"/>
        </w:rPr>
        <w:t xml:space="preserve"> for inclusion</w:t>
      </w:r>
      <w:r w:rsidR="0048398F">
        <w:rPr>
          <w:rFonts w:ascii="Times New Roman" w:eastAsia="Times New Roman" w:hAnsi="Times New Roman" w:cs="Times New Roman"/>
          <w:color w:val="000000"/>
          <w:sz w:val="24"/>
          <w:szCs w:val="24"/>
        </w:rPr>
        <w:t xml:space="preserve">, it did not specify the form of distress, which introduced heterogeneity in clinical presentations. This may have further reduced statistical power. Furthermore, it may be that the comparative effects of ACT components differ based on clinical presentations, and that differing results for dismantling research may be found based on various client characteristics. Future research is needed in more specific clinical populations as well as </w:t>
      </w:r>
      <w:r w:rsidR="00D415E8">
        <w:rPr>
          <w:rFonts w:ascii="Times New Roman" w:eastAsia="Times New Roman" w:hAnsi="Times New Roman" w:cs="Times New Roman"/>
          <w:color w:val="000000"/>
          <w:sz w:val="24"/>
          <w:szCs w:val="24"/>
        </w:rPr>
        <w:t>research aiming to answer</w:t>
      </w:r>
      <w:r w:rsidR="0048398F">
        <w:rPr>
          <w:rFonts w:ascii="Times New Roman" w:eastAsia="Times New Roman" w:hAnsi="Times New Roman" w:cs="Times New Roman"/>
          <w:color w:val="000000"/>
          <w:sz w:val="24"/>
          <w:szCs w:val="24"/>
        </w:rPr>
        <w:t xml:space="preserve"> tailoring questions regarding what clinical presentations would benefit from what treatment components. </w:t>
      </w:r>
    </w:p>
    <w:p w14:paraId="329ACBB4" w14:textId="481439A6" w:rsidR="00761F50" w:rsidRDefault="006C576D" w:rsidP="00525A56">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761F50">
        <w:rPr>
          <w:rFonts w:ascii="Times New Roman" w:eastAsia="Times New Roman" w:hAnsi="Times New Roman" w:cs="Times New Roman"/>
          <w:color w:val="000000"/>
          <w:sz w:val="24"/>
          <w:szCs w:val="24"/>
        </w:rPr>
        <w:t xml:space="preserve">he present study sample had limited sociodemographic representation. Specifically, participants were largely younger adults, white, non-Hispanic/Latinx, and female-identified, and all participants were college students. This may limit the extent to which findings generalize to individuals in other contexts and with underrepresented social identities in the present sample. </w:t>
      </w:r>
    </w:p>
    <w:p w14:paraId="7D35FCBC" w14:textId="10441AF5" w:rsidR="0046558A" w:rsidRDefault="005E21B8" w:rsidP="00525A56">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Another limitation is that it is </w:t>
      </w:r>
      <w:r w:rsidR="00F20A71">
        <w:rPr>
          <w:rFonts w:ascii="Times New Roman" w:eastAsia="Times New Roman" w:hAnsi="Times New Roman" w:cs="Times New Roman"/>
          <w:color w:val="000000"/>
          <w:sz w:val="24"/>
          <w:szCs w:val="24"/>
        </w:rPr>
        <w:t>not clear the degree to which the effects</w:t>
      </w:r>
      <w:r w:rsidR="00877431">
        <w:rPr>
          <w:rFonts w:ascii="Times New Roman" w:eastAsia="Times New Roman" w:hAnsi="Times New Roman" w:cs="Times New Roman"/>
          <w:color w:val="000000"/>
          <w:sz w:val="24"/>
          <w:szCs w:val="24"/>
        </w:rPr>
        <w:t xml:space="preserve"> of ACT</w:t>
      </w:r>
      <w:r w:rsidR="00F20A71">
        <w:rPr>
          <w:rFonts w:ascii="Times New Roman" w:eastAsia="Times New Roman" w:hAnsi="Times New Roman" w:cs="Times New Roman"/>
          <w:color w:val="000000"/>
          <w:sz w:val="24"/>
          <w:szCs w:val="24"/>
        </w:rPr>
        <w:t xml:space="preserve"> relative to waitlist </w:t>
      </w:r>
      <w:r w:rsidR="00877431">
        <w:rPr>
          <w:rFonts w:ascii="Times New Roman" w:eastAsia="Times New Roman" w:hAnsi="Times New Roman" w:cs="Times New Roman"/>
          <w:color w:val="000000"/>
          <w:sz w:val="24"/>
          <w:szCs w:val="24"/>
        </w:rPr>
        <w:t>we</w:t>
      </w:r>
      <w:r w:rsidR="00F20A71">
        <w:rPr>
          <w:rFonts w:ascii="Times New Roman" w:eastAsia="Times New Roman" w:hAnsi="Times New Roman" w:cs="Times New Roman"/>
          <w:color w:val="000000"/>
          <w:sz w:val="24"/>
          <w:szCs w:val="24"/>
        </w:rPr>
        <w:t xml:space="preserve">re due to the self-guided sessions versus contact with a phone coach. Phone coaching specifically focused only on increasing adherence to the online program. However, </w:t>
      </w:r>
      <w:r w:rsidR="004F3DF2">
        <w:rPr>
          <w:rFonts w:ascii="Times New Roman" w:eastAsia="Times New Roman" w:hAnsi="Times New Roman" w:cs="Times New Roman"/>
          <w:color w:val="000000"/>
          <w:sz w:val="24"/>
          <w:szCs w:val="24"/>
        </w:rPr>
        <w:t xml:space="preserve">some </w:t>
      </w:r>
      <w:r w:rsidR="00F20A71">
        <w:rPr>
          <w:rFonts w:ascii="Times New Roman" w:eastAsia="Times New Roman" w:hAnsi="Times New Roman" w:cs="Times New Roman"/>
          <w:color w:val="000000"/>
          <w:sz w:val="24"/>
          <w:szCs w:val="24"/>
        </w:rPr>
        <w:t>p</w:t>
      </w:r>
      <w:r w:rsidR="0046558A">
        <w:rPr>
          <w:rFonts w:ascii="Times New Roman" w:eastAsia="Times New Roman" w:hAnsi="Times New Roman" w:cs="Times New Roman"/>
          <w:color w:val="000000"/>
          <w:sz w:val="24"/>
          <w:szCs w:val="24"/>
        </w:rPr>
        <w:t xml:space="preserve">revious research does indicate that </w:t>
      </w:r>
      <w:r w:rsidR="004F3DF2">
        <w:rPr>
          <w:rFonts w:ascii="Times New Roman" w:eastAsia="Times New Roman" w:hAnsi="Times New Roman" w:cs="Times New Roman"/>
          <w:color w:val="000000"/>
          <w:sz w:val="24"/>
          <w:szCs w:val="24"/>
        </w:rPr>
        <w:t>coach guidance</w:t>
      </w:r>
      <w:r w:rsidR="0046558A">
        <w:rPr>
          <w:rFonts w:ascii="Times New Roman" w:eastAsia="Times New Roman" w:hAnsi="Times New Roman" w:cs="Times New Roman"/>
          <w:color w:val="000000"/>
          <w:sz w:val="24"/>
          <w:szCs w:val="24"/>
        </w:rPr>
        <w:t xml:space="preserve"> can improve the outcomes of online interventions (</w:t>
      </w:r>
      <w:r w:rsidR="004F3DF2">
        <w:rPr>
          <w:rFonts w:ascii="Times New Roman" w:eastAsia="Times New Roman" w:hAnsi="Times New Roman" w:cs="Times New Roman"/>
          <w:color w:val="000000"/>
          <w:sz w:val="24"/>
          <w:szCs w:val="24"/>
        </w:rPr>
        <w:t>Richards &amp; Richardson, 2012</w:t>
      </w:r>
      <w:r w:rsidR="0046558A">
        <w:rPr>
          <w:rFonts w:ascii="Times New Roman" w:eastAsia="Times New Roman" w:hAnsi="Times New Roman" w:cs="Times New Roman"/>
          <w:color w:val="000000"/>
          <w:sz w:val="24"/>
          <w:szCs w:val="24"/>
        </w:rPr>
        <w:t xml:space="preserve">), although </w:t>
      </w:r>
      <w:r>
        <w:rPr>
          <w:rFonts w:ascii="Times New Roman" w:eastAsia="Times New Roman" w:hAnsi="Times New Roman" w:cs="Times New Roman"/>
          <w:color w:val="000000"/>
          <w:sz w:val="24"/>
          <w:szCs w:val="24"/>
        </w:rPr>
        <w:t xml:space="preserve">the </w:t>
      </w:r>
      <w:r w:rsidR="00877431">
        <w:rPr>
          <w:rFonts w:ascii="Times New Roman" w:eastAsia="Times New Roman" w:hAnsi="Times New Roman" w:cs="Times New Roman"/>
          <w:color w:val="000000"/>
          <w:sz w:val="24"/>
          <w:szCs w:val="24"/>
        </w:rPr>
        <w:t>literature is</w:t>
      </w:r>
      <w:r w:rsidR="004F3DF2">
        <w:rPr>
          <w:rFonts w:ascii="Times New Roman" w:eastAsia="Times New Roman" w:hAnsi="Times New Roman" w:cs="Times New Roman"/>
          <w:color w:val="000000"/>
          <w:sz w:val="24"/>
          <w:szCs w:val="24"/>
        </w:rPr>
        <w:t xml:space="preserve"> mixed</w:t>
      </w:r>
      <w:r w:rsidR="0046558A">
        <w:rPr>
          <w:rFonts w:ascii="Times New Roman" w:eastAsia="Times New Roman" w:hAnsi="Times New Roman" w:cs="Times New Roman"/>
          <w:color w:val="000000"/>
          <w:sz w:val="24"/>
          <w:szCs w:val="24"/>
        </w:rPr>
        <w:t xml:space="preserve"> (</w:t>
      </w:r>
      <w:r w:rsidR="004F3DF2">
        <w:rPr>
          <w:rFonts w:ascii="Times New Roman" w:eastAsia="Times New Roman" w:hAnsi="Times New Roman" w:cs="Times New Roman"/>
          <w:color w:val="000000"/>
          <w:sz w:val="24"/>
          <w:szCs w:val="24"/>
        </w:rPr>
        <w:t xml:space="preserve">Shim, Mahaffey, </w:t>
      </w:r>
      <w:r w:rsidR="004F3DF2" w:rsidRPr="008F162F">
        <w:rPr>
          <w:rFonts w:ascii="Times New Roman" w:hAnsi="Times New Roman" w:cs="Times New Roman"/>
          <w:noProof/>
          <w:sz w:val="24"/>
          <w:szCs w:val="24"/>
        </w:rPr>
        <w:lastRenderedPageBreak/>
        <w:t>Bleidistel</w:t>
      </w:r>
      <w:r w:rsidR="004F3DF2">
        <w:rPr>
          <w:rFonts w:ascii="Times New Roman" w:hAnsi="Times New Roman" w:cs="Times New Roman"/>
          <w:noProof/>
          <w:sz w:val="24"/>
          <w:szCs w:val="24"/>
        </w:rPr>
        <w:t xml:space="preserve"> </w:t>
      </w:r>
      <w:r w:rsidR="004F3DF2" w:rsidRPr="008F162F">
        <w:rPr>
          <w:rFonts w:ascii="Times New Roman" w:hAnsi="Times New Roman" w:cs="Times New Roman"/>
          <w:noProof/>
          <w:sz w:val="24"/>
          <w:szCs w:val="24"/>
        </w:rPr>
        <w:t>&amp; Gonzalez</w:t>
      </w:r>
      <w:r w:rsidR="004F3DF2">
        <w:rPr>
          <w:rFonts w:ascii="Times New Roman" w:eastAsia="Times New Roman" w:hAnsi="Times New Roman" w:cs="Times New Roman"/>
          <w:color w:val="000000"/>
          <w:sz w:val="24"/>
          <w:szCs w:val="24"/>
        </w:rPr>
        <w:t>, 2017</w:t>
      </w:r>
      <w:r w:rsidR="0046558A">
        <w:rPr>
          <w:rFonts w:ascii="Times New Roman" w:eastAsia="Times New Roman" w:hAnsi="Times New Roman" w:cs="Times New Roman"/>
          <w:color w:val="000000"/>
          <w:sz w:val="24"/>
          <w:szCs w:val="24"/>
        </w:rPr>
        <w:t xml:space="preserve">). Future research might benefit from testing a purely self-guided intervention to improve experimental control in evaluating ACT components, particularly if a larger sample can be recruited to adjust for the potentially lower program adherence rates. Beyond phone coaching, there are a number of other uncontrolled variables that might account for the effects of the ACT components relative to a waitlist condition (e.g., placebo, demand characteristics). Future research would benefit from including a placebo control condition or other active comparison to further evaluate the efficacy of online ACT. </w:t>
      </w:r>
      <w:r w:rsidR="00877431">
        <w:rPr>
          <w:rFonts w:ascii="Times New Roman" w:eastAsia="Times New Roman" w:hAnsi="Times New Roman" w:cs="Times New Roman"/>
          <w:color w:val="000000"/>
          <w:sz w:val="24"/>
          <w:szCs w:val="24"/>
        </w:rPr>
        <w:t>Finally, p</w:t>
      </w:r>
      <w:r w:rsidR="00F20A71">
        <w:rPr>
          <w:rFonts w:ascii="Times New Roman" w:eastAsia="Times New Roman" w:hAnsi="Times New Roman" w:cs="Times New Roman"/>
          <w:color w:val="000000"/>
          <w:sz w:val="24"/>
          <w:szCs w:val="24"/>
        </w:rPr>
        <w:t xml:space="preserve">hone coaching was randomly assigned within each condition to ensure this factor was balanced between ACT conditions. However, </w:t>
      </w:r>
      <w:r w:rsidR="00877431">
        <w:rPr>
          <w:rFonts w:ascii="Times New Roman" w:eastAsia="Times New Roman" w:hAnsi="Times New Roman" w:cs="Times New Roman"/>
          <w:color w:val="000000"/>
          <w:sz w:val="24"/>
          <w:szCs w:val="24"/>
        </w:rPr>
        <w:t>this</w:t>
      </w:r>
      <w:r w:rsidR="00F20A71">
        <w:rPr>
          <w:rFonts w:ascii="Times New Roman" w:eastAsia="Times New Roman" w:hAnsi="Times New Roman" w:cs="Times New Roman"/>
          <w:color w:val="000000"/>
          <w:sz w:val="24"/>
          <w:szCs w:val="24"/>
        </w:rPr>
        <w:t xml:space="preserve"> may have introduced additional variability within each ACT condition, which might have reduced statistical power in detecting between condition effects. </w:t>
      </w:r>
    </w:p>
    <w:p w14:paraId="5134AA5F" w14:textId="085960F9" w:rsidR="00F20A71" w:rsidRDefault="00F20A71" w:rsidP="00070322">
      <w:pPr>
        <w:pBdr>
          <w:top w:val="nil"/>
          <w:left w:val="nil"/>
          <w:bottom w:val="nil"/>
          <w:right w:val="nil"/>
          <w:between w:val="nil"/>
        </w:pBdr>
        <w:spacing w:after="0" w:line="480" w:lineRule="auto"/>
        <w:ind w:firstLine="720"/>
      </w:pPr>
      <w:r>
        <w:rPr>
          <w:rFonts w:ascii="Times New Roman" w:eastAsia="Times New Roman" w:hAnsi="Times New Roman" w:cs="Times New Roman"/>
          <w:color w:val="000000"/>
          <w:sz w:val="24"/>
          <w:szCs w:val="24"/>
        </w:rPr>
        <w:t>The study was limited due to its reliance on self-report measures. Ideally objective measures of psychosocial functioning would be included</w:t>
      </w:r>
      <w:r w:rsidR="000E3AFC">
        <w:rPr>
          <w:rFonts w:ascii="Times New Roman" w:eastAsia="Times New Roman" w:hAnsi="Times New Roman" w:cs="Times New Roman"/>
          <w:color w:val="000000"/>
          <w:sz w:val="24"/>
          <w:szCs w:val="24"/>
        </w:rPr>
        <w:t xml:space="preserve"> to </w:t>
      </w:r>
      <w:r w:rsidR="008B098C">
        <w:rPr>
          <w:rFonts w:ascii="Times New Roman" w:eastAsia="Times New Roman" w:hAnsi="Times New Roman" w:cs="Times New Roman"/>
          <w:color w:val="000000"/>
          <w:sz w:val="24"/>
          <w:szCs w:val="24"/>
        </w:rPr>
        <w:t>evaluate the efficacy of ACT</w:t>
      </w:r>
      <w:r>
        <w:rPr>
          <w:rFonts w:ascii="Times New Roman" w:eastAsia="Times New Roman" w:hAnsi="Times New Roman" w:cs="Times New Roman"/>
          <w:color w:val="000000"/>
          <w:sz w:val="24"/>
          <w:szCs w:val="24"/>
        </w:rPr>
        <w:t xml:space="preserve">. Furthermore, a greater frequency of process measurement, at least at mid-treatment, would have provided a more refined examination of ACT processes and their causal effect on treatment outcomes. This study </w:t>
      </w:r>
      <w:r w:rsidR="00FE5E70">
        <w:rPr>
          <w:rFonts w:ascii="Times New Roman" w:eastAsia="Times New Roman" w:hAnsi="Times New Roman" w:cs="Times New Roman"/>
          <w:color w:val="000000"/>
          <w:sz w:val="24"/>
          <w:szCs w:val="24"/>
        </w:rPr>
        <w:t>may also have been limited with regards to the ACT process measures</w:t>
      </w:r>
      <w:r w:rsidR="00CD1BA2">
        <w:rPr>
          <w:rFonts w:ascii="Times New Roman" w:eastAsia="Times New Roman" w:hAnsi="Times New Roman" w:cs="Times New Roman"/>
          <w:color w:val="000000"/>
          <w:sz w:val="24"/>
          <w:szCs w:val="24"/>
        </w:rPr>
        <w:t xml:space="preserve"> used</w:t>
      </w:r>
      <w:r w:rsidR="00FE5E70">
        <w:rPr>
          <w:rFonts w:ascii="Times New Roman" w:eastAsia="Times New Roman" w:hAnsi="Times New Roman" w:cs="Times New Roman"/>
          <w:color w:val="000000"/>
          <w:sz w:val="24"/>
          <w:szCs w:val="24"/>
        </w:rPr>
        <w:t xml:space="preserve">. It is unclear the degree to which the included process measures can precisely detect and distinguish </w:t>
      </w:r>
      <w:r w:rsidR="00DC4E3F">
        <w:rPr>
          <w:rFonts w:ascii="Times New Roman" w:eastAsia="Times New Roman" w:hAnsi="Times New Roman" w:cs="Times New Roman"/>
          <w:color w:val="000000"/>
          <w:sz w:val="24"/>
          <w:szCs w:val="24"/>
        </w:rPr>
        <w:t xml:space="preserve">between </w:t>
      </w:r>
      <w:r w:rsidR="00FE5E70">
        <w:rPr>
          <w:rFonts w:ascii="Times New Roman" w:eastAsia="Times New Roman" w:hAnsi="Times New Roman" w:cs="Times New Roman"/>
          <w:color w:val="000000"/>
          <w:sz w:val="24"/>
          <w:szCs w:val="24"/>
        </w:rPr>
        <w:t xml:space="preserve">the effects </w:t>
      </w:r>
      <w:r w:rsidR="00DC4E3F">
        <w:rPr>
          <w:rFonts w:ascii="Times New Roman" w:eastAsia="Times New Roman" w:hAnsi="Times New Roman" w:cs="Times New Roman"/>
          <w:color w:val="000000"/>
          <w:sz w:val="24"/>
          <w:szCs w:val="24"/>
        </w:rPr>
        <w:t>of</w:t>
      </w:r>
      <w:r w:rsidR="00FE5E70">
        <w:rPr>
          <w:rFonts w:ascii="Times New Roman" w:eastAsia="Times New Roman" w:hAnsi="Times New Roman" w:cs="Times New Roman"/>
          <w:color w:val="000000"/>
          <w:sz w:val="24"/>
          <w:szCs w:val="24"/>
        </w:rPr>
        <w:t xml:space="preserve"> ACT components engaging separate, but related processes. Furthermore, some measures such as the VQ progress subscale may blend assessment of values as a process and valued action success as an outcome. Future research might benefit from using multidimensional </w:t>
      </w:r>
      <w:r w:rsidR="00DC4E3F">
        <w:rPr>
          <w:rFonts w:ascii="Times New Roman" w:eastAsia="Times New Roman" w:hAnsi="Times New Roman" w:cs="Times New Roman"/>
          <w:color w:val="000000"/>
          <w:sz w:val="24"/>
          <w:szCs w:val="24"/>
        </w:rPr>
        <w:t>assessments</w:t>
      </w:r>
      <w:r w:rsidR="00FE5E70">
        <w:rPr>
          <w:rFonts w:ascii="Times New Roman" w:eastAsia="Times New Roman" w:hAnsi="Times New Roman" w:cs="Times New Roman"/>
          <w:color w:val="000000"/>
          <w:sz w:val="24"/>
          <w:szCs w:val="24"/>
        </w:rPr>
        <w:t xml:space="preserve"> that have been developed to </w:t>
      </w:r>
      <w:r w:rsidR="00DC4E3F">
        <w:rPr>
          <w:rFonts w:ascii="Times New Roman" w:eastAsia="Times New Roman" w:hAnsi="Times New Roman" w:cs="Times New Roman"/>
          <w:color w:val="000000"/>
          <w:sz w:val="24"/>
          <w:szCs w:val="24"/>
        </w:rPr>
        <w:t xml:space="preserve">comprehensively </w:t>
      </w:r>
      <w:r w:rsidR="00FE5E70">
        <w:rPr>
          <w:rFonts w:ascii="Times New Roman" w:eastAsia="Times New Roman" w:hAnsi="Times New Roman" w:cs="Times New Roman"/>
          <w:color w:val="000000"/>
          <w:sz w:val="24"/>
          <w:szCs w:val="24"/>
        </w:rPr>
        <w:t xml:space="preserve">assess </w:t>
      </w:r>
      <w:r w:rsidR="00DC4E3F">
        <w:rPr>
          <w:rFonts w:ascii="Times New Roman" w:eastAsia="Times New Roman" w:hAnsi="Times New Roman" w:cs="Times New Roman"/>
          <w:color w:val="000000"/>
          <w:sz w:val="24"/>
          <w:szCs w:val="24"/>
        </w:rPr>
        <w:t xml:space="preserve">the </w:t>
      </w:r>
      <w:r w:rsidR="00FE5E70">
        <w:rPr>
          <w:rFonts w:ascii="Times New Roman" w:eastAsia="Times New Roman" w:hAnsi="Times New Roman" w:cs="Times New Roman"/>
          <w:color w:val="000000"/>
          <w:sz w:val="24"/>
          <w:szCs w:val="24"/>
        </w:rPr>
        <w:t xml:space="preserve">distinct ACT processes of change </w:t>
      </w:r>
      <w:r w:rsidR="00DC4E3F">
        <w:rPr>
          <w:rFonts w:ascii="Times New Roman" w:eastAsia="Times New Roman" w:hAnsi="Times New Roman" w:cs="Times New Roman"/>
          <w:color w:val="000000"/>
          <w:sz w:val="24"/>
          <w:szCs w:val="24"/>
        </w:rPr>
        <w:t xml:space="preserve">within a single measure </w:t>
      </w:r>
      <w:r w:rsidR="00FE5E70">
        <w:rPr>
          <w:rFonts w:ascii="Times New Roman" w:eastAsia="Times New Roman" w:hAnsi="Times New Roman" w:cs="Times New Roman"/>
          <w:color w:val="000000"/>
          <w:sz w:val="24"/>
          <w:szCs w:val="24"/>
        </w:rPr>
        <w:t>(</w:t>
      </w:r>
      <w:r w:rsidR="00FE5E70">
        <w:rPr>
          <w:rFonts w:ascii="Times New Roman" w:eastAsia="Times New Roman" w:hAnsi="Times New Roman" w:cs="Times New Roman"/>
          <w:sz w:val="24"/>
          <w:szCs w:val="24"/>
        </w:rPr>
        <w:t xml:space="preserve">e.g., </w:t>
      </w:r>
      <w:r w:rsidR="00FE5E70" w:rsidRPr="004E0B1B">
        <w:rPr>
          <w:rFonts w:ascii="Times New Roman" w:eastAsia="Times New Roman" w:hAnsi="Times New Roman" w:cs="Times New Roman"/>
          <w:sz w:val="24"/>
          <w:szCs w:val="24"/>
        </w:rPr>
        <w:t>Multidimensional Psychological Flexibility Inventory</w:t>
      </w:r>
      <w:r w:rsidR="00FE5E70">
        <w:rPr>
          <w:rFonts w:ascii="Times New Roman" w:eastAsia="Times New Roman" w:hAnsi="Times New Roman" w:cs="Times New Roman"/>
          <w:sz w:val="24"/>
          <w:szCs w:val="24"/>
        </w:rPr>
        <w:t>;</w:t>
      </w:r>
      <w:r w:rsidR="00FE5E70" w:rsidRPr="004E0B1B">
        <w:rPr>
          <w:rFonts w:ascii="Times New Roman" w:eastAsia="Times New Roman" w:hAnsi="Times New Roman" w:cs="Times New Roman"/>
          <w:sz w:val="24"/>
          <w:szCs w:val="24"/>
        </w:rPr>
        <w:t xml:space="preserve"> </w:t>
      </w:r>
      <w:proofErr w:type="spellStart"/>
      <w:r w:rsidR="00FE5E70" w:rsidRPr="004E0B1B">
        <w:rPr>
          <w:rFonts w:ascii="Times New Roman" w:eastAsia="Times New Roman" w:hAnsi="Times New Roman" w:cs="Times New Roman"/>
          <w:sz w:val="24"/>
          <w:szCs w:val="24"/>
        </w:rPr>
        <w:t>Rolffs</w:t>
      </w:r>
      <w:proofErr w:type="spellEnd"/>
      <w:r w:rsidR="00FE5E70" w:rsidRPr="004E0B1B">
        <w:rPr>
          <w:rFonts w:ascii="Times New Roman" w:eastAsia="Times New Roman" w:hAnsi="Times New Roman" w:cs="Times New Roman"/>
          <w:sz w:val="24"/>
          <w:szCs w:val="24"/>
        </w:rPr>
        <w:t>, Rogge &amp; Wil</w:t>
      </w:r>
      <w:r w:rsidR="00083E8A">
        <w:rPr>
          <w:rFonts w:ascii="Times New Roman" w:eastAsia="Times New Roman" w:hAnsi="Times New Roman" w:cs="Times New Roman"/>
          <w:sz w:val="24"/>
          <w:szCs w:val="24"/>
        </w:rPr>
        <w:t>s</w:t>
      </w:r>
      <w:r w:rsidR="00FE5E70" w:rsidRPr="004E0B1B">
        <w:rPr>
          <w:rFonts w:ascii="Times New Roman" w:eastAsia="Times New Roman" w:hAnsi="Times New Roman" w:cs="Times New Roman"/>
          <w:sz w:val="24"/>
          <w:szCs w:val="24"/>
        </w:rPr>
        <w:t>on, 2018</w:t>
      </w:r>
      <w:r w:rsidR="00FE5E70">
        <w:rPr>
          <w:rFonts w:ascii="Times New Roman" w:eastAsia="Times New Roman" w:hAnsi="Times New Roman" w:cs="Times New Roman"/>
          <w:sz w:val="24"/>
          <w:szCs w:val="24"/>
        </w:rPr>
        <w:t>).</w:t>
      </w:r>
    </w:p>
    <w:p w14:paraId="08ABCCE7" w14:textId="67E9F7F0" w:rsidR="006123DB" w:rsidRDefault="0048398F" w:rsidP="00525A56">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Finally, this study did not </w:t>
      </w:r>
      <w:r w:rsidR="00B97F7D">
        <w:rPr>
          <w:rFonts w:ascii="Times New Roman" w:eastAsia="Times New Roman" w:hAnsi="Times New Roman" w:cs="Times New Roman"/>
          <w:color w:val="000000"/>
          <w:sz w:val="24"/>
          <w:szCs w:val="24"/>
        </w:rPr>
        <w:t>include a</w:t>
      </w:r>
      <w:r w:rsidR="006B7EC1">
        <w:rPr>
          <w:rFonts w:ascii="Times New Roman" w:eastAsia="Times New Roman" w:hAnsi="Times New Roman" w:cs="Times New Roman"/>
          <w:color w:val="000000"/>
          <w:sz w:val="24"/>
          <w:szCs w:val="24"/>
        </w:rPr>
        <w:t xml:space="preserve"> separate Aware </w:t>
      </w:r>
      <w:r w:rsidR="000823E2">
        <w:rPr>
          <w:rFonts w:ascii="Times New Roman" w:eastAsia="Times New Roman" w:hAnsi="Times New Roman" w:cs="Times New Roman"/>
          <w:color w:val="000000"/>
          <w:sz w:val="24"/>
          <w:szCs w:val="24"/>
        </w:rPr>
        <w:t xml:space="preserve">condition and rather integrated the Aware components within each of the other ACT conditions. </w:t>
      </w:r>
      <w:r w:rsidR="006123DB">
        <w:rPr>
          <w:rFonts w:ascii="Times New Roman" w:eastAsia="Times New Roman" w:hAnsi="Times New Roman" w:cs="Times New Roman"/>
          <w:color w:val="000000"/>
          <w:sz w:val="24"/>
          <w:szCs w:val="24"/>
        </w:rPr>
        <w:t>This is c</w:t>
      </w:r>
      <w:r w:rsidR="000823E2">
        <w:rPr>
          <w:rFonts w:ascii="Times New Roman" w:eastAsia="Times New Roman" w:hAnsi="Times New Roman" w:cs="Times New Roman"/>
          <w:color w:val="000000"/>
          <w:sz w:val="24"/>
          <w:szCs w:val="24"/>
        </w:rPr>
        <w:t>onsistent with prior ACT component research in a treatment context (</w:t>
      </w:r>
      <w:proofErr w:type="spellStart"/>
      <w:r w:rsidR="000823E2">
        <w:rPr>
          <w:rFonts w:ascii="Times New Roman" w:eastAsia="Times New Roman" w:hAnsi="Times New Roman" w:cs="Times New Roman"/>
          <w:color w:val="000000"/>
          <w:sz w:val="24"/>
          <w:szCs w:val="24"/>
        </w:rPr>
        <w:t>Villatte</w:t>
      </w:r>
      <w:proofErr w:type="spellEnd"/>
      <w:r w:rsidR="000823E2">
        <w:rPr>
          <w:rFonts w:ascii="Times New Roman" w:eastAsia="Times New Roman" w:hAnsi="Times New Roman" w:cs="Times New Roman"/>
          <w:color w:val="000000"/>
          <w:sz w:val="24"/>
          <w:szCs w:val="24"/>
        </w:rPr>
        <w:t xml:space="preserve"> et al., 2016)</w:t>
      </w:r>
      <w:r w:rsidR="006123DB">
        <w:rPr>
          <w:rFonts w:ascii="Times New Roman" w:eastAsia="Times New Roman" w:hAnsi="Times New Roman" w:cs="Times New Roman"/>
          <w:color w:val="000000"/>
          <w:sz w:val="24"/>
          <w:szCs w:val="24"/>
        </w:rPr>
        <w:t xml:space="preserve"> in which the Aware components provide the context in which other ACT components are engaged. For example, it is unclear the degree to which acceptance and </w:t>
      </w:r>
      <w:proofErr w:type="spellStart"/>
      <w:r w:rsidR="006123DB">
        <w:rPr>
          <w:rFonts w:ascii="Times New Roman" w:eastAsia="Times New Roman" w:hAnsi="Times New Roman" w:cs="Times New Roman"/>
          <w:color w:val="000000"/>
          <w:sz w:val="24"/>
          <w:szCs w:val="24"/>
        </w:rPr>
        <w:t>defusion</w:t>
      </w:r>
      <w:proofErr w:type="spellEnd"/>
      <w:r w:rsidR="006123DB">
        <w:rPr>
          <w:rFonts w:ascii="Times New Roman" w:eastAsia="Times New Roman" w:hAnsi="Times New Roman" w:cs="Times New Roman"/>
          <w:color w:val="000000"/>
          <w:sz w:val="24"/>
          <w:szCs w:val="24"/>
        </w:rPr>
        <w:t xml:space="preserve"> could be competently delivered in a bona fide way </w:t>
      </w:r>
      <w:r w:rsidR="00F83B93">
        <w:rPr>
          <w:rFonts w:ascii="Times New Roman" w:eastAsia="Times New Roman" w:hAnsi="Times New Roman" w:cs="Times New Roman"/>
          <w:color w:val="000000"/>
          <w:sz w:val="24"/>
          <w:szCs w:val="24"/>
        </w:rPr>
        <w:t xml:space="preserve">for a course of treatment </w:t>
      </w:r>
      <w:r w:rsidR="006123DB">
        <w:rPr>
          <w:rFonts w:ascii="Times New Roman" w:eastAsia="Times New Roman" w:hAnsi="Times New Roman" w:cs="Times New Roman"/>
          <w:color w:val="000000"/>
          <w:sz w:val="24"/>
          <w:szCs w:val="24"/>
        </w:rPr>
        <w:t>while excluding attending to these processes in the present moment and relating to internal experiences from an observing self</w:t>
      </w:r>
      <w:r w:rsidR="00083E8A">
        <w:rPr>
          <w:rFonts w:ascii="Times New Roman" w:eastAsia="Times New Roman" w:hAnsi="Times New Roman" w:cs="Times New Roman"/>
          <w:color w:val="000000"/>
          <w:sz w:val="24"/>
          <w:szCs w:val="24"/>
        </w:rPr>
        <w:t>-</w:t>
      </w:r>
      <w:r w:rsidR="006123DB">
        <w:rPr>
          <w:rFonts w:ascii="Times New Roman" w:eastAsia="Times New Roman" w:hAnsi="Times New Roman" w:cs="Times New Roman"/>
          <w:color w:val="000000"/>
          <w:sz w:val="24"/>
          <w:szCs w:val="24"/>
        </w:rPr>
        <w:t>perspective</w:t>
      </w:r>
      <w:r w:rsidR="00083E8A">
        <w:rPr>
          <w:rFonts w:ascii="Times New Roman" w:eastAsia="Times New Roman" w:hAnsi="Times New Roman" w:cs="Times New Roman"/>
          <w:color w:val="000000"/>
          <w:sz w:val="24"/>
          <w:szCs w:val="24"/>
        </w:rPr>
        <w:t xml:space="preserve"> (i.e., self-as-context)</w:t>
      </w:r>
      <w:r w:rsidR="006123DB">
        <w:rPr>
          <w:rFonts w:ascii="Times New Roman" w:eastAsia="Times New Roman" w:hAnsi="Times New Roman" w:cs="Times New Roman"/>
          <w:color w:val="000000"/>
          <w:sz w:val="24"/>
          <w:szCs w:val="24"/>
        </w:rPr>
        <w:t xml:space="preserve">. Similarly, it is unclear how the Aware components could be delivered as a full course of treatment without including Open components addressing how to respond to internal experiences that arise. </w:t>
      </w:r>
      <w:r w:rsidR="006123DB" w:rsidRPr="00070322">
        <w:rPr>
          <w:rFonts w:ascii="Times New Roman" w:hAnsi="Times New Roman" w:cs="Times New Roman"/>
          <w:sz w:val="24"/>
          <w:szCs w:val="24"/>
        </w:rPr>
        <w:t>Although the Aware components have been independently tested in laboratory-based studies</w:t>
      </w:r>
      <w:r w:rsidR="006123DB">
        <w:rPr>
          <w:rFonts w:ascii="Times New Roman" w:hAnsi="Times New Roman" w:cs="Times New Roman"/>
          <w:sz w:val="24"/>
          <w:szCs w:val="24"/>
        </w:rPr>
        <w:t xml:space="preserve"> (</w:t>
      </w:r>
      <w:r w:rsidR="001C56AC">
        <w:rPr>
          <w:rFonts w:ascii="Times New Roman" w:hAnsi="Times New Roman" w:cs="Times New Roman"/>
          <w:sz w:val="24"/>
          <w:szCs w:val="24"/>
        </w:rPr>
        <w:t xml:space="preserve">e.g., </w:t>
      </w:r>
      <w:r w:rsidR="001C56AC" w:rsidRPr="001C56AC">
        <w:rPr>
          <w:rFonts w:ascii="Times New Roman" w:hAnsi="Times New Roman" w:cs="Times New Roman"/>
          <w:sz w:val="24"/>
          <w:szCs w:val="24"/>
        </w:rPr>
        <w:t>Foody, Barnes-Holmes, Barnes-Holmes</w:t>
      </w:r>
      <w:r w:rsidR="001C56AC">
        <w:rPr>
          <w:rFonts w:ascii="Times New Roman" w:hAnsi="Times New Roman" w:cs="Times New Roman"/>
          <w:sz w:val="24"/>
          <w:szCs w:val="24"/>
        </w:rPr>
        <w:t xml:space="preserve"> </w:t>
      </w:r>
      <w:r w:rsidR="001C56AC" w:rsidRPr="001C56AC">
        <w:rPr>
          <w:rFonts w:ascii="Times New Roman" w:hAnsi="Times New Roman" w:cs="Times New Roman"/>
          <w:sz w:val="24"/>
          <w:szCs w:val="24"/>
        </w:rPr>
        <w:t>&amp; Luciano, 2013</w:t>
      </w:r>
      <w:r w:rsidR="006123DB">
        <w:rPr>
          <w:rFonts w:ascii="Times New Roman" w:hAnsi="Times New Roman" w:cs="Times New Roman"/>
          <w:sz w:val="24"/>
          <w:szCs w:val="24"/>
        </w:rPr>
        <w:t>)</w:t>
      </w:r>
      <w:r w:rsidR="006123DB" w:rsidRPr="00070322">
        <w:rPr>
          <w:rFonts w:ascii="Times New Roman" w:hAnsi="Times New Roman" w:cs="Times New Roman"/>
          <w:sz w:val="24"/>
          <w:szCs w:val="24"/>
        </w:rPr>
        <w:t>, it is unclear how these components alone could be isolated in a credible intervention course involving 12 sessions.</w:t>
      </w:r>
      <w:r w:rsidR="006123DB">
        <w:t xml:space="preserve"> </w:t>
      </w:r>
      <w:r w:rsidR="00F83B93">
        <w:rPr>
          <w:rFonts w:ascii="Times New Roman" w:eastAsia="Times New Roman" w:hAnsi="Times New Roman" w:cs="Times New Roman"/>
          <w:color w:val="000000"/>
          <w:sz w:val="24"/>
          <w:szCs w:val="24"/>
        </w:rPr>
        <w:t>T</w:t>
      </w:r>
      <w:r w:rsidR="006123DB">
        <w:rPr>
          <w:rFonts w:ascii="Times New Roman" w:eastAsia="Times New Roman" w:hAnsi="Times New Roman" w:cs="Times New Roman"/>
          <w:color w:val="000000"/>
          <w:sz w:val="24"/>
          <w:szCs w:val="24"/>
        </w:rPr>
        <w:t xml:space="preserve">his naturally led to a version of an ACT protocol in which the Aware components were introduced in the context of targeting other ACT components, which is consistent with many full ACT protocols, but does reflect a version where self-as-context interventions are less explicitly emphasized. It may be that the full ACT website would have been more impactful relative to the Open and Engaged conditions if the Aware components were more heavily emphasized. Similarly, this design limited the evaluation of the Open and Engaged components when delivered completely alone (without any Aware processes). Future research might further refine and disentangle the effects of the Open, Aware, and Engaged components of ACT, particularly </w:t>
      </w:r>
      <w:r w:rsidR="00F83B93">
        <w:rPr>
          <w:rFonts w:ascii="Times New Roman" w:eastAsia="Times New Roman" w:hAnsi="Times New Roman" w:cs="Times New Roman"/>
          <w:color w:val="000000"/>
          <w:sz w:val="24"/>
          <w:szCs w:val="24"/>
        </w:rPr>
        <w:t xml:space="preserve">if supported </w:t>
      </w:r>
      <w:r w:rsidR="006123DB">
        <w:rPr>
          <w:rFonts w:ascii="Times New Roman" w:eastAsia="Times New Roman" w:hAnsi="Times New Roman" w:cs="Times New Roman"/>
          <w:color w:val="000000"/>
          <w:sz w:val="24"/>
          <w:szCs w:val="24"/>
        </w:rPr>
        <w:t xml:space="preserve">through </w:t>
      </w:r>
      <w:r w:rsidR="00F83B93">
        <w:rPr>
          <w:rFonts w:ascii="Times New Roman" w:eastAsia="Times New Roman" w:hAnsi="Times New Roman" w:cs="Times New Roman"/>
          <w:color w:val="000000"/>
          <w:sz w:val="24"/>
          <w:szCs w:val="24"/>
        </w:rPr>
        <w:t xml:space="preserve">careful conceptual work that </w:t>
      </w:r>
      <w:r w:rsidR="006123DB">
        <w:rPr>
          <w:rFonts w:ascii="Times New Roman" w:eastAsia="Times New Roman" w:hAnsi="Times New Roman" w:cs="Times New Roman"/>
          <w:color w:val="000000"/>
          <w:sz w:val="24"/>
          <w:szCs w:val="24"/>
        </w:rPr>
        <w:t>further operationaliz</w:t>
      </w:r>
      <w:r w:rsidR="00F83B93">
        <w:rPr>
          <w:rFonts w:ascii="Times New Roman" w:eastAsia="Times New Roman" w:hAnsi="Times New Roman" w:cs="Times New Roman"/>
          <w:color w:val="000000"/>
          <w:sz w:val="24"/>
          <w:szCs w:val="24"/>
        </w:rPr>
        <w:t>es</w:t>
      </w:r>
      <w:r w:rsidR="006123DB">
        <w:rPr>
          <w:rFonts w:ascii="Times New Roman" w:eastAsia="Times New Roman" w:hAnsi="Times New Roman" w:cs="Times New Roman"/>
          <w:color w:val="000000"/>
          <w:sz w:val="24"/>
          <w:szCs w:val="24"/>
        </w:rPr>
        <w:t xml:space="preserve"> and distinguish</w:t>
      </w:r>
      <w:r w:rsidR="00F83B93">
        <w:rPr>
          <w:rFonts w:ascii="Times New Roman" w:eastAsia="Times New Roman" w:hAnsi="Times New Roman" w:cs="Times New Roman"/>
          <w:color w:val="000000"/>
          <w:sz w:val="24"/>
          <w:szCs w:val="24"/>
        </w:rPr>
        <w:t>es</w:t>
      </w:r>
      <w:r w:rsidR="006123DB">
        <w:rPr>
          <w:rFonts w:ascii="Times New Roman" w:eastAsia="Times New Roman" w:hAnsi="Times New Roman" w:cs="Times New Roman"/>
          <w:color w:val="000000"/>
          <w:sz w:val="24"/>
          <w:szCs w:val="24"/>
        </w:rPr>
        <w:t xml:space="preserve"> these components for independent comparison in a treatment context. </w:t>
      </w:r>
    </w:p>
    <w:p w14:paraId="57DDAEE9" w14:textId="2CD5F3F4" w:rsidR="007E56C9" w:rsidRPr="00CE79D6" w:rsidRDefault="00831C7A" w:rsidP="00CE79D6">
      <w:pPr>
        <w:pBdr>
          <w:top w:val="nil"/>
          <w:left w:val="nil"/>
          <w:bottom w:val="nil"/>
          <w:right w:val="nil"/>
          <w:between w:val="nil"/>
        </w:pBd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83B93">
        <w:rPr>
          <w:rFonts w:ascii="Times New Roman" w:eastAsia="Times New Roman" w:hAnsi="Times New Roman" w:cs="Times New Roman"/>
          <w:sz w:val="24"/>
          <w:szCs w:val="24"/>
        </w:rPr>
        <w:t>Overall, t</w:t>
      </w:r>
      <w:r w:rsidR="00521C0F">
        <w:rPr>
          <w:rFonts w:ascii="Times New Roman" w:eastAsia="Times New Roman" w:hAnsi="Times New Roman" w:cs="Times New Roman"/>
          <w:sz w:val="24"/>
          <w:szCs w:val="24"/>
        </w:rPr>
        <w:t xml:space="preserve">his study represents one of the first dismantling evaluations of ACT. Results suggest the Open components of ACT may be less effective </w:t>
      </w:r>
      <w:r w:rsidR="00A601E7">
        <w:rPr>
          <w:rFonts w:ascii="Times New Roman" w:eastAsia="Times New Roman" w:hAnsi="Times New Roman" w:cs="Times New Roman"/>
          <w:sz w:val="24"/>
          <w:szCs w:val="24"/>
        </w:rPr>
        <w:t>without the Engaged components,</w:t>
      </w:r>
      <w:r w:rsidR="00521C0F">
        <w:rPr>
          <w:rFonts w:ascii="Times New Roman" w:eastAsia="Times New Roman" w:hAnsi="Times New Roman" w:cs="Times New Roman"/>
          <w:sz w:val="24"/>
          <w:szCs w:val="24"/>
        </w:rPr>
        <w:t xml:space="preserve"> and that the Engaged components are particularly important for </w:t>
      </w:r>
      <w:r w:rsidR="00A601E7">
        <w:rPr>
          <w:rFonts w:ascii="Times New Roman" w:eastAsia="Times New Roman" w:hAnsi="Times New Roman" w:cs="Times New Roman"/>
          <w:sz w:val="24"/>
          <w:szCs w:val="24"/>
        </w:rPr>
        <w:t xml:space="preserve">improving </w:t>
      </w:r>
      <w:r w:rsidR="00521C0F">
        <w:rPr>
          <w:rFonts w:ascii="Times New Roman" w:eastAsia="Times New Roman" w:hAnsi="Times New Roman" w:cs="Times New Roman"/>
          <w:sz w:val="24"/>
          <w:szCs w:val="24"/>
        </w:rPr>
        <w:t xml:space="preserve">college student mental health. Furthermore, </w:t>
      </w:r>
      <w:r w:rsidR="00274F25">
        <w:rPr>
          <w:rFonts w:ascii="Times New Roman" w:eastAsia="Times New Roman" w:hAnsi="Times New Roman" w:cs="Times New Roman"/>
          <w:sz w:val="24"/>
          <w:szCs w:val="24"/>
        </w:rPr>
        <w:t xml:space="preserve">including both </w:t>
      </w:r>
      <w:r w:rsidR="00521C0F">
        <w:rPr>
          <w:rFonts w:ascii="Times New Roman" w:eastAsia="Times New Roman" w:hAnsi="Times New Roman" w:cs="Times New Roman"/>
          <w:sz w:val="24"/>
          <w:szCs w:val="24"/>
        </w:rPr>
        <w:t xml:space="preserve">the Open and Engaged components appears to more effectively target </w:t>
      </w:r>
      <w:r w:rsidR="00D309E2">
        <w:rPr>
          <w:rFonts w:ascii="Times New Roman" w:eastAsia="Times New Roman" w:hAnsi="Times New Roman" w:cs="Times New Roman"/>
          <w:sz w:val="24"/>
          <w:szCs w:val="24"/>
        </w:rPr>
        <w:t xml:space="preserve">the full range of </w:t>
      </w:r>
      <w:r w:rsidR="00521C0F">
        <w:rPr>
          <w:rFonts w:ascii="Times New Roman" w:eastAsia="Times New Roman" w:hAnsi="Times New Roman" w:cs="Times New Roman"/>
          <w:sz w:val="24"/>
          <w:szCs w:val="24"/>
        </w:rPr>
        <w:t>psychological flexibility processes</w:t>
      </w:r>
      <w:r w:rsidR="00D309E2">
        <w:rPr>
          <w:rFonts w:ascii="Times New Roman" w:eastAsia="Times New Roman" w:hAnsi="Times New Roman" w:cs="Times New Roman"/>
          <w:sz w:val="24"/>
          <w:szCs w:val="24"/>
        </w:rPr>
        <w:t xml:space="preserve"> targeted in ACT</w:t>
      </w:r>
      <w:r w:rsidR="00274F25">
        <w:rPr>
          <w:rFonts w:ascii="Times New Roman" w:eastAsia="Times New Roman" w:hAnsi="Times New Roman" w:cs="Times New Roman"/>
          <w:sz w:val="24"/>
          <w:szCs w:val="24"/>
        </w:rPr>
        <w:t>, particularly cognitive fusion</w:t>
      </w:r>
      <w:r w:rsidR="00D309E2">
        <w:rPr>
          <w:rFonts w:ascii="Times New Roman" w:eastAsia="Times New Roman" w:hAnsi="Times New Roman" w:cs="Times New Roman"/>
          <w:sz w:val="24"/>
          <w:szCs w:val="24"/>
        </w:rPr>
        <w:t xml:space="preserve">. More broadly this study offers a potential, feasible pathway for conducting dismantling research on the components of ACT, or other treatments, through online formats. </w:t>
      </w:r>
      <w:r w:rsidR="00521C0F">
        <w:rPr>
          <w:rFonts w:ascii="Times New Roman" w:eastAsia="Times New Roman" w:hAnsi="Times New Roman" w:cs="Times New Roman"/>
          <w:sz w:val="24"/>
          <w:szCs w:val="24"/>
        </w:rPr>
        <w:t xml:space="preserve"> </w:t>
      </w:r>
    </w:p>
    <w:p w14:paraId="6E8BFDC7" w14:textId="77777777" w:rsidR="00831C7A" w:rsidRDefault="00831C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93B308" w14:textId="77777777" w:rsidR="007E56C9" w:rsidRPr="00985823" w:rsidRDefault="00DF43F6" w:rsidP="00CE79D6">
      <w:pPr>
        <w:pBdr>
          <w:top w:val="nil"/>
          <w:left w:val="nil"/>
          <w:bottom w:val="nil"/>
          <w:right w:val="nil"/>
          <w:between w:val="nil"/>
        </w:pBdr>
        <w:spacing w:after="0" w:line="480" w:lineRule="auto"/>
        <w:jc w:val="center"/>
        <w:rPr>
          <w:rFonts w:ascii="Times New Roman" w:eastAsia="Times New Roman" w:hAnsi="Times New Roman" w:cs="Times New Roman"/>
          <w:sz w:val="24"/>
          <w:szCs w:val="24"/>
        </w:rPr>
      </w:pPr>
      <w:r w:rsidRPr="00985823">
        <w:rPr>
          <w:rFonts w:ascii="Times New Roman" w:eastAsia="Times New Roman" w:hAnsi="Times New Roman" w:cs="Times New Roman"/>
          <w:sz w:val="24"/>
          <w:szCs w:val="24"/>
        </w:rPr>
        <w:lastRenderedPageBreak/>
        <w:t>References</w:t>
      </w:r>
    </w:p>
    <w:p w14:paraId="3C47F793" w14:textId="77777777" w:rsidR="0080203A" w:rsidRPr="00985823" w:rsidRDefault="0080203A" w:rsidP="00985823">
      <w:pPr>
        <w:spacing w:after="0" w:line="480" w:lineRule="auto"/>
        <w:ind w:left="720" w:hanging="720"/>
        <w:contextualSpacing/>
        <w:rPr>
          <w:rFonts w:ascii="Times New Roman" w:eastAsia="Times New Roman" w:hAnsi="Times New Roman" w:cs="Times New Roman"/>
          <w:sz w:val="24"/>
          <w:szCs w:val="24"/>
        </w:rPr>
      </w:pPr>
      <w:r w:rsidRPr="00985823">
        <w:rPr>
          <w:rFonts w:ascii="Times New Roman" w:eastAsia="Times New Roman" w:hAnsi="Times New Roman" w:cs="Times New Roman"/>
          <w:sz w:val="24"/>
          <w:szCs w:val="24"/>
        </w:rPr>
        <w:t xml:space="preserve">ACBS (2019). </w:t>
      </w:r>
      <w:r w:rsidRPr="00985823">
        <w:rPr>
          <w:rFonts w:ascii="Times New Roman" w:eastAsia="Times New Roman" w:hAnsi="Times New Roman" w:cs="Times New Roman"/>
          <w:i/>
          <w:iCs/>
          <w:sz w:val="24"/>
          <w:szCs w:val="24"/>
        </w:rPr>
        <w:t>ACT randomized controlled trials since 1986</w:t>
      </w:r>
      <w:r w:rsidRPr="00985823">
        <w:rPr>
          <w:rFonts w:ascii="Times New Roman" w:eastAsia="Times New Roman" w:hAnsi="Times New Roman" w:cs="Times New Roman"/>
          <w:sz w:val="24"/>
          <w:szCs w:val="24"/>
        </w:rPr>
        <w:t>. Retrieved from </w:t>
      </w:r>
      <w:hyperlink r:id="rId8" w:tgtFrame="_blank" w:history="1">
        <w:r w:rsidRPr="00985823">
          <w:rPr>
            <w:rFonts w:ascii="Times New Roman" w:eastAsia="Times New Roman" w:hAnsi="Times New Roman" w:cs="Times New Roman"/>
            <w:color w:val="0000FF"/>
            <w:sz w:val="24"/>
            <w:szCs w:val="24"/>
            <w:u w:val="single"/>
          </w:rPr>
          <w:t>https://contextualscience.org/ACT_Randomized_Controlled_Trials</w:t>
        </w:r>
      </w:hyperlink>
    </w:p>
    <w:p w14:paraId="2FF188B0" w14:textId="77777777" w:rsidR="0025615C" w:rsidRPr="0025615C" w:rsidRDefault="0080203A" w:rsidP="0025615C">
      <w:pPr>
        <w:pStyle w:val="CommentText"/>
        <w:spacing w:after="0" w:line="480" w:lineRule="auto"/>
        <w:ind w:left="720" w:hanging="720"/>
        <w:contextualSpacing/>
        <w:rPr>
          <w:rFonts w:ascii="Times New Roman" w:hAnsi="Times New Roman" w:cs="Times New Roman"/>
          <w:sz w:val="24"/>
          <w:szCs w:val="24"/>
          <w:shd w:val="clear" w:color="auto" w:fill="FFFFFF"/>
        </w:rPr>
      </w:pPr>
      <w:r w:rsidRPr="00985823">
        <w:rPr>
          <w:rFonts w:ascii="Times New Roman" w:hAnsi="Times New Roman" w:cs="Times New Roman"/>
          <w:sz w:val="24"/>
          <w:szCs w:val="24"/>
        </w:rPr>
        <w:t>A-</w:t>
      </w:r>
      <w:proofErr w:type="spellStart"/>
      <w:r w:rsidRPr="00985823">
        <w:rPr>
          <w:rFonts w:ascii="Times New Roman" w:hAnsi="Times New Roman" w:cs="Times New Roman"/>
          <w:sz w:val="24"/>
          <w:szCs w:val="24"/>
        </w:rPr>
        <w:t>Tjak</w:t>
      </w:r>
      <w:proofErr w:type="spellEnd"/>
      <w:r w:rsidRPr="00985823">
        <w:rPr>
          <w:rFonts w:ascii="Times New Roman" w:hAnsi="Times New Roman" w:cs="Times New Roman"/>
          <w:sz w:val="24"/>
          <w:szCs w:val="24"/>
        </w:rPr>
        <w:t xml:space="preserve">, J. G. L., </w:t>
      </w:r>
      <w:r w:rsidRPr="00985823">
        <w:rPr>
          <w:rFonts w:ascii="Times New Roman" w:hAnsi="Times New Roman" w:cs="Times New Roman"/>
          <w:sz w:val="24"/>
          <w:szCs w:val="24"/>
          <w:shd w:val="clear" w:color="auto" w:fill="FFFFFF"/>
        </w:rPr>
        <w:t xml:space="preserve">Davis, M. L., </w:t>
      </w:r>
      <w:proofErr w:type="spellStart"/>
      <w:r w:rsidRPr="00985823">
        <w:rPr>
          <w:rFonts w:ascii="Times New Roman" w:hAnsi="Times New Roman" w:cs="Times New Roman"/>
          <w:sz w:val="24"/>
          <w:szCs w:val="24"/>
          <w:shd w:val="clear" w:color="auto" w:fill="FFFFFF"/>
        </w:rPr>
        <w:t>Morina</w:t>
      </w:r>
      <w:proofErr w:type="spellEnd"/>
      <w:r w:rsidRPr="00985823">
        <w:rPr>
          <w:rFonts w:ascii="Times New Roman" w:hAnsi="Times New Roman" w:cs="Times New Roman"/>
          <w:sz w:val="24"/>
          <w:szCs w:val="24"/>
          <w:shd w:val="clear" w:color="auto" w:fill="FFFFFF"/>
        </w:rPr>
        <w:t xml:space="preserve">, N., Powers, M. B., Smits, J. A. J., &amp; </w:t>
      </w:r>
      <w:proofErr w:type="spellStart"/>
      <w:r w:rsidRPr="00985823">
        <w:rPr>
          <w:rFonts w:ascii="Times New Roman" w:hAnsi="Times New Roman" w:cs="Times New Roman"/>
          <w:sz w:val="24"/>
          <w:szCs w:val="24"/>
          <w:shd w:val="clear" w:color="auto" w:fill="FFFFFF"/>
        </w:rPr>
        <w:t>Emmelkamp</w:t>
      </w:r>
      <w:proofErr w:type="spellEnd"/>
      <w:r w:rsidRPr="00985823">
        <w:rPr>
          <w:rFonts w:ascii="Times New Roman" w:hAnsi="Times New Roman" w:cs="Times New Roman"/>
          <w:sz w:val="24"/>
          <w:szCs w:val="24"/>
          <w:shd w:val="clear" w:color="auto" w:fill="FFFFFF"/>
        </w:rPr>
        <w:t xml:space="preserve">, P. M. G. (2015). A meta-analysis of the efficacy of acceptance and commitment therapy for clinically relevant mental and physical health problems. </w:t>
      </w:r>
      <w:r w:rsidRPr="00985823">
        <w:rPr>
          <w:rFonts w:ascii="Times New Roman" w:hAnsi="Times New Roman" w:cs="Times New Roman"/>
          <w:i/>
          <w:sz w:val="24"/>
          <w:szCs w:val="24"/>
          <w:shd w:val="clear" w:color="auto" w:fill="FFFFFF"/>
        </w:rPr>
        <w:t xml:space="preserve">Psychotherapy and </w:t>
      </w:r>
      <w:r w:rsidRPr="0025615C">
        <w:rPr>
          <w:rFonts w:ascii="Times New Roman" w:hAnsi="Times New Roman" w:cs="Times New Roman"/>
          <w:i/>
          <w:sz w:val="24"/>
          <w:szCs w:val="24"/>
          <w:shd w:val="clear" w:color="auto" w:fill="FFFFFF"/>
        </w:rPr>
        <w:t>Psychosomatics</w:t>
      </w:r>
      <w:r w:rsidRPr="0025615C">
        <w:rPr>
          <w:rFonts w:ascii="Times New Roman" w:hAnsi="Times New Roman" w:cs="Times New Roman"/>
          <w:sz w:val="24"/>
          <w:szCs w:val="24"/>
          <w:shd w:val="clear" w:color="auto" w:fill="FFFFFF"/>
        </w:rPr>
        <w:t>,</w:t>
      </w:r>
      <w:r w:rsidRPr="0025615C">
        <w:rPr>
          <w:rFonts w:ascii="Times New Roman" w:hAnsi="Times New Roman" w:cs="Times New Roman"/>
          <w:sz w:val="24"/>
          <w:szCs w:val="24"/>
        </w:rPr>
        <w:t> </w:t>
      </w:r>
      <w:r w:rsidRPr="0025615C">
        <w:rPr>
          <w:rFonts w:ascii="Times New Roman" w:hAnsi="Times New Roman" w:cs="Times New Roman"/>
          <w:i/>
          <w:sz w:val="24"/>
          <w:szCs w:val="24"/>
          <w:shd w:val="clear" w:color="auto" w:fill="FFFFFF"/>
        </w:rPr>
        <w:t>84</w:t>
      </w:r>
      <w:r w:rsidRPr="0025615C">
        <w:rPr>
          <w:rFonts w:ascii="Times New Roman" w:hAnsi="Times New Roman" w:cs="Times New Roman"/>
          <w:sz w:val="24"/>
          <w:szCs w:val="24"/>
          <w:shd w:val="clear" w:color="auto" w:fill="FFFFFF"/>
        </w:rPr>
        <w:t>, 30-36.</w:t>
      </w:r>
    </w:p>
    <w:p w14:paraId="601589F3" w14:textId="77777777" w:rsidR="0025615C" w:rsidRPr="0025615C" w:rsidRDefault="0025615C" w:rsidP="0025615C">
      <w:pPr>
        <w:pStyle w:val="CommentText"/>
        <w:spacing w:after="0" w:line="480" w:lineRule="auto"/>
        <w:ind w:left="720" w:hanging="720"/>
        <w:contextualSpacing/>
        <w:rPr>
          <w:rFonts w:ascii="Times New Roman" w:hAnsi="Times New Roman" w:cs="Times New Roman"/>
          <w:i/>
          <w:spacing w:val="-2"/>
          <w:sz w:val="24"/>
          <w:szCs w:val="24"/>
        </w:rPr>
      </w:pPr>
      <w:r w:rsidRPr="0025615C">
        <w:rPr>
          <w:rFonts w:ascii="Times New Roman" w:hAnsi="Times New Roman" w:cs="Times New Roman"/>
          <w:sz w:val="24"/>
          <w:szCs w:val="24"/>
        </w:rPr>
        <w:t xml:space="preserve">Bangor, A., </w:t>
      </w:r>
      <w:proofErr w:type="spellStart"/>
      <w:r w:rsidRPr="0025615C">
        <w:rPr>
          <w:rFonts w:ascii="Times New Roman" w:hAnsi="Times New Roman" w:cs="Times New Roman"/>
          <w:sz w:val="24"/>
          <w:szCs w:val="24"/>
        </w:rPr>
        <w:t>Kortum</w:t>
      </w:r>
      <w:proofErr w:type="spellEnd"/>
      <w:r w:rsidRPr="0025615C">
        <w:rPr>
          <w:rFonts w:ascii="Times New Roman" w:hAnsi="Times New Roman" w:cs="Times New Roman"/>
          <w:sz w:val="24"/>
          <w:szCs w:val="24"/>
        </w:rPr>
        <w:t xml:space="preserve">, P. T., &amp; Miller, J. T. (2008). An empirical evaluation of the System Usability Scale. </w:t>
      </w:r>
      <w:r w:rsidRPr="0025615C">
        <w:rPr>
          <w:rFonts w:ascii="Times New Roman" w:hAnsi="Times New Roman" w:cs="Times New Roman"/>
          <w:i/>
          <w:iCs/>
          <w:sz w:val="24"/>
          <w:szCs w:val="24"/>
        </w:rPr>
        <w:t>International Journal of Human-Computer Interaction</w:t>
      </w:r>
      <w:r w:rsidRPr="0025615C">
        <w:rPr>
          <w:rFonts w:ascii="Times New Roman" w:hAnsi="Times New Roman" w:cs="Times New Roman"/>
          <w:sz w:val="24"/>
          <w:szCs w:val="24"/>
        </w:rPr>
        <w:t xml:space="preserve">, </w:t>
      </w:r>
      <w:r w:rsidRPr="0025615C">
        <w:rPr>
          <w:rFonts w:ascii="Times New Roman" w:hAnsi="Times New Roman" w:cs="Times New Roman"/>
          <w:i/>
          <w:iCs/>
          <w:sz w:val="24"/>
          <w:szCs w:val="24"/>
        </w:rPr>
        <w:t>24</w:t>
      </w:r>
      <w:r w:rsidRPr="0025615C">
        <w:rPr>
          <w:rFonts w:ascii="Times New Roman" w:hAnsi="Times New Roman" w:cs="Times New Roman"/>
          <w:sz w:val="24"/>
          <w:szCs w:val="24"/>
        </w:rPr>
        <w:t>, 574–594.</w:t>
      </w:r>
    </w:p>
    <w:p w14:paraId="355A0A17" w14:textId="77777777" w:rsidR="007E56C9" w:rsidRPr="0025615C" w:rsidRDefault="00DF43F6" w:rsidP="00985823">
      <w:pPr>
        <w:spacing w:after="0" w:line="480" w:lineRule="auto"/>
        <w:ind w:left="720" w:hanging="720"/>
        <w:contextualSpacing/>
        <w:rPr>
          <w:rFonts w:ascii="Times New Roman" w:eastAsia="Times New Roman" w:hAnsi="Times New Roman" w:cs="Times New Roman"/>
          <w:sz w:val="24"/>
          <w:szCs w:val="24"/>
        </w:rPr>
      </w:pPr>
      <w:r w:rsidRPr="0025615C">
        <w:rPr>
          <w:rFonts w:ascii="Times New Roman" w:eastAsia="Times New Roman" w:hAnsi="Times New Roman" w:cs="Times New Roman"/>
          <w:sz w:val="24"/>
          <w:szCs w:val="24"/>
        </w:rPr>
        <w:t xml:space="preserve">Black, A. C., </w:t>
      </w:r>
      <w:proofErr w:type="spellStart"/>
      <w:r w:rsidRPr="0025615C">
        <w:rPr>
          <w:rFonts w:ascii="Times New Roman" w:eastAsia="Times New Roman" w:hAnsi="Times New Roman" w:cs="Times New Roman"/>
          <w:sz w:val="24"/>
          <w:szCs w:val="24"/>
        </w:rPr>
        <w:t>Harel</w:t>
      </w:r>
      <w:proofErr w:type="spellEnd"/>
      <w:r w:rsidRPr="0025615C">
        <w:rPr>
          <w:rFonts w:ascii="Times New Roman" w:eastAsia="Times New Roman" w:hAnsi="Times New Roman" w:cs="Times New Roman"/>
          <w:sz w:val="24"/>
          <w:szCs w:val="24"/>
        </w:rPr>
        <w:t xml:space="preserve">, O., </w:t>
      </w:r>
      <w:proofErr w:type="spellStart"/>
      <w:r w:rsidRPr="0025615C">
        <w:rPr>
          <w:rFonts w:ascii="Times New Roman" w:eastAsia="Times New Roman" w:hAnsi="Times New Roman" w:cs="Times New Roman"/>
          <w:sz w:val="24"/>
          <w:szCs w:val="24"/>
        </w:rPr>
        <w:t>McCoach</w:t>
      </w:r>
      <w:proofErr w:type="spellEnd"/>
      <w:r w:rsidRPr="0025615C">
        <w:rPr>
          <w:rFonts w:ascii="Times New Roman" w:eastAsia="Times New Roman" w:hAnsi="Times New Roman" w:cs="Times New Roman"/>
          <w:sz w:val="24"/>
          <w:szCs w:val="24"/>
        </w:rPr>
        <w:t xml:space="preserve">, D. B. (2010). Missing data techniques for multilevel data: Implications of model misspecification. </w:t>
      </w:r>
      <w:r w:rsidRPr="0025615C">
        <w:rPr>
          <w:rFonts w:ascii="Times New Roman" w:eastAsia="Times New Roman" w:hAnsi="Times New Roman" w:cs="Times New Roman"/>
          <w:i/>
          <w:sz w:val="24"/>
          <w:szCs w:val="24"/>
        </w:rPr>
        <w:t>Journal of Applied Statistics</w:t>
      </w:r>
      <w:r w:rsidRPr="0025615C">
        <w:rPr>
          <w:rFonts w:ascii="Times New Roman" w:eastAsia="Times New Roman" w:hAnsi="Times New Roman" w:cs="Times New Roman"/>
          <w:sz w:val="24"/>
          <w:szCs w:val="24"/>
        </w:rPr>
        <w:t xml:space="preserve">, </w:t>
      </w:r>
      <w:r w:rsidRPr="0025615C">
        <w:rPr>
          <w:rFonts w:ascii="Times New Roman" w:eastAsia="Times New Roman" w:hAnsi="Times New Roman" w:cs="Times New Roman"/>
          <w:i/>
          <w:sz w:val="24"/>
          <w:szCs w:val="24"/>
        </w:rPr>
        <w:t>38</w:t>
      </w:r>
      <w:r w:rsidRPr="0025615C">
        <w:rPr>
          <w:rFonts w:ascii="Times New Roman" w:eastAsia="Times New Roman" w:hAnsi="Times New Roman" w:cs="Times New Roman"/>
          <w:sz w:val="24"/>
          <w:szCs w:val="24"/>
        </w:rPr>
        <w:t>, 1845-1865.</w:t>
      </w:r>
    </w:p>
    <w:p w14:paraId="5A41F3E3" w14:textId="77777777" w:rsidR="007E56C9" w:rsidRPr="0025615C" w:rsidRDefault="00DF43F6" w:rsidP="00985823">
      <w:pPr>
        <w:spacing w:after="0" w:line="480" w:lineRule="auto"/>
        <w:ind w:left="720" w:hanging="720"/>
        <w:contextualSpacing/>
        <w:rPr>
          <w:rFonts w:ascii="Times New Roman" w:eastAsia="Times New Roman" w:hAnsi="Times New Roman" w:cs="Times New Roman"/>
          <w:sz w:val="24"/>
          <w:szCs w:val="24"/>
        </w:rPr>
      </w:pPr>
      <w:r w:rsidRPr="0025615C">
        <w:rPr>
          <w:rFonts w:ascii="Times New Roman" w:eastAsia="Times New Roman" w:hAnsi="Times New Roman" w:cs="Times New Roman"/>
          <w:sz w:val="24"/>
          <w:szCs w:val="24"/>
        </w:rPr>
        <w:t xml:space="preserve">Bond, F. W., Hayes, S. C., Baer, R. A., Carpenter, K. M., </w:t>
      </w:r>
      <w:proofErr w:type="spellStart"/>
      <w:r w:rsidRPr="0025615C">
        <w:rPr>
          <w:rFonts w:ascii="Times New Roman" w:eastAsia="Times New Roman" w:hAnsi="Times New Roman" w:cs="Times New Roman"/>
          <w:sz w:val="24"/>
          <w:szCs w:val="24"/>
        </w:rPr>
        <w:t>Guenole</w:t>
      </w:r>
      <w:proofErr w:type="spellEnd"/>
      <w:r w:rsidRPr="0025615C">
        <w:rPr>
          <w:rFonts w:ascii="Times New Roman" w:eastAsia="Times New Roman" w:hAnsi="Times New Roman" w:cs="Times New Roman"/>
          <w:sz w:val="24"/>
          <w:szCs w:val="24"/>
        </w:rPr>
        <w:t xml:space="preserve">, N., Orcutt, H. K., &amp; </w:t>
      </w:r>
      <w:proofErr w:type="spellStart"/>
      <w:r w:rsidRPr="0025615C">
        <w:rPr>
          <w:rFonts w:ascii="Times New Roman" w:eastAsia="Times New Roman" w:hAnsi="Times New Roman" w:cs="Times New Roman"/>
          <w:sz w:val="24"/>
          <w:szCs w:val="24"/>
        </w:rPr>
        <w:t>Zettle</w:t>
      </w:r>
      <w:proofErr w:type="spellEnd"/>
      <w:r w:rsidRPr="0025615C">
        <w:rPr>
          <w:rFonts w:ascii="Times New Roman" w:eastAsia="Times New Roman" w:hAnsi="Times New Roman" w:cs="Times New Roman"/>
          <w:sz w:val="24"/>
          <w:szCs w:val="24"/>
        </w:rPr>
        <w:t xml:space="preserve">, R. D. (2011). Preliminary psychometric properties of the Acceptance and Action Questionnaire-II: A revised measure of psychological inflexibility and experiential avoidance. </w:t>
      </w:r>
      <w:r w:rsidRPr="0025615C">
        <w:rPr>
          <w:rFonts w:ascii="Times New Roman" w:eastAsia="Times New Roman" w:hAnsi="Times New Roman" w:cs="Times New Roman"/>
          <w:i/>
          <w:sz w:val="24"/>
          <w:szCs w:val="24"/>
        </w:rPr>
        <w:t>Behavior Therapy, 42</w:t>
      </w:r>
      <w:r w:rsidRPr="0025615C">
        <w:rPr>
          <w:rFonts w:ascii="Times New Roman" w:eastAsia="Times New Roman" w:hAnsi="Times New Roman" w:cs="Times New Roman"/>
          <w:sz w:val="24"/>
          <w:szCs w:val="24"/>
        </w:rPr>
        <w:t xml:space="preserve">, 676–688. </w:t>
      </w:r>
    </w:p>
    <w:p w14:paraId="2F363C02" w14:textId="77777777" w:rsidR="00D22E57" w:rsidRPr="0025615C" w:rsidRDefault="00D22E57" w:rsidP="00985823">
      <w:pPr>
        <w:spacing w:after="0" w:line="480" w:lineRule="auto"/>
        <w:ind w:left="720" w:hanging="720"/>
        <w:contextualSpacing/>
        <w:rPr>
          <w:rFonts w:ascii="Times New Roman" w:hAnsi="Times New Roman" w:cs="Times New Roman"/>
          <w:noProof/>
          <w:sz w:val="24"/>
          <w:szCs w:val="24"/>
        </w:rPr>
      </w:pPr>
      <w:r w:rsidRPr="0025615C">
        <w:rPr>
          <w:rFonts w:ascii="Times New Roman" w:hAnsi="Times New Roman" w:cs="Times New Roman"/>
          <w:noProof/>
          <w:sz w:val="24"/>
          <w:szCs w:val="24"/>
        </w:rPr>
        <w:t xml:space="preserve">Branstetter-Rost, A., Cushing, C., &amp; Douleh, T. (2009). Personal values and pain tolerance: Does a values intervention add to acceptance? </w:t>
      </w:r>
      <w:r w:rsidRPr="0025615C">
        <w:rPr>
          <w:rFonts w:ascii="Times New Roman" w:hAnsi="Times New Roman" w:cs="Times New Roman"/>
          <w:i/>
          <w:iCs/>
          <w:noProof/>
          <w:sz w:val="24"/>
          <w:szCs w:val="24"/>
        </w:rPr>
        <w:t>The Journal of Pain</w:t>
      </w:r>
      <w:r w:rsidRPr="0025615C">
        <w:rPr>
          <w:rFonts w:ascii="Times New Roman" w:hAnsi="Times New Roman" w:cs="Times New Roman"/>
          <w:noProof/>
          <w:sz w:val="24"/>
          <w:szCs w:val="24"/>
        </w:rPr>
        <w:t xml:space="preserve">, </w:t>
      </w:r>
      <w:r w:rsidRPr="0025615C">
        <w:rPr>
          <w:rFonts w:ascii="Times New Roman" w:hAnsi="Times New Roman" w:cs="Times New Roman"/>
          <w:i/>
          <w:iCs/>
          <w:noProof/>
          <w:sz w:val="24"/>
          <w:szCs w:val="24"/>
        </w:rPr>
        <w:t>10</w:t>
      </w:r>
      <w:r w:rsidRPr="0025615C">
        <w:rPr>
          <w:rFonts w:ascii="Times New Roman" w:hAnsi="Times New Roman" w:cs="Times New Roman"/>
          <w:noProof/>
          <w:sz w:val="24"/>
          <w:szCs w:val="24"/>
        </w:rPr>
        <w:t>(8), 887–892.</w:t>
      </w:r>
    </w:p>
    <w:p w14:paraId="4EA8EBD2" w14:textId="77777777" w:rsidR="0025615C" w:rsidRPr="0025615C" w:rsidRDefault="0025615C" w:rsidP="0025615C">
      <w:pPr>
        <w:tabs>
          <w:tab w:val="left" w:pos="720"/>
        </w:tabs>
        <w:spacing w:line="480" w:lineRule="auto"/>
        <w:ind w:left="720" w:hanging="720"/>
        <w:contextualSpacing/>
        <w:rPr>
          <w:rFonts w:ascii="Times New Roman" w:hAnsi="Times New Roman" w:cs="Times New Roman"/>
          <w:sz w:val="24"/>
          <w:szCs w:val="24"/>
        </w:rPr>
      </w:pPr>
      <w:r w:rsidRPr="0025615C">
        <w:rPr>
          <w:rFonts w:ascii="Times New Roman" w:hAnsi="Times New Roman" w:cs="Times New Roman"/>
          <w:sz w:val="24"/>
          <w:szCs w:val="24"/>
        </w:rPr>
        <w:t xml:space="preserve">Brooke, J. (1996). SUS: a “quick and dirty‟ usability scale. In P.W. Jordan, B. Thomas, B.A. </w:t>
      </w:r>
      <w:proofErr w:type="spellStart"/>
      <w:r w:rsidRPr="0025615C">
        <w:rPr>
          <w:rFonts w:ascii="Times New Roman" w:hAnsi="Times New Roman" w:cs="Times New Roman"/>
          <w:sz w:val="24"/>
          <w:szCs w:val="24"/>
        </w:rPr>
        <w:t>Weerdmeester</w:t>
      </w:r>
      <w:proofErr w:type="spellEnd"/>
      <w:r w:rsidRPr="0025615C">
        <w:rPr>
          <w:rFonts w:ascii="Times New Roman" w:hAnsi="Times New Roman" w:cs="Times New Roman"/>
          <w:sz w:val="24"/>
          <w:szCs w:val="24"/>
        </w:rPr>
        <w:t xml:space="preserve">, and I.L. McClelland (Eds.) </w:t>
      </w:r>
      <w:r w:rsidRPr="0025615C">
        <w:rPr>
          <w:rFonts w:ascii="Times New Roman" w:hAnsi="Times New Roman" w:cs="Times New Roman"/>
          <w:i/>
          <w:sz w:val="24"/>
          <w:szCs w:val="24"/>
        </w:rPr>
        <w:t>Usability Evaluation in Industry</w:t>
      </w:r>
      <w:r w:rsidRPr="0025615C">
        <w:rPr>
          <w:rFonts w:ascii="Times New Roman" w:hAnsi="Times New Roman" w:cs="Times New Roman"/>
          <w:sz w:val="24"/>
          <w:szCs w:val="24"/>
        </w:rPr>
        <w:t xml:space="preserve"> (189-194). London: Taylor and Francis.</w:t>
      </w:r>
    </w:p>
    <w:p w14:paraId="416BC1FD" w14:textId="77777777" w:rsidR="007E56C9" w:rsidRPr="00985823" w:rsidRDefault="00DF43F6" w:rsidP="00985823">
      <w:pPr>
        <w:spacing w:after="0" w:line="480" w:lineRule="auto"/>
        <w:ind w:left="720" w:hanging="720"/>
        <w:contextualSpacing/>
        <w:rPr>
          <w:rFonts w:ascii="Times New Roman" w:eastAsia="Times New Roman" w:hAnsi="Times New Roman" w:cs="Times New Roman"/>
          <w:sz w:val="24"/>
          <w:szCs w:val="24"/>
        </w:rPr>
      </w:pPr>
      <w:proofErr w:type="spellStart"/>
      <w:r w:rsidRPr="00985823">
        <w:rPr>
          <w:rFonts w:ascii="Times New Roman" w:eastAsia="Times New Roman" w:hAnsi="Times New Roman" w:cs="Times New Roman"/>
          <w:sz w:val="24"/>
          <w:szCs w:val="24"/>
        </w:rPr>
        <w:t>Cardaciotto</w:t>
      </w:r>
      <w:proofErr w:type="spellEnd"/>
      <w:r w:rsidRPr="00985823">
        <w:rPr>
          <w:rFonts w:ascii="Times New Roman" w:eastAsia="Times New Roman" w:hAnsi="Times New Roman" w:cs="Times New Roman"/>
          <w:sz w:val="24"/>
          <w:szCs w:val="24"/>
        </w:rPr>
        <w:t xml:space="preserve">, L., Herbert, J. D., Forman, E. M., </w:t>
      </w:r>
      <w:proofErr w:type="spellStart"/>
      <w:r w:rsidRPr="00985823">
        <w:rPr>
          <w:rFonts w:ascii="Times New Roman" w:eastAsia="Times New Roman" w:hAnsi="Times New Roman" w:cs="Times New Roman"/>
          <w:sz w:val="24"/>
          <w:szCs w:val="24"/>
        </w:rPr>
        <w:t>Moitra</w:t>
      </w:r>
      <w:proofErr w:type="spellEnd"/>
      <w:r w:rsidRPr="00985823">
        <w:rPr>
          <w:rFonts w:ascii="Times New Roman" w:eastAsia="Times New Roman" w:hAnsi="Times New Roman" w:cs="Times New Roman"/>
          <w:sz w:val="24"/>
          <w:szCs w:val="24"/>
        </w:rPr>
        <w:t xml:space="preserve">, E., &amp; Farrow, V. (2008). The assessment of present-moment awareness and acceptance: The Philadelphia mindfulness scale. </w:t>
      </w:r>
      <w:r w:rsidRPr="00985823">
        <w:rPr>
          <w:rFonts w:ascii="Times New Roman" w:eastAsia="Times New Roman" w:hAnsi="Times New Roman" w:cs="Times New Roman"/>
          <w:i/>
          <w:sz w:val="24"/>
          <w:szCs w:val="24"/>
        </w:rPr>
        <w:t>Assessment, 15</w:t>
      </w:r>
      <w:r w:rsidRPr="00985823">
        <w:rPr>
          <w:rFonts w:ascii="Times New Roman" w:eastAsia="Times New Roman" w:hAnsi="Times New Roman" w:cs="Times New Roman"/>
          <w:sz w:val="24"/>
          <w:szCs w:val="24"/>
        </w:rPr>
        <w:t>, 204–223.</w:t>
      </w:r>
    </w:p>
    <w:p w14:paraId="5DFDD38F" w14:textId="77777777" w:rsidR="00B253C4" w:rsidRDefault="00DF43F6" w:rsidP="00B253C4">
      <w:pPr>
        <w:spacing w:after="0" w:line="480" w:lineRule="auto"/>
        <w:ind w:left="720" w:hanging="720"/>
        <w:contextualSpacing/>
        <w:rPr>
          <w:rFonts w:ascii="Times New Roman" w:eastAsia="Times New Roman" w:hAnsi="Times New Roman" w:cs="Times New Roman"/>
          <w:sz w:val="24"/>
          <w:szCs w:val="24"/>
        </w:rPr>
      </w:pPr>
      <w:r w:rsidRPr="00985823">
        <w:rPr>
          <w:rFonts w:ascii="Times New Roman" w:eastAsia="Times New Roman" w:hAnsi="Times New Roman" w:cs="Times New Roman"/>
          <w:sz w:val="24"/>
          <w:szCs w:val="24"/>
        </w:rPr>
        <w:lastRenderedPageBreak/>
        <w:t xml:space="preserve">Center for Collegiate Mental Health. (2012). </w:t>
      </w:r>
      <w:r w:rsidRPr="00985823">
        <w:rPr>
          <w:rFonts w:ascii="Times New Roman" w:eastAsia="Times New Roman" w:hAnsi="Times New Roman" w:cs="Times New Roman"/>
          <w:i/>
          <w:sz w:val="24"/>
          <w:szCs w:val="24"/>
        </w:rPr>
        <w:t>CCAPS 2012 Technical Manual</w:t>
      </w:r>
      <w:r w:rsidRPr="00985823">
        <w:rPr>
          <w:rFonts w:ascii="Times New Roman" w:eastAsia="Times New Roman" w:hAnsi="Times New Roman" w:cs="Times New Roman"/>
          <w:sz w:val="24"/>
          <w:szCs w:val="24"/>
        </w:rPr>
        <w:t>. University Park, PA: Pennsylvania State University.</w:t>
      </w:r>
    </w:p>
    <w:p w14:paraId="6DAA0E2E" w14:textId="77777777" w:rsidR="00B253C4" w:rsidRPr="00B253C4" w:rsidRDefault="00B253C4" w:rsidP="00B253C4">
      <w:pPr>
        <w:spacing w:after="0" w:line="480" w:lineRule="auto"/>
        <w:ind w:left="720" w:hanging="720"/>
        <w:contextualSpacing/>
        <w:rPr>
          <w:rFonts w:ascii="Times New Roman" w:eastAsia="Times New Roman" w:hAnsi="Times New Roman" w:cs="Times New Roman"/>
          <w:sz w:val="24"/>
          <w:szCs w:val="24"/>
        </w:rPr>
      </w:pPr>
      <w:r w:rsidRPr="00A01D01">
        <w:rPr>
          <w:rFonts w:ascii="Times New Roman" w:hAnsi="Times New Roman"/>
          <w:noProof/>
          <w:sz w:val="24"/>
        </w:rPr>
        <w:t xml:space="preserve">Chase, J. A., Houmanfar, R., Hayes, S. C., Ward, T. A., Vilardaga, J. P., &amp; Follette, V. (2013). Values are not just goals: Online ACT-based values training adds to goal setting in improving undergraduate college student performance. </w:t>
      </w:r>
      <w:r w:rsidRPr="00A01D01">
        <w:rPr>
          <w:rFonts w:ascii="Times New Roman" w:hAnsi="Times New Roman"/>
          <w:i/>
          <w:iCs/>
          <w:noProof/>
          <w:sz w:val="24"/>
        </w:rPr>
        <w:t>Journal of Contextual Behavioral Science</w:t>
      </w:r>
      <w:r w:rsidRPr="00A01D01">
        <w:rPr>
          <w:rFonts w:ascii="Times New Roman" w:hAnsi="Times New Roman"/>
          <w:noProof/>
          <w:sz w:val="24"/>
        </w:rPr>
        <w:t xml:space="preserve">, </w:t>
      </w:r>
      <w:r w:rsidRPr="00A01D01">
        <w:rPr>
          <w:rFonts w:ascii="Times New Roman" w:hAnsi="Times New Roman"/>
          <w:i/>
          <w:iCs/>
          <w:noProof/>
          <w:sz w:val="24"/>
        </w:rPr>
        <w:t>2</w:t>
      </w:r>
      <w:r w:rsidRPr="00A01D01">
        <w:rPr>
          <w:rFonts w:ascii="Times New Roman" w:hAnsi="Times New Roman"/>
          <w:noProof/>
          <w:sz w:val="24"/>
        </w:rPr>
        <w:t>(3–4), 79–84.</w:t>
      </w:r>
    </w:p>
    <w:p w14:paraId="2FEEF6DE" w14:textId="77777777" w:rsidR="0001564F" w:rsidRPr="00985823" w:rsidRDefault="0001564F" w:rsidP="00985823">
      <w:pPr>
        <w:spacing w:after="0" w:line="480" w:lineRule="auto"/>
        <w:ind w:left="720" w:hanging="720"/>
        <w:contextualSpacing/>
        <w:rPr>
          <w:rFonts w:ascii="Times New Roman" w:eastAsia="Times New Roman" w:hAnsi="Times New Roman" w:cs="Times New Roman"/>
          <w:sz w:val="24"/>
          <w:szCs w:val="24"/>
        </w:rPr>
      </w:pPr>
      <w:proofErr w:type="spellStart"/>
      <w:r w:rsidRPr="00985823">
        <w:rPr>
          <w:rFonts w:ascii="Times New Roman" w:hAnsi="Times New Roman" w:cs="Times New Roman"/>
          <w:sz w:val="24"/>
          <w:szCs w:val="24"/>
        </w:rPr>
        <w:t>Dimidjian</w:t>
      </w:r>
      <w:proofErr w:type="spellEnd"/>
      <w:r w:rsidR="00985823">
        <w:rPr>
          <w:rFonts w:ascii="Times New Roman" w:hAnsi="Times New Roman" w:cs="Times New Roman"/>
          <w:sz w:val="24"/>
          <w:szCs w:val="24"/>
        </w:rPr>
        <w:t>,</w:t>
      </w:r>
      <w:r w:rsidRPr="00985823">
        <w:rPr>
          <w:rFonts w:ascii="Times New Roman" w:hAnsi="Times New Roman" w:cs="Times New Roman"/>
          <w:sz w:val="24"/>
          <w:szCs w:val="24"/>
        </w:rPr>
        <w:t xml:space="preserve"> S</w:t>
      </w:r>
      <w:r w:rsidR="00985823">
        <w:rPr>
          <w:rFonts w:ascii="Times New Roman" w:hAnsi="Times New Roman" w:cs="Times New Roman"/>
          <w:sz w:val="24"/>
          <w:szCs w:val="24"/>
        </w:rPr>
        <w:t>.</w:t>
      </w:r>
      <w:r w:rsidRPr="00985823">
        <w:rPr>
          <w:rFonts w:ascii="Times New Roman" w:hAnsi="Times New Roman" w:cs="Times New Roman"/>
          <w:sz w:val="24"/>
          <w:szCs w:val="24"/>
        </w:rPr>
        <w:t xml:space="preserve">, </w:t>
      </w:r>
      <w:proofErr w:type="spellStart"/>
      <w:r w:rsidRPr="00985823">
        <w:rPr>
          <w:rFonts w:ascii="Times New Roman" w:hAnsi="Times New Roman" w:cs="Times New Roman"/>
          <w:sz w:val="24"/>
          <w:szCs w:val="24"/>
        </w:rPr>
        <w:t>Hollon</w:t>
      </w:r>
      <w:proofErr w:type="spellEnd"/>
      <w:r w:rsidR="00985823">
        <w:rPr>
          <w:rFonts w:ascii="Times New Roman" w:hAnsi="Times New Roman" w:cs="Times New Roman"/>
          <w:sz w:val="24"/>
          <w:szCs w:val="24"/>
        </w:rPr>
        <w:t>,</w:t>
      </w:r>
      <w:r w:rsidRPr="00985823">
        <w:rPr>
          <w:rFonts w:ascii="Times New Roman" w:hAnsi="Times New Roman" w:cs="Times New Roman"/>
          <w:sz w:val="24"/>
          <w:szCs w:val="24"/>
        </w:rPr>
        <w:t xml:space="preserve"> S</w:t>
      </w:r>
      <w:r w:rsidR="00985823">
        <w:rPr>
          <w:rFonts w:ascii="Times New Roman" w:hAnsi="Times New Roman" w:cs="Times New Roman"/>
          <w:sz w:val="24"/>
          <w:szCs w:val="24"/>
        </w:rPr>
        <w:t>.</w:t>
      </w:r>
      <w:r w:rsidRPr="00985823">
        <w:rPr>
          <w:rFonts w:ascii="Times New Roman" w:hAnsi="Times New Roman" w:cs="Times New Roman"/>
          <w:sz w:val="24"/>
          <w:szCs w:val="24"/>
        </w:rPr>
        <w:t>D</w:t>
      </w:r>
      <w:r w:rsidR="00985823">
        <w:rPr>
          <w:rFonts w:ascii="Times New Roman" w:hAnsi="Times New Roman" w:cs="Times New Roman"/>
          <w:sz w:val="24"/>
          <w:szCs w:val="24"/>
        </w:rPr>
        <w:t>.</w:t>
      </w:r>
      <w:r w:rsidRPr="00985823">
        <w:rPr>
          <w:rFonts w:ascii="Times New Roman" w:hAnsi="Times New Roman" w:cs="Times New Roman"/>
          <w:sz w:val="24"/>
          <w:szCs w:val="24"/>
        </w:rPr>
        <w:t>, Dobson</w:t>
      </w:r>
      <w:r w:rsidR="00985823">
        <w:rPr>
          <w:rFonts w:ascii="Times New Roman" w:hAnsi="Times New Roman" w:cs="Times New Roman"/>
          <w:sz w:val="24"/>
          <w:szCs w:val="24"/>
        </w:rPr>
        <w:t>,</w:t>
      </w:r>
      <w:r w:rsidRPr="00985823">
        <w:rPr>
          <w:rFonts w:ascii="Times New Roman" w:hAnsi="Times New Roman" w:cs="Times New Roman"/>
          <w:sz w:val="24"/>
          <w:szCs w:val="24"/>
        </w:rPr>
        <w:t xml:space="preserve"> K</w:t>
      </w:r>
      <w:r w:rsidR="00985823">
        <w:rPr>
          <w:rFonts w:ascii="Times New Roman" w:hAnsi="Times New Roman" w:cs="Times New Roman"/>
          <w:sz w:val="24"/>
          <w:szCs w:val="24"/>
        </w:rPr>
        <w:t>.</w:t>
      </w:r>
      <w:r w:rsidRPr="00985823">
        <w:rPr>
          <w:rFonts w:ascii="Times New Roman" w:hAnsi="Times New Roman" w:cs="Times New Roman"/>
          <w:sz w:val="24"/>
          <w:szCs w:val="24"/>
        </w:rPr>
        <w:t>S</w:t>
      </w:r>
      <w:r w:rsidR="00985823">
        <w:rPr>
          <w:rFonts w:ascii="Times New Roman" w:hAnsi="Times New Roman" w:cs="Times New Roman"/>
          <w:sz w:val="24"/>
          <w:szCs w:val="24"/>
        </w:rPr>
        <w:t>.</w:t>
      </w:r>
      <w:r w:rsidRPr="00985823">
        <w:rPr>
          <w:rFonts w:ascii="Times New Roman" w:hAnsi="Times New Roman" w:cs="Times New Roman"/>
          <w:sz w:val="24"/>
          <w:szCs w:val="24"/>
        </w:rPr>
        <w:t xml:space="preserve">, </w:t>
      </w:r>
      <w:proofErr w:type="spellStart"/>
      <w:r w:rsidRPr="00985823">
        <w:rPr>
          <w:rFonts w:ascii="Times New Roman" w:hAnsi="Times New Roman" w:cs="Times New Roman"/>
          <w:sz w:val="24"/>
          <w:szCs w:val="24"/>
        </w:rPr>
        <w:t>Schmaling</w:t>
      </w:r>
      <w:proofErr w:type="spellEnd"/>
      <w:r w:rsidR="00985823">
        <w:rPr>
          <w:rFonts w:ascii="Times New Roman" w:hAnsi="Times New Roman" w:cs="Times New Roman"/>
          <w:sz w:val="24"/>
          <w:szCs w:val="24"/>
        </w:rPr>
        <w:t>,</w:t>
      </w:r>
      <w:r w:rsidRPr="00985823">
        <w:rPr>
          <w:rFonts w:ascii="Times New Roman" w:hAnsi="Times New Roman" w:cs="Times New Roman"/>
          <w:sz w:val="24"/>
          <w:szCs w:val="24"/>
        </w:rPr>
        <w:t xml:space="preserve"> K</w:t>
      </w:r>
      <w:r w:rsidR="00985823">
        <w:rPr>
          <w:rFonts w:ascii="Times New Roman" w:hAnsi="Times New Roman" w:cs="Times New Roman"/>
          <w:sz w:val="24"/>
          <w:szCs w:val="24"/>
        </w:rPr>
        <w:t>.</w:t>
      </w:r>
      <w:r w:rsidRPr="00985823">
        <w:rPr>
          <w:rFonts w:ascii="Times New Roman" w:hAnsi="Times New Roman" w:cs="Times New Roman"/>
          <w:sz w:val="24"/>
          <w:szCs w:val="24"/>
        </w:rPr>
        <w:t>B</w:t>
      </w:r>
      <w:r w:rsidR="00985823">
        <w:rPr>
          <w:rFonts w:ascii="Times New Roman" w:hAnsi="Times New Roman" w:cs="Times New Roman"/>
          <w:sz w:val="24"/>
          <w:szCs w:val="24"/>
        </w:rPr>
        <w:t>.</w:t>
      </w:r>
      <w:r w:rsidRPr="00985823">
        <w:rPr>
          <w:rFonts w:ascii="Times New Roman" w:hAnsi="Times New Roman" w:cs="Times New Roman"/>
          <w:sz w:val="24"/>
          <w:szCs w:val="24"/>
        </w:rPr>
        <w:t xml:space="preserve">, </w:t>
      </w:r>
      <w:proofErr w:type="spellStart"/>
      <w:r w:rsidRPr="00985823">
        <w:rPr>
          <w:rFonts w:ascii="Times New Roman" w:hAnsi="Times New Roman" w:cs="Times New Roman"/>
          <w:sz w:val="24"/>
          <w:szCs w:val="24"/>
        </w:rPr>
        <w:t>Kohlenberg</w:t>
      </w:r>
      <w:proofErr w:type="spellEnd"/>
      <w:r w:rsidR="00985823">
        <w:rPr>
          <w:rFonts w:ascii="Times New Roman" w:hAnsi="Times New Roman" w:cs="Times New Roman"/>
          <w:sz w:val="24"/>
          <w:szCs w:val="24"/>
        </w:rPr>
        <w:t>,</w:t>
      </w:r>
      <w:r w:rsidRPr="00985823">
        <w:rPr>
          <w:rFonts w:ascii="Times New Roman" w:hAnsi="Times New Roman" w:cs="Times New Roman"/>
          <w:sz w:val="24"/>
          <w:szCs w:val="24"/>
        </w:rPr>
        <w:t xml:space="preserve"> R</w:t>
      </w:r>
      <w:r w:rsidR="00985823">
        <w:rPr>
          <w:rFonts w:ascii="Times New Roman" w:hAnsi="Times New Roman" w:cs="Times New Roman"/>
          <w:sz w:val="24"/>
          <w:szCs w:val="24"/>
        </w:rPr>
        <w:t>.</w:t>
      </w:r>
      <w:r w:rsidRPr="00985823">
        <w:rPr>
          <w:rFonts w:ascii="Times New Roman" w:hAnsi="Times New Roman" w:cs="Times New Roman"/>
          <w:sz w:val="24"/>
          <w:szCs w:val="24"/>
        </w:rPr>
        <w:t>J</w:t>
      </w:r>
      <w:r w:rsidR="00985823">
        <w:rPr>
          <w:rFonts w:ascii="Times New Roman" w:hAnsi="Times New Roman" w:cs="Times New Roman"/>
          <w:sz w:val="24"/>
          <w:szCs w:val="24"/>
        </w:rPr>
        <w:t>.</w:t>
      </w:r>
      <w:r w:rsidRPr="00985823">
        <w:rPr>
          <w:rFonts w:ascii="Times New Roman" w:hAnsi="Times New Roman" w:cs="Times New Roman"/>
          <w:sz w:val="24"/>
          <w:szCs w:val="24"/>
        </w:rPr>
        <w:t xml:space="preserve">, et al. </w:t>
      </w:r>
      <w:r w:rsidR="00985823">
        <w:rPr>
          <w:rFonts w:ascii="Times New Roman" w:hAnsi="Times New Roman" w:cs="Times New Roman"/>
          <w:sz w:val="24"/>
          <w:szCs w:val="24"/>
        </w:rPr>
        <w:t>(</w:t>
      </w:r>
      <w:r w:rsidRPr="00985823">
        <w:rPr>
          <w:rFonts w:ascii="Times New Roman" w:hAnsi="Times New Roman" w:cs="Times New Roman"/>
          <w:sz w:val="24"/>
          <w:szCs w:val="24"/>
        </w:rPr>
        <w:t>2006</w:t>
      </w:r>
      <w:r w:rsidR="00985823">
        <w:rPr>
          <w:rFonts w:ascii="Times New Roman" w:hAnsi="Times New Roman" w:cs="Times New Roman"/>
          <w:sz w:val="24"/>
          <w:szCs w:val="24"/>
        </w:rPr>
        <w:t>)</w:t>
      </w:r>
      <w:r w:rsidRPr="00985823">
        <w:rPr>
          <w:rFonts w:ascii="Times New Roman" w:hAnsi="Times New Roman" w:cs="Times New Roman"/>
          <w:sz w:val="24"/>
          <w:szCs w:val="24"/>
        </w:rPr>
        <w:t>. Randomized trial of behavioral</w:t>
      </w:r>
      <w:r w:rsidRPr="00985823">
        <w:rPr>
          <w:rFonts w:ascii="Times New Roman" w:eastAsia="Times New Roman" w:hAnsi="Times New Roman" w:cs="Times New Roman"/>
          <w:sz w:val="24"/>
          <w:szCs w:val="24"/>
        </w:rPr>
        <w:t xml:space="preserve"> </w:t>
      </w:r>
      <w:r w:rsidRPr="00985823">
        <w:rPr>
          <w:rFonts w:ascii="Times New Roman" w:hAnsi="Times New Roman" w:cs="Times New Roman"/>
          <w:sz w:val="24"/>
          <w:szCs w:val="24"/>
        </w:rPr>
        <w:t>activation, cognitive therapy, and antidepressant medication in the acute treatment of adults with</w:t>
      </w:r>
      <w:r w:rsidRPr="00985823">
        <w:rPr>
          <w:rFonts w:ascii="Times New Roman" w:eastAsia="Times New Roman" w:hAnsi="Times New Roman" w:cs="Times New Roman"/>
          <w:sz w:val="24"/>
          <w:szCs w:val="24"/>
        </w:rPr>
        <w:t xml:space="preserve"> </w:t>
      </w:r>
      <w:r w:rsidRPr="00985823">
        <w:rPr>
          <w:rFonts w:ascii="Times New Roman" w:hAnsi="Times New Roman" w:cs="Times New Roman"/>
          <w:sz w:val="24"/>
          <w:szCs w:val="24"/>
        </w:rPr>
        <w:t xml:space="preserve">major depression. </w:t>
      </w:r>
      <w:r w:rsidRPr="00985823">
        <w:rPr>
          <w:rFonts w:ascii="Times New Roman" w:hAnsi="Times New Roman" w:cs="Times New Roman"/>
          <w:i/>
          <w:iCs/>
          <w:sz w:val="24"/>
          <w:szCs w:val="24"/>
        </w:rPr>
        <w:t>J</w:t>
      </w:r>
      <w:r w:rsidR="00985823">
        <w:rPr>
          <w:rFonts w:ascii="Times New Roman" w:hAnsi="Times New Roman" w:cs="Times New Roman"/>
          <w:i/>
          <w:iCs/>
          <w:sz w:val="24"/>
          <w:szCs w:val="24"/>
        </w:rPr>
        <w:t xml:space="preserve">ournal of Consulting and Clinical Psychology, 74, </w:t>
      </w:r>
      <w:r w:rsidRPr="00985823">
        <w:rPr>
          <w:rFonts w:ascii="Times New Roman" w:hAnsi="Times New Roman" w:cs="Times New Roman"/>
          <w:sz w:val="24"/>
          <w:szCs w:val="24"/>
        </w:rPr>
        <w:t>658–</w:t>
      </w:r>
      <w:r w:rsidR="00985823">
        <w:rPr>
          <w:rFonts w:ascii="Times New Roman" w:hAnsi="Times New Roman" w:cs="Times New Roman"/>
          <w:sz w:val="24"/>
          <w:szCs w:val="24"/>
        </w:rPr>
        <w:t>6</w:t>
      </w:r>
      <w:r w:rsidRPr="00985823">
        <w:rPr>
          <w:rFonts w:ascii="Times New Roman" w:hAnsi="Times New Roman" w:cs="Times New Roman"/>
          <w:sz w:val="24"/>
          <w:szCs w:val="24"/>
        </w:rPr>
        <w:t>70</w:t>
      </w:r>
      <w:r w:rsidR="00985823">
        <w:rPr>
          <w:rFonts w:ascii="Times New Roman" w:hAnsi="Times New Roman" w:cs="Times New Roman"/>
          <w:sz w:val="24"/>
          <w:szCs w:val="24"/>
        </w:rPr>
        <w:t>.</w:t>
      </w:r>
    </w:p>
    <w:p w14:paraId="7D817BBC" w14:textId="77777777" w:rsidR="007E56C9" w:rsidRPr="00985823" w:rsidRDefault="00DF43F6" w:rsidP="00985823">
      <w:pPr>
        <w:spacing w:after="0" w:line="480" w:lineRule="auto"/>
        <w:ind w:left="720" w:hanging="720"/>
        <w:contextualSpacing/>
        <w:rPr>
          <w:rFonts w:ascii="Times New Roman" w:eastAsia="Times New Roman" w:hAnsi="Times New Roman" w:cs="Times New Roman"/>
          <w:sz w:val="24"/>
          <w:szCs w:val="24"/>
        </w:rPr>
      </w:pPr>
      <w:proofErr w:type="spellStart"/>
      <w:r w:rsidRPr="00985823">
        <w:rPr>
          <w:rFonts w:ascii="Times New Roman" w:eastAsia="Times New Roman" w:hAnsi="Times New Roman" w:cs="Times New Roman"/>
          <w:sz w:val="24"/>
          <w:szCs w:val="24"/>
        </w:rPr>
        <w:t>Duffecy</w:t>
      </w:r>
      <w:proofErr w:type="spellEnd"/>
      <w:r w:rsidRPr="00985823">
        <w:rPr>
          <w:rFonts w:ascii="Times New Roman" w:eastAsia="Times New Roman" w:hAnsi="Times New Roman" w:cs="Times New Roman"/>
          <w:sz w:val="24"/>
          <w:szCs w:val="24"/>
        </w:rPr>
        <w:t xml:space="preserve">, J., </w:t>
      </w:r>
      <w:proofErr w:type="spellStart"/>
      <w:r w:rsidRPr="00985823">
        <w:rPr>
          <w:rFonts w:ascii="Times New Roman" w:eastAsia="Times New Roman" w:hAnsi="Times New Roman" w:cs="Times New Roman"/>
          <w:sz w:val="24"/>
          <w:szCs w:val="24"/>
        </w:rPr>
        <w:t>Kinsinger</w:t>
      </w:r>
      <w:proofErr w:type="spellEnd"/>
      <w:r w:rsidRPr="00985823">
        <w:rPr>
          <w:rFonts w:ascii="Times New Roman" w:eastAsia="Times New Roman" w:hAnsi="Times New Roman" w:cs="Times New Roman"/>
          <w:sz w:val="24"/>
          <w:szCs w:val="24"/>
        </w:rPr>
        <w:t xml:space="preserve">, S., </w:t>
      </w:r>
      <w:proofErr w:type="spellStart"/>
      <w:r w:rsidRPr="00985823">
        <w:rPr>
          <w:rFonts w:ascii="Times New Roman" w:eastAsia="Times New Roman" w:hAnsi="Times New Roman" w:cs="Times New Roman"/>
          <w:sz w:val="24"/>
          <w:szCs w:val="24"/>
        </w:rPr>
        <w:t>Ludman</w:t>
      </w:r>
      <w:proofErr w:type="spellEnd"/>
      <w:r w:rsidRPr="00985823">
        <w:rPr>
          <w:rFonts w:ascii="Times New Roman" w:eastAsia="Times New Roman" w:hAnsi="Times New Roman" w:cs="Times New Roman"/>
          <w:sz w:val="24"/>
          <w:szCs w:val="24"/>
        </w:rPr>
        <w:t xml:space="preserve">, E. &amp; Mohr, D.C. (2011). </w:t>
      </w:r>
      <w:r w:rsidRPr="00985823">
        <w:rPr>
          <w:rFonts w:ascii="Times New Roman" w:eastAsia="Times New Roman" w:hAnsi="Times New Roman" w:cs="Times New Roman"/>
          <w:i/>
          <w:sz w:val="24"/>
          <w:szCs w:val="24"/>
        </w:rPr>
        <w:t>Telephone coaching to support adherence to internet interventions (</w:t>
      </w:r>
      <w:proofErr w:type="spellStart"/>
      <w:r w:rsidRPr="00985823">
        <w:rPr>
          <w:rFonts w:ascii="Times New Roman" w:eastAsia="Times New Roman" w:hAnsi="Times New Roman" w:cs="Times New Roman"/>
          <w:i/>
          <w:sz w:val="24"/>
          <w:szCs w:val="24"/>
        </w:rPr>
        <w:t>TeleCoach</w:t>
      </w:r>
      <w:proofErr w:type="spellEnd"/>
      <w:r w:rsidRPr="00985823">
        <w:rPr>
          <w:rFonts w:ascii="Times New Roman" w:eastAsia="Times New Roman" w:hAnsi="Times New Roman" w:cs="Times New Roman"/>
          <w:i/>
          <w:sz w:val="24"/>
          <w:szCs w:val="24"/>
        </w:rPr>
        <w:t>): Coach Manual</w:t>
      </w:r>
      <w:r w:rsidRPr="00985823">
        <w:rPr>
          <w:rFonts w:ascii="Times New Roman" w:eastAsia="Times New Roman" w:hAnsi="Times New Roman" w:cs="Times New Roman"/>
          <w:sz w:val="24"/>
          <w:szCs w:val="24"/>
        </w:rPr>
        <w:t xml:space="preserve">. </w:t>
      </w:r>
    </w:p>
    <w:p w14:paraId="6B74DA5F" w14:textId="77777777" w:rsidR="007E56C9" w:rsidRPr="00985823" w:rsidRDefault="00DF43F6" w:rsidP="00985823">
      <w:pPr>
        <w:spacing w:after="0" w:line="480" w:lineRule="auto"/>
        <w:ind w:left="720" w:hanging="720"/>
        <w:contextualSpacing/>
        <w:rPr>
          <w:rFonts w:ascii="Times New Roman" w:eastAsia="Times New Roman" w:hAnsi="Times New Roman" w:cs="Times New Roman"/>
          <w:sz w:val="24"/>
          <w:szCs w:val="24"/>
        </w:rPr>
      </w:pPr>
      <w:r w:rsidRPr="00985823">
        <w:rPr>
          <w:rFonts w:ascii="Times New Roman" w:eastAsia="Times New Roman" w:hAnsi="Times New Roman" w:cs="Times New Roman"/>
          <w:sz w:val="24"/>
          <w:szCs w:val="24"/>
        </w:rPr>
        <w:t xml:space="preserve">Enders, C. K. (2012). Dealing with missing data in developmental research. </w:t>
      </w:r>
      <w:r w:rsidRPr="00985823">
        <w:rPr>
          <w:rFonts w:ascii="Times New Roman" w:eastAsia="Times New Roman" w:hAnsi="Times New Roman" w:cs="Times New Roman"/>
          <w:i/>
          <w:sz w:val="24"/>
          <w:szCs w:val="24"/>
        </w:rPr>
        <w:t>Child Development Perspectives,</w:t>
      </w:r>
      <w:r w:rsidRPr="00985823">
        <w:rPr>
          <w:rFonts w:ascii="Times New Roman" w:eastAsia="Times New Roman" w:hAnsi="Times New Roman" w:cs="Times New Roman"/>
          <w:sz w:val="24"/>
          <w:szCs w:val="24"/>
        </w:rPr>
        <w:t xml:space="preserve"> </w:t>
      </w:r>
      <w:r w:rsidRPr="00985823">
        <w:rPr>
          <w:rFonts w:ascii="Times New Roman" w:eastAsia="Times New Roman" w:hAnsi="Times New Roman" w:cs="Times New Roman"/>
          <w:i/>
          <w:sz w:val="24"/>
          <w:szCs w:val="24"/>
        </w:rPr>
        <w:t>7</w:t>
      </w:r>
      <w:r w:rsidRPr="00985823">
        <w:rPr>
          <w:rFonts w:ascii="Times New Roman" w:eastAsia="Times New Roman" w:hAnsi="Times New Roman" w:cs="Times New Roman"/>
          <w:sz w:val="24"/>
          <w:szCs w:val="24"/>
        </w:rPr>
        <w:t>, 27-31.</w:t>
      </w:r>
    </w:p>
    <w:p w14:paraId="7CEA711C" w14:textId="63ED15EB" w:rsidR="00985823" w:rsidRDefault="00985823" w:rsidP="00985823">
      <w:pPr>
        <w:spacing w:after="0" w:line="480" w:lineRule="auto"/>
        <w:ind w:left="720" w:hanging="720"/>
        <w:contextualSpacing/>
        <w:rPr>
          <w:rFonts w:ascii="Times New Roman" w:hAnsi="Times New Roman" w:cs="Times New Roman"/>
          <w:i/>
          <w:sz w:val="24"/>
          <w:szCs w:val="24"/>
        </w:rPr>
      </w:pPr>
      <w:proofErr w:type="spellStart"/>
      <w:r w:rsidRPr="00985823">
        <w:rPr>
          <w:rFonts w:ascii="Times New Roman" w:hAnsi="Times New Roman" w:cs="Times New Roman"/>
          <w:sz w:val="24"/>
          <w:szCs w:val="24"/>
        </w:rPr>
        <w:t>Ekers</w:t>
      </w:r>
      <w:proofErr w:type="spellEnd"/>
      <w:r w:rsidRPr="00985823">
        <w:rPr>
          <w:rFonts w:ascii="Times New Roman" w:hAnsi="Times New Roman" w:cs="Times New Roman"/>
          <w:sz w:val="24"/>
          <w:szCs w:val="24"/>
        </w:rPr>
        <w:t xml:space="preserve">, D., Webster, L., Van </w:t>
      </w:r>
      <w:proofErr w:type="spellStart"/>
      <w:r w:rsidRPr="00985823">
        <w:rPr>
          <w:rFonts w:ascii="Times New Roman" w:hAnsi="Times New Roman" w:cs="Times New Roman"/>
          <w:sz w:val="24"/>
          <w:szCs w:val="24"/>
        </w:rPr>
        <w:t>Straten</w:t>
      </w:r>
      <w:proofErr w:type="spellEnd"/>
      <w:r w:rsidRPr="00985823">
        <w:rPr>
          <w:rFonts w:ascii="Times New Roman" w:hAnsi="Times New Roman" w:cs="Times New Roman"/>
          <w:sz w:val="24"/>
          <w:szCs w:val="24"/>
        </w:rPr>
        <w:t xml:space="preserve">, A., </w:t>
      </w:r>
      <w:proofErr w:type="spellStart"/>
      <w:r w:rsidRPr="00985823">
        <w:rPr>
          <w:rFonts w:ascii="Times New Roman" w:hAnsi="Times New Roman" w:cs="Times New Roman"/>
          <w:sz w:val="24"/>
          <w:szCs w:val="24"/>
        </w:rPr>
        <w:t>Cuijpers</w:t>
      </w:r>
      <w:proofErr w:type="spellEnd"/>
      <w:r w:rsidRPr="00985823">
        <w:rPr>
          <w:rFonts w:ascii="Times New Roman" w:hAnsi="Times New Roman" w:cs="Times New Roman"/>
          <w:sz w:val="24"/>
          <w:szCs w:val="24"/>
        </w:rPr>
        <w:t xml:space="preserve">, P., Richards, D. &amp; </w:t>
      </w:r>
      <w:proofErr w:type="spellStart"/>
      <w:r w:rsidRPr="00985823">
        <w:rPr>
          <w:rFonts w:ascii="Times New Roman" w:hAnsi="Times New Roman" w:cs="Times New Roman"/>
          <w:sz w:val="24"/>
          <w:szCs w:val="24"/>
        </w:rPr>
        <w:t>Gilbody</w:t>
      </w:r>
      <w:proofErr w:type="spellEnd"/>
      <w:r w:rsidRPr="00985823">
        <w:rPr>
          <w:rFonts w:ascii="Times New Roman" w:hAnsi="Times New Roman" w:cs="Times New Roman"/>
          <w:sz w:val="24"/>
          <w:szCs w:val="24"/>
        </w:rPr>
        <w:t xml:space="preserve">, S. (2014). </w:t>
      </w:r>
      <w:proofErr w:type="spellStart"/>
      <w:r w:rsidRPr="00985823">
        <w:rPr>
          <w:rFonts w:ascii="Times New Roman" w:hAnsi="Times New Roman" w:cs="Times New Roman"/>
          <w:sz w:val="24"/>
          <w:szCs w:val="24"/>
        </w:rPr>
        <w:t>Behavioural</w:t>
      </w:r>
      <w:proofErr w:type="spellEnd"/>
      <w:r w:rsidRPr="00985823">
        <w:rPr>
          <w:rFonts w:ascii="Times New Roman" w:hAnsi="Times New Roman" w:cs="Times New Roman"/>
          <w:sz w:val="24"/>
          <w:szCs w:val="24"/>
        </w:rPr>
        <w:t xml:space="preserve"> Activation for Depression; An Update of Meta-Analysis of Effectiveness and Sub Group Analysis. </w:t>
      </w:r>
      <w:r w:rsidRPr="00985823">
        <w:rPr>
          <w:rFonts w:ascii="Times New Roman" w:hAnsi="Times New Roman" w:cs="Times New Roman"/>
          <w:i/>
          <w:sz w:val="24"/>
          <w:szCs w:val="24"/>
        </w:rPr>
        <w:t>PLOS One</w:t>
      </w:r>
      <w:r>
        <w:rPr>
          <w:rFonts w:ascii="Times New Roman" w:hAnsi="Times New Roman" w:cs="Times New Roman"/>
          <w:i/>
          <w:sz w:val="24"/>
          <w:szCs w:val="24"/>
        </w:rPr>
        <w:t>.</w:t>
      </w:r>
    </w:p>
    <w:p w14:paraId="196ED2BB" w14:textId="5272DEA8" w:rsidR="001C56AC" w:rsidRPr="00985823" w:rsidRDefault="001C56AC" w:rsidP="00985823">
      <w:pPr>
        <w:spacing w:after="0" w:line="480" w:lineRule="auto"/>
        <w:ind w:left="720" w:hanging="720"/>
        <w:contextualSpacing/>
        <w:rPr>
          <w:rFonts w:ascii="Times New Roman" w:eastAsia="Times New Roman" w:hAnsi="Times New Roman" w:cs="Times New Roman"/>
          <w:color w:val="222222"/>
          <w:sz w:val="24"/>
          <w:szCs w:val="24"/>
        </w:rPr>
      </w:pPr>
      <w:r w:rsidRPr="001C56AC">
        <w:rPr>
          <w:rFonts w:ascii="Times New Roman" w:eastAsia="Times New Roman" w:hAnsi="Times New Roman" w:cs="Times New Roman"/>
          <w:color w:val="222222"/>
          <w:sz w:val="24"/>
          <w:szCs w:val="24"/>
        </w:rPr>
        <w:t xml:space="preserve">Foody, M., Barnes-Holmes, Y., Barnes-Holmes, D. &amp; Luciano, C. (2013). An empirical investigation of hierarchical versus distinction relations in a self-based ACT exercise. </w:t>
      </w:r>
      <w:r w:rsidRPr="00070322">
        <w:rPr>
          <w:rFonts w:ascii="Times New Roman" w:eastAsia="Times New Roman" w:hAnsi="Times New Roman" w:cs="Times New Roman"/>
          <w:i/>
          <w:color w:val="222222"/>
          <w:sz w:val="24"/>
          <w:szCs w:val="24"/>
        </w:rPr>
        <w:t>International Journal of Psychology and Psychological Therapy, 13</w:t>
      </w:r>
      <w:r w:rsidRPr="001C56AC">
        <w:rPr>
          <w:rFonts w:ascii="Times New Roman" w:eastAsia="Times New Roman" w:hAnsi="Times New Roman" w:cs="Times New Roman"/>
          <w:color w:val="222222"/>
          <w:sz w:val="24"/>
          <w:szCs w:val="24"/>
        </w:rPr>
        <w:t>, 373-388.</w:t>
      </w:r>
    </w:p>
    <w:p w14:paraId="49023017" w14:textId="77777777" w:rsidR="0080203A" w:rsidRPr="00985823" w:rsidRDefault="00DF43F6" w:rsidP="00985823">
      <w:pPr>
        <w:spacing w:after="0" w:line="480" w:lineRule="auto"/>
        <w:ind w:left="720" w:hanging="720"/>
        <w:contextualSpacing/>
        <w:rPr>
          <w:rFonts w:ascii="Times New Roman" w:eastAsia="Times New Roman" w:hAnsi="Times New Roman" w:cs="Times New Roman"/>
          <w:sz w:val="24"/>
          <w:szCs w:val="24"/>
        </w:rPr>
      </w:pPr>
      <w:proofErr w:type="spellStart"/>
      <w:r w:rsidRPr="00985823">
        <w:rPr>
          <w:rFonts w:ascii="Times New Roman" w:eastAsia="Times New Roman" w:hAnsi="Times New Roman" w:cs="Times New Roman"/>
          <w:sz w:val="24"/>
          <w:szCs w:val="24"/>
        </w:rPr>
        <w:t>Gillanders</w:t>
      </w:r>
      <w:proofErr w:type="spellEnd"/>
      <w:r w:rsidRPr="00985823">
        <w:rPr>
          <w:rFonts w:ascii="Times New Roman" w:eastAsia="Times New Roman" w:hAnsi="Times New Roman" w:cs="Times New Roman"/>
          <w:sz w:val="24"/>
          <w:szCs w:val="24"/>
        </w:rPr>
        <w:t xml:space="preserve">, D.T., </w:t>
      </w:r>
      <w:proofErr w:type="spellStart"/>
      <w:r w:rsidRPr="00985823">
        <w:rPr>
          <w:rFonts w:ascii="Times New Roman" w:eastAsia="Times New Roman" w:hAnsi="Times New Roman" w:cs="Times New Roman"/>
          <w:sz w:val="24"/>
          <w:szCs w:val="24"/>
        </w:rPr>
        <w:t>Bolderston</w:t>
      </w:r>
      <w:proofErr w:type="spellEnd"/>
      <w:r w:rsidRPr="00985823">
        <w:rPr>
          <w:rFonts w:ascii="Times New Roman" w:eastAsia="Times New Roman" w:hAnsi="Times New Roman" w:cs="Times New Roman"/>
          <w:sz w:val="24"/>
          <w:szCs w:val="24"/>
        </w:rPr>
        <w:t xml:space="preserve">, H., Bond, F.W., Dempster, M., Flaxman, P.E., Campbell, L., ... Remington, B. (2014). The development and initial validation of the cognitive fusion questionnaire. </w:t>
      </w:r>
      <w:r w:rsidRPr="00985823">
        <w:rPr>
          <w:rFonts w:ascii="Times New Roman" w:eastAsia="Times New Roman" w:hAnsi="Times New Roman" w:cs="Times New Roman"/>
          <w:i/>
          <w:sz w:val="24"/>
          <w:szCs w:val="24"/>
        </w:rPr>
        <w:t>Behavior Therapy, 45</w:t>
      </w:r>
      <w:r w:rsidRPr="00985823">
        <w:rPr>
          <w:rFonts w:ascii="Times New Roman" w:eastAsia="Times New Roman" w:hAnsi="Times New Roman" w:cs="Times New Roman"/>
          <w:sz w:val="24"/>
          <w:szCs w:val="24"/>
        </w:rPr>
        <w:t>, 83-101.</w:t>
      </w:r>
    </w:p>
    <w:p w14:paraId="73FBB200" w14:textId="77777777" w:rsidR="0080203A" w:rsidRPr="00985823" w:rsidRDefault="0080203A" w:rsidP="00985823">
      <w:pPr>
        <w:spacing w:after="0" w:line="480" w:lineRule="auto"/>
        <w:ind w:left="720" w:hanging="720"/>
        <w:contextualSpacing/>
        <w:rPr>
          <w:rFonts w:ascii="Times New Roman" w:eastAsia="Times New Roman" w:hAnsi="Times New Roman" w:cs="Times New Roman"/>
          <w:sz w:val="24"/>
          <w:szCs w:val="24"/>
        </w:rPr>
      </w:pPr>
      <w:proofErr w:type="spellStart"/>
      <w:r w:rsidRPr="00985823">
        <w:rPr>
          <w:rFonts w:ascii="Times New Roman" w:hAnsi="Times New Roman" w:cs="Times New Roman"/>
          <w:spacing w:val="-2"/>
          <w:sz w:val="24"/>
          <w:szCs w:val="24"/>
        </w:rPr>
        <w:lastRenderedPageBreak/>
        <w:t>Gloster</w:t>
      </w:r>
      <w:proofErr w:type="spellEnd"/>
      <w:r w:rsidRPr="00985823">
        <w:rPr>
          <w:rFonts w:ascii="Times New Roman" w:hAnsi="Times New Roman" w:cs="Times New Roman"/>
          <w:spacing w:val="-2"/>
          <w:sz w:val="24"/>
          <w:szCs w:val="24"/>
        </w:rPr>
        <w:t xml:space="preserve">, A.T., </w:t>
      </w:r>
      <w:proofErr w:type="spellStart"/>
      <w:r w:rsidRPr="00985823">
        <w:rPr>
          <w:rFonts w:ascii="Times New Roman" w:hAnsi="Times New Roman" w:cs="Times New Roman"/>
          <w:spacing w:val="-2"/>
          <w:sz w:val="24"/>
          <w:szCs w:val="24"/>
        </w:rPr>
        <w:t>Klotsche</w:t>
      </w:r>
      <w:proofErr w:type="spellEnd"/>
      <w:r w:rsidRPr="00985823">
        <w:rPr>
          <w:rFonts w:ascii="Times New Roman" w:hAnsi="Times New Roman" w:cs="Times New Roman"/>
          <w:spacing w:val="-2"/>
          <w:sz w:val="24"/>
          <w:szCs w:val="24"/>
        </w:rPr>
        <w:t xml:space="preserve">, J., </w:t>
      </w:r>
      <w:proofErr w:type="spellStart"/>
      <w:r w:rsidRPr="00985823">
        <w:rPr>
          <w:rFonts w:ascii="Times New Roman" w:hAnsi="Times New Roman" w:cs="Times New Roman"/>
          <w:spacing w:val="-2"/>
          <w:sz w:val="24"/>
          <w:szCs w:val="24"/>
        </w:rPr>
        <w:t>Ciarroachi</w:t>
      </w:r>
      <w:proofErr w:type="spellEnd"/>
      <w:r w:rsidRPr="00985823">
        <w:rPr>
          <w:rFonts w:ascii="Times New Roman" w:hAnsi="Times New Roman" w:cs="Times New Roman"/>
          <w:spacing w:val="-2"/>
          <w:sz w:val="24"/>
          <w:szCs w:val="24"/>
        </w:rPr>
        <w:t xml:space="preserve">, J., Eifert, G., Sonntag, R., </w:t>
      </w:r>
      <w:proofErr w:type="spellStart"/>
      <w:r w:rsidRPr="00985823">
        <w:rPr>
          <w:rFonts w:ascii="Times New Roman" w:hAnsi="Times New Roman" w:cs="Times New Roman"/>
          <w:spacing w:val="-2"/>
          <w:sz w:val="24"/>
          <w:szCs w:val="24"/>
        </w:rPr>
        <w:t>Wittchen</w:t>
      </w:r>
      <w:proofErr w:type="spellEnd"/>
      <w:r w:rsidRPr="00985823">
        <w:rPr>
          <w:rFonts w:ascii="Times New Roman" w:hAnsi="Times New Roman" w:cs="Times New Roman"/>
          <w:spacing w:val="-2"/>
          <w:sz w:val="24"/>
          <w:szCs w:val="24"/>
        </w:rPr>
        <w:t xml:space="preserve">, H.U. &amp; Hoyer, J. (2017). Increasing valued behaviors precedes reduction in suffering: Findings from a randomized controlled trial using ACT. </w:t>
      </w:r>
      <w:proofErr w:type="spellStart"/>
      <w:r w:rsidRPr="00985823">
        <w:rPr>
          <w:rFonts w:ascii="Times New Roman" w:hAnsi="Times New Roman" w:cs="Times New Roman"/>
          <w:i/>
          <w:spacing w:val="-2"/>
          <w:sz w:val="24"/>
          <w:szCs w:val="24"/>
        </w:rPr>
        <w:t>Behaviour</w:t>
      </w:r>
      <w:proofErr w:type="spellEnd"/>
      <w:r w:rsidRPr="00985823">
        <w:rPr>
          <w:rFonts w:ascii="Times New Roman" w:hAnsi="Times New Roman" w:cs="Times New Roman"/>
          <w:i/>
          <w:spacing w:val="-2"/>
          <w:sz w:val="24"/>
          <w:szCs w:val="24"/>
        </w:rPr>
        <w:t xml:space="preserve"> Research and Therapy, 91</w:t>
      </w:r>
      <w:r w:rsidRPr="00985823">
        <w:rPr>
          <w:rFonts w:ascii="Times New Roman" w:hAnsi="Times New Roman" w:cs="Times New Roman"/>
          <w:spacing w:val="-2"/>
          <w:sz w:val="24"/>
          <w:szCs w:val="24"/>
        </w:rPr>
        <w:t>, 64-71.</w:t>
      </w:r>
    </w:p>
    <w:p w14:paraId="0E51F928" w14:textId="0B20B0DD" w:rsidR="00D22E57" w:rsidRDefault="00D22E57" w:rsidP="00985823">
      <w:pPr>
        <w:widowControl w:val="0"/>
        <w:autoSpaceDE w:val="0"/>
        <w:autoSpaceDN w:val="0"/>
        <w:adjustRightInd w:val="0"/>
        <w:spacing w:after="0" w:line="480" w:lineRule="auto"/>
        <w:ind w:left="480" w:hanging="480"/>
        <w:contextualSpacing/>
        <w:rPr>
          <w:rFonts w:ascii="Times New Roman" w:hAnsi="Times New Roman" w:cs="Times New Roman"/>
          <w:noProof/>
          <w:sz w:val="24"/>
          <w:szCs w:val="24"/>
        </w:rPr>
      </w:pPr>
      <w:r w:rsidRPr="00985823">
        <w:rPr>
          <w:rFonts w:ascii="Times New Roman" w:hAnsi="Times New Roman" w:cs="Times New Roman"/>
          <w:noProof/>
          <w:sz w:val="24"/>
          <w:szCs w:val="24"/>
        </w:rPr>
        <w:t xml:space="preserve">Hayes, S. C., Luoma, J. B., Bond, F. W., Masuda, A., &amp; Lillis, J. (2006). Acceptance and commitment therapy: Model, processes and outcomes. </w:t>
      </w:r>
      <w:r w:rsidRPr="00985823">
        <w:rPr>
          <w:rFonts w:ascii="Times New Roman" w:hAnsi="Times New Roman" w:cs="Times New Roman"/>
          <w:i/>
          <w:iCs/>
          <w:noProof/>
          <w:sz w:val="24"/>
          <w:szCs w:val="24"/>
        </w:rPr>
        <w:t>Behaviour Research and Therapy</w:t>
      </w:r>
      <w:r w:rsidRPr="00985823">
        <w:rPr>
          <w:rFonts w:ascii="Times New Roman" w:hAnsi="Times New Roman" w:cs="Times New Roman"/>
          <w:noProof/>
          <w:sz w:val="24"/>
          <w:szCs w:val="24"/>
        </w:rPr>
        <w:t xml:space="preserve">, </w:t>
      </w:r>
      <w:r w:rsidRPr="00985823">
        <w:rPr>
          <w:rFonts w:ascii="Times New Roman" w:hAnsi="Times New Roman" w:cs="Times New Roman"/>
          <w:i/>
          <w:iCs/>
          <w:noProof/>
          <w:sz w:val="24"/>
          <w:szCs w:val="24"/>
        </w:rPr>
        <w:t>44</w:t>
      </w:r>
      <w:r w:rsidRPr="00985823">
        <w:rPr>
          <w:rFonts w:ascii="Times New Roman" w:hAnsi="Times New Roman" w:cs="Times New Roman"/>
          <w:noProof/>
          <w:sz w:val="24"/>
          <w:szCs w:val="24"/>
        </w:rPr>
        <w:t>, 1-25.</w:t>
      </w:r>
    </w:p>
    <w:p w14:paraId="002DC0B7" w14:textId="1971DB84" w:rsidR="008B3B29" w:rsidRPr="00070322" w:rsidRDefault="008B3B29" w:rsidP="00070322">
      <w:pPr>
        <w:pStyle w:val="Reference"/>
        <w:spacing w:before="0" w:after="0" w:line="480" w:lineRule="auto"/>
      </w:pPr>
      <w:r w:rsidRPr="008E1A9D">
        <w:t xml:space="preserve">Hayes, S. C., </w:t>
      </w:r>
      <w:proofErr w:type="spellStart"/>
      <w:r w:rsidRPr="008E1A9D">
        <w:t>Strosahl</w:t>
      </w:r>
      <w:proofErr w:type="spellEnd"/>
      <w:r w:rsidRPr="008E1A9D">
        <w:t xml:space="preserve">, K. D., &amp; Wilson, K. G. (1999). </w:t>
      </w:r>
      <w:r w:rsidRPr="008E1A9D">
        <w:rPr>
          <w:i/>
          <w:iCs/>
        </w:rPr>
        <w:t xml:space="preserve">Acceptance and </w:t>
      </w:r>
      <w:r>
        <w:rPr>
          <w:i/>
          <w:iCs/>
        </w:rPr>
        <w:t>c</w:t>
      </w:r>
      <w:r w:rsidRPr="008E1A9D">
        <w:rPr>
          <w:i/>
          <w:iCs/>
        </w:rPr>
        <w:t xml:space="preserve">ommitment </w:t>
      </w:r>
      <w:r>
        <w:rPr>
          <w:i/>
          <w:iCs/>
        </w:rPr>
        <w:t>t</w:t>
      </w:r>
      <w:r w:rsidRPr="008E1A9D">
        <w:rPr>
          <w:i/>
          <w:iCs/>
        </w:rPr>
        <w:t xml:space="preserve">herapy: An experiential approach to behavior change. </w:t>
      </w:r>
      <w:r w:rsidRPr="008E1A9D">
        <w:t>New York: The Guilford Press.</w:t>
      </w:r>
    </w:p>
    <w:p w14:paraId="79D01CBD" w14:textId="77777777" w:rsidR="00985823" w:rsidRDefault="0080203A" w:rsidP="00985823">
      <w:pPr>
        <w:spacing w:after="0" w:line="480" w:lineRule="auto"/>
        <w:ind w:left="720" w:hanging="720"/>
        <w:contextualSpacing/>
        <w:rPr>
          <w:rFonts w:ascii="Times New Roman" w:hAnsi="Times New Roman" w:cs="Times New Roman"/>
          <w:sz w:val="24"/>
          <w:szCs w:val="24"/>
        </w:rPr>
      </w:pPr>
      <w:r w:rsidRPr="00985823">
        <w:rPr>
          <w:rFonts w:ascii="Times New Roman" w:hAnsi="Times New Roman" w:cs="Times New Roman"/>
          <w:sz w:val="24"/>
          <w:szCs w:val="24"/>
        </w:rPr>
        <w:t xml:space="preserve">Hayes, S.C., </w:t>
      </w:r>
      <w:proofErr w:type="spellStart"/>
      <w:r w:rsidRPr="00985823">
        <w:rPr>
          <w:rFonts w:ascii="Times New Roman" w:hAnsi="Times New Roman" w:cs="Times New Roman"/>
          <w:sz w:val="24"/>
          <w:szCs w:val="24"/>
        </w:rPr>
        <w:t>Stro</w:t>
      </w:r>
      <w:r w:rsidR="00AD238B">
        <w:rPr>
          <w:rFonts w:ascii="Times New Roman" w:hAnsi="Times New Roman" w:cs="Times New Roman"/>
          <w:sz w:val="24"/>
          <w:szCs w:val="24"/>
        </w:rPr>
        <w:t>sahl</w:t>
      </w:r>
      <w:proofErr w:type="spellEnd"/>
      <w:r w:rsidR="00AD238B">
        <w:rPr>
          <w:rFonts w:ascii="Times New Roman" w:hAnsi="Times New Roman" w:cs="Times New Roman"/>
          <w:sz w:val="24"/>
          <w:szCs w:val="24"/>
        </w:rPr>
        <w:t>, K.D., &amp; Wilson, K.G. (2012</w:t>
      </w:r>
      <w:r w:rsidRPr="00985823">
        <w:rPr>
          <w:rFonts w:ascii="Times New Roman" w:hAnsi="Times New Roman" w:cs="Times New Roman"/>
          <w:sz w:val="24"/>
          <w:szCs w:val="24"/>
        </w:rPr>
        <w:t xml:space="preserve">). </w:t>
      </w:r>
      <w:r w:rsidRPr="00985823">
        <w:rPr>
          <w:rFonts w:ascii="Times New Roman" w:hAnsi="Times New Roman" w:cs="Times New Roman"/>
          <w:i/>
          <w:iCs/>
          <w:sz w:val="24"/>
          <w:szCs w:val="24"/>
        </w:rPr>
        <w:t xml:space="preserve">Acceptance and Commitment Therapy: The process and practice of mindful change. </w:t>
      </w:r>
      <w:r w:rsidRPr="00985823">
        <w:rPr>
          <w:rFonts w:ascii="Times New Roman" w:hAnsi="Times New Roman" w:cs="Times New Roman"/>
          <w:sz w:val="24"/>
          <w:szCs w:val="24"/>
        </w:rPr>
        <w:t>New York: The Guilford Press.</w:t>
      </w:r>
    </w:p>
    <w:p w14:paraId="3FEB7B1E" w14:textId="77777777" w:rsidR="00AD238B" w:rsidRPr="00AD238B" w:rsidRDefault="00AD238B" w:rsidP="00985823">
      <w:pPr>
        <w:spacing w:after="0" w:line="480" w:lineRule="auto"/>
        <w:ind w:left="720" w:hanging="720"/>
        <w:contextualSpacing/>
        <w:rPr>
          <w:rFonts w:ascii="Times New Roman" w:hAnsi="Times New Roman" w:cs="Times New Roman"/>
          <w:sz w:val="24"/>
          <w:szCs w:val="24"/>
        </w:rPr>
      </w:pPr>
      <w:r w:rsidRPr="00AD238B">
        <w:rPr>
          <w:rFonts w:ascii="Times New Roman" w:hAnsi="Times New Roman" w:cs="Times New Roman"/>
          <w:sz w:val="24"/>
          <w:szCs w:val="24"/>
        </w:rPr>
        <w:t xml:space="preserve">Hayes, S.C., </w:t>
      </w:r>
      <w:proofErr w:type="spellStart"/>
      <w:r w:rsidRPr="00AD238B">
        <w:rPr>
          <w:rFonts w:ascii="Times New Roman" w:hAnsi="Times New Roman" w:cs="Times New Roman"/>
          <w:sz w:val="24"/>
          <w:szCs w:val="24"/>
        </w:rPr>
        <w:t>Villatte</w:t>
      </w:r>
      <w:proofErr w:type="spellEnd"/>
      <w:r w:rsidRPr="00AD238B">
        <w:rPr>
          <w:rFonts w:ascii="Times New Roman" w:hAnsi="Times New Roman" w:cs="Times New Roman"/>
          <w:sz w:val="24"/>
          <w:szCs w:val="24"/>
        </w:rPr>
        <w:t xml:space="preserve">, M., Levin, M.E., &amp; Hildebrandt, M. (2011). Open, aware, and active: Contextual approaches as an emerging trend in the behavioral and cognitive therapies. </w:t>
      </w:r>
      <w:r w:rsidRPr="00AD238B">
        <w:rPr>
          <w:rFonts w:ascii="Times New Roman" w:hAnsi="Times New Roman" w:cs="Times New Roman"/>
          <w:i/>
          <w:sz w:val="24"/>
          <w:szCs w:val="24"/>
        </w:rPr>
        <w:t>Annual Review of Clinical Psychology, 7</w:t>
      </w:r>
      <w:r w:rsidRPr="00AD238B">
        <w:rPr>
          <w:rFonts w:ascii="Times New Roman" w:hAnsi="Times New Roman" w:cs="Times New Roman"/>
          <w:sz w:val="24"/>
          <w:szCs w:val="24"/>
        </w:rPr>
        <w:t>, 141-168.</w:t>
      </w:r>
    </w:p>
    <w:p w14:paraId="47DEFC80" w14:textId="77777777" w:rsidR="00B95112" w:rsidRPr="00985823" w:rsidRDefault="00B95112" w:rsidP="00985823">
      <w:pPr>
        <w:spacing w:after="0" w:line="480" w:lineRule="auto"/>
        <w:ind w:left="720" w:hanging="720"/>
        <w:contextualSpacing/>
        <w:rPr>
          <w:rFonts w:ascii="Times New Roman" w:hAnsi="Times New Roman" w:cs="Times New Roman"/>
          <w:sz w:val="24"/>
          <w:szCs w:val="24"/>
        </w:rPr>
      </w:pPr>
      <w:r w:rsidRPr="00B95112">
        <w:rPr>
          <w:rFonts w:ascii="Times New Roman" w:hAnsi="Times New Roman" w:cs="Times New Roman"/>
          <w:sz w:val="24"/>
          <w:szCs w:val="24"/>
        </w:rPr>
        <w:t xml:space="preserve">Hofmann, S.G. &amp; Hayes, S.C. (2019). The future of intervention science: Process-based therapy. </w:t>
      </w:r>
      <w:r w:rsidRPr="00B95112">
        <w:rPr>
          <w:rFonts w:ascii="Times New Roman" w:hAnsi="Times New Roman" w:cs="Times New Roman"/>
          <w:i/>
          <w:sz w:val="24"/>
          <w:szCs w:val="24"/>
        </w:rPr>
        <w:t>Clinical Psychological Science, 7</w:t>
      </w:r>
      <w:r w:rsidRPr="00B95112">
        <w:rPr>
          <w:rFonts w:ascii="Times New Roman" w:hAnsi="Times New Roman" w:cs="Times New Roman"/>
          <w:sz w:val="24"/>
          <w:szCs w:val="24"/>
        </w:rPr>
        <w:t>, 37-50</w:t>
      </w:r>
      <w:r>
        <w:rPr>
          <w:rFonts w:ascii="Times New Roman" w:hAnsi="Times New Roman" w:cs="Times New Roman"/>
          <w:sz w:val="24"/>
          <w:szCs w:val="24"/>
        </w:rPr>
        <w:t>.</w:t>
      </w:r>
    </w:p>
    <w:p w14:paraId="508982BB" w14:textId="77777777" w:rsidR="00985823" w:rsidRPr="00985823" w:rsidRDefault="00985823" w:rsidP="00985823">
      <w:pPr>
        <w:spacing w:after="0" w:line="480" w:lineRule="auto"/>
        <w:ind w:left="720" w:hanging="720"/>
        <w:contextualSpacing/>
        <w:rPr>
          <w:rFonts w:ascii="Times New Roman" w:hAnsi="Times New Roman" w:cs="Times New Roman"/>
          <w:sz w:val="24"/>
          <w:szCs w:val="24"/>
        </w:rPr>
      </w:pPr>
      <w:r w:rsidRPr="00985823">
        <w:rPr>
          <w:rFonts w:ascii="Times New Roman" w:hAnsi="Times New Roman" w:cs="Times New Roman"/>
          <w:sz w:val="24"/>
          <w:szCs w:val="24"/>
        </w:rPr>
        <w:t xml:space="preserve">Hofmann, S.G., Sawyer, A., Witt, A.T., Ashley, A. &amp; Oh, D. (2010). The effect of mindfulness-based therapy on anxiety and depression: A meta-analytic review. </w:t>
      </w:r>
      <w:r w:rsidRPr="00985823">
        <w:rPr>
          <w:rFonts w:ascii="Times New Roman" w:hAnsi="Times New Roman" w:cs="Times New Roman"/>
          <w:i/>
          <w:sz w:val="24"/>
          <w:szCs w:val="24"/>
        </w:rPr>
        <w:t>Journal of Consulting and Clinical Psychology, 78</w:t>
      </w:r>
      <w:r w:rsidRPr="00985823">
        <w:rPr>
          <w:rFonts w:ascii="Times New Roman" w:hAnsi="Times New Roman" w:cs="Times New Roman"/>
          <w:sz w:val="24"/>
          <w:szCs w:val="24"/>
        </w:rPr>
        <w:t>, 169-183.</w:t>
      </w:r>
    </w:p>
    <w:p w14:paraId="46691DAB" w14:textId="77777777" w:rsidR="007E56C9" w:rsidRPr="00985823" w:rsidRDefault="00DF43F6" w:rsidP="00985823">
      <w:pPr>
        <w:spacing w:after="0" w:line="480" w:lineRule="auto"/>
        <w:ind w:left="720" w:hanging="720"/>
        <w:contextualSpacing/>
        <w:rPr>
          <w:rFonts w:ascii="Times New Roman" w:eastAsia="Times New Roman" w:hAnsi="Times New Roman" w:cs="Times New Roman"/>
          <w:sz w:val="24"/>
          <w:szCs w:val="24"/>
        </w:rPr>
      </w:pPr>
      <w:r w:rsidRPr="00985823">
        <w:rPr>
          <w:rFonts w:ascii="Times New Roman" w:eastAsia="Times New Roman" w:hAnsi="Times New Roman" w:cs="Times New Roman"/>
          <w:sz w:val="24"/>
          <w:szCs w:val="24"/>
        </w:rPr>
        <w:t xml:space="preserve">Keyes, C.L.M., </w:t>
      </w:r>
      <w:proofErr w:type="spellStart"/>
      <w:r w:rsidRPr="00985823">
        <w:rPr>
          <w:rFonts w:ascii="Times New Roman" w:eastAsia="Times New Roman" w:hAnsi="Times New Roman" w:cs="Times New Roman"/>
          <w:sz w:val="24"/>
          <w:szCs w:val="24"/>
        </w:rPr>
        <w:t>Wissing</w:t>
      </w:r>
      <w:proofErr w:type="spellEnd"/>
      <w:r w:rsidRPr="00985823">
        <w:rPr>
          <w:rFonts w:ascii="Times New Roman" w:eastAsia="Times New Roman" w:hAnsi="Times New Roman" w:cs="Times New Roman"/>
          <w:sz w:val="24"/>
          <w:szCs w:val="24"/>
        </w:rPr>
        <w:t xml:space="preserve">, M., Potgieter, J.P., </w:t>
      </w:r>
      <w:proofErr w:type="spellStart"/>
      <w:r w:rsidRPr="00985823">
        <w:rPr>
          <w:rFonts w:ascii="Times New Roman" w:eastAsia="Times New Roman" w:hAnsi="Times New Roman" w:cs="Times New Roman"/>
          <w:sz w:val="24"/>
          <w:szCs w:val="24"/>
        </w:rPr>
        <w:t>Temane</w:t>
      </w:r>
      <w:proofErr w:type="spellEnd"/>
      <w:r w:rsidRPr="00985823">
        <w:rPr>
          <w:rFonts w:ascii="Times New Roman" w:eastAsia="Times New Roman" w:hAnsi="Times New Roman" w:cs="Times New Roman"/>
          <w:sz w:val="24"/>
          <w:szCs w:val="24"/>
        </w:rPr>
        <w:t xml:space="preserve">, M., Kruger, A., &amp; van </w:t>
      </w:r>
      <w:proofErr w:type="spellStart"/>
      <w:r w:rsidRPr="00985823">
        <w:rPr>
          <w:rFonts w:ascii="Times New Roman" w:eastAsia="Times New Roman" w:hAnsi="Times New Roman" w:cs="Times New Roman"/>
          <w:sz w:val="24"/>
          <w:szCs w:val="24"/>
        </w:rPr>
        <w:t>Rooy</w:t>
      </w:r>
      <w:proofErr w:type="spellEnd"/>
      <w:r w:rsidRPr="00985823">
        <w:rPr>
          <w:rFonts w:ascii="Times New Roman" w:eastAsia="Times New Roman" w:hAnsi="Times New Roman" w:cs="Times New Roman"/>
          <w:sz w:val="24"/>
          <w:szCs w:val="24"/>
        </w:rPr>
        <w:t xml:space="preserve">, S. (2008). Evaluation of the mental health continuum-short form (MHC-SF) in Setswana-speaking South Africans. </w:t>
      </w:r>
      <w:r w:rsidRPr="00985823">
        <w:rPr>
          <w:rFonts w:ascii="Times New Roman" w:eastAsia="Times New Roman" w:hAnsi="Times New Roman" w:cs="Times New Roman"/>
          <w:i/>
          <w:sz w:val="24"/>
          <w:szCs w:val="24"/>
        </w:rPr>
        <w:t>Clinical Psychology &amp; Psychotherapy, 15</w:t>
      </w:r>
      <w:r w:rsidRPr="00985823">
        <w:rPr>
          <w:rFonts w:ascii="Times New Roman" w:eastAsia="Times New Roman" w:hAnsi="Times New Roman" w:cs="Times New Roman"/>
          <w:sz w:val="24"/>
          <w:szCs w:val="24"/>
        </w:rPr>
        <w:t>, 181–192.</w:t>
      </w:r>
    </w:p>
    <w:p w14:paraId="49A40BE0" w14:textId="77777777" w:rsidR="0080203A" w:rsidRDefault="00DF43F6" w:rsidP="00985823">
      <w:pPr>
        <w:spacing w:after="0" w:line="480" w:lineRule="auto"/>
        <w:ind w:left="720" w:hanging="720"/>
        <w:contextualSpacing/>
        <w:rPr>
          <w:rFonts w:ascii="Times New Roman" w:eastAsia="Times New Roman" w:hAnsi="Times New Roman" w:cs="Times New Roman"/>
          <w:sz w:val="24"/>
          <w:szCs w:val="24"/>
        </w:rPr>
      </w:pPr>
      <w:proofErr w:type="spellStart"/>
      <w:r w:rsidRPr="00985823">
        <w:rPr>
          <w:rFonts w:ascii="Times New Roman" w:eastAsia="Times New Roman" w:hAnsi="Times New Roman" w:cs="Times New Roman"/>
          <w:sz w:val="24"/>
          <w:szCs w:val="24"/>
        </w:rPr>
        <w:lastRenderedPageBreak/>
        <w:t>Lamers</w:t>
      </w:r>
      <w:proofErr w:type="spellEnd"/>
      <w:r w:rsidRPr="00985823">
        <w:rPr>
          <w:rFonts w:ascii="Times New Roman" w:eastAsia="Times New Roman" w:hAnsi="Times New Roman" w:cs="Times New Roman"/>
          <w:sz w:val="24"/>
          <w:szCs w:val="24"/>
        </w:rPr>
        <w:t xml:space="preserve">, S. M. A., </w:t>
      </w:r>
      <w:proofErr w:type="spellStart"/>
      <w:r w:rsidRPr="00985823">
        <w:rPr>
          <w:rFonts w:ascii="Times New Roman" w:eastAsia="Times New Roman" w:hAnsi="Times New Roman" w:cs="Times New Roman"/>
          <w:sz w:val="24"/>
          <w:szCs w:val="24"/>
        </w:rPr>
        <w:t>Westerhof</w:t>
      </w:r>
      <w:proofErr w:type="spellEnd"/>
      <w:r w:rsidRPr="00985823">
        <w:rPr>
          <w:rFonts w:ascii="Times New Roman" w:eastAsia="Times New Roman" w:hAnsi="Times New Roman" w:cs="Times New Roman"/>
          <w:sz w:val="24"/>
          <w:szCs w:val="24"/>
        </w:rPr>
        <w:t xml:space="preserve">, G. J., </w:t>
      </w:r>
      <w:proofErr w:type="spellStart"/>
      <w:r w:rsidRPr="00985823">
        <w:rPr>
          <w:rFonts w:ascii="Times New Roman" w:eastAsia="Times New Roman" w:hAnsi="Times New Roman" w:cs="Times New Roman"/>
          <w:sz w:val="24"/>
          <w:szCs w:val="24"/>
        </w:rPr>
        <w:t>Bohlmeijer</w:t>
      </w:r>
      <w:proofErr w:type="spellEnd"/>
      <w:r w:rsidRPr="00985823">
        <w:rPr>
          <w:rFonts w:ascii="Times New Roman" w:eastAsia="Times New Roman" w:hAnsi="Times New Roman" w:cs="Times New Roman"/>
          <w:sz w:val="24"/>
          <w:szCs w:val="24"/>
        </w:rPr>
        <w:t xml:space="preserve">, E. T., ten </w:t>
      </w:r>
      <w:proofErr w:type="spellStart"/>
      <w:r w:rsidRPr="00985823">
        <w:rPr>
          <w:rFonts w:ascii="Times New Roman" w:eastAsia="Times New Roman" w:hAnsi="Times New Roman" w:cs="Times New Roman"/>
          <w:sz w:val="24"/>
          <w:szCs w:val="24"/>
        </w:rPr>
        <w:t>Klooster</w:t>
      </w:r>
      <w:proofErr w:type="spellEnd"/>
      <w:r w:rsidRPr="00985823">
        <w:rPr>
          <w:rFonts w:ascii="Times New Roman" w:eastAsia="Times New Roman" w:hAnsi="Times New Roman" w:cs="Times New Roman"/>
          <w:sz w:val="24"/>
          <w:szCs w:val="24"/>
        </w:rPr>
        <w:t xml:space="preserve">, P. M., &amp; Keyes, C. L. M. (2011). Evaluating the psychometric properties of the mental health Continuum-Short Form (MHC-SF). </w:t>
      </w:r>
      <w:r w:rsidRPr="00985823">
        <w:rPr>
          <w:rFonts w:ascii="Times New Roman" w:eastAsia="Times New Roman" w:hAnsi="Times New Roman" w:cs="Times New Roman"/>
          <w:i/>
          <w:sz w:val="24"/>
          <w:szCs w:val="24"/>
        </w:rPr>
        <w:t>Journal of Clinical Psychology, 67</w:t>
      </w:r>
      <w:r w:rsidRPr="00985823">
        <w:rPr>
          <w:rFonts w:ascii="Times New Roman" w:eastAsia="Times New Roman" w:hAnsi="Times New Roman" w:cs="Times New Roman"/>
          <w:sz w:val="24"/>
          <w:szCs w:val="24"/>
        </w:rPr>
        <w:t>, 99-110.</w:t>
      </w:r>
    </w:p>
    <w:p w14:paraId="356879A6" w14:textId="77777777" w:rsidR="00D309E2" w:rsidRDefault="00D309E2" w:rsidP="00985823">
      <w:pPr>
        <w:spacing w:after="0" w:line="480" w:lineRule="auto"/>
        <w:ind w:left="720" w:hanging="720"/>
        <w:contextualSpacing/>
        <w:rPr>
          <w:rFonts w:ascii="Times New Roman" w:eastAsia="Times New Roman" w:hAnsi="Times New Roman" w:cs="Times New Roman"/>
          <w:sz w:val="24"/>
          <w:szCs w:val="24"/>
        </w:rPr>
      </w:pPr>
      <w:proofErr w:type="spellStart"/>
      <w:r w:rsidRPr="00914048">
        <w:rPr>
          <w:rFonts w:ascii="Times New Roman" w:hAnsi="Times New Roman" w:cs="Times New Roman"/>
          <w:sz w:val="24"/>
          <w:szCs w:val="24"/>
        </w:rPr>
        <w:t>Lattie</w:t>
      </w:r>
      <w:proofErr w:type="spellEnd"/>
      <w:r w:rsidRPr="00914048">
        <w:rPr>
          <w:rFonts w:ascii="Times New Roman" w:hAnsi="Times New Roman" w:cs="Times New Roman"/>
          <w:sz w:val="24"/>
          <w:szCs w:val="24"/>
        </w:rPr>
        <w:t xml:space="preserve">, E.G., Lipson, S.K. &amp; Eisenberg, D. (In Press). Technology and college student mental health: Challenges and opportunities. </w:t>
      </w:r>
      <w:r w:rsidRPr="00914048">
        <w:rPr>
          <w:rFonts w:ascii="Times New Roman" w:hAnsi="Times New Roman" w:cs="Times New Roman"/>
          <w:i/>
          <w:sz w:val="24"/>
          <w:szCs w:val="24"/>
        </w:rPr>
        <w:t>Frontiers in Psychiatry</w:t>
      </w:r>
      <w:r>
        <w:rPr>
          <w:rFonts w:ascii="Times New Roman" w:hAnsi="Times New Roman" w:cs="Times New Roman"/>
          <w:i/>
          <w:sz w:val="24"/>
          <w:szCs w:val="24"/>
        </w:rPr>
        <w:t>.</w:t>
      </w:r>
    </w:p>
    <w:p w14:paraId="040FB704" w14:textId="77777777" w:rsidR="00197914" w:rsidRDefault="00197914" w:rsidP="00985823">
      <w:pPr>
        <w:spacing w:after="0" w:line="480" w:lineRule="auto"/>
        <w:ind w:left="720" w:hanging="720"/>
        <w:contextualSpacing/>
        <w:rPr>
          <w:rFonts w:ascii="Times New Roman" w:hAnsi="Times New Roman" w:cs="Times New Roman"/>
          <w:i/>
          <w:sz w:val="24"/>
          <w:szCs w:val="24"/>
        </w:rPr>
      </w:pPr>
      <w:r w:rsidRPr="00197914">
        <w:rPr>
          <w:rFonts w:ascii="Times New Roman" w:hAnsi="Times New Roman" w:cs="Times New Roman"/>
          <w:sz w:val="24"/>
          <w:szCs w:val="24"/>
        </w:rPr>
        <w:t>Levin, M.E.</w:t>
      </w:r>
      <w:r>
        <w:rPr>
          <w:rFonts w:ascii="Times New Roman" w:hAnsi="Times New Roman" w:cs="Times New Roman"/>
          <w:sz w:val="24"/>
          <w:szCs w:val="24"/>
        </w:rPr>
        <w:t xml:space="preserve">, </w:t>
      </w:r>
      <w:proofErr w:type="spellStart"/>
      <w:r>
        <w:rPr>
          <w:rFonts w:ascii="Times New Roman" w:hAnsi="Times New Roman" w:cs="Times New Roman"/>
          <w:sz w:val="24"/>
          <w:szCs w:val="24"/>
        </w:rPr>
        <w:t>Haeger</w:t>
      </w:r>
      <w:proofErr w:type="spellEnd"/>
      <w:r>
        <w:rPr>
          <w:rFonts w:ascii="Times New Roman" w:hAnsi="Times New Roman" w:cs="Times New Roman"/>
          <w:sz w:val="24"/>
          <w:szCs w:val="24"/>
        </w:rPr>
        <w:t>, J., An, W.</w:t>
      </w:r>
      <w:r w:rsidRPr="00197914">
        <w:rPr>
          <w:rFonts w:ascii="Times New Roman" w:hAnsi="Times New Roman" w:cs="Times New Roman"/>
          <w:sz w:val="24"/>
          <w:szCs w:val="24"/>
        </w:rPr>
        <w:t xml:space="preserve"> &amp; Twohig, M.P. (2018). Comparing cognitive </w:t>
      </w:r>
      <w:proofErr w:type="spellStart"/>
      <w:r w:rsidRPr="00197914">
        <w:rPr>
          <w:rFonts w:ascii="Times New Roman" w:hAnsi="Times New Roman" w:cs="Times New Roman"/>
          <w:sz w:val="24"/>
          <w:szCs w:val="24"/>
        </w:rPr>
        <w:t>defusion</w:t>
      </w:r>
      <w:proofErr w:type="spellEnd"/>
      <w:r w:rsidRPr="00197914">
        <w:rPr>
          <w:rFonts w:ascii="Times New Roman" w:hAnsi="Times New Roman" w:cs="Times New Roman"/>
          <w:sz w:val="24"/>
          <w:szCs w:val="24"/>
        </w:rPr>
        <w:t xml:space="preserve"> and cognitive restructuring delivered through a mobile app for individuals high in self-criticism. </w:t>
      </w:r>
      <w:r w:rsidRPr="00197914">
        <w:rPr>
          <w:rFonts w:ascii="Times New Roman" w:hAnsi="Times New Roman" w:cs="Times New Roman"/>
          <w:i/>
          <w:sz w:val="24"/>
          <w:szCs w:val="24"/>
        </w:rPr>
        <w:t>Cognitive Therapy and Research, 42</w:t>
      </w:r>
      <w:r w:rsidRPr="00197914">
        <w:rPr>
          <w:rFonts w:ascii="Times New Roman" w:hAnsi="Times New Roman" w:cs="Times New Roman"/>
          <w:sz w:val="24"/>
          <w:szCs w:val="24"/>
        </w:rPr>
        <w:t>, 844-855</w:t>
      </w:r>
      <w:r w:rsidRPr="00197914">
        <w:rPr>
          <w:rFonts w:ascii="Times New Roman" w:hAnsi="Times New Roman" w:cs="Times New Roman"/>
          <w:i/>
          <w:sz w:val="24"/>
          <w:szCs w:val="24"/>
        </w:rPr>
        <w:t>.</w:t>
      </w:r>
    </w:p>
    <w:p w14:paraId="69ECC288" w14:textId="77777777" w:rsidR="00AA6610" w:rsidRPr="00AA6610" w:rsidRDefault="00AA6610" w:rsidP="00985823">
      <w:pPr>
        <w:spacing w:after="0" w:line="480" w:lineRule="auto"/>
        <w:ind w:left="720" w:hanging="720"/>
        <w:contextualSpacing/>
        <w:rPr>
          <w:rFonts w:ascii="Times New Roman" w:eastAsia="Times New Roman" w:hAnsi="Times New Roman" w:cs="Times New Roman"/>
          <w:sz w:val="24"/>
          <w:szCs w:val="24"/>
        </w:rPr>
      </w:pPr>
      <w:r w:rsidRPr="00AA6610">
        <w:rPr>
          <w:rFonts w:ascii="Times New Roman" w:hAnsi="Times New Roman" w:cs="Times New Roman"/>
          <w:sz w:val="24"/>
          <w:szCs w:val="24"/>
        </w:rPr>
        <w:t xml:space="preserve">Levin, M.E., </w:t>
      </w:r>
      <w:proofErr w:type="spellStart"/>
      <w:r w:rsidRPr="00AA6610">
        <w:rPr>
          <w:rFonts w:ascii="Times New Roman" w:hAnsi="Times New Roman" w:cs="Times New Roman"/>
          <w:sz w:val="24"/>
          <w:szCs w:val="24"/>
        </w:rPr>
        <w:t>Haeger</w:t>
      </w:r>
      <w:proofErr w:type="spellEnd"/>
      <w:r w:rsidRPr="00AA6610">
        <w:rPr>
          <w:rFonts w:ascii="Times New Roman" w:hAnsi="Times New Roman" w:cs="Times New Roman"/>
          <w:sz w:val="24"/>
          <w:szCs w:val="24"/>
        </w:rPr>
        <w:t xml:space="preserve">, J. &amp; Cruz, R.A. (2019). Tailoring acceptance and commitment therapy skill coaching in-the-moment through smartphones: Results from a randomized controlled trial. </w:t>
      </w:r>
      <w:r w:rsidRPr="00AA6610">
        <w:rPr>
          <w:rFonts w:ascii="Times New Roman" w:hAnsi="Times New Roman" w:cs="Times New Roman"/>
          <w:i/>
          <w:sz w:val="24"/>
          <w:szCs w:val="24"/>
        </w:rPr>
        <w:t xml:space="preserve">Mindfulness, 10, </w:t>
      </w:r>
      <w:r w:rsidRPr="00AA6610">
        <w:rPr>
          <w:rFonts w:ascii="Times New Roman" w:hAnsi="Times New Roman" w:cs="Times New Roman"/>
          <w:sz w:val="24"/>
          <w:szCs w:val="24"/>
        </w:rPr>
        <w:t>689-699</w:t>
      </w:r>
      <w:r w:rsidRPr="00AA6610">
        <w:rPr>
          <w:rFonts w:ascii="Times New Roman" w:hAnsi="Times New Roman" w:cs="Times New Roman"/>
          <w:i/>
          <w:sz w:val="24"/>
          <w:szCs w:val="24"/>
        </w:rPr>
        <w:t>.</w:t>
      </w:r>
    </w:p>
    <w:p w14:paraId="3AEFD072" w14:textId="77777777" w:rsidR="0080203A" w:rsidRPr="00985823" w:rsidRDefault="00197914" w:rsidP="00985823">
      <w:pPr>
        <w:spacing w:after="0" w:line="480" w:lineRule="auto"/>
        <w:ind w:left="720" w:hanging="720"/>
        <w:contextualSpacing/>
        <w:rPr>
          <w:rFonts w:ascii="Times New Roman" w:eastAsia="Times New Roman" w:hAnsi="Times New Roman" w:cs="Times New Roman"/>
          <w:sz w:val="24"/>
          <w:szCs w:val="24"/>
        </w:rPr>
      </w:pPr>
      <w:r>
        <w:rPr>
          <w:rFonts w:ascii="Times New Roman" w:hAnsi="Times New Roman" w:cs="Times New Roman"/>
          <w:spacing w:val="-2"/>
          <w:sz w:val="24"/>
          <w:szCs w:val="24"/>
        </w:rPr>
        <w:t xml:space="preserve">Levin, M.E., </w:t>
      </w:r>
      <w:proofErr w:type="spellStart"/>
      <w:r>
        <w:rPr>
          <w:rFonts w:ascii="Times New Roman" w:hAnsi="Times New Roman" w:cs="Times New Roman"/>
          <w:spacing w:val="-2"/>
          <w:sz w:val="24"/>
          <w:szCs w:val="24"/>
        </w:rPr>
        <w:t>Haeger</w:t>
      </w:r>
      <w:proofErr w:type="spellEnd"/>
      <w:r>
        <w:rPr>
          <w:rFonts w:ascii="Times New Roman" w:hAnsi="Times New Roman" w:cs="Times New Roman"/>
          <w:spacing w:val="-2"/>
          <w:sz w:val="24"/>
          <w:szCs w:val="24"/>
        </w:rPr>
        <w:t>, J., Pierce, B.</w:t>
      </w:r>
      <w:r w:rsidR="0080203A" w:rsidRPr="00985823">
        <w:rPr>
          <w:rFonts w:ascii="Times New Roman" w:hAnsi="Times New Roman" w:cs="Times New Roman"/>
          <w:spacing w:val="-2"/>
          <w:sz w:val="24"/>
          <w:szCs w:val="24"/>
        </w:rPr>
        <w:t xml:space="preserve"> &amp; Twohig, M.P. (2017). Web-based acceptance and commitment therapy for mental health problems in college students: A randomized controlled trial.  </w:t>
      </w:r>
      <w:r w:rsidR="0080203A" w:rsidRPr="00985823">
        <w:rPr>
          <w:rFonts w:ascii="Times New Roman" w:hAnsi="Times New Roman" w:cs="Times New Roman"/>
          <w:i/>
          <w:spacing w:val="-2"/>
          <w:sz w:val="24"/>
          <w:szCs w:val="24"/>
        </w:rPr>
        <w:t xml:space="preserve">Behavior Modification, 41, </w:t>
      </w:r>
      <w:r w:rsidR="0080203A" w:rsidRPr="00985823">
        <w:rPr>
          <w:rFonts w:ascii="Times New Roman" w:hAnsi="Times New Roman" w:cs="Times New Roman"/>
          <w:spacing w:val="-2"/>
          <w:sz w:val="24"/>
          <w:szCs w:val="24"/>
        </w:rPr>
        <w:t>141-162</w:t>
      </w:r>
      <w:r w:rsidR="0080203A" w:rsidRPr="00985823">
        <w:rPr>
          <w:rFonts w:ascii="Times New Roman" w:hAnsi="Times New Roman" w:cs="Times New Roman"/>
          <w:i/>
          <w:spacing w:val="-2"/>
          <w:sz w:val="24"/>
          <w:szCs w:val="24"/>
        </w:rPr>
        <w:t>.</w:t>
      </w:r>
    </w:p>
    <w:p w14:paraId="1D1C749E" w14:textId="77777777" w:rsidR="0080203A" w:rsidRPr="00985823" w:rsidRDefault="0080203A" w:rsidP="00985823">
      <w:pPr>
        <w:spacing w:line="480" w:lineRule="auto"/>
        <w:ind w:left="720" w:hanging="720"/>
        <w:contextualSpacing/>
        <w:rPr>
          <w:rFonts w:ascii="Times New Roman" w:hAnsi="Times New Roman" w:cs="Times New Roman"/>
          <w:sz w:val="24"/>
          <w:szCs w:val="24"/>
        </w:rPr>
      </w:pPr>
      <w:r w:rsidRPr="00985823">
        <w:rPr>
          <w:rFonts w:ascii="Times New Roman" w:hAnsi="Times New Roman" w:cs="Times New Roman"/>
          <w:sz w:val="24"/>
          <w:szCs w:val="24"/>
        </w:rPr>
        <w:t xml:space="preserve">Levin, M.E., Hildebrandt, M., Lillis, J. &amp; Hayes, S.C. (2012). The impact of treatment components suggested by the psychological flexibility model: A meta-analysis of laboratory-based component studies. </w:t>
      </w:r>
      <w:r w:rsidRPr="00985823">
        <w:rPr>
          <w:rFonts w:ascii="Times New Roman" w:hAnsi="Times New Roman" w:cs="Times New Roman"/>
          <w:i/>
          <w:sz w:val="24"/>
          <w:szCs w:val="24"/>
        </w:rPr>
        <w:t>Behavior Therapy, 43</w:t>
      </w:r>
      <w:r w:rsidRPr="00985823">
        <w:rPr>
          <w:rFonts w:ascii="Times New Roman" w:hAnsi="Times New Roman" w:cs="Times New Roman"/>
          <w:sz w:val="24"/>
          <w:szCs w:val="24"/>
        </w:rPr>
        <w:t>, 741-756</w:t>
      </w:r>
      <w:r w:rsidRPr="00985823">
        <w:rPr>
          <w:rFonts w:ascii="Times New Roman" w:hAnsi="Times New Roman" w:cs="Times New Roman"/>
          <w:i/>
          <w:sz w:val="24"/>
          <w:szCs w:val="24"/>
        </w:rPr>
        <w:t>.</w:t>
      </w:r>
    </w:p>
    <w:p w14:paraId="67B284A6" w14:textId="77777777" w:rsidR="007E56C9" w:rsidRPr="00985823" w:rsidRDefault="00DF43F6" w:rsidP="00985823">
      <w:pPr>
        <w:spacing w:after="0" w:line="480" w:lineRule="auto"/>
        <w:ind w:left="720" w:hanging="720"/>
        <w:contextualSpacing/>
        <w:rPr>
          <w:rFonts w:ascii="Times New Roman" w:eastAsia="Times New Roman" w:hAnsi="Times New Roman" w:cs="Times New Roman"/>
          <w:sz w:val="24"/>
          <w:szCs w:val="24"/>
        </w:rPr>
      </w:pPr>
      <w:r w:rsidRPr="00985823">
        <w:rPr>
          <w:rFonts w:ascii="Times New Roman" w:eastAsia="Times New Roman" w:hAnsi="Times New Roman" w:cs="Times New Roman"/>
          <w:sz w:val="24"/>
          <w:szCs w:val="24"/>
          <w:highlight w:val="white"/>
        </w:rPr>
        <w:t xml:space="preserve">Locke, B. D., </w:t>
      </w:r>
      <w:proofErr w:type="spellStart"/>
      <w:r w:rsidRPr="00985823">
        <w:rPr>
          <w:rFonts w:ascii="Times New Roman" w:eastAsia="Times New Roman" w:hAnsi="Times New Roman" w:cs="Times New Roman"/>
          <w:sz w:val="24"/>
          <w:szCs w:val="24"/>
          <w:highlight w:val="white"/>
        </w:rPr>
        <w:t>Buzolitz</w:t>
      </w:r>
      <w:proofErr w:type="spellEnd"/>
      <w:r w:rsidRPr="00985823">
        <w:rPr>
          <w:rFonts w:ascii="Times New Roman" w:eastAsia="Times New Roman" w:hAnsi="Times New Roman" w:cs="Times New Roman"/>
          <w:sz w:val="24"/>
          <w:szCs w:val="24"/>
          <w:highlight w:val="white"/>
        </w:rPr>
        <w:t xml:space="preserve">, J. S., Lei, P.-W., Boswell, J. F., </w:t>
      </w:r>
      <w:proofErr w:type="spellStart"/>
      <w:r w:rsidRPr="00985823">
        <w:rPr>
          <w:rFonts w:ascii="Times New Roman" w:eastAsia="Times New Roman" w:hAnsi="Times New Roman" w:cs="Times New Roman"/>
          <w:sz w:val="24"/>
          <w:szCs w:val="24"/>
          <w:highlight w:val="white"/>
        </w:rPr>
        <w:t>McAleavey</w:t>
      </w:r>
      <w:proofErr w:type="spellEnd"/>
      <w:r w:rsidRPr="00985823">
        <w:rPr>
          <w:rFonts w:ascii="Times New Roman" w:eastAsia="Times New Roman" w:hAnsi="Times New Roman" w:cs="Times New Roman"/>
          <w:sz w:val="24"/>
          <w:szCs w:val="24"/>
          <w:highlight w:val="white"/>
        </w:rPr>
        <w:t xml:space="preserve">, A. </w:t>
      </w:r>
      <w:proofErr w:type="gramStart"/>
      <w:r w:rsidRPr="00985823">
        <w:rPr>
          <w:rFonts w:ascii="Times New Roman" w:eastAsia="Times New Roman" w:hAnsi="Times New Roman" w:cs="Times New Roman"/>
          <w:sz w:val="24"/>
          <w:szCs w:val="24"/>
          <w:highlight w:val="white"/>
        </w:rPr>
        <w:t>A.,</w:t>
      </w:r>
      <w:proofErr w:type="spellStart"/>
      <w:r w:rsidRPr="00985823">
        <w:rPr>
          <w:rFonts w:ascii="Times New Roman" w:eastAsia="Times New Roman" w:hAnsi="Times New Roman" w:cs="Times New Roman"/>
          <w:sz w:val="24"/>
          <w:szCs w:val="24"/>
          <w:highlight w:val="white"/>
        </w:rPr>
        <w:t>Sevig</w:t>
      </w:r>
      <w:proofErr w:type="spellEnd"/>
      <w:proofErr w:type="gramEnd"/>
      <w:r w:rsidRPr="00985823">
        <w:rPr>
          <w:rFonts w:ascii="Times New Roman" w:eastAsia="Times New Roman" w:hAnsi="Times New Roman" w:cs="Times New Roman"/>
          <w:sz w:val="24"/>
          <w:szCs w:val="24"/>
          <w:highlight w:val="white"/>
        </w:rPr>
        <w:t xml:space="preserve">, T. D.,...Hayes, J. A. (2011). Development of the Counseling Center Assessment of Psychological Symptoms-62 (CCAPS-62). </w:t>
      </w:r>
      <w:r w:rsidRPr="00985823">
        <w:rPr>
          <w:rFonts w:ascii="Times New Roman" w:eastAsia="Times New Roman" w:hAnsi="Times New Roman" w:cs="Times New Roman"/>
          <w:i/>
          <w:sz w:val="24"/>
          <w:szCs w:val="24"/>
          <w:highlight w:val="white"/>
        </w:rPr>
        <w:t>Journal of Counseling Psychology, 58</w:t>
      </w:r>
      <w:r w:rsidRPr="00985823">
        <w:rPr>
          <w:rFonts w:ascii="Times New Roman" w:eastAsia="Times New Roman" w:hAnsi="Times New Roman" w:cs="Times New Roman"/>
          <w:sz w:val="24"/>
          <w:szCs w:val="24"/>
          <w:highlight w:val="white"/>
        </w:rPr>
        <w:t xml:space="preserve">, 97–109. </w:t>
      </w:r>
    </w:p>
    <w:p w14:paraId="4697B76F" w14:textId="77777777" w:rsidR="0001564F" w:rsidRPr="00985823" w:rsidRDefault="00DF43F6" w:rsidP="00985823">
      <w:pPr>
        <w:spacing w:after="0" w:line="480" w:lineRule="auto"/>
        <w:ind w:left="720" w:hanging="720"/>
        <w:contextualSpacing/>
        <w:rPr>
          <w:rFonts w:ascii="Times New Roman" w:eastAsia="Times New Roman" w:hAnsi="Times New Roman" w:cs="Times New Roman"/>
          <w:sz w:val="24"/>
          <w:szCs w:val="24"/>
        </w:rPr>
      </w:pPr>
      <w:r w:rsidRPr="00985823">
        <w:rPr>
          <w:rFonts w:ascii="Times New Roman" w:eastAsia="Times New Roman" w:hAnsi="Times New Roman" w:cs="Times New Roman"/>
          <w:sz w:val="24"/>
          <w:szCs w:val="24"/>
        </w:rPr>
        <w:t xml:space="preserve">McCracken, L.M. </w:t>
      </w:r>
      <w:r w:rsidR="005D6A5E">
        <w:rPr>
          <w:rFonts w:ascii="Times New Roman" w:eastAsia="Times New Roman" w:hAnsi="Times New Roman" w:cs="Times New Roman"/>
          <w:sz w:val="24"/>
          <w:szCs w:val="24"/>
        </w:rPr>
        <w:t>&amp; Norton, J.C.S. (2015</w:t>
      </w:r>
      <w:r w:rsidRPr="00985823">
        <w:rPr>
          <w:rFonts w:ascii="Times New Roman" w:eastAsia="Times New Roman" w:hAnsi="Times New Roman" w:cs="Times New Roman"/>
          <w:sz w:val="24"/>
          <w:szCs w:val="24"/>
        </w:rPr>
        <w:t xml:space="preserve">). </w:t>
      </w:r>
      <w:r w:rsidR="005D6A5E" w:rsidRPr="005D6A5E">
        <w:rPr>
          <w:rFonts w:ascii="Times New Roman" w:eastAsia="Times New Roman" w:hAnsi="Times New Roman" w:cs="Times New Roman"/>
          <w:sz w:val="24"/>
          <w:szCs w:val="24"/>
        </w:rPr>
        <w:t>Further development in the assessment of psychological flexibility: A shortened Committed Action Questionnaire (CAQ‐8)</w:t>
      </w:r>
      <w:r w:rsidRPr="00985823">
        <w:rPr>
          <w:rFonts w:ascii="Times New Roman" w:eastAsia="Times New Roman" w:hAnsi="Times New Roman" w:cs="Times New Roman"/>
          <w:sz w:val="24"/>
          <w:szCs w:val="24"/>
        </w:rPr>
        <w:t xml:space="preserve">. </w:t>
      </w:r>
      <w:r w:rsidR="005D6A5E" w:rsidRPr="005D6A5E">
        <w:rPr>
          <w:rFonts w:ascii="Times New Roman" w:eastAsia="Times New Roman" w:hAnsi="Times New Roman" w:cs="Times New Roman"/>
          <w:i/>
          <w:sz w:val="24"/>
          <w:szCs w:val="24"/>
        </w:rPr>
        <w:t>European Journal of Pain</w:t>
      </w:r>
      <w:r w:rsidRPr="00985823">
        <w:rPr>
          <w:rFonts w:ascii="Times New Roman" w:eastAsia="Times New Roman" w:hAnsi="Times New Roman" w:cs="Times New Roman"/>
          <w:i/>
          <w:sz w:val="24"/>
          <w:szCs w:val="24"/>
        </w:rPr>
        <w:t>, 1</w:t>
      </w:r>
      <w:r w:rsidR="005D6A5E">
        <w:rPr>
          <w:rFonts w:ascii="Times New Roman" w:eastAsia="Times New Roman" w:hAnsi="Times New Roman" w:cs="Times New Roman"/>
          <w:i/>
          <w:sz w:val="24"/>
          <w:szCs w:val="24"/>
        </w:rPr>
        <w:t>9</w:t>
      </w:r>
      <w:r w:rsidRPr="00985823">
        <w:rPr>
          <w:rFonts w:ascii="Times New Roman" w:eastAsia="Times New Roman" w:hAnsi="Times New Roman" w:cs="Times New Roman"/>
          <w:sz w:val="24"/>
          <w:szCs w:val="24"/>
        </w:rPr>
        <w:t xml:space="preserve">, </w:t>
      </w:r>
      <w:r w:rsidR="005D6A5E">
        <w:rPr>
          <w:rFonts w:ascii="Times New Roman" w:eastAsia="Times New Roman" w:hAnsi="Times New Roman" w:cs="Times New Roman"/>
          <w:sz w:val="24"/>
          <w:szCs w:val="24"/>
        </w:rPr>
        <w:t>677-685</w:t>
      </w:r>
    </w:p>
    <w:p w14:paraId="45650314" w14:textId="3E269268" w:rsidR="0001564F" w:rsidRDefault="0001564F" w:rsidP="00985823">
      <w:pPr>
        <w:spacing w:after="0" w:line="480" w:lineRule="auto"/>
        <w:ind w:left="720" w:hanging="720"/>
        <w:contextualSpacing/>
        <w:rPr>
          <w:rFonts w:ascii="Times New Roman" w:hAnsi="Times New Roman" w:cs="Times New Roman"/>
          <w:sz w:val="24"/>
          <w:szCs w:val="24"/>
        </w:rPr>
      </w:pPr>
      <w:r w:rsidRPr="00985823">
        <w:rPr>
          <w:rFonts w:ascii="Times New Roman" w:hAnsi="Times New Roman" w:cs="Times New Roman"/>
          <w:sz w:val="24"/>
          <w:szCs w:val="24"/>
        </w:rPr>
        <w:lastRenderedPageBreak/>
        <w:t xml:space="preserve">Newman, M. G., Castonguay, L. G., </w:t>
      </w:r>
      <w:proofErr w:type="spellStart"/>
      <w:r w:rsidRPr="00985823">
        <w:rPr>
          <w:rFonts w:ascii="Times New Roman" w:hAnsi="Times New Roman" w:cs="Times New Roman"/>
          <w:sz w:val="24"/>
          <w:szCs w:val="24"/>
        </w:rPr>
        <w:t>Borkovec</w:t>
      </w:r>
      <w:proofErr w:type="spellEnd"/>
      <w:r w:rsidRPr="00985823">
        <w:rPr>
          <w:rFonts w:ascii="Times New Roman" w:hAnsi="Times New Roman" w:cs="Times New Roman"/>
          <w:sz w:val="24"/>
          <w:szCs w:val="24"/>
        </w:rPr>
        <w:t xml:space="preserve">, T. D., Fisher, A. J., Boswell, J. F., </w:t>
      </w:r>
      <w:proofErr w:type="spellStart"/>
      <w:r w:rsidRPr="00985823">
        <w:rPr>
          <w:rFonts w:ascii="Times New Roman" w:hAnsi="Times New Roman" w:cs="Times New Roman"/>
          <w:sz w:val="24"/>
          <w:szCs w:val="24"/>
        </w:rPr>
        <w:t>Szkodny</w:t>
      </w:r>
      <w:proofErr w:type="spellEnd"/>
      <w:r w:rsidRPr="00985823">
        <w:rPr>
          <w:rFonts w:ascii="Times New Roman" w:hAnsi="Times New Roman" w:cs="Times New Roman"/>
          <w:sz w:val="24"/>
          <w:szCs w:val="24"/>
        </w:rPr>
        <w:t>, L. E., et al. (2011). A randomized controlled trial of cognitive–behavioral therapy for</w:t>
      </w:r>
      <w:r w:rsidRPr="00985823">
        <w:rPr>
          <w:rFonts w:ascii="Times New Roman" w:eastAsia="Times New Roman" w:hAnsi="Times New Roman" w:cs="Times New Roman"/>
          <w:sz w:val="24"/>
          <w:szCs w:val="24"/>
        </w:rPr>
        <w:t xml:space="preserve"> </w:t>
      </w:r>
      <w:r w:rsidRPr="00985823">
        <w:rPr>
          <w:rFonts w:ascii="Times New Roman" w:hAnsi="Times New Roman" w:cs="Times New Roman"/>
          <w:sz w:val="24"/>
          <w:szCs w:val="24"/>
        </w:rPr>
        <w:t xml:space="preserve">generalized anxiety disorder with integrated techniques from emotion-focused and interpersonal therapies. </w:t>
      </w:r>
      <w:r w:rsidRPr="00985823">
        <w:rPr>
          <w:rFonts w:ascii="Times New Roman" w:hAnsi="Times New Roman" w:cs="Times New Roman"/>
          <w:i/>
          <w:sz w:val="24"/>
          <w:szCs w:val="24"/>
        </w:rPr>
        <w:t>Journal of Consulting and Clinical Psychology, 79</w:t>
      </w:r>
      <w:r w:rsidRPr="00985823">
        <w:rPr>
          <w:rFonts w:ascii="Times New Roman" w:hAnsi="Times New Roman" w:cs="Times New Roman"/>
          <w:sz w:val="24"/>
          <w:szCs w:val="24"/>
        </w:rPr>
        <w:t>, 171–181.</w:t>
      </w:r>
    </w:p>
    <w:p w14:paraId="68CB8681" w14:textId="36178034" w:rsidR="004F3DF2" w:rsidRDefault="004F3DF2" w:rsidP="00985823">
      <w:pPr>
        <w:spacing w:after="0" w:line="480" w:lineRule="auto"/>
        <w:ind w:left="720" w:hanging="720"/>
        <w:contextualSpacing/>
        <w:rPr>
          <w:rFonts w:ascii="Times New Roman" w:hAnsi="Times New Roman" w:cs="Times New Roman"/>
          <w:noProof/>
          <w:sz w:val="24"/>
          <w:szCs w:val="24"/>
        </w:rPr>
      </w:pPr>
      <w:r w:rsidRPr="007B3F99">
        <w:rPr>
          <w:rFonts w:ascii="Times New Roman" w:hAnsi="Times New Roman" w:cs="Times New Roman"/>
          <w:noProof/>
          <w:sz w:val="24"/>
          <w:szCs w:val="24"/>
        </w:rPr>
        <w:t xml:space="preserve">Richards, D., &amp; Richardson, T. (2012). Computer-based psychological treatments for depression: A systematic review and meta-analysis. </w:t>
      </w:r>
      <w:r w:rsidRPr="007B3F99">
        <w:rPr>
          <w:rFonts w:ascii="Times New Roman" w:hAnsi="Times New Roman" w:cs="Times New Roman"/>
          <w:i/>
          <w:noProof/>
          <w:sz w:val="24"/>
          <w:szCs w:val="24"/>
        </w:rPr>
        <w:t>Clinical Psychology Review, 32</w:t>
      </w:r>
      <w:r w:rsidRPr="007B3F99">
        <w:rPr>
          <w:rFonts w:ascii="Times New Roman" w:hAnsi="Times New Roman" w:cs="Times New Roman"/>
          <w:noProof/>
          <w:sz w:val="24"/>
          <w:szCs w:val="24"/>
        </w:rPr>
        <w:t>(4), 329-342.</w:t>
      </w:r>
    </w:p>
    <w:p w14:paraId="3E9E154B" w14:textId="12F93D39" w:rsidR="00FE5E70" w:rsidRDefault="00FE5E70" w:rsidP="00070322">
      <w:pPr>
        <w:pStyle w:val="NormalWeb"/>
        <w:spacing w:before="0" w:beforeAutospacing="0" w:after="0" w:afterAutospacing="0" w:line="480" w:lineRule="auto"/>
        <w:ind w:left="720" w:hanging="720"/>
        <w:contextualSpacing/>
        <w:rPr>
          <w:noProof/>
        </w:rPr>
      </w:pPr>
      <w:r w:rsidRPr="00696245">
        <w:rPr>
          <w:noProof/>
        </w:rPr>
        <w:t xml:space="preserve">Rolffs, J. L., Rogge, R. D., &amp; Wilson, K. G. (2018). Disentangling components of flexibility via the hexaflex model: Development and validation of the Multidimensional Psychological Flexibility Inventory (MPFI). </w:t>
      </w:r>
      <w:r w:rsidRPr="00696245">
        <w:rPr>
          <w:i/>
          <w:noProof/>
        </w:rPr>
        <w:t>Assessment, 25</w:t>
      </w:r>
      <w:r w:rsidRPr="00696245">
        <w:rPr>
          <w:noProof/>
        </w:rPr>
        <w:t>(4), 458-482.</w:t>
      </w:r>
    </w:p>
    <w:p w14:paraId="2D2FB554" w14:textId="3CC5CB89" w:rsidR="009D432C" w:rsidRDefault="009D432C" w:rsidP="00985823">
      <w:pPr>
        <w:spacing w:after="0" w:line="480" w:lineRule="auto"/>
        <w:ind w:left="720" w:hanging="720"/>
        <w:contextualSpacing/>
        <w:rPr>
          <w:rFonts w:ascii="Times New Roman" w:hAnsi="Times New Roman" w:cs="Times New Roman"/>
          <w:color w:val="222222"/>
          <w:sz w:val="24"/>
          <w:szCs w:val="24"/>
          <w:shd w:val="clear" w:color="auto" w:fill="FFFFFF"/>
        </w:rPr>
      </w:pPr>
      <w:r w:rsidRPr="009D432C">
        <w:rPr>
          <w:rFonts w:ascii="Times New Roman" w:hAnsi="Times New Roman" w:cs="Times New Roman"/>
          <w:color w:val="222222"/>
          <w:sz w:val="24"/>
          <w:szCs w:val="24"/>
          <w:shd w:val="clear" w:color="auto" w:fill="FFFFFF"/>
        </w:rPr>
        <w:t xml:space="preserve">Schmidt, N. B., </w:t>
      </w:r>
      <w:proofErr w:type="spellStart"/>
      <w:r w:rsidRPr="009D432C">
        <w:rPr>
          <w:rFonts w:ascii="Times New Roman" w:hAnsi="Times New Roman" w:cs="Times New Roman"/>
          <w:color w:val="222222"/>
          <w:sz w:val="24"/>
          <w:szCs w:val="24"/>
          <w:shd w:val="clear" w:color="auto" w:fill="FFFFFF"/>
        </w:rPr>
        <w:t>Woolaway</w:t>
      </w:r>
      <w:proofErr w:type="spellEnd"/>
      <w:r w:rsidRPr="009D432C">
        <w:rPr>
          <w:rFonts w:ascii="Times New Roman" w:hAnsi="Times New Roman" w:cs="Times New Roman"/>
          <w:color w:val="222222"/>
          <w:sz w:val="24"/>
          <w:szCs w:val="24"/>
          <w:shd w:val="clear" w:color="auto" w:fill="FFFFFF"/>
        </w:rPr>
        <w:t xml:space="preserve">-Bickel, K., </w:t>
      </w:r>
      <w:proofErr w:type="spellStart"/>
      <w:r w:rsidRPr="009D432C">
        <w:rPr>
          <w:rFonts w:ascii="Times New Roman" w:hAnsi="Times New Roman" w:cs="Times New Roman"/>
          <w:color w:val="222222"/>
          <w:sz w:val="24"/>
          <w:szCs w:val="24"/>
          <w:shd w:val="clear" w:color="auto" w:fill="FFFFFF"/>
        </w:rPr>
        <w:t>Trakowski</w:t>
      </w:r>
      <w:proofErr w:type="spellEnd"/>
      <w:r w:rsidRPr="009D432C">
        <w:rPr>
          <w:rFonts w:ascii="Times New Roman" w:hAnsi="Times New Roman" w:cs="Times New Roman"/>
          <w:color w:val="222222"/>
          <w:sz w:val="24"/>
          <w:szCs w:val="24"/>
          <w:shd w:val="clear" w:color="auto" w:fill="FFFFFF"/>
        </w:rPr>
        <w:t xml:space="preserve">, J., Santiago, H., </w:t>
      </w:r>
      <w:proofErr w:type="spellStart"/>
      <w:r w:rsidRPr="009D432C">
        <w:rPr>
          <w:rFonts w:ascii="Times New Roman" w:hAnsi="Times New Roman" w:cs="Times New Roman"/>
          <w:color w:val="222222"/>
          <w:sz w:val="24"/>
          <w:szCs w:val="24"/>
          <w:shd w:val="clear" w:color="auto" w:fill="FFFFFF"/>
        </w:rPr>
        <w:t>Storey</w:t>
      </w:r>
      <w:proofErr w:type="spellEnd"/>
      <w:r w:rsidRPr="009D432C">
        <w:rPr>
          <w:rFonts w:ascii="Times New Roman" w:hAnsi="Times New Roman" w:cs="Times New Roman"/>
          <w:color w:val="222222"/>
          <w:sz w:val="24"/>
          <w:szCs w:val="24"/>
          <w:shd w:val="clear" w:color="auto" w:fill="FFFFFF"/>
        </w:rPr>
        <w:t xml:space="preserve">, J., </w:t>
      </w:r>
      <w:proofErr w:type="spellStart"/>
      <w:r w:rsidRPr="009D432C">
        <w:rPr>
          <w:rFonts w:ascii="Times New Roman" w:hAnsi="Times New Roman" w:cs="Times New Roman"/>
          <w:color w:val="222222"/>
          <w:sz w:val="24"/>
          <w:szCs w:val="24"/>
          <w:shd w:val="clear" w:color="auto" w:fill="FFFFFF"/>
        </w:rPr>
        <w:t>Koselka</w:t>
      </w:r>
      <w:proofErr w:type="spellEnd"/>
      <w:r w:rsidRPr="009D432C">
        <w:rPr>
          <w:rFonts w:ascii="Times New Roman" w:hAnsi="Times New Roman" w:cs="Times New Roman"/>
          <w:color w:val="222222"/>
          <w:sz w:val="24"/>
          <w:szCs w:val="24"/>
          <w:shd w:val="clear" w:color="auto" w:fill="FFFFFF"/>
        </w:rPr>
        <w:t>, M., &amp; Cook, J. (2000). Dismantling cognitive–behavioral treatment for panic disorder: Questioning the utility of breathing retraining. </w:t>
      </w:r>
      <w:r w:rsidRPr="009D432C">
        <w:rPr>
          <w:rFonts w:ascii="Times New Roman" w:hAnsi="Times New Roman" w:cs="Times New Roman"/>
          <w:i/>
          <w:iCs/>
          <w:color w:val="222222"/>
          <w:sz w:val="24"/>
          <w:szCs w:val="24"/>
          <w:shd w:val="clear" w:color="auto" w:fill="FFFFFF"/>
        </w:rPr>
        <w:t>Journal of consulting and clinical psychology</w:t>
      </w:r>
      <w:r w:rsidRPr="009D432C">
        <w:rPr>
          <w:rFonts w:ascii="Times New Roman" w:hAnsi="Times New Roman" w:cs="Times New Roman"/>
          <w:color w:val="222222"/>
          <w:sz w:val="24"/>
          <w:szCs w:val="24"/>
          <w:shd w:val="clear" w:color="auto" w:fill="FFFFFF"/>
        </w:rPr>
        <w:t>, </w:t>
      </w:r>
      <w:r w:rsidRPr="009D432C">
        <w:rPr>
          <w:rFonts w:ascii="Times New Roman" w:hAnsi="Times New Roman" w:cs="Times New Roman"/>
          <w:i/>
          <w:iCs/>
          <w:color w:val="222222"/>
          <w:sz w:val="24"/>
          <w:szCs w:val="24"/>
          <w:shd w:val="clear" w:color="auto" w:fill="FFFFFF"/>
        </w:rPr>
        <w:t>68</w:t>
      </w:r>
      <w:r w:rsidRPr="009D432C">
        <w:rPr>
          <w:rFonts w:ascii="Times New Roman" w:hAnsi="Times New Roman" w:cs="Times New Roman"/>
          <w:color w:val="222222"/>
          <w:sz w:val="24"/>
          <w:szCs w:val="24"/>
          <w:shd w:val="clear" w:color="auto" w:fill="FFFFFF"/>
        </w:rPr>
        <w:t>, 417</w:t>
      </w:r>
      <w:r>
        <w:rPr>
          <w:rFonts w:ascii="Times New Roman" w:hAnsi="Times New Roman" w:cs="Times New Roman"/>
          <w:color w:val="222222"/>
          <w:sz w:val="24"/>
          <w:szCs w:val="24"/>
          <w:shd w:val="clear" w:color="auto" w:fill="FFFFFF"/>
        </w:rPr>
        <w:t>-424.</w:t>
      </w:r>
    </w:p>
    <w:p w14:paraId="0B1E10BA" w14:textId="1B746DC3" w:rsidR="004F3DF2" w:rsidRPr="009D432C" w:rsidRDefault="004F3DF2" w:rsidP="00985823">
      <w:pPr>
        <w:spacing w:after="0" w:line="480" w:lineRule="auto"/>
        <w:ind w:left="720" w:hanging="720"/>
        <w:contextualSpacing/>
        <w:rPr>
          <w:rFonts w:ascii="Times New Roman" w:eastAsia="Times New Roman" w:hAnsi="Times New Roman" w:cs="Times New Roman"/>
          <w:sz w:val="24"/>
          <w:szCs w:val="24"/>
        </w:rPr>
      </w:pPr>
      <w:r w:rsidRPr="008F162F">
        <w:rPr>
          <w:rFonts w:ascii="Times New Roman" w:hAnsi="Times New Roman" w:cs="Times New Roman"/>
          <w:noProof/>
          <w:sz w:val="24"/>
          <w:szCs w:val="24"/>
        </w:rPr>
        <w:t xml:space="preserve">Shim, M., Mahaffey, B., Bleidistel, M. &amp; Gonzalez, A. (2017). A scoping review of human-support factors in the context of Internet-based psychological interventions (IPIs) for depression and anxiety disorders. </w:t>
      </w:r>
      <w:r w:rsidRPr="008F162F">
        <w:rPr>
          <w:rFonts w:ascii="Times New Roman" w:hAnsi="Times New Roman" w:cs="Times New Roman"/>
          <w:i/>
          <w:noProof/>
          <w:sz w:val="24"/>
          <w:szCs w:val="24"/>
        </w:rPr>
        <w:t>Clinical Psychology Review, 57</w:t>
      </w:r>
      <w:r w:rsidRPr="008F162F">
        <w:rPr>
          <w:rFonts w:ascii="Times New Roman" w:hAnsi="Times New Roman" w:cs="Times New Roman"/>
          <w:noProof/>
          <w:sz w:val="24"/>
          <w:szCs w:val="24"/>
        </w:rPr>
        <w:t>, 129-140.</w:t>
      </w:r>
    </w:p>
    <w:p w14:paraId="4F33E35E" w14:textId="4201127A" w:rsidR="0080203A" w:rsidRDefault="00DF43F6" w:rsidP="00985823">
      <w:pPr>
        <w:spacing w:after="0" w:line="480" w:lineRule="auto"/>
        <w:ind w:left="720" w:hanging="720"/>
        <w:contextualSpacing/>
        <w:rPr>
          <w:rFonts w:ascii="Times New Roman" w:eastAsia="Times New Roman" w:hAnsi="Times New Roman" w:cs="Times New Roman"/>
          <w:sz w:val="24"/>
          <w:szCs w:val="24"/>
        </w:rPr>
      </w:pPr>
      <w:proofErr w:type="spellStart"/>
      <w:r w:rsidRPr="00985823">
        <w:rPr>
          <w:rFonts w:ascii="Times New Roman" w:eastAsia="Times New Roman" w:hAnsi="Times New Roman" w:cs="Times New Roman"/>
          <w:sz w:val="24"/>
          <w:szCs w:val="24"/>
        </w:rPr>
        <w:t>Smout</w:t>
      </w:r>
      <w:proofErr w:type="spellEnd"/>
      <w:r w:rsidRPr="00985823">
        <w:rPr>
          <w:rFonts w:ascii="Times New Roman" w:eastAsia="Times New Roman" w:hAnsi="Times New Roman" w:cs="Times New Roman"/>
          <w:sz w:val="24"/>
          <w:szCs w:val="24"/>
        </w:rPr>
        <w:t xml:space="preserve">, M.F., Davies, M., Burns, N., &amp; Christie, A. (2014). Evaluating acceptance and commitment therapy: Development of the valuing questionnaire. </w:t>
      </w:r>
      <w:r w:rsidRPr="00985823">
        <w:rPr>
          <w:rFonts w:ascii="Times New Roman" w:eastAsia="Times New Roman" w:hAnsi="Times New Roman" w:cs="Times New Roman"/>
          <w:i/>
          <w:sz w:val="24"/>
          <w:szCs w:val="24"/>
        </w:rPr>
        <w:t>Journal of Contextual Behavioral Science, 3</w:t>
      </w:r>
      <w:r w:rsidRPr="00985823">
        <w:rPr>
          <w:rFonts w:ascii="Times New Roman" w:eastAsia="Times New Roman" w:hAnsi="Times New Roman" w:cs="Times New Roman"/>
          <w:sz w:val="24"/>
          <w:szCs w:val="24"/>
        </w:rPr>
        <w:t>, 164-172.</w:t>
      </w:r>
    </w:p>
    <w:p w14:paraId="3E2E9EBF" w14:textId="07058C1C" w:rsidR="00E41988" w:rsidRPr="00985823" w:rsidRDefault="00E41988" w:rsidP="00985823">
      <w:pPr>
        <w:spacing w:after="0" w:line="480" w:lineRule="auto"/>
        <w:ind w:left="720" w:hanging="720"/>
        <w:contextualSpacing/>
        <w:rPr>
          <w:rFonts w:ascii="Times New Roman" w:eastAsia="Times New Roman" w:hAnsi="Times New Roman" w:cs="Times New Roman"/>
          <w:sz w:val="24"/>
          <w:szCs w:val="24"/>
        </w:rPr>
      </w:pPr>
      <w:proofErr w:type="spellStart"/>
      <w:r w:rsidRPr="004112C2">
        <w:rPr>
          <w:rFonts w:ascii="Times New Roman" w:hAnsi="Times New Roman" w:cs="Times New Roman"/>
          <w:sz w:val="24"/>
          <w:szCs w:val="24"/>
        </w:rPr>
        <w:t>Spijkerman</w:t>
      </w:r>
      <w:proofErr w:type="spellEnd"/>
      <w:r w:rsidRPr="004112C2">
        <w:rPr>
          <w:rFonts w:ascii="Times New Roman" w:hAnsi="Times New Roman" w:cs="Times New Roman"/>
          <w:sz w:val="24"/>
          <w:szCs w:val="24"/>
        </w:rPr>
        <w:t xml:space="preserve">, M.P.J., Pots, W.T.M. &amp; </w:t>
      </w:r>
      <w:proofErr w:type="spellStart"/>
      <w:r w:rsidRPr="004112C2">
        <w:rPr>
          <w:rFonts w:ascii="Times New Roman" w:hAnsi="Times New Roman" w:cs="Times New Roman"/>
          <w:sz w:val="24"/>
          <w:szCs w:val="24"/>
        </w:rPr>
        <w:t>Bohlmeijer</w:t>
      </w:r>
      <w:proofErr w:type="spellEnd"/>
      <w:r w:rsidRPr="004112C2">
        <w:rPr>
          <w:rFonts w:ascii="Times New Roman" w:hAnsi="Times New Roman" w:cs="Times New Roman"/>
          <w:sz w:val="24"/>
          <w:szCs w:val="24"/>
        </w:rPr>
        <w:t xml:space="preserve">, E.T. (2016). Effectiveness of online mindfulness-based interventions in improving mental health: A review and meta-analysis of </w:t>
      </w:r>
      <w:proofErr w:type="spellStart"/>
      <w:r w:rsidRPr="004112C2">
        <w:rPr>
          <w:rFonts w:ascii="Times New Roman" w:hAnsi="Times New Roman" w:cs="Times New Roman"/>
          <w:sz w:val="24"/>
          <w:szCs w:val="24"/>
        </w:rPr>
        <w:t>randomised</w:t>
      </w:r>
      <w:proofErr w:type="spellEnd"/>
      <w:r w:rsidRPr="004112C2">
        <w:rPr>
          <w:rFonts w:ascii="Times New Roman" w:hAnsi="Times New Roman" w:cs="Times New Roman"/>
          <w:sz w:val="24"/>
          <w:szCs w:val="24"/>
        </w:rPr>
        <w:t xml:space="preserve"> controlled trials. </w:t>
      </w:r>
      <w:r w:rsidRPr="004112C2">
        <w:rPr>
          <w:rFonts w:ascii="Times New Roman" w:hAnsi="Times New Roman" w:cs="Times New Roman"/>
          <w:i/>
          <w:sz w:val="24"/>
          <w:szCs w:val="24"/>
        </w:rPr>
        <w:t>Clinical Psychology Review, 45</w:t>
      </w:r>
      <w:r w:rsidRPr="004112C2">
        <w:rPr>
          <w:rFonts w:ascii="Times New Roman" w:hAnsi="Times New Roman" w:cs="Times New Roman"/>
          <w:sz w:val="24"/>
          <w:szCs w:val="24"/>
        </w:rPr>
        <w:t>, 102-114.</w:t>
      </w:r>
    </w:p>
    <w:p w14:paraId="14A66378" w14:textId="77777777" w:rsidR="00F55612" w:rsidRPr="00985823" w:rsidRDefault="00F55612" w:rsidP="00985823">
      <w:pPr>
        <w:spacing w:after="0" w:line="480" w:lineRule="auto"/>
        <w:ind w:left="720" w:hanging="720"/>
        <w:contextualSpacing/>
        <w:rPr>
          <w:rFonts w:ascii="Times New Roman" w:hAnsi="Times New Roman" w:cs="Times New Roman"/>
          <w:sz w:val="24"/>
          <w:szCs w:val="24"/>
        </w:rPr>
      </w:pPr>
      <w:r w:rsidRPr="00985823">
        <w:rPr>
          <w:rFonts w:ascii="Times New Roman" w:hAnsi="Times New Roman" w:cs="Times New Roman"/>
          <w:sz w:val="24"/>
          <w:szCs w:val="24"/>
        </w:rPr>
        <w:lastRenderedPageBreak/>
        <w:t xml:space="preserve">Twohig, M.P. &amp; Levin M.E. (2017). Acceptance and commitment therapy as a treatment for anxiety and depression: A review. </w:t>
      </w:r>
      <w:r w:rsidRPr="00985823">
        <w:rPr>
          <w:rFonts w:ascii="Times New Roman" w:hAnsi="Times New Roman" w:cs="Times New Roman"/>
          <w:i/>
          <w:sz w:val="24"/>
          <w:szCs w:val="24"/>
        </w:rPr>
        <w:t>Psychiatric Clinics, 40</w:t>
      </w:r>
      <w:r w:rsidRPr="00985823">
        <w:rPr>
          <w:rFonts w:ascii="Times New Roman" w:hAnsi="Times New Roman" w:cs="Times New Roman"/>
          <w:sz w:val="24"/>
          <w:szCs w:val="24"/>
        </w:rPr>
        <w:t>, 751-770.</w:t>
      </w:r>
    </w:p>
    <w:p w14:paraId="4E42AFA9" w14:textId="77777777" w:rsidR="00F55612" w:rsidRDefault="00F55612" w:rsidP="00985823">
      <w:pPr>
        <w:spacing w:after="0" w:line="480" w:lineRule="auto"/>
        <w:ind w:left="720" w:hanging="720"/>
        <w:contextualSpacing/>
        <w:rPr>
          <w:rFonts w:ascii="Times New Roman" w:hAnsi="Times New Roman" w:cs="Times New Roman"/>
          <w:i/>
          <w:spacing w:val="-2"/>
          <w:sz w:val="24"/>
          <w:szCs w:val="24"/>
        </w:rPr>
      </w:pPr>
      <w:r w:rsidRPr="00985823">
        <w:rPr>
          <w:rFonts w:ascii="Times New Roman" w:hAnsi="Times New Roman" w:cs="Times New Roman"/>
          <w:spacing w:val="-2"/>
          <w:sz w:val="24"/>
          <w:szCs w:val="24"/>
        </w:rPr>
        <w:t xml:space="preserve">Twohig, M. P., Plumb </w:t>
      </w:r>
      <w:proofErr w:type="spellStart"/>
      <w:r w:rsidRPr="00985823">
        <w:rPr>
          <w:rFonts w:ascii="Times New Roman" w:hAnsi="Times New Roman" w:cs="Times New Roman"/>
          <w:spacing w:val="-2"/>
          <w:sz w:val="24"/>
          <w:szCs w:val="24"/>
        </w:rPr>
        <w:t>Vilardaga</w:t>
      </w:r>
      <w:proofErr w:type="spellEnd"/>
      <w:r w:rsidRPr="00985823">
        <w:rPr>
          <w:rFonts w:ascii="Times New Roman" w:hAnsi="Times New Roman" w:cs="Times New Roman"/>
          <w:spacing w:val="-2"/>
          <w:sz w:val="24"/>
          <w:szCs w:val="24"/>
        </w:rPr>
        <w:t>, J. C., Levin M. E., &amp; Hayes, S. C. (2015). Changes in psychological flexibility during acceptance and commitment therapy for obsessive compulsive disorder.</w:t>
      </w:r>
      <w:r w:rsidRPr="00985823">
        <w:rPr>
          <w:rFonts w:ascii="Times New Roman" w:hAnsi="Times New Roman" w:cs="Times New Roman"/>
          <w:i/>
          <w:spacing w:val="-2"/>
          <w:sz w:val="24"/>
          <w:szCs w:val="24"/>
        </w:rPr>
        <w:t xml:space="preserve"> Journal of Contextual Behavioral Science, 4</w:t>
      </w:r>
      <w:r w:rsidRPr="00985823">
        <w:rPr>
          <w:rFonts w:ascii="Times New Roman" w:hAnsi="Times New Roman" w:cs="Times New Roman"/>
          <w:spacing w:val="-2"/>
          <w:sz w:val="24"/>
          <w:szCs w:val="24"/>
        </w:rPr>
        <w:t>, 196-202</w:t>
      </w:r>
      <w:r w:rsidRPr="00985823">
        <w:rPr>
          <w:rFonts w:ascii="Times New Roman" w:hAnsi="Times New Roman" w:cs="Times New Roman"/>
          <w:i/>
          <w:spacing w:val="-2"/>
          <w:sz w:val="24"/>
          <w:szCs w:val="24"/>
        </w:rPr>
        <w:t>.</w:t>
      </w:r>
    </w:p>
    <w:p w14:paraId="6F59C1A8" w14:textId="77777777" w:rsidR="001F67B3" w:rsidRPr="00985823" w:rsidRDefault="001F67B3" w:rsidP="00985823">
      <w:pPr>
        <w:spacing w:after="0" w:line="480" w:lineRule="auto"/>
        <w:ind w:left="720" w:hanging="720"/>
        <w:contextualSpacing/>
        <w:rPr>
          <w:rFonts w:ascii="Times New Roman" w:eastAsia="Times New Roman" w:hAnsi="Times New Roman" w:cs="Times New Roman"/>
          <w:sz w:val="24"/>
          <w:szCs w:val="24"/>
        </w:rPr>
      </w:pPr>
      <w:r w:rsidRPr="00A01D01">
        <w:rPr>
          <w:rFonts w:ascii="Times New Roman" w:hAnsi="Times New Roman"/>
          <w:noProof/>
          <w:sz w:val="24"/>
        </w:rPr>
        <w:t xml:space="preserve">Villatte, J. L., Vilardaga, R., Villatte, M., Plumb Vilardaga, J. C., Atkins, D. C., &amp; Hayes, S. C. (2016). Acceptance and </w:t>
      </w:r>
      <w:r>
        <w:rPr>
          <w:rFonts w:ascii="Times New Roman" w:hAnsi="Times New Roman"/>
          <w:noProof/>
          <w:sz w:val="24"/>
        </w:rPr>
        <w:t>c</w:t>
      </w:r>
      <w:r w:rsidRPr="00A01D01">
        <w:rPr>
          <w:rFonts w:ascii="Times New Roman" w:hAnsi="Times New Roman"/>
          <w:noProof/>
          <w:sz w:val="24"/>
        </w:rPr>
        <w:t xml:space="preserve">ommitment </w:t>
      </w:r>
      <w:r>
        <w:rPr>
          <w:rFonts w:ascii="Times New Roman" w:hAnsi="Times New Roman"/>
          <w:noProof/>
          <w:sz w:val="24"/>
        </w:rPr>
        <w:t>t</w:t>
      </w:r>
      <w:r w:rsidRPr="00A01D01">
        <w:rPr>
          <w:rFonts w:ascii="Times New Roman" w:hAnsi="Times New Roman"/>
          <w:noProof/>
          <w:sz w:val="24"/>
        </w:rPr>
        <w:t xml:space="preserve">herapy modules: Differential impact on treatment processes and outcomes. </w:t>
      </w:r>
      <w:r w:rsidRPr="00A01D01">
        <w:rPr>
          <w:rFonts w:ascii="Times New Roman" w:hAnsi="Times New Roman"/>
          <w:i/>
          <w:iCs/>
          <w:noProof/>
          <w:sz w:val="24"/>
        </w:rPr>
        <w:t>Behaviour Research and Therapy</w:t>
      </w:r>
      <w:r w:rsidRPr="00A01D01">
        <w:rPr>
          <w:rFonts w:ascii="Times New Roman" w:hAnsi="Times New Roman"/>
          <w:noProof/>
          <w:sz w:val="24"/>
        </w:rPr>
        <w:t xml:space="preserve">, </w:t>
      </w:r>
      <w:r w:rsidRPr="00A01D01">
        <w:rPr>
          <w:rFonts w:ascii="Times New Roman" w:hAnsi="Times New Roman"/>
          <w:i/>
          <w:iCs/>
          <w:noProof/>
          <w:sz w:val="24"/>
        </w:rPr>
        <w:t>77</w:t>
      </w:r>
      <w:r w:rsidRPr="00A01D01">
        <w:rPr>
          <w:rFonts w:ascii="Times New Roman" w:hAnsi="Times New Roman"/>
          <w:noProof/>
          <w:sz w:val="24"/>
        </w:rPr>
        <w:t>, 52–61.</w:t>
      </w:r>
    </w:p>
    <w:p w14:paraId="4E36A3FB" w14:textId="26FCAC76" w:rsidR="007E56C9" w:rsidRPr="00CE79D6" w:rsidRDefault="0080203A" w:rsidP="00070322">
      <w:pPr>
        <w:spacing w:after="0" w:line="480" w:lineRule="auto"/>
        <w:ind w:left="720" w:hanging="720"/>
        <w:contextualSpacing/>
        <w:rPr>
          <w:rFonts w:ascii="Times New Roman" w:eastAsia="Times New Roman" w:hAnsi="Times New Roman" w:cs="Times New Roman"/>
          <w:sz w:val="24"/>
          <w:szCs w:val="24"/>
        </w:rPr>
      </w:pPr>
      <w:proofErr w:type="spellStart"/>
      <w:r w:rsidRPr="00985823">
        <w:rPr>
          <w:rFonts w:ascii="Times New Roman" w:hAnsi="Times New Roman" w:cs="Times New Roman"/>
          <w:sz w:val="24"/>
          <w:szCs w:val="24"/>
        </w:rPr>
        <w:t>Zettle</w:t>
      </w:r>
      <w:proofErr w:type="spellEnd"/>
      <w:r w:rsidR="00985823">
        <w:rPr>
          <w:rFonts w:ascii="Times New Roman" w:hAnsi="Times New Roman" w:cs="Times New Roman"/>
          <w:sz w:val="24"/>
          <w:szCs w:val="24"/>
        </w:rPr>
        <w:t>,</w:t>
      </w:r>
      <w:r w:rsidRPr="00985823">
        <w:rPr>
          <w:rFonts w:ascii="Times New Roman" w:hAnsi="Times New Roman" w:cs="Times New Roman"/>
          <w:sz w:val="24"/>
          <w:szCs w:val="24"/>
        </w:rPr>
        <w:t xml:space="preserve"> R</w:t>
      </w:r>
      <w:r w:rsidR="00985823">
        <w:rPr>
          <w:rFonts w:ascii="Times New Roman" w:hAnsi="Times New Roman" w:cs="Times New Roman"/>
          <w:sz w:val="24"/>
          <w:szCs w:val="24"/>
        </w:rPr>
        <w:t>.</w:t>
      </w:r>
      <w:r w:rsidRPr="00985823">
        <w:rPr>
          <w:rFonts w:ascii="Times New Roman" w:hAnsi="Times New Roman" w:cs="Times New Roman"/>
          <w:sz w:val="24"/>
          <w:szCs w:val="24"/>
        </w:rPr>
        <w:t>D</w:t>
      </w:r>
      <w:r w:rsidR="00985823">
        <w:rPr>
          <w:rFonts w:ascii="Times New Roman" w:hAnsi="Times New Roman" w:cs="Times New Roman"/>
          <w:sz w:val="24"/>
          <w:szCs w:val="24"/>
        </w:rPr>
        <w:t>.</w:t>
      </w:r>
      <w:r w:rsidRPr="00985823">
        <w:rPr>
          <w:rFonts w:ascii="Times New Roman" w:hAnsi="Times New Roman" w:cs="Times New Roman"/>
          <w:sz w:val="24"/>
          <w:szCs w:val="24"/>
        </w:rPr>
        <w:t>, Rains</w:t>
      </w:r>
      <w:r w:rsidR="00985823">
        <w:rPr>
          <w:rFonts w:ascii="Times New Roman" w:hAnsi="Times New Roman" w:cs="Times New Roman"/>
          <w:sz w:val="24"/>
          <w:szCs w:val="24"/>
        </w:rPr>
        <w:t>,</w:t>
      </w:r>
      <w:r w:rsidRPr="00985823">
        <w:rPr>
          <w:rFonts w:ascii="Times New Roman" w:hAnsi="Times New Roman" w:cs="Times New Roman"/>
          <w:sz w:val="24"/>
          <w:szCs w:val="24"/>
        </w:rPr>
        <w:t xml:space="preserve"> J</w:t>
      </w:r>
      <w:r w:rsidR="00985823">
        <w:rPr>
          <w:rFonts w:ascii="Times New Roman" w:hAnsi="Times New Roman" w:cs="Times New Roman"/>
          <w:sz w:val="24"/>
          <w:szCs w:val="24"/>
        </w:rPr>
        <w:t>.</w:t>
      </w:r>
      <w:r w:rsidRPr="00985823">
        <w:rPr>
          <w:rFonts w:ascii="Times New Roman" w:hAnsi="Times New Roman" w:cs="Times New Roman"/>
          <w:sz w:val="24"/>
          <w:szCs w:val="24"/>
        </w:rPr>
        <w:t>C</w:t>
      </w:r>
      <w:r w:rsidR="00985823">
        <w:rPr>
          <w:rFonts w:ascii="Times New Roman" w:hAnsi="Times New Roman" w:cs="Times New Roman"/>
          <w:sz w:val="24"/>
          <w:szCs w:val="24"/>
        </w:rPr>
        <w:t>. &amp;</w:t>
      </w:r>
      <w:r w:rsidRPr="00985823">
        <w:rPr>
          <w:rFonts w:ascii="Times New Roman" w:hAnsi="Times New Roman" w:cs="Times New Roman"/>
          <w:sz w:val="24"/>
          <w:szCs w:val="24"/>
        </w:rPr>
        <w:t xml:space="preserve"> Hayes</w:t>
      </w:r>
      <w:r w:rsidR="00985823">
        <w:rPr>
          <w:rFonts w:ascii="Times New Roman" w:hAnsi="Times New Roman" w:cs="Times New Roman"/>
          <w:sz w:val="24"/>
          <w:szCs w:val="24"/>
        </w:rPr>
        <w:t>,</w:t>
      </w:r>
      <w:r w:rsidRPr="00985823">
        <w:rPr>
          <w:rFonts w:ascii="Times New Roman" w:hAnsi="Times New Roman" w:cs="Times New Roman"/>
          <w:sz w:val="24"/>
          <w:szCs w:val="24"/>
        </w:rPr>
        <w:t xml:space="preserve"> S</w:t>
      </w:r>
      <w:r w:rsidR="00985823">
        <w:rPr>
          <w:rFonts w:ascii="Times New Roman" w:hAnsi="Times New Roman" w:cs="Times New Roman"/>
          <w:sz w:val="24"/>
          <w:szCs w:val="24"/>
        </w:rPr>
        <w:t>.</w:t>
      </w:r>
      <w:r w:rsidRPr="00985823">
        <w:rPr>
          <w:rFonts w:ascii="Times New Roman" w:hAnsi="Times New Roman" w:cs="Times New Roman"/>
          <w:sz w:val="24"/>
          <w:szCs w:val="24"/>
        </w:rPr>
        <w:t xml:space="preserve">C. </w:t>
      </w:r>
      <w:r w:rsidR="00985823">
        <w:rPr>
          <w:rFonts w:ascii="Times New Roman" w:hAnsi="Times New Roman" w:cs="Times New Roman"/>
          <w:sz w:val="24"/>
          <w:szCs w:val="24"/>
        </w:rPr>
        <w:t xml:space="preserve">(2011). </w:t>
      </w:r>
      <w:r w:rsidRPr="00985823">
        <w:rPr>
          <w:rFonts w:ascii="Times New Roman" w:hAnsi="Times New Roman" w:cs="Times New Roman"/>
          <w:sz w:val="24"/>
          <w:szCs w:val="24"/>
        </w:rPr>
        <w:t xml:space="preserve">Processes of change in acceptance and commitment therapy and cognitive therapy for depression: A mediation reanalysis of </w:t>
      </w:r>
      <w:proofErr w:type="spellStart"/>
      <w:r w:rsidRPr="00985823">
        <w:rPr>
          <w:rFonts w:ascii="Times New Roman" w:hAnsi="Times New Roman" w:cs="Times New Roman"/>
          <w:sz w:val="24"/>
          <w:szCs w:val="24"/>
        </w:rPr>
        <w:t>Zettle</w:t>
      </w:r>
      <w:proofErr w:type="spellEnd"/>
      <w:r w:rsidRPr="00985823">
        <w:rPr>
          <w:rFonts w:ascii="Times New Roman" w:hAnsi="Times New Roman" w:cs="Times New Roman"/>
          <w:sz w:val="24"/>
          <w:szCs w:val="24"/>
        </w:rPr>
        <w:t xml:space="preserve"> and Rains. </w:t>
      </w:r>
      <w:r w:rsidR="00985823">
        <w:rPr>
          <w:rFonts w:ascii="Times New Roman" w:hAnsi="Times New Roman" w:cs="Times New Roman"/>
          <w:i/>
          <w:sz w:val="24"/>
          <w:szCs w:val="24"/>
        </w:rPr>
        <w:t xml:space="preserve">Behavior Modification, </w:t>
      </w:r>
      <w:r w:rsidRPr="00985823">
        <w:rPr>
          <w:rFonts w:ascii="Times New Roman" w:hAnsi="Times New Roman" w:cs="Times New Roman"/>
          <w:i/>
          <w:sz w:val="24"/>
          <w:szCs w:val="24"/>
        </w:rPr>
        <w:t>35</w:t>
      </w:r>
      <w:r w:rsidR="00985823">
        <w:rPr>
          <w:rFonts w:ascii="Times New Roman" w:hAnsi="Times New Roman" w:cs="Times New Roman"/>
          <w:sz w:val="24"/>
          <w:szCs w:val="24"/>
        </w:rPr>
        <w:t xml:space="preserve">, </w:t>
      </w:r>
      <w:r w:rsidRPr="00985823">
        <w:rPr>
          <w:rFonts w:ascii="Times New Roman" w:hAnsi="Times New Roman" w:cs="Times New Roman"/>
          <w:sz w:val="24"/>
          <w:szCs w:val="24"/>
        </w:rPr>
        <w:t>265-283.</w:t>
      </w:r>
      <w:r w:rsidR="00DF43F6" w:rsidRPr="00CE79D6">
        <w:rPr>
          <w:rFonts w:ascii="Times New Roman" w:hAnsi="Times New Roman" w:cs="Times New Roman"/>
          <w:sz w:val="24"/>
          <w:szCs w:val="24"/>
        </w:rPr>
        <w:br w:type="page"/>
      </w:r>
    </w:p>
    <w:p w14:paraId="213DB07F" w14:textId="77777777" w:rsidR="007E56C9" w:rsidRDefault="00DF43F6">
      <w:pPr>
        <w:widowControl w:val="0"/>
        <w:pBdr>
          <w:top w:val="nil"/>
          <w:left w:val="nil"/>
          <w:bottom w:val="nil"/>
          <w:right w:val="nil"/>
          <w:between w:val="nil"/>
        </w:pBdr>
        <w:spacing w:after="0" w:line="276" w:lineRule="auto"/>
        <w:rPr>
          <w:b/>
        </w:rPr>
      </w:pPr>
      <w:r>
        <w:rPr>
          <w:rFonts w:ascii="Times New Roman" w:eastAsia="Times New Roman" w:hAnsi="Times New Roman" w:cs="Times New Roman"/>
        </w:rPr>
        <w:lastRenderedPageBreak/>
        <w:t>Table 1. Participant demographics by condition</w:t>
      </w:r>
    </w:p>
    <w:tbl>
      <w:tblPr>
        <w:tblStyle w:val="5"/>
        <w:tblW w:w="9345" w:type="dxa"/>
        <w:tblInd w:w="100" w:type="dxa"/>
        <w:tblLayout w:type="fixed"/>
        <w:tblLook w:val="0600" w:firstRow="0" w:lastRow="0" w:firstColumn="0" w:lastColumn="0" w:noHBand="1" w:noVBand="1"/>
      </w:tblPr>
      <w:tblGrid>
        <w:gridCol w:w="4040"/>
        <w:gridCol w:w="1315"/>
        <w:gridCol w:w="1295"/>
        <w:gridCol w:w="1315"/>
        <w:gridCol w:w="1380"/>
      </w:tblGrid>
      <w:tr w:rsidR="007E56C9" w14:paraId="632AC7D6" w14:textId="77777777" w:rsidTr="00906199">
        <w:tc>
          <w:tcPr>
            <w:tcW w:w="4040" w:type="dxa"/>
            <w:tcBorders>
              <w:bottom w:val="single" w:sz="4" w:space="0" w:color="auto"/>
            </w:tcBorders>
            <w:shd w:val="clear" w:color="auto" w:fill="auto"/>
            <w:tcMar>
              <w:top w:w="100" w:type="dxa"/>
              <w:left w:w="100" w:type="dxa"/>
              <w:bottom w:w="100" w:type="dxa"/>
              <w:right w:w="100" w:type="dxa"/>
            </w:tcMar>
          </w:tcPr>
          <w:p w14:paraId="56A8C995" w14:textId="77777777" w:rsidR="00906199" w:rsidRDefault="0090619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44A43FB" w14:textId="77777777" w:rsidR="007E56C9" w:rsidRDefault="00906199">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Baseline Variable</w:t>
            </w:r>
          </w:p>
        </w:tc>
        <w:tc>
          <w:tcPr>
            <w:tcW w:w="1315" w:type="dxa"/>
            <w:tcBorders>
              <w:bottom w:val="single" w:sz="4" w:space="0" w:color="auto"/>
            </w:tcBorders>
            <w:shd w:val="clear" w:color="auto" w:fill="auto"/>
            <w:tcMar>
              <w:top w:w="100" w:type="dxa"/>
              <w:left w:w="100" w:type="dxa"/>
              <w:bottom w:w="100" w:type="dxa"/>
              <w:right w:w="100" w:type="dxa"/>
            </w:tcMar>
          </w:tcPr>
          <w:p w14:paraId="501EA868" w14:textId="77777777" w:rsidR="0090619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Waitlist</w:t>
            </w:r>
            <w:r w:rsidR="00906199">
              <w:rPr>
                <w:rFonts w:ascii="Times New Roman" w:eastAsia="Times New Roman" w:hAnsi="Times New Roman" w:cs="Times New Roman"/>
              </w:rPr>
              <w:t xml:space="preserve"> </w:t>
            </w:r>
          </w:p>
          <w:p w14:paraId="432F8EC6" w14:textId="77777777" w:rsidR="007E56C9" w:rsidRPr="00906199" w:rsidRDefault="00906199" w:rsidP="00906199">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i/>
              </w:rPr>
              <w:t>M</w:t>
            </w:r>
            <w:r>
              <w:rPr>
                <w:rFonts w:ascii="Times New Roman" w:eastAsia="Times New Roman" w:hAnsi="Times New Roman" w:cs="Times New Roman"/>
              </w:rPr>
              <w:t>(</w:t>
            </w:r>
            <w:r>
              <w:rPr>
                <w:rFonts w:ascii="Times New Roman" w:eastAsia="Times New Roman" w:hAnsi="Times New Roman" w:cs="Times New Roman"/>
                <w:i/>
              </w:rPr>
              <w:t>SD</w:t>
            </w:r>
            <w:r>
              <w:rPr>
                <w:rFonts w:ascii="Times New Roman" w:eastAsia="Times New Roman" w:hAnsi="Times New Roman" w:cs="Times New Roman"/>
              </w:rPr>
              <w:t xml:space="preserve">) or % </w:t>
            </w:r>
          </w:p>
        </w:tc>
        <w:tc>
          <w:tcPr>
            <w:tcW w:w="1295" w:type="dxa"/>
            <w:tcBorders>
              <w:bottom w:val="single" w:sz="4" w:space="0" w:color="auto"/>
            </w:tcBorders>
            <w:shd w:val="clear" w:color="auto" w:fill="auto"/>
            <w:tcMar>
              <w:top w:w="100" w:type="dxa"/>
              <w:left w:w="100" w:type="dxa"/>
              <w:bottom w:w="100" w:type="dxa"/>
              <w:right w:w="100" w:type="dxa"/>
            </w:tcMar>
          </w:tcPr>
          <w:p w14:paraId="1285187A"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Open</w:t>
            </w:r>
          </w:p>
          <w:p w14:paraId="1708ABEE" w14:textId="77777777" w:rsidR="00906199" w:rsidRDefault="00906199">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i/>
              </w:rPr>
              <w:t>M</w:t>
            </w:r>
            <w:r>
              <w:rPr>
                <w:rFonts w:ascii="Times New Roman" w:eastAsia="Times New Roman" w:hAnsi="Times New Roman" w:cs="Times New Roman"/>
              </w:rPr>
              <w:t>(</w:t>
            </w:r>
            <w:r>
              <w:rPr>
                <w:rFonts w:ascii="Times New Roman" w:eastAsia="Times New Roman" w:hAnsi="Times New Roman" w:cs="Times New Roman"/>
                <w:i/>
              </w:rPr>
              <w:t>SD</w:t>
            </w:r>
            <w:r>
              <w:rPr>
                <w:rFonts w:ascii="Times New Roman" w:eastAsia="Times New Roman" w:hAnsi="Times New Roman" w:cs="Times New Roman"/>
              </w:rPr>
              <w:t>) or %</w:t>
            </w:r>
          </w:p>
        </w:tc>
        <w:tc>
          <w:tcPr>
            <w:tcW w:w="1315" w:type="dxa"/>
            <w:tcBorders>
              <w:bottom w:val="single" w:sz="4" w:space="0" w:color="auto"/>
            </w:tcBorders>
            <w:shd w:val="clear" w:color="auto" w:fill="auto"/>
            <w:tcMar>
              <w:top w:w="100" w:type="dxa"/>
              <w:left w:w="100" w:type="dxa"/>
              <w:bottom w:w="100" w:type="dxa"/>
              <w:right w:w="100" w:type="dxa"/>
            </w:tcMar>
          </w:tcPr>
          <w:p w14:paraId="42B8985C" w14:textId="77777777" w:rsidR="007E56C9" w:rsidRDefault="00FE2D5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Engaged</w:t>
            </w:r>
          </w:p>
          <w:p w14:paraId="3EB9E587" w14:textId="77777777" w:rsidR="00906199" w:rsidRDefault="00906199">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i/>
              </w:rPr>
              <w:t>M</w:t>
            </w:r>
            <w:r>
              <w:rPr>
                <w:rFonts w:ascii="Times New Roman" w:eastAsia="Times New Roman" w:hAnsi="Times New Roman" w:cs="Times New Roman"/>
              </w:rPr>
              <w:t>(</w:t>
            </w:r>
            <w:r>
              <w:rPr>
                <w:rFonts w:ascii="Times New Roman" w:eastAsia="Times New Roman" w:hAnsi="Times New Roman" w:cs="Times New Roman"/>
                <w:i/>
              </w:rPr>
              <w:t>SD</w:t>
            </w:r>
            <w:r>
              <w:rPr>
                <w:rFonts w:ascii="Times New Roman" w:eastAsia="Times New Roman" w:hAnsi="Times New Roman" w:cs="Times New Roman"/>
              </w:rPr>
              <w:t>) or %</w:t>
            </w:r>
          </w:p>
        </w:tc>
        <w:tc>
          <w:tcPr>
            <w:tcW w:w="1380" w:type="dxa"/>
            <w:tcBorders>
              <w:bottom w:val="single" w:sz="4" w:space="0" w:color="auto"/>
            </w:tcBorders>
            <w:shd w:val="clear" w:color="auto" w:fill="auto"/>
            <w:tcMar>
              <w:top w:w="100" w:type="dxa"/>
              <w:left w:w="100" w:type="dxa"/>
              <w:bottom w:w="100" w:type="dxa"/>
              <w:right w:w="100" w:type="dxa"/>
            </w:tcMar>
          </w:tcPr>
          <w:p w14:paraId="7CA7394A" w14:textId="4670F605" w:rsidR="007E56C9" w:rsidRDefault="008C46B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Full</w:t>
            </w:r>
          </w:p>
          <w:p w14:paraId="364DD680" w14:textId="77777777" w:rsidR="00906199" w:rsidRDefault="00906199">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i/>
              </w:rPr>
              <w:t>M</w:t>
            </w:r>
            <w:r>
              <w:rPr>
                <w:rFonts w:ascii="Times New Roman" w:eastAsia="Times New Roman" w:hAnsi="Times New Roman" w:cs="Times New Roman"/>
              </w:rPr>
              <w:t>(</w:t>
            </w:r>
            <w:r>
              <w:rPr>
                <w:rFonts w:ascii="Times New Roman" w:eastAsia="Times New Roman" w:hAnsi="Times New Roman" w:cs="Times New Roman"/>
                <w:i/>
              </w:rPr>
              <w:t>SD</w:t>
            </w:r>
            <w:r>
              <w:rPr>
                <w:rFonts w:ascii="Times New Roman" w:eastAsia="Times New Roman" w:hAnsi="Times New Roman" w:cs="Times New Roman"/>
              </w:rPr>
              <w:t>) or %</w:t>
            </w:r>
          </w:p>
        </w:tc>
      </w:tr>
      <w:tr w:rsidR="007E56C9" w14:paraId="6D371E3F" w14:textId="77777777" w:rsidTr="00906199">
        <w:tc>
          <w:tcPr>
            <w:tcW w:w="4040" w:type="dxa"/>
            <w:tcBorders>
              <w:top w:val="single" w:sz="4" w:space="0" w:color="auto"/>
            </w:tcBorders>
            <w:shd w:val="clear" w:color="auto" w:fill="auto"/>
            <w:tcMar>
              <w:top w:w="100" w:type="dxa"/>
              <w:left w:w="100" w:type="dxa"/>
              <w:bottom w:w="100" w:type="dxa"/>
              <w:right w:w="100" w:type="dxa"/>
            </w:tcMar>
          </w:tcPr>
          <w:p w14:paraId="7B4146B0"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Age</w:t>
            </w:r>
          </w:p>
        </w:tc>
        <w:tc>
          <w:tcPr>
            <w:tcW w:w="1315" w:type="dxa"/>
            <w:tcBorders>
              <w:top w:val="single" w:sz="4" w:space="0" w:color="auto"/>
            </w:tcBorders>
            <w:shd w:val="clear" w:color="auto" w:fill="auto"/>
            <w:tcMar>
              <w:top w:w="100" w:type="dxa"/>
              <w:left w:w="100" w:type="dxa"/>
              <w:bottom w:w="100" w:type="dxa"/>
              <w:right w:w="100" w:type="dxa"/>
            </w:tcMar>
          </w:tcPr>
          <w:p w14:paraId="1241C800" w14:textId="77777777" w:rsidR="0090619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21.69 </w:t>
            </w:r>
          </w:p>
          <w:p w14:paraId="00A2576F"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(3.28)</w:t>
            </w:r>
          </w:p>
        </w:tc>
        <w:tc>
          <w:tcPr>
            <w:tcW w:w="1295" w:type="dxa"/>
            <w:tcBorders>
              <w:top w:val="single" w:sz="4" w:space="0" w:color="auto"/>
            </w:tcBorders>
            <w:shd w:val="clear" w:color="auto" w:fill="auto"/>
            <w:tcMar>
              <w:top w:w="100" w:type="dxa"/>
              <w:left w:w="100" w:type="dxa"/>
              <w:bottom w:w="100" w:type="dxa"/>
              <w:right w:w="100" w:type="dxa"/>
            </w:tcMar>
          </w:tcPr>
          <w:p w14:paraId="6F00EFF9"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21.76 </w:t>
            </w:r>
            <w:r>
              <w:rPr>
                <w:rFonts w:ascii="Times New Roman" w:eastAsia="Times New Roman" w:hAnsi="Times New Roman" w:cs="Times New Roman"/>
              </w:rPr>
              <w:br/>
              <w:t>(5.91)</w:t>
            </w:r>
          </w:p>
        </w:tc>
        <w:tc>
          <w:tcPr>
            <w:tcW w:w="1315" w:type="dxa"/>
            <w:tcBorders>
              <w:top w:val="single" w:sz="4" w:space="0" w:color="auto"/>
            </w:tcBorders>
            <w:shd w:val="clear" w:color="auto" w:fill="auto"/>
            <w:tcMar>
              <w:top w:w="100" w:type="dxa"/>
              <w:left w:w="100" w:type="dxa"/>
              <w:bottom w:w="100" w:type="dxa"/>
              <w:right w:w="100" w:type="dxa"/>
            </w:tcMar>
          </w:tcPr>
          <w:p w14:paraId="12031B92" w14:textId="77777777" w:rsidR="0090619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22.33 </w:t>
            </w:r>
          </w:p>
          <w:p w14:paraId="1C4575A6"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(4.60)</w:t>
            </w:r>
          </w:p>
        </w:tc>
        <w:tc>
          <w:tcPr>
            <w:tcW w:w="1380" w:type="dxa"/>
            <w:tcBorders>
              <w:top w:val="single" w:sz="4" w:space="0" w:color="auto"/>
            </w:tcBorders>
            <w:shd w:val="clear" w:color="auto" w:fill="auto"/>
            <w:tcMar>
              <w:top w:w="100" w:type="dxa"/>
              <w:left w:w="100" w:type="dxa"/>
              <w:bottom w:w="100" w:type="dxa"/>
              <w:right w:w="100" w:type="dxa"/>
            </w:tcMar>
          </w:tcPr>
          <w:p w14:paraId="2FBF3154" w14:textId="77777777" w:rsidR="0090619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23.31 </w:t>
            </w:r>
          </w:p>
          <w:p w14:paraId="54D43D0E"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(6.05)</w:t>
            </w:r>
          </w:p>
        </w:tc>
      </w:tr>
      <w:tr w:rsidR="007E56C9" w14:paraId="57A445BE" w14:textId="77777777" w:rsidTr="00906199">
        <w:tc>
          <w:tcPr>
            <w:tcW w:w="4040" w:type="dxa"/>
            <w:shd w:val="clear" w:color="auto" w:fill="auto"/>
            <w:tcMar>
              <w:top w:w="100" w:type="dxa"/>
              <w:left w:w="100" w:type="dxa"/>
              <w:bottom w:w="100" w:type="dxa"/>
              <w:right w:w="100" w:type="dxa"/>
            </w:tcMar>
          </w:tcPr>
          <w:p w14:paraId="769040C2"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Gender</w:t>
            </w:r>
          </w:p>
          <w:p w14:paraId="171145A5"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Female</w:t>
            </w:r>
          </w:p>
          <w:p w14:paraId="0CA98577"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Male</w:t>
            </w:r>
          </w:p>
          <w:p w14:paraId="5E71D463"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Other</w:t>
            </w:r>
          </w:p>
        </w:tc>
        <w:tc>
          <w:tcPr>
            <w:tcW w:w="1315" w:type="dxa"/>
            <w:shd w:val="clear" w:color="auto" w:fill="auto"/>
            <w:tcMar>
              <w:top w:w="100" w:type="dxa"/>
              <w:left w:w="100" w:type="dxa"/>
              <w:bottom w:w="100" w:type="dxa"/>
              <w:right w:w="100" w:type="dxa"/>
            </w:tcMar>
          </w:tcPr>
          <w:p w14:paraId="4FEDAF9B"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C76BEBF"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77.8%</w:t>
            </w:r>
          </w:p>
          <w:p w14:paraId="2280A5BE"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20.0%</w:t>
            </w:r>
          </w:p>
          <w:p w14:paraId="3C632358"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c>
          <w:tcPr>
            <w:tcW w:w="1295" w:type="dxa"/>
            <w:shd w:val="clear" w:color="auto" w:fill="auto"/>
            <w:tcMar>
              <w:top w:w="100" w:type="dxa"/>
              <w:left w:w="100" w:type="dxa"/>
              <w:bottom w:w="100" w:type="dxa"/>
              <w:right w:w="100" w:type="dxa"/>
            </w:tcMar>
          </w:tcPr>
          <w:p w14:paraId="424FBF16"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86279D9"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75.6%</w:t>
            </w:r>
          </w:p>
          <w:p w14:paraId="44E93EEA"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22.2%</w:t>
            </w:r>
          </w:p>
          <w:p w14:paraId="431F82FB"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c>
          <w:tcPr>
            <w:tcW w:w="1315" w:type="dxa"/>
            <w:shd w:val="clear" w:color="auto" w:fill="auto"/>
            <w:tcMar>
              <w:top w:w="100" w:type="dxa"/>
              <w:left w:w="100" w:type="dxa"/>
              <w:bottom w:w="100" w:type="dxa"/>
              <w:right w:w="100" w:type="dxa"/>
            </w:tcMar>
          </w:tcPr>
          <w:p w14:paraId="2AF0A735"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D4B75CA"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69.6%</w:t>
            </w:r>
          </w:p>
          <w:p w14:paraId="02F2C8E9"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26.1%</w:t>
            </w:r>
          </w:p>
          <w:p w14:paraId="3712564E"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4.3%</w:t>
            </w:r>
          </w:p>
        </w:tc>
        <w:tc>
          <w:tcPr>
            <w:tcW w:w="1380" w:type="dxa"/>
            <w:shd w:val="clear" w:color="auto" w:fill="auto"/>
            <w:tcMar>
              <w:top w:w="100" w:type="dxa"/>
              <w:left w:w="100" w:type="dxa"/>
              <w:bottom w:w="100" w:type="dxa"/>
              <w:right w:w="100" w:type="dxa"/>
            </w:tcMar>
          </w:tcPr>
          <w:p w14:paraId="5585C900"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87CED9B"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66.7%</w:t>
            </w:r>
          </w:p>
          <w:p w14:paraId="3BB3F64D"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33.3%</w:t>
            </w:r>
          </w:p>
          <w:p w14:paraId="01FCBB26"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7E56C9" w14:paraId="2B1AE7DC" w14:textId="77777777" w:rsidTr="00FF0423">
        <w:tc>
          <w:tcPr>
            <w:tcW w:w="4040" w:type="dxa"/>
            <w:shd w:val="clear" w:color="auto" w:fill="auto"/>
            <w:tcMar>
              <w:top w:w="100" w:type="dxa"/>
              <w:left w:w="100" w:type="dxa"/>
              <w:bottom w:w="100" w:type="dxa"/>
              <w:right w:w="100" w:type="dxa"/>
            </w:tcMar>
          </w:tcPr>
          <w:p w14:paraId="541478EB"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Ethnicity</w:t>
            </w:r>
          </w:p>
          <w:p w14:paraId="306FB99F"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Hispanic/Latinx</w:t>
            </w:r>
          </w:p>
          <w:p w14:paraId="4930D1F7"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Not Hispanic/Latinx</w:t>
            </w:r>
          </w:p>
        </w:tc>
        <w:tc>
          <w:tcPr>
            <w:tcW w:w="1315" w:type="dxa"/>
            <w:shd w:val="clear" w:color="auto" w:fill="auto"/>
            <w:tcMar>
              <w:top w:w="100" w:type="dxa"/>
              <w:left w:w="100" w:type="dxa"/>
              <w:bottom w:w="100" w:type="dxa"/>
              <w:right w:w="100" w:type="dxa"/>
            </w:tcMar>
          </w:tcPr>
          <w:p w14:paraId="70F3DC53"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658560F"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4.4%</w:t>
            </w:r>
          </w:p>
          <w:p w14:paraId="15EA6BAC"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95.6%</w:t>
            </w:r>
          </w:p>
        </w:tc>
        <w:tc>
          <w:tcPr>
            <w:tcW w:w="1295" w:type="dxa"/>
            <w:shd w:val="clear" w:color="auto" w:fill="auto"/>
            <w:tcMar>
              <w:top w:w="100" w:type="dxa"/>
              <w:left w:w="100" w:type="dxa"/>
              <w:bottom w:w="100" w:type="dxa"/>
              <w:right w:w="100" w:type="dxa"/>
            </w:tcMar>
          </w:tcPr>
          <w:p w14:paraId="5D316060"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A4B3A3C"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4.4%</w:t>
            </w:r>
          </w:p>
          <w:p w14:paraId="4305F733"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95.6%</w:t>
            </w:r>
          </w:p>
        </w:tc>
        <w:tc>
          <w:tcPr>
            <w:tcW w:w="1315" w:type="dxa"/>
            <w:shd w:val="clear" w:color="auto" w:fill="auto"/>
            <w:tcMar>
              <w:top w:w="100" w:type="dxa"/>
              <w:left w:w="100" w:type="dxa"/>
              <w:bottom w:w="100" w:type="dxa"/>
              <w:right w:w="100" w:type="dxa"/>
            </w:tcMar>
          </w:tcPr>
          <w:p w14:paraId="56E92C7A"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A5C3310"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8.7%</w:t>
            </w:r>
          </w:p>
          <w:p w14:paraId="4E1FD87C"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91.3%</w:t>
            </w:r>
          </w:p>
        </w:tc>
        <w:tc>
          <w:tcPr>
            <w:tcW w:w="1380" w:type="dxa"/>
            <w:shd w:val="clear" w:color="auto" w:fill="auto"/>
            <w:tcMar>
              <w:top w:w="100" w:type="dxa"/>
              <w:left w:w="100" w:type="dxa"/>
              <w:bottom w:w="100" w:type="dxa"/>
              <w:right w:w="100" w:type="dxa"/>
            </w:tcMar>
          </w:tcPr>
          <w:p w14:paraId="36C0E790"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18042FA"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13.3%</w:t>
            </w:r>
          </w:p>
          <w:p w14:paraId="5096251F"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86.7%</w:t>
            </w:r>
          </w:p>
        </w:tc>
      </w:tr>
      <w:tr w:rsidR="007E56C9" w14:paraId="2B4246B3" w14:textId="77777777" w:rsidTr="00070322">
        <w:tc>
          <w:tcPr>
            <w:tcW w:w="4040" w:type="dxa"/>
            <w:shd w:val="clear" w:color="auto" w:fill="auto"/>
            <w:tcMar>
              <w:top w:w="100" w:type="dxa"/>
              <w:left w:w="100" w:type="dxa"/>
              <w:bottom w:w="100" w:type="dxa"/>
              <w:right w:w="100" w:type="dxa"/>
            </w:tcMar>
          </w:tcPr>
          <w:p w14:paraId="423DB558"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Race</w:t>
            </w:r>
          </w:p>
          <w:p w14:paraId="5462C350"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White</w:t>
            </w:r>
          </w:p>
          <w:p w14:paraId="6BEBC5CD"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Asian</w:t>
            </w:r>
          </w:p>
          <w:p w14:paraId="4F103F56" w14:textId="77777777" w:rsidR="007E56C9" w:rsidRDefault="00DF43F6">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Black</w:t>
            </w:r>
            <w:r w:rsidR="00FF0423">
              <w:rPr>
                <w:rFonts w:ascii="Times New Roman" w:eastAsia="Times New Roman" w:hAnsi="Times New Roman" w:cs="Times New Roman"/>
                <w:i/>
              </w:rPr>
              <w:t>/African American</w:t>
            </w:r>
          </w:p>
          <w:p w14:paraId="3D5A9571"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American Indian/Alaska Native</w:t>
            </w:r>
          </w:p>
          <w:p w14:paraId="5723E9AA"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Native Hawaiian/Pacific Islander</w:t>
            </w:r>
          </w:p>
          <w:p w14:paraId="17C801E4"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Other</w:t>
            </w:r>
          </w:p>
        </w:tc>
        <w:tc>
          <w:tcPr>
            <w:tcW w:w="1315" w:type="dxa"/>
            <w:shd w:val="clear" w:color="auto" w:fill="auto"/>
            <w:tcMar>
              <w:top w:w="100" w:type="dxa"/>
              <w:left w:w="100" w:type="dxa"/>
              <w:bottom w:w="100" w:type="dxa"/>
              <w:right w:w="100" w:type="dxa"/>
            </w:tcMar>
          </w:tcPr>
          <w:p w14:paraId="6EFD4737"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5A1FC73"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97.8%</w:t>
            </w:r>
          </w:p>
          <w:p w14:paraId="325E77CF"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0%</w:t>
            </w:r>
          </w:p>
          <w:p w14:paraId="6D27043B"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0%</w:t>
            </w:r>
          </w:p>
          <w:p w14:paraId="0CDA48F1"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0%</w:t>
            </w:r>
          </w:p>
          <w:p w14:paraId="2D2D029E"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0%</w:t>
            </w:r>
          </w:p>
          <w:p w14:paraId="32CA42AA"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c>
          <w:tcPr>
            <w:tcW w:w="1295" w:type="dxa"/>
            <w:shd w:val="clear" w:color="auto" w:fill="auto"/>
            <w:tcMar>
              <w:top w:w="100" w:type="dxa"/>
              <w:left w:w="100" w:type="dxa"/>
              <w:bottom w:w="100" w:type="dxa"/>
              <w:right w:w="100" w:type="dxa"/>
            </w:tcMar>
          </w:tcPr>
          <w:p w14:paraId="146C3061"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588AAB2"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97.8%</w:t>
            </w:r>
          </w:p>
          <w:p w14:paraId="37091DA5"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0%</w:t>
            </w:r>
          </w:p>
          <w:p w14:paraId="73C31882"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0%</w:t>
            </w:r>
          </w:p>
          <w:p w14:paraId="1E901DB4"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0%</w:t>
            </w:r>
          </w:p>
          <w:p w14:paraId="19D03A37"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0%</w:t>
            </w:r>
          </w:p>
          <w:p w14:paraId="64560FD1"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c>
          <w:tcPr>
            <w:tcW w:w="1315" w:type="dxa"/>
            <w:shd w:val="clear" w:color="auto" w:fill="auto"/>
            <w:tcMar>
              <w:top w:w="100" w:type="dxa"/>
              <w:left w:w="100" w:type="dxa"/>
              <w:bottom w:w="100" w:type="dxa"/>
              <w:right w:w="100" w:type="dxa"/>
            </w:tcMar>
          </w:tcPr>
          <w:p w14:paraId="54A9BBD6"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E97E4B3"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87.0%</w:t>
            </w:r>
          </w:p>
          <w:p w14:paraId="742D6657"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10.9%</w:t>
            </w:r>
          </w:p>
          <w:p w14:paraId="0CBC041B"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p w14:paraId="23F633E3"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p w14:paraId="37314828"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p w14:paraId="78AA0550"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c>
          <w:tcPr>
            <w:tcW w:w="1380" w:type="dxa"/>
            <w:shd w:val="clear" w:color="auto" w:fill="auto"/>
            <w:tcMar>
              <w:top w:w="100" w:type="dxa"/>
              <w:left w:w="100" w:type="dxa"/>
              <w:bottom w:w="100" w:type="dxa"/>
              <w:right w:w="100" w:type="dxa"/>
            </w:tcMar>
          </w:tcPr>
          <w:p w14:paraId="2D9AC5A6" w14:textId="77777777" w:rsidR="007E56C9" w:rsidRDefault="007E56C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59D4740"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88.9%</w:t>
            </w:r>
          </w:p>
          <w:p w14:paraId="1DC322D7"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4.4%</w:t>
            </w:r>
          </w:p>
          <w:p w14:paraId="621C5B9C"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p w14:paraId="74F350C7"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p w14:paraId="356ECBB8"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0%</w:t>
            </w:r>
          </w:p>
          <w:p w14:paraId="768A1B32" w14:textId="77777777" w:rsidR="007E56C9" w:rsidRDefault="00DF43F6">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r>
      <w:tr w:rsidR="001A7252" w14:paraId="00924D79" w14:textId="77777777" w:rsidTr="00FF0423">
        <w:tc>
          <w:tcPr>
            <w:tcW w:w="4040" w:type="dxa"/>
            <w:tcBorders>
              <w:bottom w:val="single" w:sz="4" w:space="0" w:color="auto"/>
            </w:tcBorders>
            <w:shd w:val="clear" w:color="auto" w:fill="auto"/>
            <w:tcMar>
              <w:top w:w="100" w:type="dxa"/>
              <w:left w:w="100" w:type="dxa"/>
              <w:bottom w:w="100" w:type="dxa"/>
              <w:right w:w="100" w:type="dxa"/>
            </w:tcMar>
          </w:tcPr>
          <w:p w14:paraId="3ECCF7FF" w14:textId="48031BED" w:rsidR="001A7252" w:rsidRDefault="001A725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Recent therapy or psychiatric medications</w:t>
            </w:r>
          </w:p>
        </w:tc>
        <w:tc>
          <w:tcPr>
            <w:tcW w:w="1315" w:type="dxa"/>
            <w:tcBorders>
              <w:bottom w:val="single" w:sz="4" w:space="0" w:color="auto"/>
            </w:tcBorders>
            <w:shd w:val="clear" w:color="auto" w:fill="auto"/>
            <w:tcMar>
              <w:top w:w="100" w:type="dxa"/>
              <w:left w:w="100" w:type="dxa"/>
              <w:bottom w:w="100" w:type="dxa"/>
              <w:right w:w="100" w:type="dxa"/>
            </w:tcMar>
          </w:tcPr>
          <w:p w14:paraId="5852B838" w14:textId="7F4D762B" w:rsidR="001A7252" w:rsidRDefault="001A725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40%</w:t>
            </w:r>
          </w:p>
        </w:tc>
        <w:tc>
          <w:tcPr>
            <w:tcW w:w="1295" w:type="dxa"/>
            <w:tcBorders>
              <w:bottom w:val="single" w:sz="4" w:space="0" w:color="auto"/>
            </w:tcBorders>
            <w:shd w:val="clear" w:color="auto" w:fill="auto"/>
            <w:tcMar>
              <w:top w:w="100" w:type="dxa"/>
              <w:left w:w="100" w:type="dxa"/>
              <w:bottom w:w="100" w:type="dxa"/>
              <w:right w:w="100" w:type="dxa"/>
            </w:tcMar>
          </w:tcPr>
          <w:p w14:paraId="78721A3A" w14:textId="3745F7AB" w:rsidR="001A7252" w:rsidRDefault="001A725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1315" w:type="dxa"/>
            <w:tcBorders>
              <w:bottom w:val="single" w:sz="4" w:space="0" w:color="auto"/>
            </w:tcBorders>
            <w:shd w:val="clear" w:color="auto" w:fill="auto"/>
            <w:tcMar>
              <w:top w:w="100" w:type="dxa"/>
              <w:left w:w="100" w:type="dxa"/>
              <w:bottom w:w="100" w:type="dxa"/>
              <w:right w:w="100" w:type="dxa"/>
            </w:tcMar>
          </w:tcPr>
          <w:p w14:paraId="4C6513C3" w14:textId="7CD60786" w:rsidR="001A7252" w:rsidRDefault="001A725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41%</w:t>
            </w:r>
          </w:p>
        </w:tc>
        <w:tc>
          <w:tcPr>
            <w:tcW w:w="1380" w:type="dxa"/>
            <w:tcBorders>
              <w:bottom w:val="single" w:sz="4" w:space="0" w:color="auto"/>
            </w:tcBorders>
            <w:shd w:val="clear" w:color="auto" w:fill="auto"/>
            <w:tcMar>
              <w:top w:w="100" w:type="dxa"/>
              <w:left w:w="100" w:type="dxa"/>
              <w:bottom w:w="100" w:type="dxa"/>
              <w:right w:w="100" w:type="dxa"/>
            </w:tcMar>
          </w:tcPr>
          <w:p w14:paraId="5CB400DF" w14:textId="12444F1D" w:rsidR="001A7252" w:rsidRDefault="001A725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18%</w:t>
            </w:r>
          </w:p>
        </w:tc>
      </w:tr>
    </w:tbl>
    <w:p w14:paraId="289F0C7B" w14:textId="77777777" w:rsidR="007E56C9" w:rsidRDefault="007E56C9">
      <w:pPr>
        <w:widowControl w:val="0"/>
        <w:pBdr>
          <w:top w:val="nil"/>
          <w:left w:val="nil"/>
          <w:bottom w:val="nil"/>
          <w:right w:val="nil"/>
          <w:between w:val="nil"/>
        </w:pBdr>
        <w:spacing w:after="0" w:line="276" w:lineRule="auto"/>
        <w:rPr>
          <w:b/>
        </w:rPr>
        <w:sectPr w:rsidR="007E56C9">
          <w:headerReference w:type="default" r:id="rId9"/>
          <w:pgSz w:w="12240" w:h="15840"/>
          <w:pgMar w:top="1440" w:right="1440" w:bottom="1440" w:left="1440" w:header="720" w:footer="720" w:gutter="0"/>
          <w:pgNumType w:start="1"/>
          <w:cols w:space="720"/>
        </w:sectPr>
      </w:pPr>
    </w:p>
    <w:p w14:paraId="78AEA126" w14:textId="77777777" w:rsidR="007E56C9" w:rsidRDefault="00DF43F6">
      <w:pPr>
        <w:rPr>
          <w:rFonts w:ascii="Times New Roman" w:eastAsia="Times New Roman" w:hAnsi="Times New Roman" w:cs="Times New Roman"/>
        </w:rPr>
      </w:pPr>
      <w:r>
        <w:br w:type="page"/>
      </w:r>
    </w:p>
    <w:p w14:paraId="5E69202B" w14:textId="77777777" w:rsidR="00CD29F7" w:rsidRDefault="00CD29F7">
      <w:pPr>
        <w:spacing w:after="0"/>
        <w:rPr>
          <w:rFonts w:ascii="Times New Roman" w:eastAsia="Times New Roman" w:hAnsi="Times New Roman" w:cs="Times New Roman"/>
        </w:rPr>
        <w:sectPr w:rsidR="00CD29F7">
          <w:type w:val="continuous"/>
          <w:pgSz w:w="12240" w:h="15840"/>
          <w:pgMar w:top="1440" w:right="1440" w:bottom="1440" w:left="1440" w:header="720" w:footer="720" w:gutter="0"/>
          <w:cols w:space="720"/>
        </w:sectPr>
      </w:pPr>
    </w:p>
    <w:p w14:paraId="02040B15" w14:textId="02A13C28" w:rsidR="00564E7E" w:rsidRDefault="00564E7E" w:rsidP="00564E7E">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Table 2. </w:t>
      </w:r>
      <w:r w:rsidR="00BF7EA1">
        <w:rPr>
          <w:rFonts w:ascii="Times New Roman" w:eastAsia="Times New Roman" w:hAnsi="Times New Roman" w:cs="Times New Roman"/>
        </w:rPr>
        <w:t>Estimated marginal means</w:t>
      </w:r>
      <w:r>
        <w:rPr>
          <w:rFonts w:ascii="Times New Roman" w:eastAsia="Times New Roman" w:hAnsi="Times New Roman" w:cs="Times New Roman"/>
        </w:rPr>
        <w:t xml:space="preserve"> from MMRM controlling for MHC</w:t>
      </w:r>
      <w:r w:rsidR="005C3487">
        <w:rPr>
          <w:rFonts w:ascii="Times New Roman" w:eastAsia="Times New Roman" w:hAnsi="Times New Roman" w:cs="Times New Roman"/>
        </w:rPr>
        <w:t>-SF</w:t>
      </w:r>
      <w:r w:rsidR="00AC707B">
        <w:rPr>
          <w:rFonts w:ascii="Times New Roman" w:eastAsia="Times New Roman" w:hAnsi="Times New Roman" w:cs="Times New Roman"/>
        </w:rPr>
        <w:t xml:space="preserve">, </w:t>
      </w:r>
      <w:r>
        <w:rPr>
          <w:rFonts w:ascii="Times New Roman" w:eastAsia="Times New Roman" w:hAnsi="Times New Roman" w:cs="Times New Roman"/>
        </w:rPr>
        <w:t>minority status</w:t>
      </w:r>
      <w:r w:rsidR="00AC707B">
        <w:rPr>
          <w:rFonts w:ascii="Times New Roman" w:eastAsia="Times New Roman" w:hAnsi="Times New Roman" w:cs="Times New Roman"/>
        </w:rPr>
        <w:t>, and recent treatment.</w:t>
      </w:r>
    </w:p>
    <w:p w14:paraId="55051727" w14:textId="77777777" w:rsidR="00A601E7" w:rsidRDefault="00A601E7" w:rsidP="00564E7E">
      <w:pPr>
        <w:spacing w:after="0"/>
        <w:rPr>
          <w:rFonts w:ascii="Times New Roman" w:eastAsia="Times New Roman" w:hAnsi="Times New Roman" w:cs="Times New Roman"/>
        </w:rPr>
      </w:pPr>
    </w:p>
    <w:tbl>
      <w:tblPr>
        <w:tblStyle w:val="4"/>
        <w:tblW w:w="12950" w:type="dxa"/>
        <w:tblLayout w:type="fixed"/>
        <w:tblLook w:val="0400" w:firstRow="0" w:lastRow="0" w:firstColumn="0" w:lastColumn="0" w:noHBand="0" w:noVBand="1"/>
      </w:tblPr>
      <w:tblGrid>
        <w:gridCol w:w="1150"/>
        <w:gridCol w:w="991"/>
        <w:gridCol w:w="978"/>
        <w:gridCol w:w="982"/>
        <w:gridCol w:w="990"/>
        <w:gridCol w:w="977"/>
        <w:gridCol w:w="982"/>
        <w:gridCol w:w="990"/>
        <w:gridCol w:w="977"/>
        <w:gridCol w:w="982"/>
        <w:gridCol w:w="990"/>
        <w:gridCol w:w="978"/>
        <w:gridCol w:w="983"/>
      </w:tblGrid>
      <w:tr w:rsidR="00564E7E" w14:paraId="428BD633" w14:textId="77777777" w:rsidTr="00564E7E">
        <w:tc>
          <w:tcPr>
            <w:tcW w:w="1150" w:type="dxa"/>
          </w:tcPr>
          <w:p w14:paraId="7029E8F6" w14:textId="77777777" w:rsidR="00564E7E" w:rsidRDefault="00564E7E" w:rsidP="00DA210D">
            <w:pPr>
              <w:rPr>
                <w:rFonts w:ascii="Times New Roman" w:eastAsia="Times New Roman" w:hAnsi="Times New Roman" w:cs="Times New Roman"/>
                <w:sz w:val="20"/>
                <w:szCs w:val="20"/>
              </w:rPr>
            </w:pPr>
          </w:p>
        </w:tc>
        <w:tc>
          <w:tcPr>
            <w:tcW w:w="2951" w:type="dxa"/>
            <w:gridSpan w:val="3"/>
          </w:tcPr>
          <w:p w14:paraId="12DB1863" w14:textId="77777777" w:rsidR="00564E7E" w:rsidRPr="00564E7E" w:rsidRDefault="00564E7E" w:rsidP="00DA210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______</w:t>
            </w:r>
            <w:r w:rsidRPr="00564E7E">
              <w:rPr>
                <w:rFonts w:ascii="Times New Roman" w:eastAsia="Times New Roman" w:hAnsi="Times New Roman" w:cs="Times New Roman"/>
                <w:sz w:val="20"/>
                <w:szCs w:val="20"/>
                <w:u w:val="single"/>
              </w:rPr>
              <w:t>Waitlist</w:t>
            </w:r>
            <w:r>
              <w:rPr>
                <w:rFonts w:ascii="Times New Roman" w:eastAsia="Times New Roman" w:hAnsi="Times New Roman" w:cs="Times New Roman"/>
                <w:sz w:val="20"/>
                <w:szCs w:val="20"/>
                <w:u w:val="single"/>
              </w:rPr>
              <w:t xml:space="preserve"> Condition_____</w:t>
            </w:r>
          </w:p>
        </w:tc>
        <w:tc>
          <w:tcPr>
            <w:tcW w:w="2949" w:type="dxa"/>
            <w:gridSpan w:val="3"/>
          </w:tcPr>
          <w:p w14:paraId="7A435179" w14:textId="77777777" w:rsidR="00564E7E" w:rsidRPr="00564E7E" w:rsidRDefault="00564E7E" w:rsidP="00DA210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_______</w:t>
            </w:r>
            <w:r w:rsidRPr="00564E7E">
              <w:rPr>
                <w:rFonts w:ascii="Times New Roman" w:eastAsia="Times New Roman" w:hAnsi="Times New Roman" w:cs="Times New Roman"/>
                <w:sz w:val="20"/>
                <w:szCs w:val="20"/>
                <w:u w:val="single"/>
              </w:rPr>
              <w:t>Open</w:t>
            </w:r>
            <w:r>
              <w:rPr>
                <w:rFonts w:ascii="Times New Roman" w:eastAsia="Times New Roman" w:hAnsi="Times New Roman" w:cs="Times New Roman"/>
                <w:sz w:val="20"/>
                <w:szCs w:val="20"/>
                <w:u w:val="single"/>
              </w:rPr>
              <w:t xml:space="preserve"> Condition_______</w:t>
            </w:r>
          </w:p>
        </w:tc>
        <w:tc>
          <w:tcPr>
            <w:tcW w:w="2949" w:type="dxa"/>
            <w:gridSpan w:val="3"/>
          </w:tcPr>
          <w:p w14:paraId="0399820D" w14:textId="77777777" w:rsidR="00564E7E" w:rsidRPr="00564E7E" w:rsidRDefault="00564E7E" w:rsidP="00DA210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_____</w:t>
            </w:r>
            <w:r w:rsidRPr="00564E7E">
              <w:rPr>
                <w:rFonts w:ascii="Times New Roman" w:eastAsia="Times New Roman" w:hAnsi="Times New Roman" w:cs="Times New Roman"/>
                <w:sz w:val="20"/>
                <w:szCs w:val="20"/>
                <w:u w:val="single"/>
              </w:rPr>
              <w:t>Engaged</w:t>
            </w:r>
            <w:r>
              <w:rPr>
                <w:rFonts w:ascii="Times New Roman" w:eastAsia="Times New Roman" w:hAnsi="Times New Roman" w:cs="Times New Roman"/>
                <w:sz w:val="20"/>
                <w:szCs w:val="20"/>
                <w:u w:val="single"/>
              </w:rPr>
              <w:t xml:space="preserve"> Condition_____</w:t>
            </w:r>
          </w:p>
        </w:tc>
        <w:tc>
          <w:tcPr>
            <w:tcW w:w="2951" w:type="dxa"/>
            <w:gridSpan w:val="3"/>
          </w:tcPr>
          <w:p w14:paraId="331EE033" w14:textId="3B736CCD" w:rsidR="00564E7E" w:rsidRPr="00564E7E" w:rsidRDefault="00564E7E" w:rsidP="00DA210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_</w:t>
            </w:r>
            <w:r w:rsidR="008C46B7">
              <w:rPr>
                <w:rFonts w:ascii="Times New Roman" w:eastAsia="Times New Roman" w:hAnsi="Times New Roman" w:cs="Times New Roman"/>
                <w:sz w:val="20"/>
                <w:szCs w:val="20"/>
                <w:u w:val="single"/>
              </w:rPr>
              <w:t>___</w:t>
            </w:r>
            <w:r>
              <w:rPr>
                <w:rFonts w:ascii="Times New Roman" w:eastAsia="Times New Roman" w:hAnsi="Times New Roman" w:cs="Times New Roman"/>
                <w:sz w:val="20"/>
                <w:szCs w:val="20"/>
                <w:u w:val="single"/>
              </w:rPr>
              <w:t>___</w:t>
            </w:r>
            <w:r w:rsidR="008C46B7">
              <w:rPr>
                <w:rFonts w:ascii="Times New Roman" w:eastAsia="Times New Roman" w:hAnsi="Times New Roman" w:cs="Times New Roman"/>
                <w:sz w:val="20"/>
                <w:szCs w:val="20"/>
                <w:u w:val="single"/>
              </w:rPr>
              <w:t xml:space="preserve">Full </w:t>
            </w:r>
            <w:r>
              <w:rPr>
                <w:rFonts w:ascii="Times New Roman" w:eastAsia="Times New Roman" w:hAnsi="Times New Roman" w:cs="Times New Roman"/>
                <w:sz w:val="20"/>
                <w:szCs w:val="20"/>
                <w:u w:val="single"/>
              </w:rPr>
              <w:t>Condition___</w:t>
            </w:r>
            <w:r w:rsidR="008C46B7">
              <w:rPr>
                <w:rFonts w:ascii="Times New Roman" w:eastAsia="Times New Roman" w:hAnsi="Times New Roman" w:cs="Times New Roman"/>
                <w:sz w:val="20"/>
                <w:szCs w:val="20"/>
                <w:u w:val="single"/>
              </w:rPr>
              <w:t>__</w:t>
            </w:r>
            <w:r>
              <w:rPr>
                <w:rFonts w:ascii="Times New Roman" w:eastAsia="Times New Roman" w:hAnsi="Times New Roman" w:cs="Times New Roman"/>
                <w:sz w:val="20"/>
                <w:szCs w:val="20"/>
                <w:u w:val="single"/>
              </w:rPr>
              <w:t>__</w:t>
            </w:r>
          </w:p>
        </w:tc>
      </w:tr>
      <w:tr w:rsidR="00564E7E" w14:paraId="2E728A07" w14:textId="77777777" w:rsidTr="00564E7E">
        <w:tc>
          <w:tcPr>
            <w:tcW w:w="1150" w:type="dxa"/>
            <w:tcBorders>
              <w:bottom w:val="single" w:sz="4" w:space="0" w:color="auto"/>
            </w:tcBorders>
          </w:tcPr>
          <w:p w14:paraId="09A53BEC" w14:textId="77777777" w:rsidR="00564E7E" w:rsidRDefault="00564E7E" w:rsidP="00DA210D">
            <w:pPr>
              <w:rPr>
                <w:rFonts w:ascii="Times New Roman" w:eastAsia="Times New Roman" w:hAnsi="Times New Roman" w:cs="Times New Roman"/>
                <w:sz w:val="20"/>
                <w:szCs w:val="20"/>
              </w:rPr>
            </w:pPr>
          </w:p>
        </w:tc>
        <w:tc>
          <w:tcPr>
            <w:tcW w:w="991" w:type="dxa"/>
            <w:tcBorders>
              <w:bottom w:val="single" w:sz="4" w:space="0" w:color="auto"/>
            </w:tcBorders>
          </w:tcPr>
          <w:p w14:paraId="6ED75717" w14:textId="77777777" w:rsidR="002C3415" w:rsidRDefault="002C3415"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Pre</w:t>
            </w:r>
            <w:r w:rsidR="00564E7E">
              <w:rPr>
                <w:rFonts w:ascii="Times New Roman" w:eastAsia="Times New Roman" w:hAnsi="Times New Roman" w:cs="Times New Roman"/>
                <w:sz w:val="20"/>
                <w:szCs w:val="20"/>
              </w:rPr>
              <w:t xml:space="preserve"> </w:t>
            </w:r>
          </w:p>
          <w:p w14:paraId="22F87499" w14:textId="4A20FEAF"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78" w:type="dxa"/>
            <w:tcBorders>
              <w:bottom w:val="single" w:sz="4" w:space="0" w:color="auto"/>
            </w:tcBorders>
          </w:tcPr>
          <w:p w14:paraId="309DDD56" w14:textId="3A83BE77" w:rsidR="00564E7E" w:rsidRDefault="002C3415"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Post </w:t>
            </w:r>
          </w:p>
          <w:p w14:paraId="3340F838"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82" w:type="dxa"/>
            <w:tcBorders>
              <w:bottom w:val="single" w:sz="4" w:space="0" w:color="auto"/>
            </w:tcBorders>
          </w:tcPr>
          <w:p w14:paraId="5E7F5D39"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Follow </w:t>
            </w:r>
          </w:p>
          <w:p w14:paraId="57284E97"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90" w:type="dxa"/>
            <w:tcBorders>
              <w:bottom w:val="single" w:sz="4" w:space="0" w:color="auto"/>
            </w:tcBorders>
          </w:tcPr>
          <w:p w14:paraId="1F90E7EE" w14:textId="77777777" w:rsidR="002C3415" w:rsidRDefault="002C3415"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Pre</w:t>
            </w:r>
            <w:r w:rsidR="00564E7E">
              <w:rPr>
                <w:rFonts w:ascii="Times New Roman" w:eastAsia="Times New Roman" w:hAnsi="Times New Roman" w:cs="Times New Roman"/>
                <w:sz w:val="20"/>
                <w:szCs w:val="20"/>
              </w:rPr>
              <w:t xml:space="preserve"> </w:t>
            </w:r>
          </w:p>
          <w:p w14:paraId="405BCC80" w14:textId="7B4BA1F3"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77" w:type="dxa"/>
            <w:tcBorders>
              <w:bottom w:val="single" w:sz="4" w:space="0" w:color="auto"/>
            </w:tcBorders>
          </w:tcPr>
          <w:p w14:paraId="1CC11595" w14:textId="77592BC1" w:rsidR="00564E7E" w:rsidRDefault="002C3415"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Post</w:t>
            </w:r>
          </w:p>
          <w:p w14:paraId="3665A8C1"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82" w:type="dxa"/>
            <w:tcBorders>
              <w:bottom w:val="single" w:sz="4" w:space="0" w:color="auto"/>
            </w:tcBorders>
          </w:tcPr>
          <w:p w14:paraId="7507D3B8"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Follow </w:t>
            </w:r>
          </w:p>
          <w:p w14:paraId="4852315B"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90" w:type="dxa"/>
            <w:tcBorders>
              <w:bottom w:val="single" w:sz="4" w:space="0" w:color="auto"/>
            </w:tcBorders>
          </w:tcPr>
          <w:p w14:paraId="7E65F594" w14:textId="77777777" w:rsidR="002C3415" w:rsidRDefault="002C3415"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Pre</w:t>
            </w:r>
            <w:r w:rsidR="00564E7E">
              <w:rPr>
                <w:rFonts w:ascii="Times New Roman" w:eastAsia="Times New Roman" w:hAnsi="Times New Roman" w:cs="Times New Roman"/>
                <w:sz w:val="20"/>
                <w:szCs w:val="20"/>
              </w:rPr>
              <w:t xml:space="preserve"> </w:t>
            </w:r>
          </w:p>
          <w:p w14:paraId="143C3F1C" w14:textId="3F641AD3"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77" w:type="dxa"/>
            <w:tcBorders>
              <w:bottom w:val="single" w:sz="4" w:space="0" w:color="auto"/>
            </w:tcBorders>
          </w:tcPr>
          <w:p w14:paraId="664DE0D9" w14:textId="2EA87942" w:rsidR="00564E7E" w:rsidRDefault="002C3415"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Post</w:t>
            </w:r>
          </w:p>
          <w:p w14:paraId="54B7D034"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82" w:type="dxa"/>
            <w:tcBorders>
              <w:bottom w:val="single" w:sz="4" w:space="0" w:color="auto"/>
            </w:tcBorders>
          </w:tcPr>
          <w:p w14:paraId="2ABB3FE5"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Follow </w:t>
            </w:r>
          </w:p>
          <w:p w14:paraId="6C8F0855"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90" w:type="dxa"/>
            <w:tcBorders>
              <w:bottom w:val="single" w:sz="4" w:space="0" w:color="auto"/>
            </w:tcBorders>
          </w:tcPr>
          <w:p w14:paraId="5A63071B" w14:textId="77777777" w:rsidR="002C3415" w:rsidRDefault="002C3415"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Pre</w:t>
            </w:r>
          </w:p>
          <w:p w14:paraId="463FA468" w14:textId="241476F2"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78" w:type="dxa"/>
            <w:tcBorders>
              <w:bottom w:val="single" w:sz="4" w:space="0" w:color="auto"/>
            </w:tcBorders>
          </w:tcPr>
          <w:p w14:paraId="1293099E" w14:textId="031E6CE1" w:rsidR="00564E7E" w:rsidRDefault="002C3415"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Post</w:t>
            </w:r>
          </w:p>
          <w:p w14:paraId="2DE4B217"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c>
          <w:tcPr>
            <w:tcW w:w="983" w:type="dxa"/>
            <w:tcBorders>
              <w:bottom w:val="single" w:sz="4" w:space="0" w:color="auto"/>
            </w:tcBorders>
          </w:tcPr>
          <w:p w14:paraId="3990DEF8"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Follow </w:t>
            </w:r>
          </w:p>
          <w:p w14:paraId="05C695EE"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w:t>
            </w:r>
            <w:r>
              <w:rPr>
                <w:rFonts w:ascii="Times New Roman" w:eastAsia="Times New Roman" w:hAnsi="Times New Roman" w:cs="Times New Roman"/>
                <w:sz w:val="20"/>
                <w:szCs w:val="20"/>
              </w:rPr>
              <w:t>)</w:t>
            </w:r>
          </w:p>
        </w:tc>
      </w:tr>
      <w:tr w:rsidR="00564E7E" w14:paraId="7B369F20" w14:textId="77777777" w:rsidTr="00564E7E">
        <w:tc>
          <w:tcPr>
            <w:tcW w:w="12950" w:type="dxa"/>
            <w:gridSpan w:val="13"/>
            <w:tcBorders>
              <w:top w:val="single" w:sz="4" w:space="0" w:color="auto"/>
            </w:tcBorders>
          </w:tcPr>
          <w:p w14:paraId="7B25FBB7" w14:textId="77777777" w:rsidR="00564E7E" w:rsidRDefault="00564E7E" w:rsidP="00DA210D">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Outcome Measures</w:t>
            </w:r>
          </w:p>
        </w:tc>
      </w:tr>
      <w:tr w:rsidR="00564E7E" w14:paraId="2480DF27" w14:textId="77777777" w:rsidTr="00564E7E">
        <w:tc>
          <w:tcPr>
            <w:tcW w:w="1150" w:type="dxa"/>
          </w:tcPr>
          <w:p w14:paraId="7983945E" w14:textId="6A4AD80C" w:rsidR="00564E7E" w:rsidRDefault="00D415E8" w:rsidP="00D415E8">
            <w:pPr>
              <w:rPr>
                <w:rFonts w:ascii="Times New Roman" w:eastAsia="Times New Roman" w:hAnsi="Times New Roman" w:cs="Times New Roman"/>
                <w:sz w:val="20"/>
                <w:szCs w:val="20"/>
              </w:rPr>
            </w:pPr>
            <w:r>
              <w:rPr>
                <w:rFonts w:ascii="Times New Roman" w:eastAsia="Times New Roman" w:hAnsi="Times New Roman" w:cs="Times New Roman"/>
                <w:sz w:val="20"/>
                <w:szCs w:val="20"/>
              </w:rPr>
              <w:t>CCAPS</w:t>
            </w:r>
          </w:p>
        </w:tc>
        <w:tc>
          <w:tcPr>
            <w:tcW w:w="991" w:type="dxa"/>
          </w:tcPr>
          <w:p w14:paraId="47DFE331" w14:textId="67CCBD90"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707B">
              <w:rPr>
                <w:rFonts w:ascii="Times New Roman" w:eastAsia="Times New Roman" w:hAnsi="Times New Roman" w:cs="Times New Roman"/>
                <w:sz w:val="20"/>
                <w:szCs w:val="20"/>
              </w:rPr>
              <w:t>75</w:t>
            </w:r>
            <w:r>
              <w:rPr>
                <w:rFonts w:ascii="Times New Roman" w:eastAsia="Times New Roman" w:hAnsi="Times New Roman" w:cs="Times New Roman"/>
                <w:sz w:val="20"/>
                <w:szCs w:val="20"/>
              </w:rPr>
              <w:t xml:space="preserve"> (.1</w:t>
            </w:r>
            <w:r w:rsidR="00AC707B">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p>
          <w:p w14:paraId="731BB12E" w14:textId="77777777" w:rsidR="00564E7E" w:rsidRDefault="00564E7E" w:rsidP="00DA210D">
            <w:pPr>
              <w:rPr>
                <w:rFonts w:ascii="Times New Roman" w:eastAsia="Times New Roman" w:hAnsi="Times New Roman" w:cs="Times New Roman"/>
                <w:sz w:val="20"/>
                <w:szCs w:val="20"/>
              </w:rPr>
            </w:pPr>
          </w:p>
        </w:tc>
        <w:tc>
          <w:tcPr>
            <w:tcW w:w="978" w:type="dxa"/>
          </w:tcPr>
          <w:p w14:paraId="08691E83" w14:textId="34912EAE"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707B">
              <w:rPr>
                <w:rFonts w:ascii="Times New Roman" w:eastAsia="Times New Roman" w:hAnsi="Times New Roman" w:cs="Times New Roman"/>
                <w:sz w:val="20"/>
                <w:szCs w:val="20"/>
              </w:rPr>
              <w:t>54</w:t>
            </w:r>
            <w:r>
              <w:rPr>
                <w:rFonts w:ascii="Times New Roman" w:eastAsia="Times New Roman" w:hAnsi="Times New Roman" w:cs="Times New Roman"/>
                <w:sz w:val="20"/>
                <w:szCs w:val="20"/>
              </w:rPr>
              <w:t xml:space="preserve"> (.11)</w:t>
            </w:r>
          </w:p>
        </w:tc>
        <w:tc>
          <w:tcPr>
            <w:tcW w:w="982" w:type="dxa"/>
          </w:tcPr>
          <w:p w14:paraId="43C4312D" w14:textId="40B89C3B"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AC707B">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(.12)</w:t>
            </w:r>
          </w:p>
        </w:tc>
        <w:tc>
          <w:tcPr>
            <w:tcW w:w="990" w:type="dxa"/>
          </w:tcPr>
          <w:p w14:paraId="589F5DEB" w14:textId="054E672B"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707B">
              <w:rPr>
                <w:rFonts w:ascii="Times New Roman" w:eastAsia="Times New Roman" w:hAnsi="Times New Roman" w:cs="Times New Roman"/>
                <w:sz w:val="20"/>
                <w:szCs w:val="20"/>
              </w:rPr>
              <w:t>84</w:t>
            </w:r>
            <w:r>
              <w:rPr>
                <w:rFonts w:ascii="Times New Roman" w:eastAsia="Times New Roman" w:hAnsi="Times New Roman" w:cs="Times New Roman"/>
                <w:sz w:val="20"/>
                <w:szCs w:val="20"/>
              </w:rPr>
              <w:t xml:space="preserve"> (.11)</w:t>
            </w:r>
          </w:p>
        </w:tc>
        <w:tc>
          <w:tcPr>
            <w:tcW w:w="977" w:type="dxa"/>
          </w:tcPr>
          <w:p w14:paraId="74E2E0A7" w14:textId="2BD88708"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707B">
              <w:rPr>
                <w:rFonts w:ascii="Times New Roman" w:eastAsia="Times New Roman" w:hAnsi="Times New Roman" w:cs="Times New Roman"/>
                <w:sz w:val="20"/>
                <w:szCs w:val="20"/>
              </w:rPr>
              <w:t>25</w:t>
            </w:r>
            <w:r>
              <w:rPr>
                <w:rFonts w:ascii="Times New Roman" w:eastAsia="Times New Roman" w:hAnsi="Times New Roman" w:cs="Times New Roman"/>
                <w:sz w:val="20"/>
                <w:szCs w:val="20"/>
              </w:rPr>
              <w:t xml:space="preserve"> (.12)</w:t>
            </w:r>
          </w:p>
        </w:tc>
        <w:tc>
          <w:tcPr>
            <w:tcW w:w="982" w:type="dxa"/>
          </w:tcPr>
          <w:p w14:paraId="3ED1502B" w14:textId="2CC1106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707B">
              <w:rPr>
                <w:rFonts w:ascii="Times New Roman" w:eastAsia="Times New Roman" w:hAnsi="Times New Roman" w:cs="Times New Roman"/>
                <w:sz w:val="20"/>
                <w:szCs w:val="20"/>
              </w:rPr>
              <w:t>11</w:t>
            </w:r>
            <w:r>
              <w:rPr>
                <w:rFonts w:ascii="Times New Roman" w:eastAsia="Times New Roman" w:hAnsi="Times New Roman" w:cs="Times New Roman"/>
                <w:sz w:val="20"/>
                <w:szCs w:val="20"/>
              </w:rPr>
              <w:t xml:space="preserve"> (.13)</w:t>
            </w:r>
          </w:p>
        </w:tc>
        <w:tc>
          <w:tcPr>
            <w:tcW w:w="990" w:type="dxa"/>
          </w:tcPr>
          <w:p w14:paraId="7EFD51DE" w14:textId="059F18BD"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707B">
              <w:rPr>
                <w:rFonts w:ascii="Times New Roman" w:eastAsia="Times New Roman" w:hAnsi="Times New Roman" w:cs="Times New Roman"/>
                <w:sz w:val="20"/>
                <w:szCs w:val="20"/>
              </w:rPr>
              <w:t>71</w:t>
            </w:r>
            <w:r>
              <w:rPr>
                <w:rFonts w:ascii="Times New Roman" w:eastAsia="Times New Roman" w:hAnsi="Times New Roman" w:cs="Times New Roman"/>
                <w:sz w:val="20"/>
                <w:szCs w:val="20"/>
              </w:rPr>
              <w:t xml:space="preserve"> (.10)</w:t>
            </w:r>
          </w:p>
        </w:tc>
        <w:tc>
          <w:tcPr>
            <w:tcW w:w="977" w:type="dxa"/>
          </w:tcPr>
          <w:p w14:paraId="573AA017" w14:textId="4384AB8E" w:rsidR="00564E7E" w:rsidRDefault="00564E7E" w:rsidP="00DF51A4">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AC707B">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(.11)</w:t>
            </w:r>
          </w:p>
        </w:tc>
        <w:tc>
          <w:tcPr>
            <w:tcW w:w="982" w:type="dxa"/>
          </w:tcPr>
          <w:p w14:paraId="7F1C88AA" w14:textId="53B63675"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AC707B">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t>
            </w:r>
          </w:p>
          <w:p w14:paraId="04B3DAB2"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90" w:type="dxa"/>
          </w:tcPr>
          <w:p w14:paraId="02D998BD" w14:textId="10541879"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707B">
              <w:rPr>
                <w:rFonts w:ascii="Times New Roman" w:eastAsia="Times New Roman" w:hAnsi="Times New Roman" w:cs="Times New Roman"/>
                <w:sz w:val="20"/>
                <w:szCs w:val="20"/>
              </w:rPr>
              <w:t>92</w:t>
            </w:r>
            <w:r>
              <w:rPr>
                <w:rFonts w:ascii="Times New Roman" w:eastAsia="Times New Roman" w:hAnsi="Times New Roman" w:cs="Times New Roman"/>
                <w:sz w:val="20"/>
                <w:szCs w:val="20"/>
              </w:rPr>
              <w:t xml:space="preserve"> (.10)</w:t>
            </w:r>
          </w:p>
        </w:tc>
        <w:tc>
          <w:tcPr>
            <w:tcW w:w="978" w:type="dxa"/>
          </w:tcPr>
          <w:p w14:paraId="70C5355E" w14:textId="053B9800"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707B">
              <w:rPr>
                <w:rFonts w:ascii="Times New Roman" w:eastAsia="Times New Roman" w:hAnsi="Times New Roman" w:cs="Times New Roman"/>
                <w:sz w:val="20"/>
                <w:szCs w:val="20"/>
              </w:rPr>
              <w:t>26</w:t>
            </w:r>
            <w:r>
              <w:rPr>
                <w:rFonts w:ascii="Times New Roman" w:eastAsia="Times New Roman" w:hAnsi="Times New Roman" w:cs="Times New Roman"/>
                <w:sz w:val="20"/>
                <w:szCs w:val="20"/>
              </w:rPr>
              <w:t xml:space="preserve"> (.10)</w:t>
            </w:r>
          </w:p>
        </w:tc>
        <w:tc>
          <w:tcPr>
            <w:tcW w:w="983" w:type="dxa"/>
          </w:tcPr>
          <w:p w14:paraId="589D4585" w14:textId="5A42FAC3"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707B">
              <w:rPr>
                <w:rFonts w:ascii="Times New Roman" w:eastAsia="Times New Roman" w:hAnsi="Times New Roman" w:cs="Times New Roman"/>
                <w:sz w:val="20"/>
                <w:szCs w:val="20"/>
              </w:rPr>
              <w:t>13</w:t>
            </w:r>
            <w:r>
              <w:rPr>
                <w:rFonts w:ascii="Times New Roman" w:eastAsia="Times New Roman" w:hAnsi="Times New Roman" w:cs="Times New Roman"/>
                <w:sz w:val="20"/>
                <w:szCs w:val="20"/>
              </w:rPr>
              <w:t xml:space="preserve"> (.12)</w:t>
            </w:r>
          </w:p>
        </w:tc>
      </w:tr>
      <w:tr w:rsidR="00564E7E" w14:paraId="055FB082" w14:textId="77777777" w:rsidTr="00564E7E">
        <w:tc>
          <w:tcPr>
            <w:tcW w:w="1150" w:type="dxa"/>
          </w:tcPr>
          <w:p w14:paraId="7EFD9ADA"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MHC-SF</w:t>
            </w:r>
          </w:p>
        </w:tc>
        <w:tc>
          <w:tcPr>
            <w:tcW w:w="991" w:type="dxa"/>
          </w:tcPr>
          <w:p w14:paraId="622AAC88" w14:textId="4FD10E59" w:rsidR="00564E7E" w:rsidRDefault="00564E7E" w:rsidP="00DF51A4">
            <w:pP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r w:rsidR="00AC707B">
              <w:rPr>
                <w:rFonts w:ascii="Times New Roman" w:eastAsia="Times New Roman" w:hAnsi="Times New Roman" w:cs="Times New Roman"/>
                <w:sz w:val="20"/>
                <w:szCs w:val="20"/>
              </w:rPr>
              <w:t>76</w:t>
            </w:r>
            <w:r>
              <w:rPr>
                <w:rFonts w:ascii="Times New Roman" w:eastAsia="Times New Roman" w:hAnsi="Times New Roman" w:cs="Times New Roman"/>
                <w:sz w:val="20"/>
                <w:szCs w:val="20"/>
              </w:rPr>
              <w:t xml:space="preserve"> (</w:t>
            </w:r>
            <w:r w:rsidR="00AC707B">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00AC707B">
              <w:rPr>
                <w:rFonts w:ascii="Times New Roman" w:eastAsia="Times New Roman" w:hAnsi="Times New Roman" w:cs="Times New Roman"/>
                <w:sz w:val="20"/>
                <w:szCs w:val="20"/>
              </w:rPr>
              <w:t>30</w:t>
            </w:r>
            <w:r>
              <w:rPr>
                <w:rFonts w:ascii="Times New Roman" w:eastAsia="Times New Roman" w:hAnsi="Times New Roman" w:cs="Times New Roman"/>
                <w:sz w:val="20"/>
                <w:szCs w:val="20"/>
              </w:rPr>
              <w:t>)</w:t>
            </w:r>
          </w:p>
        </w:tc>
        <w:tc>
          <w:tcPr>
            <w:tcW w:w="978" w:type="dxa"/>
          </w:tcPr>
          <w:p w14:paraId="1A29C9AE" w14:textId="7E9A46AA"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C707B">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00AC707B">
              <w:rPr>
                <w:rFonts w:ascii="Times New Roman" w:eastAsia="Times New Roman" w:hAnsi="Times New Roman" w:cs="Times New Roman"/>
                <w:sz w:val="20"/>
                <w:szCs w:val="20"/>
              </w:rPr>
              <w:t>08</w:t>
            </w:r>
            <w:r>
              <w:rPr>
                <w:rFonts w:ascii="Times New Roman" w:eastAsia="Times New Roman" w:hAnsi="Times New Roman" w:cs="Times New Roman"/>
                <w:sz w:val="20"/>
                <w:szCs w:val="20"/>
              </w:rPr>
              <w:t xml:space="preserve"> (2.</w:t>
            </w:r>
            <w:r w:rsidR="00AC707B">
              <w:rPr>
                <w:rFonts w:ascii="Times New Roman" w:eastAsia="Times New Roman" w:hAnsi="Times New Roman" w:cs="Times New Roman"/>
                <w:sz w:val="20"/>
                <w:szCs w:val="20"/>
              </w:rPr>
              <w:t>36</w:t>
            </w:r>
            <w:r>
              <w:rPr>
                <w:rFonts w:ascii="Times New Roman" w:eastAsia="Times New Roman" w:hAnsi="Times New Roman" w:cs="Times New Roman"/>
                <w:sz w:val="20"/>
                <w:szCs w:val="20"/>
              </w:rPr>
              <w:t>)</w:t>
            </w:r>
          </w:p>
        </w:tc>
        <w:tc>
          <w:tcPr>
            <w:tcW w:w="982" w:type="dxa"/>
          </w:tcPr>
          <w:p w14:paraId="502ADDBE" w14:textId="3640EAE9"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r w:rsidR="00AC707B">
              <w:rPr>
                <w:rFonts w:ascii="Times New Roman" w:eastAsia="Times New Roman" w:hAnsi="Times New Roman" w:cs="Times New Roman"/>
                <w:sz w:val="20"/>
                <w:szCs w:val="20"/>
              </w:rPr>
              <w:t>89</w:t>
            </w:r>
            <w:r>
              <w:rPr>
                <w:rFonts w:ascii="Times New Roman" w:eastAsia="Times New Roman" w:hAnsi="Times New Roman" w:cs="Times New Roman"/>
                <w:sz w:val="20"/>
                <w:szCs w:val="20"/>
              </w:rPr>
              <w:t xml:space="preserve"> (2.</w:t>
            </w:r>
            <w:r w:rsidR="00AC707B">
              <w:rPr>
                <w:rFonts w:ascii="Times New Roman" w:eastAsia="Times New Roman" w:hAnsi="Times New Roman" w:cs="Times New Roman"/>
                <w:sz w:val="20"/>
                <w:szCs w:val="20"/>
              </w:rPr>
              <w:t>4</w:t>
            </w:r>
            <w:r>
              <w:rPr>
                <w:rFonts w:ascii="Times New Roman" w:eastAsia="Times New Roman" w:hAnsi="Times New Roman" w:cs="Times New Roman"/>
                <w:sz w:val="20"/>
                <w:szCs w:val="20"/>
              </w:rPr>
              <w:t>4)</w:t>
            </w:r>
          </w:p>
        </w:tc>
        <w:tc>
          <w:tcPr>
            <w:tcW w:w="990" w:type="dxa"/>
          </w:tcPr>
          <w:p w14:paraId="1789B172" w14:textId="199380C0" w:rsidR="00564E7E" w:rsidRDefault="00564E7E" w:rsidP="00DF51A4">
            <w:pP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r w:rsidR="00AC707B">
              <w:rPr>
                <w:rFonts w:ascii="Times New Roman" w:eastAsia="Times New Roman" w:hAnsi="Times New Roman" w:cs="Times New Roman"/>
                <w:sz w:val="20"/>
                <w:szCs w:val="20"/>
              </w:rPr>
              <w:t>11</w:t>
            </w:r>
            <w:r>
              <w:rPr>
                <w:rFonts w:ascii="Times New Roman" w:eastAsia="Times New Roman" w:hAnsi="Times New Roman" w:cs="Times New Roman"/>
                <w:sz w:val="20"/>
                <w:szCs w:val="20"/>
              </w:rPr>
              <w:t xml:space="preserve"> (</w:t>
            </w:r>
            <w:r w:rsidR="00AC707B">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00AC707B">
              <w:rPr>
                <w:rFonts w:ascii="Times New Roman" w:eastAsia="Times New Roman" w:hAnsi="Times New Roman" w:cs="Times New Roman"/>
                <w:sz w:val="20"/>
                <w:szCs w:val="20"/>
              </w:rPr>
              <w:t>35</w:t>
            </w:r>
            <w:r>
              <w:rPr>
                <w:rFonts w:ascii="Times New Roman" w:eastAsia="Times New Roman" w:hAnsi="Times New Roman" w:cs="Times New Roman"/>
                <w:sz w:val="20"/>
                <w:szCs w:val="20"/>
              </w:rPr>
              <w:t>)</w:t>
            </w:r>
          </w:p>
        </w:tc>
        <w:tc>
          <w:tcPr>
            <w:tcW w:w="977" w:type="dxa"/>
          </w:tcPr>
          <w:p w14:paraId="186919B7" w14:textId="1C660C7E" w:rsidR="00564E7E" w:rsidRDefault="00AC707B"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58.79</w:t>
            </w:r>
            <w:r w:rsidR="00564E7E">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t>41</w:t>
            </w:r>
            <w:r w:rsidR="00564E7E">
              <w:rPr>
                <w:rFonts w:ascii="Times New Roman" w:eastAsia="Times New Roman" w:hAnsi="Times New Roman" w:cs="Times New Roman"/>
                <w:sz w:val="20"/>
                <w:szCs w:val="20"/>
              </w:rPr>
              <w:t>)</w:t>
            </w:r>
          </w:p>
        </w:tc>
        <w:tc>
          <w:tcPr>
            <w:tcW w:w="982" w:type="dxa"/>
          </w:tcPr>
          <w:p w14:paraId="130C36E8" w14:textId="405AAB60"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r w:rsidR="00AC707B">
              <w:rPr>
                <w:rFonts w:ascii="Times New Roman" w:eastAsia="Times New Roman" w:hAnsi="Times New Roman" w:cs="Times New Roman"/>
                <w:sz w:val="20"/>
                <w:szCs w:val="20"/>
              </w:rPr>
              <w:t>32</w:t>
            </w:r>
            <w:r>
              <w:rPr>
                <w:rFonts w:ascii="Times New Roman" w:eastAsia="Times New Roman" w:hAnsi="Times New Roman" w:cs="Times New Roman"/>
                <w:sz w:val="20"/>
                <w:szCs w:val="20"/>
              </w:rPr>
              <w:t xml:space="preserve"> (2.5</w:t>
            </w:r>
            <w:r w:rsidR="00AC707B">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tc>
        <w:tc>
          <w:tcPr>
            <w:tcW w:w="990" w:type="dxa"/>
          </w:tcPr>
          <w:p w14:paraId="56A32950" w14:textId="095C0490"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r w:rsidR="00AC707B">
              <w:rPr>
                <w:rFonts w:ascii="Times New Roman" w:eastAsia="Times New Roman" w:hAnsi="Times New Roman" w:cs="Times New Roman"/>
                <w:sz w:val="20"/>
                <w:szCs w:val="20"/>
              </w:rPr>
              <w:t>39</w:t>
            </w:r>
            <w:r>
              <w:rPr>
                <w:rFonts w:ascii="Times New Roman" w:eastAsia="Times New Roman" w:hAnsi="Times New Roman" w:cs="Times New Roman"/>
                <w:sz w:val="20"/>
                <w:szCs w:val="20"/>
              </w:rPr>
              <w:t xml:space="preserve"> (</w:t>
            </w:r>
            <w:r w:rsidR="00F90300">
              <w:rPr>
                <w:rFonts w:ascii="Times New Roman" w:eastAsia="Times New Roman" w:hAnsi="Times New Roman" w:cs="Times New Roman"/>
                <w:sz w:val="20"/>
                <w:szCs w:val="20"/>
              </w:rPr>
              <w:t>2.05</w:t>
            </w:r>
            <w:r>
              <w:rPr>
                <w:rFonts w:ascii="Times New Roman" w:eastAsia="Times New Roman" w:hAnsi="Times New Roman" w:cs="Times New Roman"/>
                <w:sz w:val="20"/>
                <w:szCs w:val="20"/>
              </w:rPr>
              <w:t>)</w:t>
            </w:r>
          </w:p>
        </w:tc>
        <w:tc>
          <w:tcPr>
            <w:tcW w:w="977" w:type="dxa"/>
          </w:tcPr>
          <w:p w14:paraId="4C74C365" w14:textId="53DA2958"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r w:rsidR="00F90300">
              <w:rPr>
                <w:rFonts w:ascii="Times New Roman" w:eastAsia="Times New Roman" w:hAnsi="Times New Roman" w:cs="Times New Roman"/>
                <w:sz w:val="20"/>
                <w:szCs w:val="20"/>
              </w:rPr>
              <w:t>53</w:t>
            </w:r>
            <w:r>
              <w:rPr>
                <w:rFonts w:ascii="Times New Roman" w:eastAsia="Times New Roman" w:hAnsi="Times New Roman" w:cs="Times New Roman"/>
                <w:sz w:val="20"/>
                <w:szCs w:val="20"/>
              </w:rPr>
              <w:t xml:space="preserve"> (2.</w:t>
            </w:r>
            <w:r w:rsidR="00F90300">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982" w:type="dxa"/>
          </w:tcPr>
          <w:p w14:paraId="3678D1A8" w14:textId="4F55438F"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r w:rsidR="00F90300">
              <w:rPr>
                <w:rFonts w:ascii="Times New Roman" w:eastAsia="Times New Roman" w:hAnsi="Times New Roman" w:cs="Times New Roman"/>
                <w:sz w:val="20"/>
                <w:szCs w:val="20"/>
              </w:rPr>
              <w:t>82</w:t>
            </w:r>
            <w:r>
              <w:rPr>
                <w:rFonts w:ascii="Times New Roman" w:eastAsia="Times New Roman" w:hAnsi="Times New Roman" w:cs="Times New Roman"/>
                <w:sz w:val="20"/>
                <w:szCs w:val="20"/>
              </w:rPr>
              <w:t xml:space="preserve"> (2.</w:t>
            </w:r>
            <w:r w:rsidR="00F90300">
              <w:rPr>
                <w:rFonts w:ascii="Times New Roman" w:eastAsia="Times New Roman" w:hAnsi="Times New Roman" w:cs="Times New Roman"/>
                <w:sz w:val="20"/>
                <w:szCs w:val="20"/>
              </w:rPr>
              <w:t>27</w:t>
            </w:r>
            <w:r>
              <w:rPr>
                <w:rFonts w:ascii="Times New Roman" w:eastAsia="Times New Roman" w:hAnsi="Times New Roman" w:cs="Times New Roman"/>
                <w:sz w:val="20"/>
                <w:szCs w:val="20"/>
              </w:rPr>
              <w:t>)</w:t>
            </w:r>
          </w:p>
        </w:tc>
        <w:tc>
          <w:tcPr>
            <w:tcW w:w="990" w:type="dxa"/>
          </w:tcPr>
          <w:p w14:paraId="540FFD4F" w14:textId="32C5F50B"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90300">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32</w:t>
            </w:r>
            <w:r>
              <w:rPr>
                <w:rFonts w:ascii="Times New Roman" w:eastAsia="Times New Roman" w:hAnsi="Times New Roman" w:cs="Times New Roman"/>
                <w:sz w:val="20"/>
                <w:szCs w:val="20"/>
              </w:rPr>
              <w:t xml:space="preserve"> (</w:t>
            </w:r>
            <w:r w:rsidR="00F90300">
              <w:rPr>
                <w:rFonts w:ascii="Times New Roman" w:eastAsia="Times New Roman" w:hAnsi="Times New Roman" w:cs="Times New Roman"/>
                <w:sz w:val="20"/>
                <w:szCs w:val="20"/>
              </w:rPr>
              <w:t>2.19</w:t>
            </w:r>
            <w:r>
              <w:rPr>
                <w:rFonts w:ascii="Times New Roman" w:eastAsia="Times New Roman" w:hAnsi="Times New Roman" w:cs="Times New Roman"/>
                <w:sz w:val="20"/>
                <w:szCs w:val="20"/>
              </w:rPr>
              <w:t>)</w:t>
            </w:r>
          </w:p>
        </w:tc>
        <w:tc>
          <w:tcPr>
            <w:tcW w:w="978" w:type="dxa"/>
          </w:tcPr>
          <w:p w14:paraId="0475B364" w14:textId="679ACDBC"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90300">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61</w:t>
            </w:r>
            <w:r>
              <w:rPr>
                <w:rFonts w:ascii="Times New Roman" w:eastAsia="Times New Roman" w:hAnsi="Times New Roman" w:cs="Times New Roman"/>
                <w:sz w:val="20"/>
                <w:szCs w:val="20"/>
              </w:rPr>
              <w:t xml:space="preserve"> (2.</w:t>
            </w:r>
            <w:r w:rsidR="00F90300">
              <w:rPr>
                <w:rFonts w:ascii="Times New Roman" w:eastAsia="Times New Roman" w:hAnsi="Times New Roman" w:cs="Times New Roman"/>
                <w:sz w:val="20"/>
                <w:szCs w:val="20"/>
              </w:rPr>
              <w:t>25</w:t>
            </w:r>
            <w:r>
              <w:rPr>
                <w:rFonts w:ascii="Times New Roman" w:eastAsia="Times New Roman" w:hAnsi="Times New Roman" w:cs="Times New Roman"/>
                <w:sz w:val="20"/>
                <w:szCs w:val="20"/>
              </w:rPr>
              <w:t>)</w:t>
            </w:r>
          </w:p>
        </w:tc>
        <w:tc>
          <w:tcPr>
            <w:tcW w:w="983" w:type="dxa"/>
          </w:tcPr>
          <w:p w14:paraId="326FC830" w14:textId="6702DEFA"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90300">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97</w:t>
            </w:r>
            <w:r>
              <w:rPr>
                <w:rFonts w:ascii="Times New Roman" w:eastAsia="Times New Roman" w:hAnsi="Times New Roman" w:cs="Times New Roman"/>
                <w:sz w:val="20"/>
                <w:szCs w:val="20"/>
              </w:rPr>
              <w:t xml:space="preserve"> (2.</w:t>
            </w:r>
            <w:r w:rsidR="00F90300">
              <w:rPr>
                <w:rFonts w:ascii="Times New Roman" w:eastAsia="Times New Roman" w:hAnsi="Times New Roman" w:cs="Times New Roman"/>
                <w:sz w:val="20"/>
                <w:szCs w:val="20"/>
              </w:rPr>
              <w:t>3</w:t>
            </w:r>
            <w:r>
              <w:rPr>
                <w:rFonts w:ascii="Times New Roman" w:eastAsia="Times New Roman" w:hAnsi="Times New Roman" w:cs="Times New Roman"/>
                <w:sz w:val="20"/>
                <w:szCs w:val="20"/>
              </w:rPr>
              <w:t>6)</w:t>
            </w:r>
          </w:p>
        </w:tc>
      </w:tr>
      <w:tr w:rsidR="00564E7E" w14:paraId="6A1F6CAA" w14:textId="77777777" w:rsidTr="00564E7E">
        <w:tc>
          <w:tcPr>
            <w:tcW w:w="12950" w:type="dxa"/>
            <w:gridSpan w:val="13"/>
          </w:tcPr>
          <w:p w14:paraId="43032140" w14:textId="77777777" w:rsidR="00564E7E" w:rsidRDefault="00564E7E" w:rsidP="00DA210D">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Process Measures</w:t>
            </w:r>
          </w:p>
        </w:tc>
      </w:tr>
      <w:tr w:rsidR="00564E7E" w14:paraId="2AA62110" w14:textId="77777777" w:rsidTr="00564E7E">
        <w:tc>
          <w:tcPr>
            <w:tcW w:w="1150" w:type="dxa"/>
          </w:tcPr>
          <w:p w14:paraId="52989C7C"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AAQ-II</w:t>
            </w:r>
          </w:p>
        </w:tc>
        <w:tc>
          <w:tcPr>
            <w:tcW w:w="991" w:type="dxa"/>
          </w:tcPr>
          <w:p w14:paraId="43B81C03" w14:textId="19C35168"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00F90300">
              <w:rPr>
                <w:rFonts w:ascii="Times New Roman" w:eastAsia="Times New Roman" w:hAnsi="Times New Roman" w:cs="Times New Roman"/>
                <w:sz w:val="20"/>
                <w:szCs w:val="20"/>
              </w:rPr>
              <w:t>68</w:t>
            </w:r>
            <w:r>
              <w:rPr>
                <w:rFonts w:ascii="Times New Roman" w:eastAsia="Times New Roman" w:hAnsi="Times New Roman" w:cs="Times New Roman"/>
                <w:sz w:val="20"/>
                <w:szCs w:val="20"/>
              </w:rPr>
              <w:t xml:space="preserve"> (1.3</w:t>
            </w:r>
            <w:r w:rsidR="00F90300">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14:paraId="09176633" w14:textId="77777777" w:rsidR="00564E7E" w:rsidRDefault="00564E7E" w:rsidP="00DA210D">
            <w:pPr>
              <w:rPr>
                <w:rFonts w:ascii="Times New Roman" w:eastAsia="Times New Roman" w:hAnsi="Times New Roman" w:cs="Times New Roman"/>
                <w:sz w:val="20"/>
                <w:szCs w:val="20"/>
              </w:rPr>
            </w:pPr>
          </w:p>
        </w:tc>
        <w:tc>
          <w:tcPr>
            <w:tcW w:w="978" w:type="dxa"/>
          </w:tcPr>
          <w:p w14:paraId="61B87476" w14:textId="079F2282"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00F90300">
              <w:rPr>
                <w:rFonts w:ascii="Times New Roman" w:eastAsia="Times New Roman" w:hAnsi="Times New Roman" w:cs="Times New Roman"/>
                <w:sz w:val="20"/>
                <w:szCs w:val="20"/>
              </w:rPr>
              <w:t>68</w:t>
            </w:r>
            <w:r>
              <w:rPr>
                <w:rFonts w:ascii="Times New Roman" w:eastAsia="Times New Roman" w:hAnsi="Times New Roman" w:cs="Times New Roman"/>
                <w:sz w:val="20"/>
                <w:szCs w:val="20"/>
              </w:rPr>
              <w:t xml:space="preserve"> (1.</w:t>
            </w:r>
            <w:r w:rsidR="00F90300">
              <w:rPr>
                <w:rFonts w:ascii="Times New Roman" w:eastAsia="Times New Roman" w:hAnsi="Times New Roman" w:cs="Times New Roman"/>
                <w:sz w:val="20"/>
                <w:szCs w:val="20"/>
              </w:rPr>
              <w:t>39</w:t>
            </w:r>
            <w:r>
              <w:rPr>
                <w:rFonts w:ascii="Times New Roman" w:eastAsia="Times New Roman" w:hAnsi="Times New Roman" w:cs="Times New Roman"/>
                <w:sz w:val="20"/>
                <w:szCs w:val="20"/>
              </w:rPr>
              <w:t>)</w:t>
            </w:r>
          </w:p>
        </w:tc>
        <w:tc>
          <w:tcPr>
            <w:tcW w:w="982" w:type="dxa"/>
          </w:tcPr>
          <w:p w14:paraId="7C58CD12" w14:textId="13B527AF"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00F90300">
              <w:rPr>
                <w:rFonts w:ascii="Times New Roman" w:eastAsia="Times New Roman" w:hAnsi="Times New Roman" w:cs="Times New Roman"/>
                <w:sz w:val="20"/>
                <w:szCs w:val="20"/>
              </w:rPr>
              <w:t>71</w:t>
            </w:r>
            <w:r>
              <w:rPr>
                <w:rFonts w:ascii="Times New Roman" w:eastAsia="Times New Roman" w:hAnsi="Times New Roman" w:cs="Times New Roman"/>
                <w:sz w:val="20"/>
                <w:szCs w:val="20"/>
              </w:rPr>
              <w:t xml:space="preserve"> (1.5</w:t>
            </w:r>
            <w:r w:rsidR="00F90300">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tc>
        <w:tc>
          <w:tcPr>
            <w:tcW w:w="990" w:type="dxa"/>
          </w:tcPr>
          <w:p w14:paraId="75C0358E" w14:textId="740631E7" w:rsidR="00564E7E" w:rsidRDefault="00F90300"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564E7E">
              <w:rPr>
                <w:rFonts w:ascii="Times New Roman" w:eastAsia="Times New Roman" w:hAnsi="Times New Roman" w:cs="Times New Roman"/>
                <w:sz w:val="20"/>
                <w:szCs w:val="20"/>
              </w:rPr>
              <w:t>.</w:t>
            </w:r>
            <w:r>
              <w:rPr>
                <w:rFonts w:ascii="Times New Roman" w:eastAsia="Times New Roman" w:hAnsi="Times New Roman" w:cs="Times New Roman"/>
                <w:sz w:val="20"/>
                <w:szCs w:val="20"/>
              </w:rPr>
              <w:t>57</w:t>
            </w:r>
            <w:r w:rsidR="00564E7E">
              <w:rPr>
                <w:rFonts w:ascii="Times New Roman" w:eastAsia="Times New Roman" w:hAnsi="Times New Roman" w:cs="Times New Roman"/>
                <w:sz w:val="20"/>
                <w:szCs w:val="20"/>
              </w:rPr>
              <w:t xml:space="preserve"> (1.3</w:t>
            </w:r>
            <w:r>
              <w:rPr>
                <w:rFonts w:ascii="Times New Roman" w:eastAsia="Times New Roman" w:hAnsi="Times New Roman" w:cs="Times New Roman"/>
                <w:sz w:val="20"/>
                <w:szCs w:val="20"/>
              </w:rPr>
              <w:t>9</w:t>
            </w:r>
            <w:r w:rsidR="00564E7E">
              <w:rPr>
                <w:rFonts w:ascii="Times New Roman" w:eastAsia="Times New Roman" w:hAnsi="Times New Roman" w:cs="Times New Roman"/>
                <w:sz w:val="20"/>
                <w:szCs w:val="20"/>
              </w:rPr>
              <w:t>)</w:t>
            </w:r>
          </w:p>
        </w:tc>
        <w:tc>
          <w:tcPr>
            <w:tcW w:w="977" w:type="dxa"/>
          </w:tcPr>
          <w:p w14:paraId="69D378E7" w14:textId="6FF1E73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90300">
              <w:rPr>
                <w:rFonts w:ascii="Times New Roman" w:eastAsia="Times New Roman" w:hAnsi="Times New Roman" w:cs="Times New Roman"/>
                <w:sz w:val="20"/>
                <w:szCs w:val="20"/>
              </w:rPr>
              <w:t>6</w:t>
            </w:r>
            <w:r>
              <w:rPr>
                <w:rFonts w:ascii="Times New Roman" w:eastAsia="Times New Roman" w:hAnsi="Times New Roman" w:cs="Times New Roman"/>
                <w:sz w:val="20"/>
                <w:szCs w:val="20"/>
              </w:rPr>
              <w:t>.1</w:t>
            </w:r>
            <w:r w:rsidR="00F90300">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(1.4</w:t>
            </w:r>
            <w:r w:rsidR="00F90300">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tc>
        <w:tc>
          <w:tcPr>
            <w:tcW w:w="982" w:type="dxa"/>
          </w:tcPr>
          <w:p w14:paraId="70D21A8B" w14:textId="35D47CAC"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90300">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54</w:t>
            </w:r>
            <w:r>
              <w:rPr>
                <w:rFonts w:ascii="Times New Roman" w:eastAsia="Times New Roman" w:hAnsi="Times New Roman" w:cs="Times New Roman"/>
                <w:sz w:val="20"/>
                <w:szCs w:val="20"/>
              </w:rPr>
              <w:t xml:space="preserve"> (1.5</w:t>
            </w:r>
            <w:r w:rsidR="00F90300">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p>
        </w:tc>
        <w:tc>
          <w:tcPr>
            <w:tcW w:w="990" w:type="dxa"/>
          </w:tcPr>
          <w:p w14:paraId="47514486" w14:textId="5AA1C511"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F90300">
              <w:rPr>
                <w:rFonts w:ascii="Times New Roman" w:eastAsia="Times New Roman" w:hAnsi="Times New Roman" w:cs="Times New Roman"/>
                <w:sz w:val="20"/>
                <w:szCs w:val="20"/>
              </w:rPr>
              <w:t>28</w:t>
            </w:r>
            <w:r>
              <w:rPr>
                <w:rFonts w:ascii="Times New Roman" w:eastAsia="Times New Roman" w:hAnsi="Times New Roman" w:cs="Times New Roman"/>
                <w:sz w:val="20"/>
                <w:szCs w:val="20"/>
              </w:rPr>
              <w:t xml:space="preserve"> (1.</w:t>
            </w:r>
            <w:r w:rsidR="00F90300">
              <w:rPr>
                <w:rFonts w:ascii="Times New Roman" w:eastAsia="Times New Roman" w:hAnsi="Times New Roman" w:cs="Times New Roman"/>
                <w:sz w:val="20"/>
                <w:szCs w:val="20"/>
              </w:rPr>
              <w:t>26</w:t>
            </w:r>
            <w:r>
              <w:rPr>
                <w:rFonts w:ascii="Times New Roman" w:eastAsia="Times New Roman" w:hAnsi="Times New Roman" w:cs="Times New Roman"/>
                <w:sz w:val="20"/>
                <w:szCs w:val="20"/>
              </w:rPr>
              <w:t>)</w:t>
            </w:r>
          </w:p>
        </w:tc>
        <w:tc>
          <w:tcPr>
            <w:tcW w:w="977" w:type="dxa"/>
          </w:tcPr>
          <w:p w14:paraId="13BEB69A" w14:textId="4B43E5DE"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F90300">
              <w:rPr>
                <w:rFonts w:ascii="Times New Roman" w:eastAsia="Times New Roman" w:hAnsi="Times New Roman" w:cs="Times New Roman"/>
                <w:sz w:val="20"/>
                <w:szCs w:val="20"/>
              </w:rPr>
              <w:t>37</w:t>
            </w:r>
            <w:r>
              <w:rPr>
                <w:rFonts w:ascii="Times New Roman" w:eastAsia="Times New Roman" w:hAnsi="Times New Roman" w:cs="Times New Roman"/>
                <w:sz w:val="20"/>
                <w:szCs w:val="20"/>
              </w:rPr>
              <w:t xml:space="preserve"> (1.3</w:t>
            </w:r>
            <w:r w:rsidR="00F90300">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tc>
        <w:tc>
          <w:tcPr>
            <w:tcW w:w="982" w:type="dxa"/>
          </w:tcPr>
          <w:p w14:paraId="166FF755" w14:textId="6566CF15"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90300">
              <w:rPr>
                <w:rFonts w:ascii="Times New Roman" w:eastAsia="Times New Roman" w:hAnsi="Times New Roman" w:cs="Times New Roman"/>
                <w:sz w:val="20"/>
                <w:szCs w:val="20"/>
              </w:rPr>
              <w:t>2.07</w:t>
            </w:r>
            <w:r>
              <w:rPr>
                <w:rFonts w:ascii="Times New Roman" w:eastAsia="Times New Roman" w:hAnsi="Times New Roman" w:cs="Times New Roman"/>
                <w:sz w:val="20"/>
                <w:szCs w:val="20"/>
              </w:rPr>
              <w:t xml:space="preserve"> (1.5</w:t>
            </w:r>
            <w:r w:rsidR="00F90300">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tc>
        <w:tc>
          <w:tcPr>
            <w:tcW w:w="990" w:type="dxa"/>
          </w:tcPr>
          <w:p w14:paraId="607032FF" w14:textId="47E91985" w:rsidR="00564E7E" w:rsidRDefault="00F90300"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30.81</w:t>
            </w:r>
            <w:r w:rsidR="00564E7E">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22</w:t>
            </w:r>
            <w:r w:rsidR="00564E7E">
              <w:rPr>
                <w:rFonts w:ascii="Times New Roman" w:eastAsia="Times New Roman" w:hAnsi="Times New Roman" w:cs="Times New Roman"/>
                <w:sz w:val="20"/>
                <w:szCs w:val="20"/>
              </w:rPr>
              <w:t>)</w:t>
            </w:r>
          </w:p>
        </w:tc>
        <w:tc>
          <w:tcPr>
            <w:tcW w:w="978" w:type="dxa"/>
          </w:tcPr>
          <w:p w14:paraId="4B61468A" w14:textId="19E0498A" w:rsidR="00564E7E" w:rsidRDefault="00564E7E" w:rsidP="00DF51A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90300">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 xml:space="preserve">48 </w:t>
            </w:r>
            <w:r>
              <w:rPr>
                <w:rFonts w:ascii="Times New Roman" w:eastAsia="Times New Roman" w:hAnsi="Times New Roman" w:cs="Times New Roman"/>
                <w:sz w:val="20"/>
                <w:szCs w:val="20"/>
              </w:rPr>
              <w:t>(1.</w:t>
            </w:r>
            <w:r w:rsidR="00F90300">
              <w:rPr>
                <w:rFonts w:ascii="Times New Roman" w:eastAsia="Times New Roman" w:hAnsi="Times New Roman" w:cs="Times New Roman"/>
                <w:sz w:val="20"/>
                <w:szCs w:val="20"/>
              </w:rPr>
              <w:t>30</w:t>
            </w:r>
            <w:r>
              <w:rPr>
                <w:rFonts w:ascii="Times New Roman" w:eastAsia="Times New Roman" w:hAnsi="Times New Roman" w:cs="Times New Roman"/>
                <w:sz w:val="20"/>
                <w:szCs w:val="20"/>
              </w:rPr>
              <w:t>)</w:t>
            </w:r>
          </w:p>
        </w:tc>
        <w:tc>
          <w:tcPr>
            <w:tcW w:w="983" w:type="dxa"/>
          </w:tcPr>
          <w:p w14:paraId="6DDBF72B" w14:textId="617BB590" w:rsidR="00564E7E" w:rsidRDefault="00564E7E" w:rsidP="005F727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90300">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40</w:t>
            </w:r>
            <w:r>
              <w:rPr>
                <w:rFonts w:ascii="Times New Roman" w:eastAsia="Times New Roman" w:hAnsi="Times New Roman" w:cs="Times New Roman"/>
                <w:sz w:val="20"/>
                <w:szCs w:val="20"/>
              </w:rPr>
              <w:t xml:space="preserve"> (1.4</w:t>
            </w:r>
            <w:r w:rsidR="00F90300">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tc>
      </w:tr>
      <w:tr w:rsidR="00564E7E" w14:paraId="3A11B395" w14:textId="77777777" w:rsidTr="00564E7E">
        <w:tc>
          <w:tcPr>
            <w:tcW w:w="1150" w:type="dxa"/>
          </w:tcPr>
          <w:p w14:paraId="424F20C7"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CFQ</w:t>
            </w:r>
          </w:p>
        </w:tc>
        <w:tc>
          <w:tcPr>
            <w:tcW w:w="991" w:type="dxa"/>
          </w:tcPr>
          <w:p w14:paraId="70A95472" w14:textId="61F13764"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r w:rsidR="00F90300">
              <w:rPr>
                <w:rFonts w:ascii="Times New Roman" w:eastAsia="Times New Roman" w:hAnsi="Times New Roman" w:cs="Times New Roman"/>
                <w:sz w:val="20"/>
                <w:szCs w:val="20"/>
              </w:rPr>
              <w:t>91</w:t>
            </w:r>
            <w:r>
              <w:rPr>
                <w:rFonts w:ascii="Times New Roman" w:eastAsia="Times New Roman" w:hAnsi="Times New Roman" w:cs="Times New Roman"/>
                <w:sz w:val="20"/>
                <w:szCs w:val="20"/>
              </w:rPr>
              <w:t xml:space="preserve"> (1.53)</w:t>
            </w:r>
          </w:p>
          <w:p w14:paraId="2B1997AB" w14:textId="77777777" w:rsidR="00564E7E" w:rsidRDefault="00564E7E" w:rsidP="00DA210D">
            <w:pPr>
              <w:rPr>
                <w:rFonts w:ascii="Times New Roman" w:eastAsia="Times New Roman" w:hAnsi="Times New Roman" w:cs="Times New Roman"/>
                <w:sz w:val="20"/>
                <w:szCs w:val="20"/>
              </w:rPr>
            </w:pPr>
          </w:p>
        </w:tc>
        <w:tc>
          <w:tcPr>
            <w:tcW w:w="978" w:type="dxa"/>
          </w:tcPr>
          <w:p w14:paraId="0FDC5783" w14:textId="1F5CDD78"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90300">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13</w:t>
            </w:r>
            <w:r>
              <w:rPr>
                <w:rFonts w:ascii="Times New Roman" w:eastAsia="Times New Roman" w:hAnsi="Times New Roman" w:cs="Times New Roman"/>
                <w:sz w:val="20"/>
                <w:szCs w:val="20"/>
              </w:rPr>
              <w:t xml:space="preserve"> (1.60)</w:t>
            </w:r>
          </w:p>
        </w:tc>
        <w:tc>
          <w:tcPr>
            <w:tcW w:w="982" w:type="dxa"/>
          </w:tcPr>
          <w:p w14:paraId="1315EEA5" w14:textId="48A915BE"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F90300">
              <w:rPr>
                <w:rFonts w:ascii="Times New Roman" w:eastAsia="Times New Roman" w:hAnsi="Times New Roman" w:cs="Times New Roman"/>
                <w:sz w:val="20"/>
                <w:szCs w:val="20"/>
              </w:rPr>
              <w:t>90</w:t>
            </w:r>
            <w:r>
              <w:rPr>
                <w:rFonts w:ascii="Times New Roman" w:eastAsia="Times New Roman" w:hAnsi="Times New Roman" w:cs="Times New Roman"/>
                <w:sz w:val="20"/>
                <w:szCs w:val="20"/>
              </w:rPr>
              <w:t xml:space="preserve"> (1.73)</w:t>
            </w:r>
          </w:p>
        </w:tc>
        <w:tc>
          <w:tcPr>
            <w:tcW w:w="990" w:type="dxa"/>
          </w:tcPr>
          <w:p w14:paraId="4B70F04E" w14:textId="2C2A3440"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90300">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39</w:t>
            </w:r>
            <w:r>
              <w:rPr>
                <w:rFonts w:ascii="Times New Roman" w:eastAsia="Times New Roman" w:hAnsi="Times New Roman" w:cs="Times New Roman"/>
                <w:sz w:val="20"/>
                <w:szCs w:val="20"/>
              </w:rPr>
              <w:t xml:space="preserve"> (1.</w:t>
            </w:r>
            <w:r w:rsidR="00F90300">
              <w:rPr>
                <w:rFonts w:ascii="Times New Roman" w:eastAsia="Times New Roman" w:hAnsi="Times New Roman" w:cs="Times New Roman"/>
                <w:sz w:val="20"/>
                <w:szCs w:val="20"/>
              </w:rPr>
              <w:t>60</w:t>
            </w:r>
            <w:r>
              <w:rPr>
                <w:rFonts w:ascii="Times New Roman" w:eastAsia="Times New Roman" w:hAnsi="Times New Roman" w:cs="Times New Roman"/>
                <w:sz w:val="20"/>
                <w:szCs w:val="20"/>
              </w:rPr>
              <w:t>)</w:t>
            </w:r>
          </w:p>
        </w:tc>
        <w:tc>
          <w:tcPr>
            <w:tcW w:w="977" w:type="dxa"/>
          </w:tcPr>
          <w:p w14:paraId="46BFBB4C" w14:textId="2B551F2C" w:rsidR="00564E7E" w:rsidRDefault="00564E7E" w:rsidP="00DF51A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90300">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33</w:t>
            </w:r>
            <w:r>
              <w:rPr>
                <w:rFonts w:ascii="Times New Roman" w:eastAsia="Times New Roman" w:hAnsi="Times New Roman" w:cs="Times New Roman"/>
                <w:sz w:val="20"/>
                <w:szCs w:val="20"/>
              </w:rPr>
              <w:t xml:space="preserve"> (1.6</w:t>
            </w:r>
            <w:r w:rsidR="00F90300">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tc>
        <w:tc>
          <w:tcPr>
            <w:tcW w:w="982" w:type="dxa"/>
          </w:tcPr>
          <w:p w14:paraId="44814014" w14:textId="2C3071CE"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90300">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62</w:t>
            </w:r>
            <w:r>
              <w:rPr>
                <w:rFonts w:ascii="Times New Roman" w:eastAsia="Times New Roman" w:hAnsi="Times New Roman" w:cs="Times New Roman"/>
                <w:sz w:val="20"/>
                <w:szCs w:val="20"/>
              </w:rPr>
              <w:t xml:space="preserve"> (1.</w:t>
            </w:r>
            <w:r w:rsidR="00F90300">
              <w:rPr>
                <w:rFonts w:ascii="Times New Roman" w:eastAsia="Times New Roman" w:hAnsi="Times New Roman" w:cs="Times New Roman"/>
                <w:sz w:val="20"/>
                <w:szCs w:val="20"/>
              </w:rPr>
              <w:t>81</w:t>
            </w:r>
            <w:r>
              <w:rPr>
                <w:rFonts w:ascii="Times New Roman" w:eastAsia="Times New Roman" w:hAnsi="Times New Roman" w:cs="Times New Roman"/>
                <w:sz w:val="20"/>
                <w:szCs w:val="20"/>
              </w:rPr>
              <w:t>)</w:t>
            </w:r>
          </w:p>
        </w:tc>
        <w:tc>
          <w:tcPr>
            <w:tcW w:w="990" w:type="dxa"/>
          </w:tcPr>
          <w:p w14:paraId="2D842791" w14:textId="3856177B"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00F90300">
              <w:rPr>
                <w:rFonts w:ascii="Times New Roman" w:eastAsia="Times New Roman" w:hAnsi="Times New Roman" w:cs="Times New Roman"/>
                <w:sz w:val="20"/>
                <w:szCs w:val="20"/>
              </w:rPr>
              <w:t>93</w:t>
            </w:r>
            <w:r>
              <w:rPr>
                <w:rFonts w:ascii="Times New Roman" w:eastAsia="Times New Roman" w:hAnsi="Times New Roman" w:cs="Times New Roman"/>
                <w:sz w:val="20"/>
                <w:szCs w:val="20"/>
              </w:rPr>
              <w:t xml:space="preserve"> (1.4</w:t>
            </w:r>
            <w:r w:rsidR="00F90300">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p>
        </w:tc>
        <w:tc>
          <w:tcPr>
            <w:tcW w:w="977" w:type="dxa"/>
          </w:tcPr>
          <w:p w14:paraId="41EEB985" w14:textId="542456EA" w:rsidR="00564E7E" w:rsidRDefault="00564E7E" w:rsidP="00DF51A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90300">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r w:rsidR="00F90300">
              <w:rPr>
                <w:rFonts w:ascii="Times New Roman" w:eastAsia="Times New Roman" w:hAnsi="Times New Roman" w:cs="Times New Roman"/>
                <w:sz w:val="20"/>
                <w:szCs w:val="20"/>
              </w:rPr>
              <w:t xml:space="preserve">15 </w:t>
            </w:r>
            <w:r>
              <w:rPr>
                <w:rFonts w:ascii="Times New Roman" w:eastAsia="Times New Roman" w:hAnsi="Times New Roman" w:cs="Times New Roman"/>
                <w:sz w:val="20"/>
                <w:szCs w:val="20"/>
              </w:rPr>
              <w:t>(1.5</w:t>
            </w:r>
            <w:r w:rsidR="00F90300">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p>
        </w:tc>
        <w:tc>
          <w:tcPr>
            <w:tcW w:w="982" w:type="dxa"/>
          </w:tcPr>
          <w:p w14:paraId="7E5006F8" w14:textId="29D1F66A" w:rsidR="00564E7E" w:rsidRDefault="00564E7E" w:rsidP="005F727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90300">
              <w:rPr>
                <w:rFonts w:ascii="Times New Roman" w:eastAsia="Times New Roman" w:hAnsi="Times New Roman" w:cs="Times New Roman"/>
                <w:sz w:val="20"/>
                <w:szCs w:val="20"/>
              </w:rPr>
              <w:t>4.01</w:t>
            </w:r>
            <w:r>
              <w:rPr>
                <w:rFonts w:ascii="Times New Roman" w:eastAsia="Times New Roman" w:hAnsi="Times New Roman" w:cs="Times New Roman"/>
                <w:sz w:val="20"/>
                <w:szCs w:val="20"/>
              </w:rPr>
              <w:t xml:space="preserve"> (1.7</w:t>
            </w:r>
            <w:r w:rsidR="00F90300">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tc>
        <w:tc>
          <w:tcPr>
            <w:tcW w:w="990" w:type="dxa"/>
          </w:tcPr>
          <w:p w14:paraId="5F284843" w14:textId="191EAEB3"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846A2">
              <w:rPr>
                <w:rFonts w:ascii="Times New Roman" w:eastAsia="Times New Roman" w:hAnsi="Times New Roman" w:cs="Times New Roman"/>
                <w:sz w:val="20"/>
                <w:szCs w:val="20"/>
              </w:rPr>
              <w:t>6.18</w:t>
            </w:r>
            <w:r>
              <w:rPr>
                <w:rFonts w:ascii="Times New Roman" w:eastAsia="Times New Roman" w:hAnsi="Times New Roman" w:cs="Times New Roman"/>
                <w:sz w:val="20"/>
                <w:szCs w:val="20"/>
              </w:rPr>
              <w:t xml:space="preserve"> (1.</w:t>
            </w:r>
            <w:r w:rsidR="00D846A2">
              <w:rPr>
                <w:rFonts w:ascii="Times New Roman" w:eastAsia="Times New Roman" w:hAnsi="Times New Roman" w:cs="Times New Roman"/>
                <w:sz w:val="20"/>
                <w:szCs w:val="20"/>
              </w:rPr>
              <w:t>41</w:t>
            </w:r>
            <w:r>
              <w:rPr>
                <w:rFonts w:ascii="Times New Roman" w:eastAsia="Times New Roman" w:hAnsi="Times New Roman" w:cs="Times New Roman"/>
                <w:sz w:val="20"/>
                <w:szCs w:val="20"/>
              </w:rPr>
              <w:t>)</w:t>
            </w:r>
          </w:p>
        </w:tc>
        <w:tc>
          <w:tcPr>
            <w:tcW w:w="978" w:type="dxa"/>
          </w:tcPr>
          <w:p w14:paraId="27690909" w14:textId="08F4E6A4" w:rsidR="00564E7E" w:rsidRDefault="00564E7E" w:rsidP="00DF51A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846A2">
              <w:rPr>
                <w:rFonts w:ascii="Times New Roman" w:eastAsia="Times New Roman" w:hAnsi="Times New Roman" w:cs="Times New Roman"/>
                <w:sz w:val="20"/>
                <w:szCs w:val="20"/>
              </w:rPr>
              <w:t>7.53</w:t>
            </w:r>
            <w:r>
              <w:rPr>
                <w:rFonts w:ascii="Times New Roman" w:eastAsia="Times New Roman" w:hAnsi="Times New Roman" w:cs="Times New Roman"/>
                <w:sz w:val="20"/>
                <w:szCs w:val="20"/>
              </w:rPr>
              <w:t xml:space="preserve"> (1.</w:t>
            </w:r>
            <w:r w:rsidR="00D846A2">
              <w:rPr>
                <w:rFonts w:ascii="Times New Roman" w:eastAsia="Times New Roman" w:hAnsi="Times New Roman" w:cs="Times New Roman"/>
                <w:sz w:val="20"/>
                <w:szCs w:val="20"/>
              </w:rPr>
              <w:t>50</w:t>
            </w:r>
            <w:r>
              <w:rPr>
                <w:rFonts w:ascii="Times New Roman" w:eastAsia="Times New Roman" w:hAnsi="Times New Roman" w:cs="Times New Roman"/>
                <w:sz w:val="20"/>
                <w:szCs w:val="20"/>
              </w:rPr>
              <w:t>)</w:t>
            </w:r>
          </w:p>
        </w:tc>
        <w:tc>
          <w:tcPr>
            <w:tcW w:w="983" w:type="dxa"/>
          </w:tcPr>
          <w:p w14:paraId="038C57D2" w14:textId="70D584C6" w:rsidR="00564E7E" w:rsidRDefault="00564E7E" w:rsidP="005F727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846A2">
              <w:rPr>
                <w:rFonts w:ascii="Times New Roman" w:eastAsia="Times New Roman" w:hAnsi="Times New Roman" w:cs="Times New Roman"/>
                <w:sz w:val="20"/>
                <w:szCs w:val="20"/>
              </w:rPr>
              <w:t>4.32</w:t>
            </w:r>
            <w:r>
              <w:rPr>
                <w:rFonts w:ascii="Times New Roman" w:eastAsia="Times New Roman" w:hAnsi="Times New Roman" w:cs="Times New Roman"/>
                <w:sz w:val="20"/>
                <w:szCs w:val="20"/>
              </w:rPr>
              <w:t xml:space="preserve"> (1.</w:t>
            </w:r>
            <w:r w:rsidR="00D846A2">
              <w:rPr>
                <w:rFonts w:ascii="Times New Roman" w:eastAsia="Times New Roman" w:hAnsi="Times New Roman" w:cs="Times New Roman"/>
                <w:sz w:val="20"/>
                <w:szCs w:val="20"/>
              </w:rPr>
              <w:t>64</w:t>
            </w:r>
            <w:r>
              <w:rPr>
                <w:rFonts w:ascii="Times New Roman" w:eastAsia="Times New Roman" w:hAnsi="Times New Roman" w:cs="Times New Roman"/>
                <w:sz w:val="20"/>
                <w:szCs w:val="20"/>
              </w:rPr>
              <w:t>)</w:t>
            </w:r>
          </w:p>
        </w:tc>
      </w:tr>
      <w:tr w:rsidR="00564E7E" w14:paraId="44857917" w14:textId="77777777" w:rsidTr="00564E7E">
        <w:tc>
          <w:tcPr>
            <w:tcW w:w="1150" w:type="dxa"/>
          </w:tcPr>
          <w:p w14:paraId="54233FFB"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PHLMS</w:t>
            </w:r>
          </w:p>
        </w:tc>
        <w:tc>
          <w:tcPr>
            <w:tcW w:w="991" w:type="dxa"/>
          </w:tcPr>
          <w:p w14:paraId="675A6CC1" w14:textId="4A5380F6"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00D846A2">
              <w:rPr>
                <w:rFonts w:ascii="Times New Roman" w:eastAsia="Times New Roman" w:hAnsi="Times New Roman" w:cs="Times New Roman"/>
                <w:sz w:val="20"/>
                <w:szCs w:val="20"/>
              </w:rPr>
              <w:t>82</w:t>
            </w:r>
            <w:r>
              <w:rPr>
                <w:rFonts w:ascii="Times New Roman" w:eastAsia="Times New Roman" w:hAnsi="Times New Roman" w:cs="Times New Roman"/>
                <w:sz w:val="20"/>
                <w:szCs w:val="20"/>
              </w:rPr>
              <w:t xml:space="preserve"> (1.37)</w:t>
            </w:r>
          </w:p>
          <w:p w14:paraId="130B0986" w14:textId="77777777" w:rsidR="00564E7E" w:rsidRDefault="00564E7E" w:rsidP="00DA210D">
            <w:pPr>
              <w:rPr>
                <w:rFonts w:ascii="Times New Roman" w:eastAsia="Times New Roman" w:hAnsi="Times New Roman" w:cs="Times New Roman"/>
                <w:sz w:val="20"/>
                <w:szCs w:val="20"/>
              </w:rPr>
            </w:pPr>
          </w:p>
        </w:tc>
        <w:tc>
          <w:tcPr>
            <w:tcW w:w="978" w:type="dxa"/>
          </w:tcPr>
          <w:p w14:paraId="29791241" w14:textId="00873FE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846A2">
              <w:rPr>
                <w:rFonts w:ascii="Times New Roman" w:eastAsia="Times New Roman" w:hAnsi="Times New Roman" w:cs="Times New Roman"/>
                <w:sz w:val="20"/>
                <w:szCs w:val="20"/>
              </w:rPr>
              <w:t>7.12</w:t>
            </w:r>
            <w:r>
              <w:rPr>
                <w:rFonts w:ascii="Times New Roman" w:eastAsia="Times New Roman" w:hAnsi="Times New Roman" w:cs="Times New Roman"/>
                <w:sz w:val="20"/>
                <w:szCs w:val="20"/>
              </w:rPr>
              <w:t xml:space="preserve"> (1.41)</w:t>
            </w:r>
          </w:p>
        </w:tc>
        <w:tc>
          <w:tcPr>
            <w:tcW w:w="982" w:type="dxa"/>
          </w:tcPr>
          <w:p w14:paraId="24BE0069" w14:textId="453401CE"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846A2">
              <w:rPr>
                <w:rFonts w:ascii="Times New Roman" w:eastAsia="Times New Roman" w:hAnsi="Times New Roman" w:cs="Times New Roman"/>
                <w:sz w:val="20"/>
                <w:szCs w:val="20"/>
              </w:rPr>
              <w:t>4.32</w:t>
            </w:r>
            <w:r>
              <w:rPr>
                <w:rFonts w:ascii="Times New Roman" w:eastAsia="Times New Roman" w:hAnsi="Times New Roman" w:cs="Times New Roman"/>
                <w:sz w:val="20"/>
                <w:szCs w:val="20"/>
              </w:rPr>
              <w:t xml:space="preserve"> (1.5</w:t>
            </w:r>
            <w:r w:rsidR="00D846A2">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tc>
        <w:tc>
          <w:tcPr>
            <w:tcW w:w="990" w:type="dxa"/>
          </w:tcPr>
          <w:p w14:paraId="282289D9" w14:textId="71A816FB"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846A2">
              <w:rPr>
                <w:rFonts w:ascii="Times New Roman" w:eastAsia="Times New Roman" w:hAnsi="Times New Roman" w:cs="Times New Roman"/>
                <w:sz w:val="20"/>
                <w:szCs w:val="20"/>
              </w:rPr>
              <w:t>8.24</w:t>
            </w:r>
            <w:r>
              <w:rPr>
                <w:rFonts w:ascii="Times New Roman" w:eastAsia="Times New Roman" w:hAnsi="Times New Roman" w:cs="Times New Roman"/>
                <w:sz w:val="20"/>
                <w:szCs w:val="20"/>
              </w:rPr>
              <w:t xml:space="preserve"> (1.</w:t>
            </w:r>
            <w:r w:rsidR="00D846A2">
              <w:rPr>
                <w:rFonts w:ascii="Times New Roman" w:eastAsia="Times New Roman" w:hAnsi="Times New Roman" w:cs="Times New Roman"/>
                <w:sz w:val="20"/>
                <w:szCs w:val="20"/>
              </w:rPr>
              <w:t>43</w:t>
            </w:r>
            <w:r>
              <w:rPr>
                <w:rFonts w:ascii="Times New Roman" w:eastAsia="Times New Roman" w:hAnsi="Times New Roman" w:cs="Times New Roman"/>
                <w:sz w:val="20"/>
                <w:szCs w:val="20"/>
              </w:rPr>
              <w:t>)</w:t>
            </w:r>
          </w:p>
        </w:tc>
        <w:tc>
          <w:tcPr>
            <w:tcW w:w="977" w:type="dxa"/>
          </w:tcPr>
          <w:p w14:paraId="500F0B2B" w14:textId="3E6E7D70" w:rsidR="00564E7E" w:rsidRDefault="00D846A2"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30.36 </w:t>
            </w:r>
            <w:r w:rsidR="00564E7E">
              <w:rPr>
                <w:rFonts w:ascii="Times New Roman" w:eastAsia="Times New Roman" w:hAnsi="Times New Roman" w:cs="Times New Roman"/>
                <w:sz w:val="20"/>
                <w:szCs w:val="20"/>
              </w:rPr>
              <w:t>(1.4</w:t>
            </w:r>
            <w:r>
              <w:rPr>
                <w:rFonts w:ascii="Times New Roman" w:eastAsia="Times New Roman" w:hAnsi="Times New Roman" w:cs="Times New Roman"/>
                <w:sz w:val="20"/>
                <w:szCs w:val="20"/>
              </w:rPr>
              <w:t>8</w:t>
            </w:r>
            <w:r w:rsidR="00564E7E">
              <w:rPr>
                <w:rFonts w:ascii="Times New Roman" w:eastAsia="Times New Roman" w:hAnsi="Times New Roman" w:cs="Times New Roman"/>
                <w:sz w:val="20"/>
                <w:szCs w:val="20"/>
              </w:rPr>
              <w:t>)</w:t>
            </w:r>
          </w:p>
        </w:tc>
        <w:tc>
          <w:tcPr>
            <w:tcW w:w="982" w:type="dxa"/>
          </w:tcPr>
          <w:p w14:paraId="6C2C5972" w14:textId="3392BBE2"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00D846A2">
              <w:rPr>
                <w:rFonts w:ascii="Times New Roman" w:eastAsia="Times New Roman" w:hAnsi="Times New Roman" w:cs="Times New Roman"/>
                <w:sz w:val="20"/>
                <w:szCs w:val="20"/>
              </w:rPr>
              <w:t>96</w:t>
            </w:r>
            <w:r>
              <w:rPr>
                <w:rFonts w:ascii="Times New Roman" w:eastAsia="Times New Roman" w:hAnsi="Times New Roman" w:cs="Times New Roman"/>
                <w:sz w:val="20"/>
                <w:szCs w:val="20"/>
              </w:rPr>
              <w:t xml:space="preserve"> (1.5</w:t>
            </w:r>
            <w:r w:rsidR="00D846A2">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p>
        </w:tc>
        <w:tc>
          <w:tcPr>
            <w:tcW w:w="990" w:type="dxa"/>
          </w:tcPr>
          <w:p w14:paraId="7C7048AC" w14:textId="3E3BC3E4"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846A2">
              <w:rPr>
                <w:rFonts w:ascii="Times New Roman" w:eastAsia="Times New Roman" w:hAnsi="Times New Roman" w:cs="Times New Roman"/>
                <w:sz w:val="20"/>
                <w:szCs w:val="20"/>
              </w:rPr>
              <w:t>5.11</w:t>
            </w:r>
            <w:r>
              <w:rPr>
                <w:rFonts w:ascii="Times New Roman" w:eastAsia="Times New Roman" w:hAnsi="Times New Roman" w:cs="Times New Roman"/>
                <w:sz w:val="20"/>
                <w:szCs w:val="20"/>
              </w:rPr>
              <w:t xml:space="preserve"> (1.3</w:t>
            </w:r>
            <w:r w:rsidR="00D846A2">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tc>
        <w:tc>
          <w:tcPr>
            <w:tcW w:w="977" w:type="dxa"/>
          </w:tcPr>
          <w:p w14:paraId="7AA0DBCD" w14:textId="6F5419AD"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00D846A2">
              <w:rPr>
                <w:rFonts w:ascii="Times New Roman" w:eastAsia="Times New Roman" w:hAnsi="Times New Roman" w:cs="Times New Roman"/>
                <w:sz w:val="20"/>
                <w:szCs w:val="20"/>
              </w:rPr>
              <w:t>74</w:t>
            </w:r>
            <w:r>
              <w:rPr>
                <w:rFonts w:ascii="Times New Roman" w:eastAsia="Times New Roman" w:hAnsi="Times New Roman" w:cs="Times New Roman"/>
                <w:sz w:val="20"/>
                <w:szCs w:val="20"/>
              </w:rPr>
              <w:t xml:space="preserve"> (1.</w:t>
            </w:r>
            <w:r w:rsidR="00D846A2">
              <w:rPr>
                <w:rFonts w:ascii="Times New Roman" w:eastAsia="Times New Roman" w:hAnsi="Times New Roman" w:cs="Times New Roman"/>
                <w:sz w:val="20"/>
                <w:szCs w:val="20"/>
              </w:rPr>
              <w:t>39</w:t>
            </w:r>
            <w:r>
              <w:rPr>
                <w:rFonts w:ascii="Times New Roman" w:eastAsia="Times New Roman" w:hAnsi="Times New Roman" w:cs="Times New Roman"/>
                <w:sz w:val="20"/>
                <w:szCs w:val="20"/>
              </w:rPr>
              <w:t>)</w:t>
            </w:r>
          </w:p>
        </w:tc>
        <w:tc>
          <w:tcPr>
            <w:tcW w:w="982" w:type="dxa"/>
          </w:tcPr>
          <w:p w14:paraId="081D4847" w14:textId="6653591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D846A2">
              <w:rPr>
                <w:rFonts w:ascii="Times New Roman" w:eastAsia="Times New Roman" w:hAnsi="Times New Roman" w:cs="Times New Roman"/>
                <w:sz w:val="20"/>
                <w:szCs w:val="20"/>
              </w:rPr>
              <w:t>38</w:t>
            </w:r>
            <w:r>
              <w:rPr>
                <w:rFonts w:ascii="Times New Roman" w:eastAsia="Times New Roman" w:hAnsi="Times New Roman" w:cs="Times New Roman"/>
                <w:sz w:val="20"/>
                <w:szCs w:val="20"/>
              </w:rPr>
              <w:t xml:space="preserve"> (1.5</w:t>
            </w:r>
            <w:r w:rsidR="00D846A2">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p>
        </w:tc>
        <w:tc>
          <w:tcPr>
            <w:tcW w:w="990" w:type="dxa"/>
          </w:tcPr>
          <w:p w14:paraId="666A888F" w14:textId="25C9462B"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846A2">
              <w:rPr>
                <w:rFonts w:ascii="Times New Roman" w:eastAsia="Times New Roman" w:hAnsi="Times New Roman" w:cs="Times New Roman"/>
                <w:sz w:val="20"/>
                <w:szCs w:val="20"/>
              </w:rPr>
              <w:t>7.63</w:t>
            </w:r>
            <w:r>
              <w:rPr>
                <w:rFonts w:ascii="Times New Roman" w:eastAsia="Times New Roman" w:hAnsi="Times New Roman" w:cs="Times New Roman"/>
                <w:sz w:val="20"/>
                <w:szCs w:val="20"/>
              </w:rPr>
              <w:t xml:space="preserve"> (1.2</w:t>
            </w:r>
            <w:r w:rsidR="00D846A2">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tc>
        <w:tc>
          <w:tcPr>
            <w:tcW w:w="978" w:type="dxa"/>
          </w:tcPr>
          <w:p w14:paraId="2005BBB4" w14:textId="4B381E34" w:rsidR="00564E7E" w:rsidRDefault="00564E7E" w:rsidP="00DF51A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846A2">
              <w:rPr>
                <w:rFonts w:ascii="Times New Roman" w:eastAsia="Times New Roman" w:hAnsi="Times New Roman" w:cs="Times New Roman"/>
                <w:sz w:val="20"/>
                <w:szCs w:val="20"/>
              </w:rPr>
              <w:t>9.40</w:t>
            </w:r>
            <w:r>
              <w:rPr>
                <w:rFonts w:ascii="Times New Roman" w:eastAsia="Times New Roman" w:hAnsi="Times New Roman" w:cs="Times New Roman"/>
                <w:sz w:val="20"/>
                <w:szCs w:val="20"/>
              </w:rPr>
              <w:t xml:space="preserve"> (1.</w:t>
            </w:r>
            <w:r w:rsidR="00D846A2">
              <w:rPr>
                <w:rFonts w:ascii="Times New Roman" w:eastAsia="Times New Roman" w:hAnsi="Times New Roman" w:cs="Times New Roman"/>
                <w:sz w:val="20"/>
                <w:szCs w:val="20"/>
              </w:rPr>
              <w:t>33</w:t>
            </w:r>
            <w:r>
              <w:rPr>
                <w:rFonts w:ascii="Times New Roman" w:eastAsia="Times New Roman" w:hAnsi="Times New Roman" w:cs="Times New Roman"/>
                <w:sz w:val="20"/>
                <w:szCs w:val="20"/>
              </w:rPr>
              <w:t>)</w:t>
            </w:r>
          </w:p>
        </w:tc>
        <w:tc>
          <w:tcPr>
            <w:tcW w:w="983" w:type="dxa"/>
          </w:tcPr>
          <w:p w14:paraId="16FEB57F" w14:textId="62470D51"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846A2">
              <w:rPr>
                <w:rFonts w:ascii="Times New Roman" w:eastAsia="Times New Roman" w:hAnsi="Times New Roman" w:cs="Times New Roman"/>
                <w:sz w:val="20"/>
                <w:szCs w:val="20"/>
              </w:rPr>
              <w:t>6.06</w:t>
            </w:r>
            <w:r>
              <w:rPr>
                <w:rFonts w:ascii="Times New Roman" w:eastAsia="Times New Roman" w:hAnsi="Times New Roman" w:cs="Times New Roman"/>
                <w:sz w:val="20"/>
                <w:szCs w:val="20"/>
              </w:rPr>
              <w:t xml:space="preserve"> (1.4</w:t>
            </w:r>
            <w:r w:rsidR="00D846A2">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p>
        </w:tc>
      </w:tr>
      <w:tr w:rsidR="00CC2158" w14:paraId="44114FDD" w14:textId="77777777" w:rsidTr="00564E7E">
        <w:tc>
          <w:tcPr>
            <w:tcW w:w="1150" w:type="dxa"/>
          </w:tcPr>
          <w:p w14:paraId="4F834AC9" w14:textId="77777777" w:rsidR="00CC2158" w:rsidRDefault="00CC2158"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VQ-</w:t>
            </w:r>
            <w:proofErr w:type="spellStart"/>
            <w:r>
              <w:rPr>
                <w:rFonts w:ascii="Times New Roman" w:eastAsia="Times New Roman" w:hAnsi="Times New Roman" w:cs="Times New Roman"/>
                <w:sz w:val="20"/>
                <w:szCs w:val="20"/>
              </w:rPr>
              <w:t>Obs</w:t>
            </w:r>
            <w:proofErr w:type="spellEnd"/>
          </w:p>
          <w:p w14:paraId="7AD8DC47" w14:textId="77777777" w:rsidR="00CC2158" w:rsidRDefault="00CC2158" w:rsidP="00CC2158">
            <w:pPr>
              <w:rPr>
                <w:rFonts w:ascii="Times New Roman" w:eastAsia="Times New Roman" w:hAnsi="Times New Roman" w:cs="Times New Roman"/>
                <w:sz w:val="20"/>
                <w:szCs w:val="20"/>
              </w:rPr>
            </w:pPr>
          </w:p>
          <w:p w14:paraId="6C879922" w14:textId="77777777" w:rsidR="00CC2158" w:rsidRDefault="00CC2158" w:rsidP="00CC2158">
            <w:pPr>
              <w:rPr>
                <w:rFonts w:ascii="Times New Roman" w:eastAsia="Times New Roman" w:hAnsi="Times New Roman" w:cs="Times New Roman"/>
                <w:sz w:val="20"/>
                <w:szCs w:val="20"/>
              </w:rPr>
            </w:pPr>
          </w:p>
        </w:tc>
        <w:tc>
          <w:tcPr>
            <w:tcW w:w="991" w:type="dxa"/>
          </w:tcPr>
          <w:p w14:paraId="290AAB9C" w14:textId="3A01BA6C"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07A19">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00607A19">
              <w:rPr>
                <w:rFonts w:ascii="Times New Roman" w:eastAsia="Times New Roman" w:hAnsi="Times New Roman" w:cs="Times New Roman"/>
                <w:sz w:val="20"/>
                <w:szCs w:val="20"/>
              </w:rPr>
              <w:t>42</w:t>
            </w:r>
            <w:r>
              <w:rPr>
                <w:rFonts w:ascii="Times New Roman" w:eastAsia="Times New Roman" w:hAnsi="Times New Roman" w:cs="Times New Roman"/>
                <w:sz w:val="20"/>
                <w:szCs w:val="20"/>
              </w:rPr>
              <w:t xml:space="preserve"> (</w:t>
            </w:r>
            <w:r w:rsidR="00607A19">
              <w:rPr>
                <w:rFonts w:ascii="Times New Roman" w:eastAsia="Times New Roman" w:hAnsi="Times New Roman" w:cs="Times New Roman"/>
                <w:sz w:val="20"/>
                <w:szCs w:val="20"/>
              </w:rPr>
              <w:t>1.00</w:t>
            </w:r>
            <w:r>
              <w:rPr>
                <w:rFonts w:ascii="Times New Roman" w:eastAsia="Times New Roman" w:hAnsi="Times New Roman" w:cs="Times New Roman"/>
                <w:sz w:val="20"/>
                <w:szCs w:val="20"/>
              </w:rPr>
              <w:t>)</w:t>
            </w:r>
          </w:p>
        </w:tc>
        <w:tc>
          <w:tcPr>
            <w:tcW w:w="978" w:type="dxa"/>
          </w:tcPr>
          <w:p w14:paraId="196635B3" w14:textId="0EF04360"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07A19">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r w:rsidR="00607A19">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00607A19">
              <w:rPr>
                <w:rFonts w:ascii="Times New Roman" w:eastAsia="Times New Roman" w:hAnsi="Times New Roman" w:cs="Times New Roman"/>
                <w:sz w:val="20"/>
                <w:szCs w:val="20"/>
              </w:rPr>
              <w:t>1.09</w:t>
            </w:r>
            <w:r>
              <w:rPr>
                <w:rFonts w:ascii="Times New Roman" w:eastAsia="Times New Roman" w:hAnsi="Times New Roman" w:cs="Times New Roman"/>
                <w:sz w:val="20"/>
                <w:szCs w:val="20"/>
              </w:rPr>
              <w:t>)</w:t>
            </w:r>
          </w:p>
        </w:tc>
        <w:tc>
          <w:tcPr>
            <w:tcW w:w="982" w:type="dxa"/>
          </w:tcPr>
          <w:p w14:paraId="0126C615" w14:textId="13287DAC" w:rsidR="00CC2158" w:rsidRDefault="00607A19"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20.25</w:t>
            </w:r>
            <w:r w:rsidR="00DC57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1.06</w:t>
            </w:r>
            <w:r w:rsidR="00DC571E">
              <w:rPr>
                <w:rFonts w:ascii="Times New Roman" w:eastAsia="Times New Roman" w:hAnsi="Times New Roman" w:cs="Times New Roman"/>
                <w:sz w:val="20"/>
                <w:szCs w:val="20"/>
              </w:rPr>
              <w:t>)</w:t>
            </w:r>
          </w:p>
        </w:tc>
        <w:tc>
          <w:tcPr>
            <w:tcW w:w="990" w:type="dxa"/>
          </w:tcPr>
          <w:p w14:paraId="4789D3FE" w14:textId="5FD02D90"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07A19">
              <w:rPr>
                <w:rFonts w:ascii="Times New Roman" w:eastAsia="Times New Roman" w:hAnsi="Times New Roman" w:cs="Times New Roman"/>
                <w:sz w:val="20"/>
                <w:szCs w:val="20"/>
              </w:rPr>
              <w:t>2.19</w:t>
            </w:r>
            <w:r>
              <w:rPr>
                <w:rFonts w:ascii="Times New Roman" w:eastAsia="Times New Roman" w:hAnsi="Times New Roman" w:cs="Times New Roman"/>
                <w:sz w:val="20"/>
                <w:szCs w:val="20"/>
              </w:rPr>
              <w:t xml:space="preserve"> (</w:t>
            </w:r>
            <w:r w:rsidR="00607A19">
              <w:rPr>
                <w:rFonts w:ascii="Times New Roman" w:eastAsia="Times New Roman" w:hAnsi="Times New Roman" w:cs="Times New Roman"/>
                <w:sz w:val="20"/>
                <w:szCs w:val="20"/>
              </w:rPr>
              <w:t>1.05</w:t>
            </w:r>
            <w:r>
              <w:rPr>
                <w:rFonts w:ascii="Times New Roman" w:eastAsia="Times New Roman" w:hAnsi="Times New Roman" w:cs="Times New Roman"/>
                <w:sz w:val="20"/>
                <w:szCs w:val="20"/>
              </w:rPr>
              <w:t>)</w:t>
            </w:r>
          </w:p>
        </w:tc>
        <w:tc>
          <w:tcPr>
            <w:tcW w:w="977" w:type="dxa"/>
          </w:tcPr>
          <w:p w14:paraId="0D96923E" w14:textId="15E1E350"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07A19">
              <w:rPr>
                <w:rFonts w:ascii="Times New Roman" w:eastAsia="Times New Roman" w:hAnsi="Times New Roman" w:cs="Times New Roman"/>
                <w:sz w:val="20"/>
                <w:szCs w:val="20"/>
              </w:rPr>
              <w:t>7.90</w:t>
            </w:r>
            <w:r>
              <w:rPr>
                <w:rFonts w:ascii="Times New Roman" w:eastAsia="Times New Roman" w:hAnsi="Times New Roman" w:cs="Times New Roman"/>
                <w:sz w:val="20"/>
                <w:szCs w:val="20"/>
              </w:rPr>
              <w:t xml:space="preserve"> (</w:t>
            </w:r>
            <w:r w:rsidR="00607A19">
              <w:rPr>
                <w:rFonts w:ascii="Times New Roman" w:eastAsia="Times New Roman" w:hAnsi="Times New Roman" w:cs="Times New Roman"/>
                <w:sz w:val="20"/>
                <w:szCs w:val="20"/>
              </w:rPr>
              <w:t>1.14</w:t>
            </w:r>
            <w:r>
              <w:rPr>
                <w:rFonts w:ascii="Times New Roman" w:eastAsia="Times New Roman" w:hAnsi="Times New Roman" w:cs="Times New Roman"/>
                <w:sz w:val="20"/>
                <w:szCs w:val="20"/>
              </w:rPr>
              <w:t>)</w:t>
            </w:r>
          </w:p>
        </w:tc>
        <w:tc>
          <w:tcPr>
            <w:tcW w:w="982" w:type="dxa"/>
          </w:tcPr>
          <w:p w14:paraId="647500BB" w14:textId="6C489505"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07A19">
              <w:rPr>
                <w:rFonts w:ascii="Times New Roman" w:eastAsia="Times New Roman" w:hAnsi="Times New Roman" w:cs="Times New Roman"/>
                <w:sz w:val="20"/>
                <w:szCs w:val="20"/>
              </w:rPr>
              <w:t>7.51</w:t>
            </w:r>
            <w:r>
              <w:rPr>
                <w:rFonts w:ascii="Times New Roman" w:eastAsia="Times New Roman" w:hAnsi="Times New Roman" w:cs="Times New Roman"/>
                <w:sz w:val="20"/>
                <w:szCs w:val="20"/>
              </w:rPr>
              <w:t xml:space="preserve"> (</w:t>
            </w:r>
            <w:r w:rsidR="00607A19">
              <w:rPr>
                <w:rFonts w:ascii="Times New Roman" w:eastAsia="Times New Roman" w:hAnsi="Times New Roman" w:cs="Times New Roman"/>
                <w:sz w:val="20"/>
                <w:szCs w:val="20"/>
              </w:rPr>
              <w:t>1.11</w:t>
            </w:r>
            <w:r>
              <w:rPr>
                <w:rFonts w:ascii="Times New Roman" w:eastAsia="Times New Roman" w:hAnsi="Times New Roman" w:cs="Times New Roman"/>
                <w:sz w:val="20"/>
                <w:szCs w:val="20"/>
              </w:rPr>
              <w:t>)</w:t>
            </w:r>
          </w:p>
        </w:tc>
        <w:tc>
          <w:tcPr>
            <w:tcW w:w="990" w:type="dxa"/>
          </w:tcPr>
          <w:p w14:paraId="77A9E637" w14:textId="3C85116D"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07A19">
              <w:rPr>
                <w:rFonts w:ascii="Times New Roman" w:eastAsia="Times New Roman" w:hAnsi="Times New Roman" w:cs="Times New Roman"/>
                <w:sz w:val="20"/>
                <w:szCs w:val="20"/>
              </w:rPr>
              <w:t>0.65</w:t>
            </w:r>
            <w:r>
              <w:rPr>
                <w:rFonts w:ascii="Times New Roman" w:eastAsia="Times New Roman" w:hAnsi="Times New Roman" w:cs="Times New Roman"/>
                <w:sz w:val="20"/>
                <w:szCs w:val="20"/>
              </w:rPr>
              <w:t xml:space="preserve"> (.9</w:t>
            </w:r>
            <w:r w:rsidR="00607A19">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p>
        </w:tc>
        <w:tc>
          <w:tcPr>
            <w:tcW w:w="977" w:type="dxa"/>
          </w:tcPr>
          <w:p w14:paraId="4BF1B57B" w14:textId="3C2615EF"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07A19">
              <w:rPr>
                <w:rFonts w:ascii="Times New Roman" w:eastAsia="Times New Roman" w:hAnsi="Times New Roman" w:cs="Times New Roman"/>
                <w:sz w:val="20"/>
                <w:szCs w:val="20"/>
              </w:rPr>
              <w:t>6.14</w:t>
            </w:r>
            <w:r>
              <w:rPr>
                <w:rFonts w:ascii="Times New Roman" w:eastAsia="Times New Roman" w:hAnsi="Times New Roman" w:cs="Times New Roman"/>
                <w:sz w:val="20"/>
                <w:szCs w:val="20"/>
              </w:rPr>
              <w:t xml:space="preserve"> (</w:t>
            </w:r>
            <w:r w:rsidR="00607A19">
              <w:rPr>
                <w:rFonts w:ascii="Times New Roman" w:eastAsia="Times New Roman" w:hAnsi="Times New Roman" w:cs="Times New Roman"/>
                <w:sz w:val="20"/>
                <w:szCs w:val="20"/>
              </w:rPr>
              <w:t>1.0</w:t>
            </w:r>
            <w:r>
              <w:rPr>
                <w:rFonts w:ascii="Times New Roman" w:eastAsia="Times New Roman" w:hAnsi="Times New Roman" w:cs="Times New Roman"/>
                <w:sz w:val="20"/>
                <w:szCs w:val="20"/>
              </w:rPr>
              <w:t>7)</w:t>
            </w:r>
          </w:p>
        </w:tc>
        <w:tc>
          <w:tcPr>
            <w:tcW w:w="982" w:type="dxa"/>
          </w:tcPr>
          <w:p w14:paraId="12CBFFEF" w14:textId="3974538A"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07A19">
              <w:rPr>
                <w:rFonts w:ascii="Times New Roman" w:eastAsia="Times New Roman" w:hAnsi="Times New Roman" w:cs="Times New Roman"/>
                <w:sz w:val="20"/>
                <w:szCs w:val="20"/>
              </w:rPr>
              <w:t>5.85</w:t>
            </w:r>
            <w:r>
              <w:rPr>
                <w:rFonts w:ascii="Times New Roman" w:eastAsia="Times New Roman" w:hAnsi="Times New Roman" w:cs="Times New Roman"/>
                <w:sz w:val="20"/>
                <w:szCs w:val="20"/>
              </w:rPr>
              <w:t xml:space="preserve"> (</w:t>
            </w:r>
            <w:r w:rsidR="00607A19">
              <w:rPr>
                <w:rFonts w:ascii="Times New Roman" w:eastAsia="Times New Roman" w:hAnsi="Times New Roman" w:cs="Times New Roman"/>
                <w:sz w:val="20"/>
                <w:szCs w:val="20"/>
              </w:rPr>
              <w:t>1.00</w:t>
            </w:r>
            <w:r>
              <w:rPr>
                <w:rFonts w:ascii="Times New Roman" w:eastAsia="Times New Roman" w:hAnsi="Times New Roman" w:cs="Times New Roman"/>
                <w:sz w:val="20"/>
                <w:szCs w:val="20"/>
              </w:rPr>
              <w:t>)</w:t>
            </w:r>
          </w:p>
        </w:tc>
        <w:tc>
          <w:tcPr>
            <w:tcW w:w="990" w:type="dxa"/>
          </w:tcPr>
          <w:p w14:paraId="37263BE8" w14:textId="5AE0F9CF"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607A19">
              <w:rPr>
                <w:rFonts w:ascii="Times New Roman" w:eastAsia="Times New Roman" w:hAnsi="Times New Roman" w:cs="Times New Roman"/>
                <w:sz w:val="20"/>
                <w:szCs w:val="20"/>
              </w:rPr>
              <w:t>88</w:t>
            </w:r>
            <w:r>
              <w:rPr>
                <w:rFonts w:ascii="Times New Roman" w:eastAsia="Times New Roman" w:hAnsi="Times New Roman" w:cs="Times New Roman"/>
                <w:sz w:val="20"/>
                <w:szCs w:val="20"/>
              </w:rPr>
              <w:t xml:space="preserve"> (.9</w:t>
            </w:r>
            <w:r w:rsidR="00607A19">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tc>
        <w:tc>
          <w:tcPr>
            <w:tcW w:w="978" w:type="dxa"/>
          </w:tcPr>
          <w:p w14:paraId="50D50314" w14:textId="38C71BD4"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607A19">
              <w:rPr>
                <w:rFonts w:ascii="Times New Roman" w:eastAsia="Times New Roman" w:hAnsi="Times New Roman" w:cs="Times New Roman"/>
                <w:sz w:val="20"/>
                <w:szCs w:val="20"/>
              </w:rPr>
              <w:t>39</w:t>
            </w:r>
            <w:r>
              <w:rPr>
                <w:rFonts w:ascii="Times New Roman" w:eastAsia="Times New Roman" w:hAnsi="Times New Roman" w:cs="Times New Roman"/>
                <w:sz w:val="20"/>
                <w:szCs w:val="20"/>
              </w:rPr>
              <w:t xml:space="preserve"> (</w:t>
            </w:r>
            <w:r w:rsidR="00607A19">
              <w:rPr>
                <w:rFonts w:ascii="Times New Roman" w:eastAsia="Times New Roman" w:hAnsi="Times New Roman" w:cs="Times New Roman"/>
                <w:sz w:val="20"/>
                <w:szCs w:val="20"/>
              </w:rPr>
              <w:t>1.03</w:t>
            </w:r>
            <w:r>
              <w:rPr>
                <w:rFonts w:ascii="Times New Roman" w:eastAsia="Times New Roman" w:hAnsi="Times New Roman" w:cs="Times New Roman"/>
                <w:sz w:val="20"/>
                <w:szCs w:val="20"/>
              </w:rPr>
              <w:t>)</w:t>
            </w:r>
          </w:p>
        </w:tc>
        <w:tc>
          <w:tcPr>
            <w:tcW w:w="983" w:type="dxa"/>
          </w:tcPr>
          <w:p w14:paraId="16E40144" w14:textId="511A67BD"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607A19">
              <w:rPr>
                <w:rFonts w:ascii="Times New Roman" w:eastAsia="Times New Roman" w:hAnsi="Times New Roman" w:cs="Times New Roman"/>
                <w:sz w:val="20"/>
                <w:szCs w:val="20"/>
              </w:rPr>
              <w:t>85</w:t>
            </w:r>
            <w:r>
              <w:rPr>
                <w:rFonts w:ascii="Times New Roman" w:eastAsia="Times New Roman" w:hAnsi="Times New Roman" w:cs="Times New Roman"/>
                <w:sz w:val="20"/>
                <w:szCs w:val="20"/>
              </w:rPr>
              <w:t xml:space="preserve"> (</w:t>
            </w:r>
            <w:r w:rsidR="00607A19">
              <w:rPr>
                <w:rFonts w:ascii="Times New Roman" w:eastAsia="Times New Roman" w:hAnsi="Times New Roman" w:cs="Times New Roman"/>
                <w:sz w:val="20"/>
                <w:szCs w:val="20"/>
              </w:rPr>
              <w:t>1.00</w:t>
            </w:r>
            <w:r>
              <w:rPr>
                <w:rFonts w:ascii="Times New Roman" w:eastAsia="Times New Roman" w:hAnsi="Times New Roman" w:cs="Times New Roman"/>
                <w:sz w:val="20"/>
                <w:szCs w:val="20"/>
              </w:rPr>
              <w:t>)</w:t>
            </w:r>
          </w:p>
        </w:tc>
      </w:tr>
      <w:tr w:rsidR="00CC2158" w14:paraId="599CD474" w14:textId="77777777" w:rsidTr="00564E7E">
        <w:tc>
          <w:tcPr>
            <w:tcW w:w="1150" w:type="dxa"/>
          </w:tcPr>
          <w:p w14:paraId="6731BA08" w14:textId="77777777" w:rsidR="00CC2158" w:rsidRDefault="00CC2158"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VQ-Pro</w:t>
            </w:r>
          </w:p>
          <w:p w14:paraId="79BAC28F" w14:textId="77777777" w:rsidR="00CC2158" w:rsidRDefault="00CC2158" w:rsidP="00CC2158">
            <w:pPr>
              <w:rPr>
                <w:rFonts w:ascii="Times New Roman" w:eastAsia="Times New Roman" w:hAnsi="Times New Roman" w:cs="Times New Roman"/>
                <w:sz w:val="20"/>
                <w:szCs w:val="20"/>
              </w:rPr>
            </w:pPr>
          </w:p>
          <w:p w14:paraId="0CC6D93F" w14:textId="77777777" w:rsidR="00CC2158" w:rsidRDefault="00CC2158" w:rsidP="00CC2158">
            <w:pPr>
              <w:rPr>
                <w:rFonts w:ascii="Times New Roman" w:eastAsia="Times New Roman" w:hAnsi="Times New Roman" w:cs="Times New Roman"/>
                <w:sz w:val="20"/>
                <w:szCs w:val="20"/>
              </w:rPr>
            </w:pPr>
          </w:p>
        </w:tc>
        <w:tc>
          <w:tcPr>
            <w:tcW w:w="991" w:type="dxa"/>
          </w:tcPr>
          <w:p w14:paraId="4388EB93" w14:textId="7D0AAC8D"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C660E1">
              <w:rPr>
                <w:rFonts w:ascii="Times New Roman" w:eastAsia="Times New Roman" w:hAnsi="Times New Roman" w:cs="Times New Roman"/>
                <w:sz w:val="20"/>
                <w:szCs w:val="20"/>
              </w:rPr>
              <w:t>29</w:t>
            </w:r>
          </w:p>
          <w:p w14:paraId="76C24E40" w14:textId="1D8A96D5" w:rsidR="00DC571E"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C660E1">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p>
        </w:tc>
        <w:tc>
          <w:tcPr>
            <w:tcW w:w="978" w:type="dxa"/>
          </w:tcPr>
          <w:p w14:paraId="1740E404" w14:textId="0B0519F4"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r w:rsidR="00C660E1">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00C660E1">
              <w:rPr>
                <w:rFonts w:ascii="Times New Roman" w:eastAsia="Times New Roman" w:hAnsi="Times New Roman" w:cs="Times New Roman"/>
                <w:sz w:val="20"/>
                <w:szCs w:val="20"/>
              </w:rPr>
              <w:t>97</w:t>
            </w:r>
            <w:r>
              <w:rPr>
                <w:rFonts w:ascii="Times New Roman" w:eastAsia="Times New Roman" w:hAnsi="Times New Roman" w:cs="Times New Roman"/>
                <w:sz w:val="20"/>
                <w:szCs w:val="20"/>
              </w:rPr>
              <w:t>)</w:t>
            </w:r>
          </w:p>
        </w:tc>
        <w:tc>
          <w:tcPr>
            <w:tcW w:w="982" w:type="dxa"/>
          </w:tcPr>
          <w:p w14:paraId="2F781D2F" w14:textId="5BF7F76A"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C660E1">
              <w:rPr>
                <w:rFonts w:ascii="Times New Roman" w:eastAsia="Times New Roman" w:hAnsi="Times New Roman" w:cs="Times New Roman"/>
                <w:sz w:val="20"/>
                <w:szCs w:val="20"/>
              </w:rPr>
              <w:t>6</w:t>
            </w:r>
            <w:r>
              <w:rPr>
                <w:rFonts w:ascii="Times New Roman" w:eastAsia="Times New Roman" w:hAnsi="Times New Roman" w:cs="Times New Roman"/>
                <w:sz w:val="20"/>
                <w:szCs w:val="20"/>
              </w:rPr>
              <w:t>6 (.9</w:t>
            </w:r>
            <w:r w:rsidR="00C660E1">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tc>
        <w:tc>
          <w:tcPr>
            <w:tcW w:w="990" w:type="dxa"/>
          </w:tcPr>
          <w:p w14:paraId="2E04629A" w14:textId="4D2A2D34"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660E1">
              <w:rPr>
                <w:rFonts w:ascii="Times New Roman" w:eastAsia="Times New Roman" w:hAnsi="Times New Roman" w:cs="Times New Roman"/>
                <w:sz w:val="20"/>
                <w:szCs w:val="20"/>
              </w:rPr>
              <w:t>0.86</w:t>
            </w:r>
            <w:r>
              <w:rPr>
                <w:rFonts w:ascii="Times New Roman" w:eastAsia="Times New Roman" w:hAnsi="Times New Roman" w:cs="Times New Roman"/>
                <w:sz w:val="20"/>
                <w:szCs w:val="20"/>
              </w:rPr>
              <w:t xml:space="preserve"> (.</w:t>
            </w:r>
            <w:r w:rsidR="00C660E1">
              <w:rPr>
                <w:rFonts w:ascii="Times New Roman" w:eastAsia="Times New Roman" w:hAnsi="Times New Roman" w:cs="Times New Roman"/>
                <w:sz w:val="20"/>
                <w:szCs w:val="20"/>
              </w:rPr>
              <w:t>90</w:t>
            </w:r>
            <w:r>
              <w:rPr>
                <w:rFonts w:ascii="Times New Roman" w:eastAsia="Times New Roman" w:hAnsi="Times New Roman" w:cs="Times New Roman"/>
                <w:sz w:val="20"/>
                <w:szCs w:val="20"/>
              </w:rPr>
              <w:t>)</w:t>
            </w:r>
          </w:p>
        </w:tc>
        <w:tc>
          <w:tcPr>
            <w:tcW w:w="977" w:type="dxa"/>
          </w:tcPr>
          <w:p w14:paraId="79476F34" w14:textId="50116CB0"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660E1">
              <w:rPr>
                <w:rFonts w:ascii="Times New Roman" w:eastAsia="Times New Roman" w:hAnsi="Times New Roman" w:cs="Times New Roman"/>
                <w:sz w:val="20"/>
                <w:szCs w:val="20"/>
              </w:rPr>
              <w:t>3</w:t>
            </w:r>
            <w:r>
              <w:rPr>
                <w:rFonts w:ascii="Times New Roman" w:eastAsia="Times New Roman" w:hAnsi="Times New Roman" w:cs="Times New Roman"/>
                <w:sz w:val="20"/>
                <w:szCs w:val="20"/>
              </w:rPr>
              <w:t>.82 (</w:t>
            </w:r>
            <w:r w:rsidR="00C660E1">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r w:rsidR="00C660E1">
              <w:rPr>
                <w:rFonts w:ascii="Times New Roman" w:eastAsia="Times New Roman" w:hAnsi="Times New Roman" w:cs="Times New Roman"/>
                <w:sz w:val="20"/>
                <w:szCs w:val="20"/>
              </w:rPr>
              <w:t>00</w:t>
            </w:r>
            <w:r>
              <w:rPr>
                <w:rFonts w:ascii="Times New Roman" w:eastAsia="Times New Roman" w:hAnsi="Times New Roman" w:cs="Times New Roman"/>
                <w:sz w:val="20"/>
                <w:szCs w:val="20"/>
              </w:rPr>
              <w:t>)</w:t>
            </w:r>
          </w:p>
        </w:tc>
        <w:tc>
          <w:tcPr>
            <w:tcW w:w="982" w:type="dxa"/>
          </w:tcPr>
          <w:p w14:paraId="4482261C" w14:textId="1BD9877B"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660E1">
              <w:rPr>
                <w:rFonts w:ascii="Times New Roman" w:eastAsia="Times New Roman" w:hAnsi="Times New Roman" w:cs="Times New Roman"/>
                <w:sz w:val="20"/>
                <w:szCs w:val="20"/>
              </w:rPr>
              <w:t>3.43</w:t>
            </w:r>
            <w:r>
              <w:rPr>
                <w:rFonts w:ascii="Times New Roman" w:eastAsia="Times New Roman" w:hAnsi="Times New Roman" w:cs="Times New Roman"/>
                <w:sz w:val="20"/>
                <w:szCs w:val="20"/>
              </w:rPr>
              <w:t xml:space="preserve"> (</w:t>
            </w:r>
            <w:r w:rsidR="00C660E1">
              <w:rPr>
                <w:rFonts w:ascii="Times New Roman" w:eastAsia="Times New Roman" w:hAnsi="Times New Roman" w:cs="Times New Roman"/>
                <w:sz w:val="20"/>
                <w:szCs w:val="20"/>
              </w:rPr>
              <w:t>1.02</w:t>
            </w:r>
            <w:r>
              <w:rPr>
                <w:rFonts w:ascii="Times New Roman" w:eastAsia="Times New Roman" w:hAnsi="Times New Roman" w:cs="Times New Roman"/>
                <w:sz w:val="20"/>
                <w:szCs w:val="20"/>
              </w:rPr>
              <w:t>)</w:t>
            </w:r>
          </w:p>
        </w:tc>
        <w:tc>
          <w:tcPr>
            <w:tcW w:w="990" w:type="dxa"/>
          </w:tcPr>
          <w:p w14:paraId="4FFCE2B4" w14:textId="46BE6EB8" w:rsidR="00CC2158" w:rsidRDefault="00C660E1"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22.77</w:t>
            </w:r>
            <w:r w:rsidR="00DC571E">
              <w:rPr>
                <w:rFonts w:ascii="Times New Roman" w:eastAsia="Times New Roman" w:hAnsi="Times New Roman" w:cs="Times New Roman"/>
                <w:sz w:val="20"/>
                <w:szCs w:val="20"/>
              </w:rPr>
              <w:t xml:space="preserve"> (.8</w:t>
            </w:r>
            <w:r>
              <w:rPr>
                <w:rFonts w:ascii="Times New Roman" w:eastAsia="Times New Roman" w:hAnsi="Times New Roman" w:cs="Times New Roman"/>
                <w:sz w:val="20"/>
                <w:szCs w:val="20"/>
              </w:rPr>
              <w:t>3</w:t>
            </w:r>
            <w:r w:rsidR="00DC571E">
              <w:rPr>
                <w:rFonts w:ascii="Times New Roman" w:eastAsia="Times New Roman" w:hAnsi="Times New Roman" w:cs="Times New Roman"/>
                <w:sz w:val="20"/>
                <w:szCs w:val="20"/>
              </w:rPr>
              <w:t>)</w:t>
            </w:r>
          </w:p>
        </w:tc>
        <w:tc>
          <w:tcPr>
            <w:tcW w:w="977" w:type="dxa"/>
          </w:tcPr>
          <w:p w14:paraId="3391E7C3" w14:textId="2BE3CFE8" w:rsidR="00CC2158" w:rsidRDefault="00C660E1" w:rsidP="00DF51A4">
            <w:pPr>
              <w:rPr>
                <w:rFonts w:ascii="Times New Roman" w:eastAsia="Times New Roman" w:hAnsi="Times New Roman" w:cs="Times New Roman"/>
                <w:sz w:val="20"/>
                <w:szCs w:val="20"/>
              </w:rPr>
            </w:pPr>
            <w:r>
              <w:rPr>
                <w:rFonts w:ascii="Times New Roman" w:eastAsia="Times New Roman" w:hAnsi="Times New Roman" w:cs="Times New Roman"/>
                <w:sz w:val="20"/>
                <w:szCs w:val="20"/>
              </w:rPr>
              <w:t>26.21</w:t>
            </w:r>
            <w:r w:rsidR="00DC571E">
              <w:rPr>
                <w:rFonts w:ascii="Times New Roman" w:eastAsia="Times New Roman" w:hAnsi="Times New Roman" w:cs="Times New Roman"/>
                <w:sz w:val="20"/>
                <w:szCs w:val="20"/>
              </w:rPr>
              <w:t xml:space="preserve"> (.9</w:t>
            </w:r>
            <w:r>
              <w:rPr>
                <w:rFonts w:ascii="Times New Roman" w:eastAsia="Times New Roman" w:hAnsi="Times New Roman" w:cs="Times New Roman"/>
                <w:sz w:val="20"/>
                <w:szCs w:val="20"/>
              </w:rPr>
              <w:t>6</w:t>
            </w:r>
            <w:r w:rsidR="00DC571E">
              <w:rPr>
                <w:rFonts w:ascii="Times New Roman" w:eastAsia="Times New Roman" w:hAnsi="Times New Roman" w:cs="Times New Roman"/>
                <w:sz w:val="20"/>
                <w:szCs w:val="20"/>
              </w:rPr>
              <w:t>)</w:t>
            </w:r>
          </w:p>
        </w:tc>
        <w:tc>
          <w:tcPr>
            <w:tcW w:w="982" w:type="dxa"/>
          </w:tcPr>
          <w:p w14:paraId="7F74EB8B" w14:textId="058796BC"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660E1">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00C660E1">
              <w:rPr>
                <w:rFonts w:ascii="Times New Roman" w:eastAsia="Times New Roman" w:hAnsi="Times New Roman" w:cs="Times New Roman"/>
                <w:sz w:val="20"/>
                <w:szCs w:val="20"/>
              </w:rPr>
              <w:t>57</w:t>
            </w:r>
            <w:r>
              <w:rPr>
                <w:rFonts w:ascii="Times New Roman" w:eastAsia="Times New Roman" w:hAnsi="Times New Roman" w:cs="Times New Roman"/>
                <w:sz w:val="20"/>
                <w:szCs w:val="20"/>
              </w:rPr>
              <w:t xml:space="preserve"> (.9</w:t>
            </w:r>
            <w:r w:rsidR="00C660E1">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p>
        </w:tc>
        <w:tc>
          <w:tcPr>
            <w:tcW w:w="990" w:type="dxa"/>
          </w:tcPr>
          <w:p w14:paraId="437D2D2E" w14:textId="5D7209DE"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660E1">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r w:rsidR="00C660E1">
              <w:rPr>
                <w:rFonts w:ascii="Times New Roman" w:eastAsia="Times New Roman" w:hAnsi="Times New Roman" w:cs="Times New Roman"/>
                <w:sz w:val="20"/>
                <w:szCs w:val="20"/>
              </w:rPr>
              <w:t>59</w:t>
            </w:r>
            <w:r>
              <w:rPr>
                <w:rFonts w:ascii="Times New Roman" w:eastAsia="Times New Roman" w:hAnsi="Times New Roman" w:cs="Times New Roman"/>
                <w:sz w:val="20"/>
                <w:szCs w:val="20"/>
              </w:rPr>
              <w:t xml:space="preserve"> (.8</w:t>
            </w:r>
            <w:r w:rsidR="00C660E1">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p>
        </w:tc>
        <w:tc>
          <w:tcPr>
            <w:tcW w:w="978" w:type="dxa"/>
          </w:tcPr>
          <w:p w14:paraId="343B16F4" w14:textId="1A9397CC" w:rsidR="00CC2158" w:rsidRDefault="00DC571E" w:rsidP="00CC2158">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00607A19">
              <w:rPr>
                <w:rFonts w:ascii="Times New Roman" w:eastAsia="Times New Roman" w:hAnsi="Times New Roman" w:cs="Times New Roman"/>
                <w:sz w:val="20"/>
                <w:szCs w:val="20"/>
              </w:rPr>
              <w:t>.74</w:t>
            </w:r>
            <w:r>
              <w:rPr>
                <w:rFonts w:ascii="Times New Roman" w:eastAsia="Times New Roman" w:hAnsi="Times New Roman" w:cs="Times New Roman"/>
                <w:sz w:val="20"/>
                <w:szCs w:val="20"/>
              </w:rPr>
              <w:t xml:space="preserve"> (.</w:t>
            </w:r>
            <w:r w:rsidR="00607A19">
              <w:rPr>
                <w:rFonts w:ascii="Times New Roman" w:eastAsia="Times New Roman" w:hAnsi="Times New Roman" w:cs="Times New Roman"/>
                <w:sz w:val="20"/>
                <w:szCs w:val="20"/>
              </w:rPr>
              <w:t>92</w:t>
            </w:r>
            <w:r>
              <w:rPr>
                <w:rFonts w:ascii="Times New Roman" w:eastAsia="Times New Roman" w:hAnsi="Times New Roman" w:cs="Times New Roman"/>
                <w:sz w:val="20"/>
                <w:szCs w:val="20"/>
              </w:rPr>
              <w:t>)</w:t>
            </w:r>
          </w:p>
        </w:tc>
        <w:tc>
          <w:tcPr>
            <w:tcW w:w="983" w:type="dxa"/>
          </w:tcPr>
          <w:p w14:paraId="59EC4EEE" w14:textId="67F9782C" w:rsidR="00CC2158" w:rsidRDefault="00DC571E" w:rsidP="00DF51A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07A19">
              <w:rPr>
                <w:rFonts w:ascii="Times New Roman" w:eastAsia="Times New Roman" w:hAnsi="Times New Roman" w:cs="Times New Roman"/>
                <w:sz w:val="20"/>
                <w:szCs w:val="20"/>
              </w:rPr>
              <w:t>5.77</w:t>
            </w:r>
            <w:r>
              <w:rPr>
                <w:rFonts w:ascii="Times New Roman" w:eastAsia="Times New Roman" w:hAnsi="Times New Roman" w:cs="Times New Roman"/>
                <w:sz w:val="20"/>
                <w:szCs w:val="20"/>
              </w:rPr>
              <w:t xml:space="preserve"> (.9</w:t>
            </w:r>
            <w:r w:rsidR="00607A19">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tc>
      </w:tr>
      <w:tr w:rsidR="00564E7E" w14:paraId="3086C3AE" w14:textId="77777777" w:rsidTr="00564E7E">
        <w:tc>
          <w:tcPr>
            <w:tcW w:w="1150" w:type="dxa"/>
            <w:tcBorders>
              <w:bottom w:val="single" w:sz="4" w:space="0" w:color="auto"/>
            </w:tcBorders>
          </w:tcPr>
          <w:p w14:paraId="708F57BB" w14:textId="7777777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CAQ</w:t>
            </w:r>
          </w:p>
        </w:tc>
        <w:tc>
          <w:tcPr>
            <w:tcW w:w="991" w:type="dxa"/>
            <w:tcBorders>
              <w:bottom w:val="single" w:sz="4" w:space="0" w:color="auto"/>
            </w:tcBorders>
          </w:tcPr>
          <w:p w14:paraId="462588DC" w14:textId="311A000B"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34.3</w:t>
            </w:r>
            <w:r w:rsidR="00D846A2">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(1.</w:t>
            </w:r>
            <w:r w:rsidR="00D846A2">
              <w:rPr>
                <w:rFonts w:ascii="Times New Roman" w:eastAsia="Times New Roman" w:hAnsi="Times New Roman" w:cs="Times New Roman"/>
                <w:sz w:val="20"/>
                <w:szCs w:val="20"/>
              </w:rPr>
              <w:t>20</w:t>
            </w:r>
            <w:r>
              <w:rPr>
                <w:rFonts w:ascii="Times New Roman" w:eastAsia="Times New Roman" w:hAnsi="Times New Roman" w:cs="Times New Roman"/>
                <w:sz w:val="20"/>
                <w:szCs w:val="20"/>
              </w:rPr>
              <w:t>)</w:t>
            </w:r>
          </w:p>
        </w:tc>
        <w:tc>
          <w:tcPr>
            <w:tcW w:w="978" w:type="dxa"/>
            <w:tcBorders>
              <w:bottom w:val="single" w:sz="4" w:space="0" w:color="auto"/>
            </w:tcBorders>
          </w:tcPr>
          <w:p w14:paraId="2900375D" w14:textId="54285843"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36.1</w:t>
            </w:r>
            <w:r w:rsidR="00D846A2">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(1.1</w:t>
            </w:r>
            <w:r w:rsidR="00D846A2">
              <w:rPr>
                <w:rFonts w:ascii="Times New Roman" w:eastAsia="Times New Roman" w:hAnsi="Times New Roman" w:cs="Times New Roman"/>
                <w:sz w:val="20"/>
                <w:szCs w:val="20"/>
              </w:rPr>
              <w:t>9</w:t>
            </w:r>
            <w:r>
              <w:rPr>
                <w:rFonts w:ascii="Times New Roman" w:eastAsia="Times New Roman" w:hAnsi="Times New Roman" w:cs="Times New Roman"/>
                <w:sz w:val="20"/>
                <w:szCs w:val="20"/>
              </w:rPr>
              <w:t>)</w:t>
            </w:r>
          </w:p>
        </w:tc>
        <w:tc>
          <w:tcPr>
            <w:tcW w:w="982" w:type="dxa"/>
            <w:tcBorders>
              <w:bottom w:val="single" w:sz="4" w:space="0" w:color="auto"/>
            </w:tcBorders>
          </w:tcPr>
          <w:p w14:paraId="0858C3A7" w14:textId="5BCDAECC"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35.5</w:t>
            </w:r>
            <w:r w:rsidR="00D846A2">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(1.2</w:t>
            </w:r>
            <w:r w:rsidR="00D846A2">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tc>
        <w:tc>
          <w:tcPr>
            <w:tcW w:w="990" w:type="dxa"/>
            <w:tcBorders>
              <w:bottom w:val="single" w:sz="4" w:space="0" w:color="auto"/>
            </w:tcBorders>
          </w:tcPr>
          <w:p w14:paraId="5056A17A" w14:textId="2D876509"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34.8</w:t>
            </w:r>
            <w:r w:rsidR="00D846A2">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(1.2</w:t>
            </w:r>
            <w:r w:rsidR="00D846A2">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tc>
        <w:tc>
          <w:tcPr>
            <w:tcW w:w="977" w:type="dxa"/>
            <w:tcBorders>
              <w:bottom w:val="single" w:sz="4" w:space="0" w:color="auto"/>
            </w:tcBorders>
          </w:tcPr>
          <w:p w14:paraId="267DADEC" w14:textId="177A7C93"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00D846A2">
              <w:rPr>
                <w:rFonts w:ascii="Times New Roman" w:eastAsia="Times New Roman" w:hAnsi="Times New Roman" w:cs="Times New Roman"/>
                <w:sz w:val="20"/>
                <w:szCs w:val="20"/>
              </w:rPr>
              <w:t>86</w:t>
            </w:r>
            <w:r>
              <w:rPr>
                <w:rFonts w:ascii="Times New Roman" w:eastAsia="Times New Roman" w:hAnsi="Times New Roman" w:cs="Times New Roman"/>
                <w:sz w:val="20"/>
                <w:szCs w:val="20"/>
              </w:rPr>
              <w:t xml:space="preserve"> (1.2</w:t>
            </w:r>
            <w:r w:rsidR="00D846A2">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tc>
        <w:tc>
          <w:tcPr>
            <w:tcW w:w="982" w:type="dxa"/>
            <w:tcBorders>
              <w:bottom w:val="single" w:sz="4" w:space="0" w:color="auto"/>
            </w:tcBorders>
          </w:tcPr>
          <w:p w14:paraId="3E860017" w14:textId="01F99691"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38.8</w:t>
            </w:r>
            <w:r w:rsidR="00D846A2">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(1.</w:t>
            </w:r>
            <w:r w:rsidR="00D846A2">
              <w:rPr>
                <w:rFonts w:ascii="Times New Roman" w:eastAsia="Times New Roman" w:hAnsi="Times New Roman" w:cs="Times New Roman"/>
                <w:sz w:val="20"/>
                <w:szCs w:val="20"/>
              </w:rPr>
              <w:t>31</w:t>
            </w:r>
            <w:r>
              <w:rPr>
                <w:rFonts w:ascii="Times New Roman" w:eastAsia="Times New Roman" w:hAnsi="Times New Roman" w:cs="Times New Roman"/>
                <w:sz w:val="20"/>
                <w:szCs w:val="20"/>
              </w:rPr>
              <w:t>)</w:t>
            </w:r>
          </w:p>
        </w:tc>
        <w:tc>
          <w:tcPr>
            <w:tcW w:w="990" w:type="dxa"/>
            <w:tcBorders>
              <w:bottom w:val="single" w:sz="4" w:space="0" w:color="auto"/>
            </w:tcBorders>
          </w:tcPr>
          <w:p w14:paraId="35BE4587" w14:textId="4BE87980"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r w:rsidR="00D846A2">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(1.1</w:t>
            </w:r>
            <w:r w:rsidR="00D846A2">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tc>
        <w:tc>
          <w:tcPr>
            <w:tcW w:w="977" w:type="dxa"/>
            <w:tcBorders>
              <w:bottom w:val="single" w:sz="4" w:space="0" w:color="auto"/>
            </w:tcBorders>
          </w:tcPr>
          <w:p w14:paraId="5F7E1758" w14:textId="384D29D7"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40.7</w:t>
            </w:r>
            <w:r w:rsidR="00D846A2">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(1.1</w:t>
            </w:r>
            <w:r w:rsidR="00D846A2">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tc>
        <w:tc>
          <w:tcPr>
            <w:tcW w:w="982" w:type="dxa"/>
            <w:tcBorders>
              <w:bottom w:val="single" w:sz="4" w:space="0" w:color="auto"/>
            </w:tcBorders>
          </w:tcPr>
          <w:p w14:paraId="035279DE" w14:textId="034AE7E3"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39.5</w:t>
            </w:r>
            <w:r w:rsidR="00D846A2">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(1.24)</w:t>
            </w:r>
          </w:p>
        </w:tc>
        <w:tc>
          <w:tcPr>
            <w:tcW w:w="990" w:type="dxa"/>
            <w:tcBorders>
              <w:bottom w:val="single" w:sz="4" w:space="0" w:color="auto"/>
            </w:tcBorders>
          </w:tcPr>
          <w:p w14:paraId="0E19E689" w14:textId="2745F6DD"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00D846A2">
              <w:rPr>
                <w:rFonts w:ascii="Times New Roman" w:eastAsia="Times New Roman" w:hAnsi="Times New Roman" w:cs="Times New Roman"/>
                <w:sz w:val="20"/>
                <w:szCs w:val="20"/>
              </w:rPr>
              <w:t>38</w:t>
            </w:r>
            <w:r>
              <w:rPr>
                <w:rFonts w:ascii="Times New Roman" w:eastAsia="Times New Roman" w:hAnsi="Times New Roman" w:cs="Times New Roman"/>
                <w:sz w:val="20"/>
                <w:szCs w:val="20"/>
              </w:rPr>
              <w:t xml:space="preserve"> (1.</w:t>
            </w:r>
            <w:r w:rsidR="00D846A2">
              <w:rPr>
                <w:rFonts w:ascii="Times New Roman" w:eastAsia="Times New Roman" w:hAnsi="Times New Roman" w:cs="Times New Roman"/>
                <w:sz w:val="20"/>
                <w:szCs w:val="20"/>
              </w:rPr>
              <w:t>11</w:t>
            </w:r>
            <w:r>
              <w:rPr>
                <w:rFonts w:ascii="Times New Roman" w:eastAsia="Times New Roman" w:hAnsi="Times New Roman" w:cs="Times New Roman"/>
                <w:sz w:val="20"/>
                <w:szCs w:val="20"/>
              </w:rPr>
              <w:t>)</w:t>
            </w:r>
          </w:p>
        </w:tc>
        <w:tc>
          <w:tcPr>
            <w:tcW w:w="978" w:type="dxa"/>
            <w:tcBorders>
              <w:bottom w:val="single" w:sz="4" w:space="0" w:color="auto"/>
            </w:tcBorders>
          </w:tcPr>
          <w:p w14:paraId="12ADC1AF" w14:textId="504F8744"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r w:rsidR="00D846A2">
              <w:rPr>
                <w:rFonts w:ascii="Times New Roman" w:eastAsia="Times New Roman" w:hAnsi="Times New Roman" w:cs="Times New Roman"/>
                <w:sz w:val="20"/>
                <w:szCs w:val="20"/>
              </w:rPr>
              <w:t>54</w:t>
            </w:r>
            <w:r>
              <w:rPr>
                <w:rFonts w:ascii="Times New Roman" w:eastAsia="Times New Roman" w:hAnsi="Times New Roman" w:cs="Times New Roman"/>
                <w:sz w:val="20"/>
                <w:szCs w:val="20"/>
              </w:rPr>
              <w:t xml:space="preserve"> (1.</w:t>
            </w:r>
            <w:r w:rsidR="00D846A2">
              <w:rPr>
                <w:rFonts w:ascii="Times New Roman" w:eastAsia="Times New Roman" w:hAnsi="Times New Roman" w:cs="Times New Roman"/>
                <w:sz w:val="20"/>
                <w:szCs w:val="20"/>
              </w:rPr>
              <w:t>11</w:t>
            </w:r>
            <w:r>
              <w:rPr>
                <w:rFonts w:ascii="Times New Roman" w:eastAsia="Times New Roman" w:hAnsi="Times New Roman" w:cs="Times New Roman"/>
                <w:sz w:val="20"/>
                <w:szCs w:val="20"/>
              </w:rPr>
              <w:t>)</w:t>
            </w:r>
          </w:p>
        </w:tc>
        <w:tc>
          <w:tcPr>
            <w:tcW w:w="983" w:type="dxa"/>
            <w:tcBorders>
              <w:bottom w:val="single" w:sz="4" w:space="0" w:color="auto"/>
            </w:tcBorders>
          </w:tcPr>
          <w:p w14:paraId="2EEC0BA0" w14:textId="5F096548" w:rsidR="00564E7E" w:rsidRDefault="00564E7E" w:rsidP="00DA210D">
            <w:pPr>
              <w:rPr>
                <w:rFonts w:ascii="Times New Roman" w:eastAsia="Times New Roman" w:hAnsi="Times New Roman" w:cs="Times New Roman"/>
                <w:sz w:val="20"/>
                <w:szCs w:val="20"/>
              </w:rPr>
            </w:pPr>
            <w:r>
              <w:rPr>
                <w:rFonts w:ascii="Times New Roman" w:eastAsia="Times New Roman" w:hAnsi="Times New Roman" w:cs="Times New Roman"/>
                <w:sz w:val="20"/>
                <w:szCs w:val="20"/>
              </w:rPr>
              <w:t>40.5</w:t>
            </w:r>
            <w:r w:rsidR="00D846A2">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(1.1</w:t>
            </w:r>
            <w:r w:rsidR="00D846A2">
              <w:rPr>
                <w:rFonts w:ascii="Times New Roman" w:eastAsia="Times New Roman" w:hAnsi="Times New Roman" w:cs="Times New Roman"/>
                <w:sz w:val="20"/>
                <w:szCs w:val="20"/>
              </w:rPr>
              <w:t>9</w:t>
            </w:r>
            <w:r>
              <w:rPr>
                <w:rFonts w:ascii="Times New Roman" w:eastAsia="Times New Roman" w:hAnsi="Times New Roman" w:cs="Times New Roman"/>
                <w:sz w:val="20"/>
                <w:szCs w:val="20"/>
              </w:rPr>
              <w:t>)</w:t>
            </w:r>
          </w:p>
        </w:tc>
      </w:tr>
    </w:tbl>
    <w:p w14:paraId="3D0DB9C9" w14:textId="543A71E7" w:rsidR="00564E7E" w:rsidRDefault="00D415E8" w:rsidP="00564E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CCAPS</w:t>
      </w:r>
      <w:r w:rsidR="00564E7E">
        <w:rPr>
          <w:rFonts w:ascii="Times New Roman" w:eastAsia="Times New Roman" w:hAnsi="Times New Roman" w:cs="Times New Roman"/>
          <w:sz w:val="20"/>
          <w:szCs w:val="20"/>
        </w:rPr>
        <w:t xml:space="preserve"> = Counseling Center Assessment of Psychological Symptoms; MHC-SF = Mental Health Continuum – Short Form; AAQ-II = Acceptance and Action Questionnaire-II; CFQ = Cognitive Fusion Questionnaire; </w:t>
      </w:r>
      <w:r w:rsidR="00262B6D">
        <w:rPr>
          <w:rFonts w:ascii="Times New Roman" w:eastAsia="Times New Roman" w:hAnsi="Times New Roman" w:cs="Times New Roman"/>
          <w:sz w:val="20"/>
          <w:szCs w:val="20"/>
        </w:rPr>
        <w:t>VQ-</w:t>
      </w:r>
      <w:proofErr w:type="spellStart"/>
      <w:r w:rsidR="00262B6D">
        <w:rPr>
          <w:rFonts w:ascii="Times New Roman" w:eastAsia="Times New Roman" w:hAnsi="Times New Roman" w:cs="Times New Roman"/>
          <w:sz w:val="20"/>
          <w:szCs w:val="20"/>
        </w:rPr>
        <w:t>Obs</w:t>
      </w:r>
      <w:proofErr w:type="spellEnd"/>
      <w:r w:rsidR="00262B6D">
        <w:rPr>
          <w:rFonts w:ascii="Times New Roman" w:eastAsia="Times New Roman" w:hAnsi="Times New Roman" w:cs="Times New Roman"/>
          <w:sz w:val="20"/>
          <w:szCs w:val="20"/>
        </w:rPr>
        <w:t xml:space="preserve"> = Valuing Questionnaire Obstruction subscale; </w:t>
      </w:r>
      <w:r w:rsidR="00564E7E">
        <w:rPr>
          <w:rFonts w:ascii="Times New Roman" w:eastAsia="Times New Roman" w:hAnsi="Times New Roman" w:cs="Times New Roman"/>
          <w:sz w:val="20"/>
          <w:szCs w:val="20"/>
        </w:rPr>
        <w:t>VQ</w:t>
      </w:r>
      <w:r w:rsidR="00262B6D">
        <w:rPr>
          <w:rFonts w:ascii="Times New Roman" w:eastAsia="Times New Roman" w:hAnsi="Times New Roman" w:cs="Times New Roman"/>
          <w:sz w:val="20"/>
          <w:szCs w:val="20"/>
        </w:rPr>
        <w:t>-Pro</w:t>
      </w:r>
      <w:r w:rsidR="00564E7E">
        <w:rPr>
          <w:rFonts w:ascii="Times New Roman" w:eastAsia="Times New Roman" w:hAnsi="Times New Roman" w:cs="Times New Roman"/>
          <w:sz w:val="20"/>
          <w:szCs w:val="20"/>
        </w:rPr>
        <w:t xml:space="preserve"> = Valuing Questionnaire</w:t>
      </w:r>
      <w:r w:rsidR="00262B6D">
        <w:rPr>
          <w:rFonts w:ascii="Times New Roman" w:eastAsia="Times New Roman" w:hAnsi="Times New Roman" w:cs="Times New Roman"/>
          <w:sz w:val="20"/>
          <w:szCs w:val="20"/>
        </w:rPr>
        <w:t xml:space="preserve"> Progress subscale</w:t>
      </w:r>
      <w:r w:rsidR="00564E7E">
        <w:rPr>
          <w:rFonts w:ascii="Times New Roman" w:eastAsia="Times New Roman" w:hAnsi="Times New Roman" w:cs="Times New Roman"/>
          <w:sz w:val="20"/>
          <w:szCs w:val="20"/>
        </w:rPr>
        <w:t>; PHLMS = Philadelphia Mindfulness Scale-Acceptance subscale; CAQ = Committed Action Questionnaire.</w:t>
      </w:r>
    </w:p>
    <w:p w14:paraId="529D2A1D" w14:textId="77777777" w:rsidR="00564E7E" w:rsidRDefault="00564E7E">
      <w:pPr>
        <w:spacing w:after="0"/>
        <w:rPr>
          <w:rFonts w:ascii="Times New Roman" w:eastAsia="Times New Roman" w:hAnsi="Times New Roman" w:cs="Times New Roman"/>
        </w:rPr>
      </w:pPr>
    </w:p>
    <w:p w14:paraId="7265690F" w14:textId="77777777" w:rsidR="00262B6D" w:rsidRDefault="00262B6D" w:rsidP="00262B6D">
      <w:pPr>
        <w:tabs>
          <w:tab w:val="left" w:pos="10365"/>
        </w:tabs>
        <w:rPr>
          <w:rFonts w:ascii="Times New Roman" w:eastAsia="Times New Roman" w:hAnsi="Times New Roman" w:cs="Times New Roman"/>
        </w:rPr>
      </w:pPr>
      <w:r>
        <w:rPr>
          <w:rFonts w:ascii="Times New Roman" w:eastAsia="Times New Roman" w:hAnsi="Times New Roman" w:cs="Times New Roman"/>
        </w:rPr>
        <w:tab/>
      </w:r>
    </w:p>
    <w:p w14:paraId="377C4C13" w14:textId="7E8D7C21" w:rsidR="00564E7E" w:rsidRDefault="00564E7E" w:rsidP="00262B6D">
      <w:pPr>
        <w:tabs>
          <w:tab w:val="left" w:pos="10365"/>
        </w:tabs>
        <w:rPr>
          <w:rFonts w:ascii="Times New Roman" w:eastAsia="Times New Roman" w:hAnsi="Times New Roman" w:cs="Times New Roman"/>
        </w:rPr>
      </w:pPr>
      <w:r w:rsidRPr="00262B6D">
        <w:rPr>
          <w:rFonts w:ascii="Times New Roman" w:eastAsia="Times New Roman" w:hAnsi="Times New Roman" w:cs="Times New Roman"/>
        </w:rPr>
        <w:br w:type="page"/>
      </w:r>
    </w:p>
    <w:p w14:paraId="459EBF20" w14:textId="6DA23CDA" w:rsidR="00E264C4" w:rsidRDefault="00DF43F6">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Table 3. MMRM time by condition effects and </w:t>
      </w:r>
      <w:r w:rsidR="00D415E8">
        <w:rPr>
          <w:rFonts w:ascii="Times New Roman" w:eastAsia="Times New Roman" w:hAnsi="Times New Roman" w:cs="Times New Roman"/>
        </w:rPr>
        <w:t>post</w:t>
      </w:r>
      <w:r w:rsidR="002C3415">
        <w:rPr>
          <w:rFonts w:ascii="Times New Roman" w:eastAsia="Times New Roman" w:hAnsi="Times New Roman" w:cs="Times New Roman"/>
        </w:rPr>
        <w:t xml:space="preserve"> </w:t>
      </w:r>
      <w:r>
        <w:rPr>
          <w:rFonts w:ascii="Times New Roman" w:eastAsia="Times New Roman" w:hAnsi="Times New Roman" w:cs="Times New Roman"/>
        </w:rPr>
        <w:t>hoc comparisons between conditions on outcome and process measures.</w:t>
      </w:r>
    </w:p>
    <w:p w14:paraId="4E3312BA" w14:textId="77777777" w:rsidR="0002138F" w:rsidRPr="00070322" w:rsidRDefault="0002138F">
      <w:pPr>
        <w:spacing w:after="0"/>
        <w:rPr>
          <w:rFonts w:ascii="Times New Roman" w:eastAsia="Times New Roman" w:hAnsi="Times New Roman" w:cs="Times New Roman"/>
          <w:sz w:val="20"/>
          <w:szCs w:val="20"/>
        </w:rPr>
      </w:pPr>
    </w:p>
    <w:tbl>
      <w:tblPr>
        <w:tblStyle w:val="3"/>
        <w:tblW w:w="12870" w:type="dxa"/>
        <w:tblLayout w:type="fixed"/>
        <w:tblLook w:val="0400" w:firstRow="0" w:lastRow="0" w:firstColumn="0" w:lastColumn="0" w:noHBand="0" w:noVBand="1"/>
      </w:tblPr>
      <w:tblGrid>
        <w:gridCol w:w="1260"/>
        <w:gridCol w:w="900"/>
        <w:gridCol w:w="900"/>
        <w:gridCol w:w="810"/>
        <w:gridCol w:w="900"/>
        <w:gridCol w:w="900"/>
        <w:gridCol w:w="900"/>
        <w:gridCol w:w="1080"/>
        <w:gridCol w:w="900"/>
        <w:gridCol w:w="810"/>
        <w:gridCol w:w="810"/>
        <w:gridCol w:w="900"/>
        <w:gridCol w:w="900"/>
        <w:gridCol w:w="900"/>
      </w:tblGrid>
      <w:tr w:rsidR="006970FD" w:rsidRPr="00497144" w14:paraId="63FE6F5A" w14:textId="77777777" w:rsidTr="00F66A83">
        <w:trPr>
          <w:trHeight w:val="411"/>
        </w:trPr>
        <w:tc>
          <w:tcPr>
            <w:tcW w:w="1260" w:type="dxa"/>
          </w:tcPr>
          <w:p w14:paraId="5890320E" w14:textId="77777777" w:rsidR="006970FD" w:rsidRPr="00497144" w:rsidRDefault="006970FD" w:rsidP="00721865">
            <w:pPr>
              <w:rPr>
                <w:rFonts w:ascii="Times New Roman" w:eastAsia="Times New Roman" w:hAnsi="Times New Roman" w:cs="Times New Roman"/>
                <w:sz w:val="20"/>
                <w:szCs w:val="20"/>
              </w:rPr>
            </w:pPr>
          </w:p>
        </w:tc>
        <w:tc>
          <w:tcPr>
            <w:tcW w:w="900" w:type="dxa"/>
            <w:vMerge w:val="restart"/>
          </w:tcPr>
          <w:p w14:paraId="513888D3" w14:textId="2C1DAE54" w:rsidR="006970FD" w:rsidRDefault="006970FD" w:rsidP="00E264C4">
            <w:pPr>
              <w:rPr>
                <w:rFonts w:ascii="Times New Roman" w:eastAsia="Times New Roman" w:hAnsi="Times New Roman" w:cs="Times New Roman"/>
                <w:sz w:val="20"/>
                <w:szCs w:val="20"/>
              </w:rPr>
            </w:pPr>
            <w:r>
              <w:rPr>
                <w:rFonts w:ascii="Times New Roman" w:eastAsia="Times New Roman" w:hAnsi="Times New Roman" w:cs="Times New Roman"/>
                <w:sz w:val="20"/>
                <w:szCs w:val="20"/>
              </w:rPr>
              <w:t>MMRM</w:t>
            </w:r>
          </w:p>
          <w:p w14:paraId="2EDD1D87" w14:textId="01DE88F3" w:rsidR="006970FD" w:rsidRPr="00497144" w:rsidRDefault="006970FD" w:rsidP="00E264C4">
            <w:pPr>
              <w:rPr>
                <w:rFonts w:ascii="Times New Roman" w:eastAsia="Times New Roman" w:hAnsi="Times New Roman" w:cs="Times New Roman"/>
                <w:sz w:val="20"/>
                <w:szCs w:val="20"/>
              </w:rPr>
            </w:pPr>
            <w:r w:rsidRPr="005473E8">
              <w:rPr>
                <w:rFonts w:ascii="Times New Roman" w:eastAsia="Times New Roman" w:hAnsi="Times New Roman" w:cs="Times New Roman"/>
                <w:sz w:val="20"/>
                <w:szCs w:val="20"/>
              </w:rPr>
              <w:t>Time * Con</w:t>
            </w:r>
            <w:r>
              <w:rPr>
                <w:rFonts w:ascii="Times New Roman" w:eastAsia="Times New Roman" w:hAnsi="Times New Roman" w:cs="Times New Roman"/>
                <w:sz w:val="20"/>
                <w:szCs w:val="20"/>
              </w:rPr>
              <w:t xml:space="preserve">d </w:t>
            </w:r>
            <w:r w:rsidRPr="005473E8">
              <w:rPr>
                <w:rFonts w:ascii="Times New Roman" w:eastAsia="Times New Roman" w:hAnsi="Times New Roman" w:cs="Times New Roman"/>
                <w:i/>
                <w:sz w:val="20"/>
                <w:szCs w:val="20"/>
              </w:rPr>
              <w:t>F</w:t>
            </w:r>
          </w:p>
        </w:tc>
        <w:tc>
          <w:tcPr>
            <w:tcW w:w="5490" w:type="dxa"/>
            <w:gridSpan w:val="6"/>
          </w:tcPr>
          <w:p w14:paraId="25FEBCD5" w14:textId="1301549D" w:rsidR="006970FD" w:rsidRDefault="006970FD">
            <w:pPr>
              <w:rPr>
                <w:rFonts w:ascii="Times New Roman" w:eastAsia="Times New Roman" w:hAnsi="Times New Roman" w:cs="Times New Roman"/>
                <w:sz w:val="20"/>
                <w:szCs w:val="20"/>
              </w:rPr>
            </w:pPr>
            <w:r w:rsidRPr="005473E8">
              <w:rPr>
                <w:rFonts w:ascii="Times New Roman" w:eastAsia="Times New Roman" w:hAnsi="Times New Roman" w:cs="Times New Roman"/>
                <w:sz w:val="20"/>
                <w:szCs w:val="20"/>
                <w:u w:val="single"/>
              </w:rPr>
              <w:t xml:space="preserve">Pre to posttreatment between condition </w:t>
            </w:r>
            <w:r>
              <w:rPr>
                <w:rFonts w:ascii="Times New Roman" w:eastAsia="Times New Roman" w:hAnsi="Times New Roman" w:cs="Times New Roman"/>
                <w:sz w:val="20"/>
                <w:szCs w:val="20"/>
                <w:u w:val="single"/>
              </w:rPr>
              <w:t xml:space="preserve">Cohen’s </w:t>
            </w:r>
            <w:r>
              <w:rPr>
                <w:rFonts w:ascii="Times New Roman" w:eastAsia="Times New Roman" w:hAnsi="Times New Roman" w:cs="Times New Roman"/>
                <w:i/>
                <w:sz w:val="20"/>
                <w:szCs w:val="20"/>
                <w:u w:val="single"/>
              </w:rPr>
              <w:t xml:space="preserve">d </w:t>
            </w:r>
            <w:r w:rsidRPr="005473E8">
              <w:rPr>
                <w:rFonts w:ascii="Times New Roman" w:eastAsia="Times New Roman" w:hAnsi="Times New Roman" w:cs="Times New Roman"/>
                <w:sz w:val="20"/>
                <w:szCs w:val="20"/>
                <w:u w:val="single"/>
              </w:rPr>
              <w:t>effect sizes</w:t>
            </w:r>
          </w:p>
        </w:tc>
        <w:tc>
          <w:tcPr>
            <w:tcW w:w="5220" w:type="dxa"/>
            <w:gridSpan w:val="6"/>
          </w:tcPr>
          <w:p w14:paraId="5CC74712" w14:textId="4015B1CC" w:rsidR="006970FD" w:rsidRDefault="006970FD">
            <w:pPr>
              <w:rPr>
                <w:rFonts w:ascii="Times New Roman" w:eastAsia="Times New Roman" w:hAnsi="Times New Roman" w:cs="Times New Roman"/>
                <w:sz w:val="20"/>
                <w:szCs w:val="20"/>
              </w:rPr>
            </w:pPr>
            <w:r w:rsidRPr="005473E8">
              <w:rPr>
                <w:rFonts w:ascii="Times New Roman" w:eastAsia="Times New Roman" w:hAnsi="Times New Roman" w:cs="Times New Roman"/>
                <w:sz w:val="20"/>
                <w:szCs w:val="20"/>
                <w:u w:val="single"/>
              </w:rPr>
              <w:t xml:space="preserve">Pre to follow up between condition </w:t>
            </w:r>
            <w:r>
              <w:rPr>
                <w:rFonts w:ascii="Times New Roman" w:eastAsia="Times New Roman" w:hAnsi="Times New Roman" w:cs="Times New Roman"/>
                <w:sz w:val="20"/>
                <w:szCs w:val="20"/>
                <w:u w:val="single"/>
              </w:rPr>
              <w:t xml:space="preserve">Cohen’s </w:t>
            </w:r>
            <w:r>
              <w:rPr>
                <w:rFonts w:ascii="Times New Roman" w:eastAsia="Times New Roman" w:hAnsi="Times New Roman" w:cs="Times New Roman"/>
                <w:i/>
                <w:sz w:val="20"/>
                <w:szCs w:val="20"/>
                <w:u w:val="single"/>
              </w:rPr>
              <w:t xml:space="preserve">d </w:t>
            </w:r>
            <w:r w:rsidRPr="005473E8">
              <w:rPr>
                <w:rFonts w:ascii="Times New Roman" w:eastAsia="Times New Roman" w:hAnsi="Times New Roman" w:cs="Times New Roman"/>
                <w:sz w:val="20"/>
                <w:szCs w:val="20"/>
                <w:u w:val="single"/>
              </w:rPr>
              <w:t>effect sizes</w:t>
            </w:r>
          </w:p>
        </w:tc>
      </w:tr>
      <w:tr w:rsidR="006970FD" w:rsidRPr="00497144" w14:paraId="15D1EB5B" w14:textId="77777777" w:rsidTr="00F66A83">
        <w:trPr>
          <w:trHeight w:val="411"/>
        </w:trPr>
        <w:tc>
          <w:tcPr>
            <w:tcW w:w="1260" w:type="dxa"/>
            <w:tcBorders>
              <w:bottom w:val="single" w:sz="4" w:space="0" w:color="auto"/>
            </w:tcBorders>
          </w:tcPr>
          <w:p w14:paraId="514B9B06" w14:textId="77777777" w:rsidR="006970FD" w:rsidRPr="00497144" w:rsidRDefault="006970FD" w:rsidP="00E264C4">
            <w:pPr>
              <w:rPr>
                <w:rFonts w:ascii="Times New Roman" w:eastAsia="Times New Roman" w:hAnsi="Times New Roman" w:cs="Times New Roman"/>
                <w:sz w:val="20"/>
                <w:szCs w:val="20"/>
              </w:rPr>
            </w:pPr>
          </w:p>
        </w:tc>
        <w:tc>
          <w:tcPr>
            <w:tcW w:w="900" w:type="dxa"/>
            <w:vMerge/>
            <w:tcBorders>
              <w:bottom w:val="single" w:sz="4" w:space="0" w:color="auto"/>
            </w:tcBorders>
          </w:tcPr>
          <w:p w14:paraId="5C8726C5" w14:textId="258DB9FE" w:rsidR="006970FD" w:rsidRPr="00497144" w:rsidRDefault="006970FD" w:rsidP="00E264C4">
            <w:pPr>
              <w:rPr>
                <w:rFonts w:ascii="Times New Roman" w:eastAsia="Times New Roman" w:hAnsi="Times New Roman" w:cs="Times New Roman"/>
                <w:sz w:val="20"/>
                <w:szCs w:val="20"/>
              </w:rPr>
            </w:pPr>
          </w:p>
        </w:tc>
        <w:tc>
          <w:tcPr>
            <w:tcW w:w="900" w:type="dxa"/>
            <w:tcBorders>
              <w:bottom w:val="single" w:sz="4" w:space="0" w:color="auto"/>
            </w:tcBorders>
          </w:tcPr>
          <w:p w14:paraId="47E73B7E" w14:textId="3A85A8A4" w:rsidR="006970FD" w:rsidRPr="00497144" w:rsidRDefault="006970FD" w:rsidP="00E264C4">
            <w:pPr>
              <w:rPr>
                <w:rFonts w:ascii="Times New Roman" w:eastAsia="Times New Roman" w:hAnsi="Times New Roman" w:cs="Times New Roman"/>
                <w:sz w:val="20"/>
                <w:szCs w:val="20"/>
              </w:rPr>
            </w:pPr>
            <w:r w:rsidRPr="005473E8">
              <w:rPr>
                <w:rFonts w:ascii="Times New Roman" w:eastAsia="Times New Roman" w:hAnsi="Times New Roman" w:cs="Times New Roman"/>
                <w:sz w:val="20"/>
                <w:szCs w:val="20"/>
              </w:rPr>
              <w:t>W</w:t>
            </w:r>
            <w:r>
              <w:rPr>
                <w:rFonts w:ascii="Times New Roman" w:eastAsia="Times New Roman" w:hAnsi="Times New Roman" w:cs="Times New Roman"/>
                <w:sz w:val="20"/>
                <w:szCs w:val="20"/>
              </w:rPr>
              <w:t>L</w:t>
            </w:r>
            <w:r w:rsidRPr="005473E8">
              <w:rPr>
                <w:rFonts w:ascii="Times New Roman" w:eastAsia="Times New Roman" w:hAnsi="Times New Roman" w:cs="Times New Roman"/>
                <w:sz w:val="20"/>
                <w:szCs w:val="20"/>
              </w:rPr>
              <w:t xml:space="preserve"> vs. Full</w:t>
            </w:r>
          </w:p>
        </w:tc>
        <w:tc>
          <w:tcPr>
            <w:tcW w:w="810" w:type="dxa"/>
            <w:tcBorders>
              <w:bottom w:val="single" w:sz="4" w:space="0" w:color="auto"/>
            </w:tcBorders>
          </w:tcPr>
          <w:p w14:paraId="0CE22825" w14:textId="5E7620D2" w:rsidR="006970FD" w:rsidRDefault="006970FD" w:rsidP="00E264C4">
            <w:pPr>
              <w:rPr>
                <w:rFonts w:ascii="Times New Roman" w:eastAsia="Times New Roman" w:hAnsi="Times New Roman" w:cs="Times New Roman"/>
                <w:sz w:val="20"/>
                <w:szCs w:val="20"/>
              </w:rPr>
            </w:pPr>
            <w:r w:rsidRPr="005473E8">
              <w:rPr>
                <w:rFonts w:ascii="Times New Roman" w:eastAsia="Times New Roman" w:hAnsi="Times New Roman" w:cs="Times New Roman"/>
                <w:sz w:val="20"/>
                <w:szCs w:val="20"/>
              </w:rPr>
              <w:t>W</w:t>
            </w:r>
            <w:r>
              <w:rPr>
                <w:rFonts w:ascii="Times New Roman" w:eastAsia="Times New Roman" w:hAnsi="Times New Roman" w:cs="Times New Roman"/>
                <w:sz w:val="20"/>
                <w:szCs w:val="20"/>
              </w:rPr>
              <w:t xml:space="preserve">L </w:t>
            </w:r>
            <w:r w:rsidRPr="005473E8">
              <w:rPr>
                <w:rFonts w:ascii="Times New Roman" w:eastAsia="Times New Roman" w:hAnsi="Times New Roman" w:cs="Times New Roman"/>
                <w:sz w:val="20"/>
                <w:szCs w:val="20"/>
              </w:rPr>
              <w:t xml:space="preserve">vs. </w:t>
            </w:r>
            <w:proofErr w:type="spellStart"/>
            <w:r w:rsidRPr="005473E8">
              <w:rPr>
                <w:rFonts w:ascii="Times New Roman" w:eastAsia="Times New Roman" w:hAnsi="Times New Roman" w:cs="Times New Roman"/>
                <w:sz w:val="20"/>
                <w:szCs w:val="20"/>
              </w:rPr>
              <w:t>Eng</w:t>
            </w:r>
            <w:proofErr w:type="spellEnd"/>
          </w:p>
        </w:tc>
        <w:tc>
          <w:tcPr>
            <w:tcW w:w="900" w:type="dxa"/>
            <w:tcBorders>
              <w:bottom w:val="single" w:sz="4" w:space="0" w:color="auto"/>
            </w:tcBorders>
          </w:tcPr>
          <w:p w14:paraId="5B2ABEF9" w14:textId="7CA8C961" w:rsidR="006970FD" w:rsidRDefault="006970FD" w:rsidP="00E264C4">
            <w:pPr>
              <w:rPr>
                <w:rFonts w:ascii="Times New Roman" w:eastAsia="Times New Roman" w:hAnsi="Times New Roman" w:cs="Times New Roman"/>
                <w:sz w:val="20"/>
                <w:szCs w:val="20"/>
              </w:rPr>
            </w:pPr>
            <w:r w:rsidRPr="005473E8">
              <w:rPr>
                <w:rFonts w:ascii="Times New Roman" w:eastAsia="Times New Roman" w:hAnsi="Times New Roman" w:cs="Times New Roman"/>
                <w:sz w:val="20"/>
                <w:szCs w:val="20"/>
              </w:rPr>
              <w:t>W</w:t>
            </w:r>
            <w:r>
              <w:rPr>
                <w:rFonts w:ascii="Times New Roman" w:eastAsia="Times New Roman" w:hAnsi="Times New Roman" w:cs="Times New Roman"/>
                <w:sz w:val="20"/>
                <w:szCs w:val="20"/>
              </w:rPr>
              <w:t>L</w:t>
            </w:r>
            <w:r w:rsidRPr="005473E8">
              <w:rPr>
                <w:rFonts w:ascii="Times New Roman" w:eastAsia="Times New Roman" w:hAnsi="Times New Roman" w:cs="Times New Roman"/>
                <w:sz w:val="20"/>
                <w:szCs w:val="20"/>
              </w:rPr>
              <w:t xml:space="preserve"> vs. Open</w:t>
            </w:r>
          </w:p>
        </w:tc>
        <w:tc>
          <w:tcPr>
            <w:tcW w:w="900" w:type="dxa"/>
            <w:tcBorders>
              <w:bottom w:val="single" w:sz="4" w:space="0" w:color="auto"/>
            </w:tcBorders>
          </w:tcPr>
          <w:p w14:paraId="11ED44C1" w14:textId="72427A95" w:rsidR="006970FD" w:rsidRDefault="006970FD" w:rsidP="00E264C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Full vs. </w:t>
            </w:r>
            <w:proofErr w:type="spellStart"/>
            <w:r>
              <w:rPr>
                <w:rFonts w:ascii="Times New Roman" w:eastAsia="Times New Roman" w:hAnsi="Times New Roman" w:cs="Times New Roman"/>
                <w:sz w:val="20"/>
                <w:szCs w:val="20"/>
              </w:rPr>
              <w:t>Eng</w:t>
            </w:r>
            <w:proofErr w:type="spellEnd"/>
          </w:p>
        </w:tc>
        <w:tc>
          <w:tcPr>
            <w:tcW w:w="900" w:type="dxa"/>
            <w:tcBorders>
              <w:bottom w:val="single" w:sz="4" w:space="0" w:color="auto"/>
            </w:tcBorders>
          </w:tcPr>
          <w:p w14:paraId="567361F9" w14:textId="7B659924" w:rsidR="006970FD" w:rsidRDefault="006970FD" w:rsidP="00E264C4">
            <w:pPr>
              <w:rPr>
                <w:rFonts w:ascii="Times New Roman" w:eastAsia="Times New Roman" w:hAnsi="Times New Roman" w:cs="Times New Roman"/>
                <w:sz w:val="20"/>
                <w:szCs w:val="20"/>
              </w:rPr>
            </w:pPr>
            <w:r>
              <w:rPr>
                <w:rFonts w:ascii="Times New Roman" w:eastAsia="Times New Roman" w:hAnsi="Times New Roman" w:cs="Times New Roman"/>
                <w:sz w:val="20"/>
                <w:szCs w:val="20"/>
              </w:rPr>
              <w:t>Full vs. Open</w:t>
            </w:r>
          </w:p>
        </w:tc>
        <w:tc>
          <w:tcPr>
            <w:tcW w:w="1080" w:type="dxa"/>
            <w:tcBorders>
              <w:bottom w:val="single" w:sz="4" w:space="0" w:color="auto"/>
            </w:tcBorders>
          </w:tcPr>
          <w:p w14:paraId="238280B3" w14:textId="03B0F364" w:rsidR="006970FD" w:rsidRDefault="006970FD" w:rsidP="00E264C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Eng</w:t>
            </w:r>
            <w:proofErr w:type="spellEnd"/>
            <w:r>
              <w:rPr>
                <w:rFonts w:ascii="Times New Roman" w:eastAsia="Times New Roman" w:hAnsi="Times New Roman" w:cs="Times New Roman"/>
                <w:sz w:val="20"/>
                <w:szCs w:val="20"/>
              </w:rPr>
              <w:t xml:space="preserve"> vs. Open</w:t>
            </w:r>
          </w:p>
        </w:tc>
        <w:tc>
          <w:tcPr>
            <w:tcW w:w="900" w:type="dxa"/>
            <w:tcBorders>
              <w:bottom w:val="single" w:sz="4" w:space="0" w:color="auto"/>
            </w:tcBorders>
          </w:tcPr>
          <w:p w14:paraId="60901470" w14:textId="3675F9CD" w:rsidR="006970FD" w:rsidRPr="00497144" w:rsidRDefault="006970FD" w:rsidP="00E264C4">
            <w:pPr>
              <w:rPr>
                <w:rFonts w:ascii="Times New Roman" w:eastAsia="Times New Roman" w:hAnsi="Times New Roman" w:cs="Times New Roman"/>
                <w:sz w:val="20"/>
                <w:szCs w:val="20"/>
              </w:rPr>
            </w:pPr>
            <w:r w:rsidRPr="005473E8">
              <w:rPr>
                <w:rFonts w:ascii="Times New Roman" w:eastAsia="Times New Roman" w:hAnsi="Times New Roman" w:cs="Times New Roman"/>
                <w:sz w:val="20"/>
                <w:szCs w:val="20"/>
              </w:rPr>
              <w:t>W</w:t>
            </w:r>
            <w:r>
              <w:rPr>
                <w:rFonts w:ascii="Times New Roman" w:eastAsia="Times New Roman" w:hAnsi="Times New Roman" w:cs="Times New Roman"/>
                <w:sz w:val="20"/>
                <w:szCs w:val="20"/>
              </w:rPr>
              <w:t xml:space="preserve">L </w:t>
            </w:r>
            <w:r w:rsidRPr="005473E8">
              <w:rPr>
                <w:rFonts w:ascii="Times New Roman" w:eastAsia="Times New Roman" w:hAnsi="Times New Roman" w:cs="Times New Roman"/>
                <w:sz w:val="20"/>
                <w:szCs w:val="20"/>
              </w:rPr>
              <w:t xml:space="preserve">vs. </w:t>
            </w:r>
            <w:r>
              <w:rPr>
                <w:rFonts w:ascii="Times New Roman" w:eastAsia="Times New Roman" w:hAnsi="Times New Roman" w:cs="Times New Roman"/>
                <w:sz w:val="20"/>
                <w:szCs w:val="20"/>
              </w:rPr>
              <w:t>Full</w:t>
            </w:r>
          </w:p>
        </w:tc>
        <w:tc>
          <w:tcPr>
            <w:tcW w:w="810" w:type="dxa"/>
            <w:tcBorders>
              <w:bottom w:val="single" w:sz="4" w:space="0" w:color="auto"/>
            </w:tcBorders>
          </w:tcPr>
          <w:p w14:paraId="126CFC7C" w14:textId="66FD0955" w:rsidR="006970FD" w:rsidRDefault="006970FD" w:rsidP="00E264C4">
            <w:pPr>
              <w:rPr>
                <w:rFonts w:ascii="Times New Roman" w:eastAsia="Times New Roman" w:hAnsi="Times New Roman" w:cs="Times New Roman"/>
                <w:sz w:val="20"/>
                <w:szCs w:val="20"/>
              </w:rPr>
            </w:pPr>
            <w:r w:rsidRPr="005473E8">
              <w:rPr>
                <w:rFonts w:ascii="Times New Roman" w:eastAsia="Times New Roman" w:hAnsi="Times New Roman" w:cs="Times New Roman"/>
                <w:sz w:val="20"/>
                <w:szCs w:val="20"/>
              </w:rPr>
              <w:t>W</w:t>
            </w:r>
            <w:r>
              <w:rPr>
                <w:rFonts w:ascii="Times New Roman" w:eastAsia="Times New Roman" w:hAnsi="Times New Roman" w:cs="Times New Roman"/>
                <w:sz w:val="20"/>
                <w:szCs w:val="20"/>
              </w:rPr>
              <w:t xml:space="preserve">L </w:t>
            </w:r>
            <w:r w:rsidRPr="005473E8">
              <w:rPr>
                <w:rFonts w:ascii="Times New Roman" w:eastAsia="Times New Roman" w:hAnsi="Times New Roman" w:cs="Times New Roman"/>
                <w:sz w:val="20"/>
                <w:szCs w:val="20"/>
              </w:rPr>
              <w:t xml:space="preserve">vs. </w:t>
            </w:r>
            <w:proofErr w:type="spellStart"/>
            <w:r w:rsidRPr="005473E8">
              <w:rPr>
                <w:rFonts w:ascii="Times New Roman" w:eastAsia="Times New Roman" w:hAnsi="Times New Roman" w:cs="Times New Roman"/>
                <w:sz w:val="20"/>
                <w:szCs w:val="20"/>
              </w:rPr>
              <w:t>Eng</w:t>
            </w:r>
            <w:proofErr w:type="spellEnd"/>
          </w:p>
        </w:tc>
        <w:tc>
          <w:tcPr>
            <w:tcW w:w="810" w:type="dxa"/>
            <w:tcBorders>
              <w:bottom w:val="single" w:sz="4" w:space="0" w:color="auto"/>
            </w:tcBorders>
          </w:tcPr>
          <w:p w14:paraId="7A1ED4D2" w14:textId="145BF63F" w:rsidR="006970FD" w:rsidRDefault="006970FD" w:rsidP="00E264C4">
            <w:pPr>
              <w:rPr>
                <w:rFonts w:ascii="Times New Roman" w:eastAsia="Times New Roman" w:hAnsi="Times New Roman" w:cs="Times New Roman"/>
                <w:sz w:val="20"/>
                <w:szCs w:val="20"/>
              </w:rPr>
            </w:pPr>
            <w:r w:rsidRPr="005473E8">
              <w:rPr>
                <w:rFonts w:ascii="Times New Roman" w:eastAsia="Times New Roman" w:hAnsi="Times New Roman" w:cs="Times New Roman"/>
                <w:sz w:val="20"/>
                <w:szCs w:val="20"/>
              </w:rPr>
              <w:t>W</w:t>
            </w:r>
            <w:r>
              <w:rPr>
                <w:rFonts w:ascii="Times New Roman" w:eastAsia="Times New Roman" w:hAnsi="Times New Roman" w:cs="Times New Roman"/>
                <w:sz w:val="20"/>
                <w:szCs w:val="20"/>
              </w:rPr>
              <w:t>L</w:t>
            </w:r>
            <w:r w:rsidRPr="005473E8">
              <w:rPr>
                <w:rFonts w:ascii="Times New Roman" w:eastAsia="Times New Roman" w:hAnsi="Times New Roman" w:cs="Times New Roman"/>
                <w:sz w:val="20"/>
                <w:szCs w:val="20"/>
              </w:rPr>
              <w:t xml:space="preserve"> vs. Open</w:t>
            </w:r>
          </w:p>
        </w:tc>
        <w:tc>
          <w:tcPr>
            <w:tcW w:w="900" w:type="dxa"/>
            <w:tcBorders>
              <w:bottom w:val="single" w:sz="4" w:space="0" w:color="auto"/>
            </w:tcBorders>
          </w:tcPr>
          <w:p w14:paraId="0BD769D6" w14:textId="270285BC" w:rsidR="006970FD" w:rsidRDefault="006970FD" w:rsidP="00E264C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Full vs. </w:t>
            </w:r>
            <w:proofErr w:type="spellStart"/>
            <w:r>
              <w:rPr>
                <w:rFonts w:ascii="Times New Roman" w:eastAsia="Times New Roman" w:hAnsi="Times New Roman" w:cs="Times New Roman"/>
                <w:sz w:val="20"/>
                <w:szCs w:val="20"/>
              </w:rPr>
              <w:t>Eng</w:t>
            </w:r>
            <w:proofErr w:type="spellEnd"/>
          </w:p>
        </w:tc>
        <w:tc>
          <w:tcPr>
            <w:tcW w:w="900" w:type="dxa"/>
            <w:tcBorders>
              <w:bottom w:val="single" w:sz="4" w:space="0" w:color="auto"/>
            </w:tcBorders>
          </w:tcPr>
          <w:p w14:paraId="6203FFCC" w14:textId="26D155A4" w:rsidR="006970FD" w:rsidRDefault="006970FD" w:rsidP="00E264C4">
            <w:pPr>
              <w:rPr>
                <w:rFonts w:ascii="Times New Roman" w:eastAsia="Times New Roman" w:hAnsi="Times New Roman" w:cs="Times New Roman"/>
                <w:sz w:val="20"/>
                <w:szCs w:val="20"/>
              </w:rPr>
            </w:pPr>
            <w:r>
              <w:rPr>
                <w:rFonts w:ascii="Times New Roman" w:eastAsia="Times New Roman" w:hAnsi="Times New Roman" w:cs="Times New Roman"/>
                <w:sz w:val="20"/>
                <w:szCs w:val="20"/>
              </w:rPr>
              <w:t>Full vs. Open</w:t>
            </w:r>
          </w:p>
        </w:tc>
        <w:tc>
          <w:tcPr>
            <w:tcW w:w="900" w:type="dxa"/>
            <w:tcBorders>
              <w:bottom w:val="single" w:sz="4" w:space="0" w:color="auto"/>
            </w:tcBorders>
          </w:tcPr>
          <w:p w14:paraId="4E7912C5" w14:textId="47CF2DF9" w:rsidR="006970FD" w:rsidRDefault="006970FD" w:rsidP="00E264C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Eng</w:t>
            </w:r>
            <w:proofErr w:type="spellEnd"/>
            <w:r>
              <w:rPr>
                <w:rFonts w:ascii="Times New Roman" w:eastAsia="Times New Roman" w:hAnsi="Times New Roman" w:cs="Times New Roman"/>
                <w:sz w:val="20"/>
                <w:szCs w:val="20"/>
              </w:rPr>
              <w:t xml:space="preserve"> vs. Open</w:t>
            </w:r>
          </w:p>
        </w:tc>
      </w:tr>
      <w:tr w:rsidR="001D52A8" w:rsidRPr="00497144" w14:paraId="6B02FAE8" w14:textId="77777777" w:rsidTr="00070322">
        <w:trPr>
          <w:trHeight w:val="411"/>
        </w:trPr>
        <w:tc>
          <w:tcPr>
            <w:tcW w:w="12870" w:type="dxa"/>
            <w:gridSpan w:val="14"/>
            <w:tcBorders>
              <w:top w:val="single" w:sz="4" w:space="0" w:color="auto"/>
            </w:tcBorders>
          </w:tcPr>
          <w:p w14:paraId="7778A947" w14:textId="2C364FEF" w:rsidR="001D52A8" w:rsidRPr="00070322" w:rsidRDefault="001D52A8" w:rsidP="00721865">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Outcome Measures</w:t>
            </w:r>
          </w:p>
        </w:tc>
      </w:tr>
      <w:tr w:rsidR="006970FD" w:rsidRPr="00497144" w14:paraId="71D61744" w14:textId="12BF3679" w:rsidTr="006970FD">
        <w:trPr>
          <w:trHeight w:val="411"/>
        </w:trPr>
        <w:tc>
          <w:tcPr>
            <w:tcW w:w="1260" w:type="dxa"/>
          </w:tcPr>
          <w:p w14:paraId="0B68D0E7" w14:textId="40681714" w:rsidR="00721865" w:rsidRPr="00497144" w:rsidRDefault="00721865" w:rsidP="00721865">
            <w:pPr>
              <w:rPr>
                <w:rFonts w:ascii="Times New Roman" w:eastAsia="Times New Roman" w:hAnsi="Times New Roman" w:cs="Times New Roman"/>
                <w:sz w:val="20"/>
                <w:szCs w:val="20"/>
              </w:rPr>
            </w:pPr>
            <w:r w:rsidRPr="00497144">
              <w:rPr>
                <w:rFonts w:ascii="Times New Roman" w:eastAsia="Times New Roman" w:hAnsi="Times New Roman" w:cs="Times New Roman"/>
                <w:sz w:val="20"/>
                <w:szCs w:val="20"/>
              </w:rPr>
              <w:t>CCAPS</w:t>
            </w:r>
          </w:p>
          <w:p w14:paraId="4F22D627" w14:textId="77777777" w:rsidR="00721865" w:rsidRPr="00497144" w:rsidRDefault="00721865" w:rsidP="00721865">
            <w:pPr>
              <w:rPr>
                <w:rFonts w:ascii="Times New Roman" w:eastAsia="Times New Roman" w:hAnsi="Times New Roman" w:cs="Times New Roman"/>
                <w:sz w:val="20"/>
                <w:szCs w:val="20"/>
              </w:rPr>
            </w:pPr>
          </w:p>
        </w:tc>
        <w:tc>
          <w:tcPr>
            <w:tcW w:w="900" w:type="dxa"/>
          </w:tcPr>
          <w:p w14:paraId="067E84C4" w14:textId="0405742E" w:rsidR="00721865" w:rsidRPr="00070322" w:rsidRDefault="00721865" w:rsidP="00721865">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5.14***</w:t>
            </w:r>
          </w:p>
        </w:tc>
        <w:tc>
          <w:tcPr>
            <w:tcW w:w="900" w:type="dxa"/>
          </w:tcPr>
          <w:p w14:paraId="3EB80A93" w14:textId="52D0C7DF" w:rsidR="00721865" w:rsidRPr="00070322" w:rsidRDefault="00721865" w:rsidP="00721865">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.8</w:t>
            </w:r>
            <w:r>
              <w:rPr>
                <w:rFonts w:ascii="Times New Roman" w:eastAsia="Times New Roman" w:hAnsi="Times New Roman" w:cs="Times New Roman"/>
                <w:sz w:val="20"/>
                <w:szCs w:val="20"/>
              </w:rPr>
              <w:t>4***</w:t>
            </w:r>
          </w:p>
        </w:tc>
        <w:tc>
          <w:tcPr>
            <w:tcW w:w="810" w:type="dxa"/>
          </w:tcPr>
          <w:p w14:paraId="357A8C29" w14:textId="24E04A91" w:rsidR="00721865" w:rsidRPr="00070322" w:rsidRDefault="00721865"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900" w:type="dxa"/>
          </w:tcPr>
          <w:p w14:paraId="395FC3CE" w14:textId="1E31ACD2" w:rsidR="00721865" w:rsidRPr="00070322" w:rsidRDefault="00721865"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900" w:type="dxa"/>
          </w:tcPr>
          <w:p w14:paraId="4DB1EB7C" w14:textId="540A51AA" w:rsidR="00721865" w:rsidRPr="00497144" w:rsidRDefault="00721865"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900" w:type="dxa"/>
          </w:tcPr>
          <w:p w14:paraId="31154B68" w14:textId="034C4110" w:rsidR="00721865" w:rsidRPr="00497144" w:rsidRDefault="00721865"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080" w:type="dxa"/>
          </w:tcPr>
          <w:p w14:paraId="6AAD4142" w14:textId="25A155EA" w:rsidR="00721865" w:rsidRPr="00497144" w:rsidRDefault="00721865"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00" w:type="dxa"/>
          </w:tcPr>
          <w:p w14:paraId="29E7978B" w14:textId="41A18D30" w:rsidR="00721865" w:rsidRPr="00070322" w:rsidRDefault="00721865" w:rsidP="00721865">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1.0</w:t>
            </w:r>
            <w:r>
              <w:rPr>
                <w:rFonts w:ascii="Times New Roman" w:eastAsia="Times New Roman" w:hAnsi="Times New Roman" w:cs="Times New Roman"/>
                <w:sz w:val="20"/>
                <w:szCs w:val="20"/>
              </w:rPr>
              <w:t>3</w:t>
            </w:r>
            <w:r w:rsidRPr="00070322">
              <w:rPr>
                <w:rFonts w:ascii="Times New Roman" w:eastAsia="Times New Roman" w:hAnsi="Times New Roman" w:cs="Times New Roman"/>
                <w:sz w:val="20"/>
                <w:szCs w:val="20"/>
              </w:rPr>
              <w:t>***</w:t>
            </w:r>
          </w:p>
        </w:tc>
        <w:tc>
          <w:tcPr>
            <w:tcW w:w="810" w:type="dxa"/>
          </w:tcPr>
          <w:p w14:paraId="34AD83F1" w14:textId="6C289B7F" w:rsidR="00721865" w:rsidRPr="00070322" w:rsidRDefault="00721865"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810" w:type="dxa"/>
          </w:tcPr>
          <w:p w14:paraId="7FAB8339" w14:textId="65212D3D" w:rsidR="00721865" w:rsidRPr="00070322" w:rsidRDefault="00721865"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900" w:type="dxa"/>
          </w:tcPr>
          <w:p w14:paraId="3E87A7F4" w14:textId="4335EAAA" w:rsidR="00721865" w:rsidRPr="00497144" w:rsidRDefault="00721865"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00" w:type="dxa"/>
          </w:tcPr>
          <w:p w14:paraId="3C54E52C" w14:textId="6F6C11BE" w:rsidR="00721865" w:rsidRPr="00497144" w:rsidRDefault="00721865"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00" w:type="dxa"/>
          </w:tcPr>
          <w:p w14:paraId="4C9982B8" w14:textId="649E4426" w:rsidR="00721865" w:rsidRPr="00497144" w:rsidRDefault="00721865"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r>
      <w:tr w:rsidR="006970FD" w:rsidRPr="00497144" w14:paraId="7EBCB1F3" w14:textId="3838A09D" w:rsidTr="006970FD">
        <w:trPr>
          <w:trHeight w:val="411"/>
        </w:trPr>
        <w:tc>
          <w:tcPr>
            <w:tcW w:w="1260" w:type="dxa"/>
          </w:tcPr>
          <w:p w14:paraId="3D478BC2" w14:textId="77777777" w:rsidR="00721865" w:rsidRPr="00497144" w:rsidRDefault="00721865" w:rsidP="00721865">
            <w:pPr>
              <w:rPr>
                <w:rFonts w:ascii="Times New Roman" w:eastAsia="Times New Roman" w:hAnsi="Times New Roman" w:cs="Times New Roman"/>
                <w:sz w:val="20"/>
                <w:szCs w:val="20"/>
              </w:rPr>
            </w:pPr>
            <w:r w:rsidRPr="00497144">
              <w:rPr>
                <w:rFonts w:ascii="Times New Roman" w:eastAsia="Times New Roman" w:hAnsi="Times New Roman" w:cs="Times New Roman"/>
                <w:sz w:val="20"/>
                <w:szCs w:val="20"/>
              </w:rPr>
              <w:t>MHC-SF</w:t>
            </w:r>
          </w:p>
          <w:p w14:paraId="7CC95549" w14:textId="77777777" w:rsidR="00721865" w:rsidRPr="00497144" w:rsidRDefault="00721865" w:rsidP="00721865">
            <w:pPr>
              <w:rPr>
                <w:rFonts w:ascii="Times New Roman" w:eastAsia="Times New Roman" w:hAnsi="Times New Roman" w:cs="Times New Roman"/>
                <w:sz w:val="20"/>
                <w:szCs w:val="20"/>
              </w:rPr>
            </w:pPr>
          </w:p>
        </w:tc>
        <w:tc>
          <w:tcPr>
            <w:tcW w:w="900" w:type="dxa"/>
          </w:tcPr>
          <w:p w14:paraId="52D9BA1E" w14:textId="44D172CC" w:rsidR="00721865" w:rsidRPr="00070322" w:rsidRDefault="00721865" w:rsidP="00721865">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2.90*</w:t>
            </w:r>
          </w:p>
        </w:tc>
        <w:tc>
          <w:tcPr>
            <w:tcW w:w="900" w:type="dxa"/>
          </w:tcPr>
          <w:p w14:paraId="05C6009F" w14:textId="36D429D4" w:rsidR="00721865" w:rsidRPr="00070322"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10" w:type="dxa"/>
          </w:tcPr>
          <w:p w14:paraId="18128092" w14:textId="04557399" w:rsidR="00721865" w:rsidRPr="00070322"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900" w:type="dxa"/>
          </w:tcPr>
          <w:p w14:paraId="18DB2C58" w14:textId="60ACEAE0" w:rsidR="00721865" w:rsidRPr="00070322"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00" w:type="dxa"/>
          </w:tcPr>
          <w:p w14:paraId="5399670B" w14:textId="782818F3" w:rsidR="00721865" w:rsidRPr="00497144"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20ED6">
              <w:rPr>
                <w:rFonts w:ascii="Times New Roman" w:eastAsia="Times New Roman" w:hAnsi="Times New Roman" w:cs="Times New Roman"/>
                <w:sz w:val="20"/>
                <w:szCs w:val="20"/>
              </w:rPr>
              <w:t>.18</w:t>
            </w:r>
          </w:p>
        </w:tc>
        <w:tc>
          <w:tcPr>
            <w:tcW w:w="900" w:type="dxa"/>
          </w:tcPr>
          <w:p w14:paraId="621E518C" w14:textId="6CC9BFB6" w:rsidR="00721865" w:rsidRPr="00497144" w:rsidRDefault="00820ED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080" w:type="dxa"/>
          </w:tcPr>
          <w:p w14:paraId="01757C92" w14:textId="0A5815E7" w:rsidR="00721865" w:rsidRPr="00497144"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00" w:type="dxa"/>
          </w:tcPr>
          <w:p w14:paraId="2B40F480" w14:textId="437EF71D" w:rsidR="00721865" w:rsidRPr="00070322"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10" w:type="dxa"/>
          </w:tcPr>
          <w:p w14:paraId="75F0A5BE" w14:textId="7E826B97" w:rsidR="00721865" w:rsidRPr="00070322"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810" w:type="dxa"/>
          </w:tcPr>
          <w:p w14:paraId="2C1362A9" w14:textId="6C668E11" w:rsidR="00721865" w:rsidRPr="00070322"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900" w:type="dxa"/>
          </w:tcPr>
          <w:p w14:paraId="2700FF5C" w14:textId="4C81DD49" w:rsidR="00721865" w:rsidRPr="00497144"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00" w:type="dxa"/>
          </w:tcPr>
          <w:p w14:paraId="3C257A08" w14:textId="35142F6A" w:rsidR="00721865" w:rsidRPr="00497144"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00" w:type="dxa"/>
          </w:tcPr>
          <w:p w14:paraId="6F7683B8" w14:textId="07AF1AFF" w:rsidR="00721865" w:rsidRPr="00497144"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1D52A8" w:rsidRPr="00497144" w14:paraId="1229234A" w14:textId="77777777" w:rsidTr="00070322">
        <w:trPr>
          <w:trHeight w:val="411"/>
        </w:trPr>
        <w:tc>
          <w:tcPr>
            <w:tcW w:w="12870" w:type="dxa"/>
            <w:gridSpan w:val="14"/>
          </w:tcPr>
          <w:p w14:paraId="5B7E2A49" w14:textId="692B7519" w:rsidR="001D52A8" w:rsidRPr="00070322" w:rsidRDefault="001D52A8" w:rsidP="00721865">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Process Measures</w:t>
            </w:r>
          </w:p>
        </w:tc>
      </w:tr>
      <w:tr w:rsidR="006970FD" w:rsidRPr="00497144" w14:paraId="143CF2F9" w14:textId="55CD9D98" w:rsidTr="006970FD">
        <w:trPr>
          <w:trHeight w:val="411"/>
        </w:trPr>
        <w:tc>
          <w:tcPr>
            <w:tcW w:w="1260" w:type="dxa"/>
          </w:tcPr>
          <w:p w14:paraId="2954C5EE" w14:textId="77777777" w:rsidR="00721865" w:rsidRPr="00497144" w:rsidRDefault="00721865" w:rsidP="00721865">
            <w:pPr>
              <w:rPr>
                <w:rFonts w:ascii="Times New Roman" w:eastAsia="Times New Roman" w:hAnsi="Times New Roman" w:cs="Times New Roman"/>
                <w:sz w:val="20"/>
                <w:szCs w:val="20"/>
              </w:rPr>
            </w:pPr>
            <w:r w:rsidRPr="00497144">
              <w:rPr>
                <w:rFonts w:ascii="Times New Roman" w:eastAsia="Times New Roman" w:hAnsi="Times New Roman" w:cs="Times New Roman"/>
                <w:sz w:val="20"/>
                <w:szCs w:val="20"/>
              </w:rPr>
              <w:t>AAQ-II</w:t>
            </w:r>
          </w:p>
          <w:p w14:paraId="343A01AB" w14:textId="77777777" w:rsidR="00721865" w:rsidRPr="00497144" w:rsidRDefault="00721865" w:rsidP="00721865">
            <w:pPr>
              <w:rPr>
                <w:rFonts w:ascii="Times New Roman" w:eastAsia="Times New Roman" w:hAnsi="Times New Roman" w:cs="Times New Roman"/>
                <w:sz w:val="20"/>
                <w:szCs w:val="20"/>
              </w:rPr>
            </w:pPr>
          </w:p>
        </w:tc>
        <w:tc>
          <w:tcPr>
            <w:tcW w:w="900" w:type="dxa"/>
          </w:tcPr>
          <w:p w14:paraId="305EDE87" w14:textId="35651917" w:rsidR="00721865" w:rsidRPr="00070322" w:rsidRDefault="00721865" w:rsidP="00721865">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3.59**</w:t>
            </w:r>
          </w:p>
        </w:tc>
        <w:tc>
          <w:tcPr>
            <w:tcW w:w="900" w:type="dxa"/>
          </w:tcPr>
          <w:p w14:paraId="428BBFFA" w14:textId="1B45403F" w:rsidR="00721865" w:rsidRPr="00070322"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810" w:type="dxa"/>
          </w:tcPr>
          <w:p w14:paraId="0650B8FC" w14:textId="1FD15FE8" w:rsidR="00721865" w:rsidRPr="00070322"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900" w:type="dxa"/>
          </w:tcPr>
          <w:p w14:paraId="61D542E2" w14:textId="355CCD2A" w:rsidR="00721865" w:rsidRPr="00070322"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900" w:type="dxa"/>
          </w:tcPr>
          <w:p w14:paraId="2E2A434C" w14:textId="08C3029D" w:rsidR="00721865" w:rsidRPr="00497144"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900" w:type="dxa"/>
          </w:tcPr>
          <w:p w14:paraId="7FEDEB6F" w14:textId="7C6E85A2" w:rsidR="00721865" w:rsidRPr="00497144"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080" w:type="dxa"/>
          </w:tcPr>
          <w:p w14:paraId="5218A8EC" w14:textId="50D261B0" w:rsidR="00721865" w:rsidRPr="00497144" w:rsidRDefault="00EB6216"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00" w:type="dxa"/>
          </w:tcPr>
          <w:p w14:paraId="4D73BFCD" w14:textId="0C776E01" w:rsidR="00721865" w:rsidRPr="00070322"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810" w:type="dxa"/>
          </w:tcPr>
          <w:p w14:paraId="6C92044C" w14:textId="5CC3C69F" w:rsidR="00721865" w:rsidRPr="00070322"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810" w:type="dxa"/>
          </w:tcPr>
          <w:p w14:paraId="38BBB5DF" w14:textId="6CEAB9DB" w:rsidR="00721865" w:rsidRPr="00070322"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900" w:type="dxa"/>
          </w:tcPr>
          <w:p w14:paraId="2CBB6FF2" w14:textId="498FF4FE" w:rsidR="00721865" w:rsidRPr="00497144"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00" w:type="dxa"/>
          </w:tcPr>
          <w:p w14:paraId="1DAED230" w14:textId="2042B15F" w:rsidR="00721865" w:rsidRPr="00497144"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00" w:type="dxa"/>
          </w:tcPr>
          <w:p w14:paraId="4C23B2D3" w14:textId="0C8C53F2" w:rsidR="00721865" w:rsidRPr="00497144"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6970FD" w:rsidRPr="00497144" w14:paraId="651C79BD" w14:textId="109023FE" w:rsidTr="006970FD">
        <w:trPr>
          <w:trHeight w:val="411"/>
        </w:trPr>
        <w:tc>
          <w:tcPr>
            <w:tcW w:w="1260" w:type="dxa"/>
          </w:tcPr>
          <w:p w14:paraId="0141EE76" w14:textId="77777777" w:rsidR="00721865" w:rsidRPr="00497144" w:rsidRDefault="00721865" w:rsidP="00721865">
            <w:pPr>
              <w:rPr>
                <w:rFonts w:ascii="Times New Roman" w:eastAsia="Times New Roman" w:hAnsi="Times New Roman" w:cs="Times New Roman"/>
                <w:sz w:val="20"/>
                <w:szCs w:val="20"/>
              </w:rPr>
            </w:pPr>
            <w:r w:rsidRPr="00497144">
              <w:rPr>
                <w:rFonts w:ascii="Times New Roman" w:eastAsia="Times New Roman" w:hAnsi="Times New Roman" w:cs="Times New Roman"/>
                <w:sz w:val="20"/>
                <w:szCs w:val="20"/>
              </w:rPr>
              <w:t>CFQ</w:t>
            </w:r>
          </w:p>
          <w:p w14:paraId="5965DA97" w14:textId="77777777" w:rsidR="00721865" w:rsidRPr="00497144" w:rsidRDefault="00721865" w:rsidP="00721865">
            <w:pPr>
              <w:rPr>
                <w:rFonts w:ascii="Times New Roman" w:eastAsia="Times New Roman" w:hAnsi="Times New Roman" w:cs="Times New Roman"/>
                <w:sz w:val="20"/>
                <w:szCs w:val="20"/>
              </w:rPr>
            </w:pPr>
          </w:p>
        </w:tc>
        <w:tc>
          <w:tcPr>
            <w:tcW w:w="900" w:type="dxa"/>
          </w:tcPr>
          <w:p w14:paraId="337FB5C3" w14:textId="03E903D8" w:rsidR="00721865" w:rsidRPr="00070322" w:rsidRDefault="00721865" w:rsidP="00721865">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5.12***</w:t>
            </w:r>
          </w:p>
        </w:tc>
        <w:tc>
          <w:tcPr>
            <w:tcW w:w="900" w:type="dxa"/>
          </w:tcPr>
          <w:p w14:paraId="456CD627" w14:textId="7F8BB13D" w:rsidR="00721865" w:rsidRPr="00070322"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810" w:type="dxa"/>
          </w:tcPr>
          <w:p w14:paraId="7B60679D" w14:textId="31071A0D" w:rsidR="00721865" w:rsidRPr="00070322"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900" w:type="dxa"/>
          </w:tcPr>
          <w:p w14:paraId="3C73DCE2" w14:textId="48916277" w:rsidR="00721865" w:rsidRPr="00070322"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900" w:type="dxa"/>
          </w:tcPr>
          <w:p w14:paraId="7932ED61" w14:textId="2E624376" w:rsidR="00721865" w:rsidRPr="00497144"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00" w:type="dxa"/>
          </w:tcPr>
          <w:p w14:paraId="4588A908" w14:textId="23427189" w:rsidR="00721865" w:rsidRPr="00497144"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80" w:type="dxa"/>
          </w:tcPr>
          <w:p w14:paraId="277961F4" w14:textId="669DC078" w:rsidR="00721865" w:rsidRPr="00497144" w:rsidRDefault="00FE6D1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00" w:type="dxa"/>
          </w:tcPr>
          <w:p w14:paraId="43EDA4D7" w14:textId="70392E83" w:rsidR="00721865" w:rsidRPr="00070322" w:rsidRDefault="009B08B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810" w:type="dxa"/>
          </w:tcPr>
          <w:p w14:paraId="0ED9A4AD" w14:textId="36DEB644" w:rsidR="00721865" w:rsidRPr="00070322" w:rsidRDefault="009B08B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810" w:type="dxa"/>
          </w:tcPr>
          <w:p w14:paraId="4E8F28C9" w14:textId="2DA3DBD1" w:rsidR="00721865" w:rsidRPr="00070322" w:rsidRDefault="009B08B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900" w:type="dxa"/>
          </w:tcPr>
          <w:p w14:paraId="135BDC9B" w14:textId="4BED193F" w:rsidR="00721865" w:rsidRPr="00497144" w:rsidRDefault="009B08B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900" w:type="dxa"/>
          </w:tcPr>
          <w:p w14:paraId="721B9DDA" w14:textId="1307E5F7" w:rsidR="00721865" w:rsidRPr="00497144" w:rsidRDefault="009B08B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900" w:type="dxa"/>
          </w:tcPr>
          <w:p w14:paraId="04C18ADD" w14:textId="7DE706CB" w:rsidR="00721865" w:rsidRPr="00497144" w:rsidRDefault="009B08B2"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6970FD" w:rsidRPr="00497144" w14:paraId="24CF91F8" w14:textId="0FF8ED9F" w:rsidTr="006970FD">
        <w:trPr>
          <w:trHeight w:val="411"/>
        </w:trPr>
        <w:tc>
          <w:tcPr>
            <w:tcW w:w="1260" w:type="dxa"/>
          </w:tcPr>
          <w:p w14:paraId="107735E2" w14:textId="0234BB71" w:rsidR="00721865" w:rsidRPr="00497144" w:rsidRDefault="00721865" w:rsidP="00721865">
            <w:pPr>
              <w:rPr>
                <w:rFonts w:ascii="Times New Roman" w:eastAsia="Times New Roman" w:hAnsi="Times New Roman" w:cs="Times New Roman"/>
                <w:sz w:val="20"/>
                <w:szCs w:val="20"/>
              </w:rPr>
            </w:pPr>
            <w:r w:rsidRPr="00497144">
              <w:rPr>
                <w:rFonts w:ascii="Times New Roman" w:eastAsia="Times New Roman" w:hAnsi="Times New Roman" w:cs="Times New Roman"/>
                <w:sz w:val="20"/>
                <w:szCs w:val="20"/>
              </w:rPr>
              <w:t>PHLMS</w:t>
            </w:r>
          </w:p>
          <w:p w14:paraId="485AD9FF" w14:textId="77777777" w:rsidR="00721865" w:rsidRPr="00497144" w:rsidRDefault="00721865" w:rsidP="00721865">
            <w:pPr>
              <w:rPr>
                <w:rFonts w:ascii="Times New Roman" w:eastAsia="Times New Roman" w:hAnsi="Times New Roman" w:cs="Times New Roman"/>
                <w:sz w:val="20"/>
                <w:szCs w:val="20"/>
              </w:rPr>
            </w:pPr>
          </w:p>
        </w:tc>
        <w:tc>
          <w:tcPr>
            <w:tcW w:w="900" w:type="dxa"/>
          </w:tcPr>
          <w:p w14:paraId="6069DCA2" w14:textId="77777777" w:rsidR="00721865" w:rsidRPr="00070322" w:rsidRDefault="00721865" w:rsidP="00721865">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6.17***</w:t>
            </w:r>
          </w:p>
        </w:tc>
        <w:tc>
          <w:tcPr>
            <w:tcW w:w="900" w:type="dxa"/>
          </w:tcPr>
          <w:p w14:paraId="58421A40" w14:textId="5058EA41" w:rsidR="00721865" w:rsidRPr="00070322" w:rsidRDefault="002542DD"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810" w:type="dxa"/>
          </w:tcPr>
          <w:p w14:paraId="7AF5FC90" w14:textId="3ACB752D" w:rsidR="00721865" w:rsidRPr="00070322" w:rsidRDefault="002542DD"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900" w:type="dxa"/>
          </w:tcPr>
          <w:p w14:paraId="49E70F0E" w14:textId="3163267C" w:rsidR="00721865" w:rsidRPr="00070322" w:rsidRDefault="002542DD"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900" w:type="dxa"/>
          </w:tcPr>
          <w:p w14:paraId="20834E20" w14:textId="21AC5F1E" w:rsidR="00721865" w:rsidRPr="00497144" w:rsidRDefault="002542DD"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00" w:type="dxa"/>
          </w:tcPr>
          <w:p w14:paraId="1A7F0E27" w14:textId="6CF95943" w:rsidR="00721865" w:rsidRPr="00497144" w:rsidRDefault="002542DD"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80" w:type="dxa"/>
          </w:tcPr>
          <w:p w14:paraId="47A29A6E" w14:textId="1022BDF4" w:rsidR="00721865" w:rsidRPr="00497144" w:rsidRDefault="000176DB"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542DD">
              <w:rPr>
                <w:rFonts w:ascii="Times New Roman" w:eastAsia="Times New Roman" w:hAnsi="Times New Roman" w:cs="Times New Roman"/>
                <w:sz w:val="20"/>
                <w:szCs w:val="20"/>
              </w:rPr>
              <w:t>.35</w:t>
            </w:r>
          </w:p>
        </w:tc>
        <w:tc>
          <w:tcPr>
            <w:tcW w:w="900" w:type="dxa"/>
          </w:tcPr>
          <w:p w14:paraId="403977E8" w14:textId="6F905347" w:rsidR="00721865" w:rsidRPr="00070322" w:rsidRDefault="000176DB"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810" w:type="dxa"/>
          </w:tcPr>
          <w:p w14:paraId="77B9E7BA" w14:textId="067088AE" w:rsidR="00721865" w:rsidRPr="00070322" w:rsidRDefault="000176DB"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810" w:type="dxa"/>
          </w:tcPr>
          <w:p w14:paraId="31FBD2B7" w14:textId="2638209A" w:rsidR="00721865" w:rsidRPr="00070322" w:rsidRDefault="000176DB"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900" w:type="dxa"/>
          </w:tcPr>
          <w:p w14:paraId="7439CDF7" w14:textId="3416975C" w:rsidR="00721865" w:rsidRPr="00497144" w:rsidRDefault="000176DB"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900" w:type="dxa"/>
          </w:tcPr>
          <w:p w14:paraId="5B906E22" w14:textId="4FB0EA29" w:rsidR="00721865" w:rsidRPr="00497144" w:rsidRDefault="002542DD"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900" w:type="dxa"/>
          </w:tcPr>
          <w:p w14:paraId="5BC09C1D" w14:textId="1E3191F1" w:rsidR="00721865" w:rsidRPr="00497144" w:rsidRDefault="000176DB"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6970FD" w:rsidRPr="00497144" w14:paraId="674DF509" w14:textId="0731FCF3" w:rsidTr="006970FD">
        <w:trPr>
          <w:trHeight w:val="411"/>
        </w:trPr>
        <w:tc>
          <w:tcPr>
            <w:tcW w:w="1260" w:type="dxa"/>
          </w:tcPr>
          <w:p w14:paraId="4A1FA89E" w14:textId="77777777" w:rsidR="00721865" w:rsidRPr="00497144" w:rsidRDefault="00721865" w:rsidP="00721865">
            <w:pPr>
              <w:rPr>
                <w:rFonts w:ascii="Times New Roman" w:eastAsia="Times New Roman" w:hAnsi="Times New Roman" w:cs="Times New Roman"/>
                <w:sz w:val="20"/>
                <w:szCs w:val="20"/>
              </w:rPr>
            </w:pPr>
            <w:r w:rsidRPr="00497144">
              <w:rPr>
                <w:rFonts w:ascii="Times New Roman" w:eastAsia="Times New Roman" w:hAnsi="Times New Roman" w:cs="Times New Roman"/>
                <w:sz w:val="20"/>
                <w:szCs w:val="20"/>
              </w:rPr>
              <w:t>VQ-</w:t>
            </w:r>
            <w:proofErr w:type="spellStart"/>
            <w:r w:rsidRPr="00497144">
              <w:rPr>
                <w:rFonts w:ascii="Times New Roman" w:eastAsia="Times New Roman" w:hAnsi="Times New Roman" w:cs="Times New Roman"/>
                <w:sz w:val="20"/>
                <w:szCs w:val="20"/>
              </w:rPr>
              <w:t>Obs</w:t>
            </w:r>
            <w:proofErr w:type="spellEnd"/>
          </w:p>
          <w:p w14:paraId="3B9480DA" w14:textId="77777777" w:rsidR="00721865" w:rsidRPr="00497144" w:rsidRDefault="00721865" w:rsidP="00721865">
            <w:pPr>
              <w:rPr>
                <w:rFonts w:ascii="Times New Roman" w:eastAsia="Times New Roman" w:hAnsi="Times New Roman" w:cs="Times New Roman"/>
                <w:sz w:val="20"/>
                <w:szCs w:val="20"/>
              </w:rPr>
            </w:pPr>
          </w:p>
        </w:tc>
        <w:tc>
          <w:tcPr>
            <w:tcW w:w="900" w:type="dxa"/>
          </w:tcPr>
          <w:p w14:paraId="4B2001AA" w14:textId="52477FEC" w:rsidR="00721865" w:rsidRPr="00070322" w:rsidRDefault="00721865" w:rsidP="00721865">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3.46**</w:t>
            </w:r>
          </w:p>
        </w:tc>
        <w:tc>
          <w:tcPr>
            <w:tcW w:w="900" w:type="dxa"/>
          </w:tcPr>
          <w:p w14:paraId="25ECA1C3" w14:textId="3EDD1304" w:rsidR="00721865" w:rsidRPr="00070322"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810" w:type="dxa"/>
          </w:tcPr>
          <w:p w14:paraId="020688DD" w14:textId="3B71544D" w:rsidR="00721865" w:rsidRPr="00070322"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900" w:type="dxa"/>
          </w:tcPr>
          <w:p w14:paraId="4FBD43A7" w14:textId="1CCA23DF" w:rsidR="00721865" w:rsidRPr="00070322"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900" w:type="dxa"/>
          </w:tcPr>
          <w:p w14:paraId="36A5CD92" w14:textId="6CE34BAF" w:rsidR="00721865" w:rsidRPr="00497144"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00" w:type="dxa"/>
          </w:tcPr>
          <w:p w14:paraId="43113545" w14:textId="0045D421" w:rsidR="00721865" w:rsidRPr="00497144"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080" w:type="dxa"/>
          </w:tcPr>
          <w:p w14:paraId="00584EF1" w14:textId="31E4196C" w:rsidR="00721865" w:rsidRPr="00497144"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900" w:type="dxa"/>
          </w:tcPr>
          <w:p w14:paraId="2AD92E72" w14:textId="3B97FF6C" w:rsidR="00721865" w:rsidRPr="00070322"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810" w:type="dxa"/>
          </w:tcPr>
          <w:p w14:paraId="68D78E8C" w14:textId="5206EDB0" w:rsidR="00721865" w:rsidRPr="00070322"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810" w:type="dxa"/>
          </w:tcPr>
          <w:p w14:paraId="30848779" w14:textId="0194EBB0" w:rsidR="00721865" w:rsidRPr="00070322"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900" w:type="dxa"/>
          </w:tcPr>
          <w:p w14:paraId="48BF77A0" w14:textId="3D15D7C5" w:rsidR="00721865" w:rsidRPr="00497144"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00" w:type="dxa"/>
          </w:tcPr>
          <w:p w14:paraId="34ED3145" w14:textId="51140275" w:rsidR="00721865" w:rsidRPr="00497144"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00" w:type="dxa"/>
          </w:tcPr>
          <w:p w14:paraId="23C1A5C9" w14:textId="6C9DE996" w:rsidR="00721865" w:rsidRPr="00497144" w:rsidRDefault="00855DAC" w:rsidP="00721865">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1D52A8" w:rsidRPr="00497144" w14:paraId="6F7AD7DD" w14:textId="5701C9A3" w:rsidTr="00070322">
        <w:trPr>
          <w:trHeight w:val="411"/>
        </w:trPr>
        <w:tc>
          <w:tcPr>
            <w:tcW w:w="1260" w:type="dxa"/>
          </w:tcPr>
          <w:p w14:paraId="34BE506F" w14:textId="77777777" w:rsidR="00BD131C" w:rsidRPr="00497144" w:rsidRDefault="00BD131C" w:rsidP="00B41343">
            <w:pPr>
              <w:rPr>
                <w:rFonts w:ascii="Times New Roman" w:eastAsia="Times New Roman" w:hAnsi="Times New Roman" w:cs="Times New Roman"/>
                <w:sz w:val="20"/>
                <w:szCs w:val="20"/>
              </w:rPr>
            </w:pPr>
            <w:r w:rsidRPr="00497144">
              <w:rPr>
                <w:rFonts w:ascii="Times New Roman" w:eastAsia="Times New Roman" w:hAnsi="Times New Roman" w:cs="Times New Roman"/>
                <w:sz w:val="20"/>
                <w:szCs w:val="20"/>
              </w:rPr>
              <w:t>VQ-Pro</w:t>
            </w:r>
          </w:p>
          <w:p w14:paraId="042076F6" w14:textId="77777777" w:rsidR="00BD131C" w:rsidRPr="00497144" w:rsidRDefault="00BD131C" w:rsidP="00B41343">
            <w:pPr>
              <w:rPr>
                <w:rFonts w:ascii="Times New Roman" w:eastAsia="Times New Roman" w:hAnsi="Times New Roman" w:cs="Times New Roman"/>
                <w:sz w:val="20"/>
                <w:szCs w:val="20"/>
              </w:rPr>
            </w:pPr>
          </w:p>
        </w:tc>
        <w:tc>
          <w:tcPr>
            <w:tcW w:w="900" w:type="dxa"/>
          </w:tcPr>
          <w:p w14:paraId="6C807D87" w14:textId="49227FFA" w:rsidR="00BD131C" w:rsidRPr="00070322" w:rsidRDefault="00BD131C" w:rsidP="00B41343">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1.97</w:t>
            </w:r>
          </w:p>
        </w:tc>
        <w:tc>
          <w:tcPr>
            <w:tcW w:w="900" w:type="dxa"/>
          </w:tcPr>
          <w:p w14:paraId="185C8CCC" w14:textId="77777777" w:rsidR="00BD131C" w:rsidRPr="00070322" w:rsidRDefault="00BD131C" w:rsidP="00B41343">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810" w:type="dxa"/>
          </w:tcPr>
          <w:p w14:paraId="31921F30" w14:textId="77777777" w:rsidR="00BD131C" w:rsidRPr="00070322" w:rsidRDefault="00BD131C" w:rsidP="00B41343">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900" w:type="dxa"/>
          </w:tcPr>
          <w:p w14:paraId="4DC34D4D" w14:textId="77777777" w:rsidR="00BD131C" w:rsidRPr="00070322" w:rsidRDefault="00BD131C" w:rsidP="00B41343">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900" w:type="dxa"/>
          </w:tcPr>
          <w:p w14:paraId="5FE6C7D1" w14:textId="77777777" w:rsidR="00BD131C" w:rsidRPr="00497144" w:rsidRDefault="00BD131C" w:rsidP="00B41343">
            <w:pPr>
              <w:rPr>
                <w:rFonts w:ascii="Times New Roman" w:eastAsia="Times New Roman" w:hAnsi="Times New Roman" w:cs="Times New Roman"/>
                <w:sz w:val="20"/>
                <w:szCs w:val="20"/>
              </w:rPr>
            </w:pPr>
          </w:p>
        </w:tc>
        <w:tc>
          <w:tcPr>
            <w:tcW w:w="900" w:type="dxa"/>
          </w:tcPr>
          <w:p w14:paraId="4D56AC52" w14:textId="11CC2652" w:rsidR="00BD131C" w:rsidRPr="00497144" w:rsidRDefault="00BD131C" w:rsidP="00B41343">
            <w:pPr>
              <w:rPr>
                <w:rFonts w:ascii="Times New Roman" w:eastAsia="Times New Roman" w:hAnsi="Times New Roman" w:cs="Times New Roman"/>
                <w:sz w:val="20"/>
                <w:szCs w:val="20"/>
              </w:rPr>
            </w:pPr>
          </w:p>
        </w:tc>
        <w:tc>
          <w:tcPr>
            <w:tcW w:w="1080" w:type="dxa"/>
          </w:tcPr>
          <w:p w14:paraId="62C3D456" w14:textId="77777777" w:rsidR="00BD131C" w:rsidRPr="00497144" w:rsidRDefault="00BD131C" w:rsidP="00B41343">
            <w:pPr>
              <w:rPr>
                <w:rFonts w:ascii="Times New Roman" w:eastAsia="Times New Roman" w:hAnsi="Times New Roman" w:cs="Times New Roman"/>
                <w:sz w:val="20"/>
                <w:szCs w:val="20"/>
              </w:rPr>
            </w:pPr>
          </w:p>
        </w:tc>
        <w:tc>
          <w:tcPr>
            <w:tcW w:w="900" w:type="dxa"/>
          </w:tcPr>
          <w:p w14:paraId="58796D25" w14:textId="56D92095" w:rsidR="00BD131C" w:rsidRPr="00070322" w:rsidRDefault="00BD131C" w:rsidP="00B41343">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810" w:type="dxa"/>
          </w:tcPr>
          <w:p w14:paraId="455D0D0B" w14:textId="77777777" w:rsidR="00BD131C" w:rsidRPr="00070322" w:rsidRDefault="00BD131C" w:rsidP="00B41343">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810" w:type="dxa"/>
          </w:tcPr>
          <w:p w14:paraId="1DCA285A" w14:textId="77777777" w:rsidR="00BD131C" w:rsidRPr="00070322" w:rsidRDefault="00BD131C" w:rsidP="00B41343">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900" w:type="dxa"/>
          </w:tcPr>
          <w:p w14:paraId="2F4ADFF7" w14:textId="77777777" w:rsidR="00BD131C" w:rsidRPr="00497144" w:rsidRDefault="00BD131C" w:rsidP="00B41343">
            <w:pPr>
              <w:rPr>
                <w:rFonts w:ascii="Times New Roman" w:eastAsia="Times New Roman" w:hAnsi="Times New Roman" w:cs="Times New Roman"/>
                <w:sz w:val="20"/>
                <w:szCs w:val="20"/>
              </w:rPr>
            </w:pPr>
          </w:p>
        </w:tc>
        <w:tc>
          <w:tcPr>
            <w:tcW w:w="900" w:type="dxa"/>
          </w:tcPr>
          <w:p w14:paraId="1F860F0C" w14:textId="745D030C" w:rsidR="00BD131C" w:rsidRPr="00497144" w:rsidRDefault="00BD131C" w:rsidP="00B41343">
            <w:pPr>
              <w:rPr>
                <w:rFonts w:ascii="Times New Roman" w:eastAsia="Times New Roman" w:hAnsi="Times New Roman" w:cs="Times New Roman"/>
                <w:sz w:val="20"/>
                <w:szCs w:val="20"/>
              </w:rPr>
            </w:pPr>
          </w:p>
        </w:tc>
        <w:tc>
          <w:tcPr>
            <w:tcW w:w="900" w:type="dxa"/>
          </w:tcPr>
          <w:p w14:paraId="7AA16633" w14:textId="77777777" w:rsidR="00BD131C" w:rsidRPr="00497144" w:rsidRDefault="00BD131C" w:rsidP="00B41343">
            <w:pPr>
              <w:rPr>
                <w:rFonts w:ascii="Times New Roman" w:eastAsia="Times New Roman" w:hAnsi="Times New Roman" w:cs="Times New Roman"/>
                <w:sz w:val="20"/>
                <w:szCs w:val="20"/>
              </w:rPr>
            </w:pPr>
          </w:p>
        </w:tc>
      </w:tr>
      <w:tr w:rsidR="001D52A8" w:rsidRPr="00497144" w14:paraId="5C86EC2E" w14:textId="1CDAB9A0" w:rsidTr="00070322">
        <w:trPr>
          <w:trHeight w:val="53"/>
        </w:trPr>
        <w:tc>
          <w:tcPr>
            <w:tcW w:w="1260" w:type="dxa"/>
            <w:tcBorders>
              <w:bottom w:val="single" w:sz="4" w:space="0" w:color="auto"/>
            </w:tcBorders>
          </w:tcPr>
          <w:p w14:paraId="56B82AF3" w14:textId="77777777" w:rsidR="00BD131C" w:rsidRPr="00497144" w:rsidRDefault="00BD131C">
            <w:pPr>
              <w:rPr>
                <w:rFonts w:ascii="Times New Roman" w:eastAsia="Times New Roman" w:hAnsi="Times New Roman" w:cs="Times New Roman"/>
                <w:sz w:val="20"/>
                <w:szCs w:val="20"/>
              </w:rPr>
            </w:pPr>
            <w:r w:rsidRPr="00497144">
              <w:rPr>
                <w:rFonts w:ascii="Times New Roman" w:eastAsia="Times New Roman" w:hAnsi="Times New Roman" w:cs="Times New Roman"/>
                <w:sz w:val="20"/>
                <w:szCs w:val="20"/>
              </w:rPr>
              <w:t>CAQ</w:t>
            </w:r>
          </w:p>
        </w:tc>
        <w:tc>
          <w:tcPr>
            <w:tcW w:w="900" w:type="dxa"/>
            <w:tcBorders>
              <w:bottom w:val="single" w:sz="4" w:space="0" w:color="auto"/>
            </w:tcBorders>
          </w:tcPr>
          <w:p w14:paraId="72549B3E" w14:textId="77777777" w:rsidR="00BD131C" w:rsidRPr="00070322" w:rsidRDefault="00BD131C">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2.02</w:t>
            </w:r>
          </w:p>
        </w:tc>
        <w:tc>
          <w:tcPr>
            <w:tcW w:w="900" w:type="dxa"/>
            <w:tcBorders>
              <w:bottom w:val="single" w:sz="4" w:space="0" w:color="auto"/>
            </w:tcBorders>
          </w:tcPr>
          <w:p w14:paraId="32D49A1A" w14:textId="77777777" w:rsidR="00BD131C" w:rsidRPr="00070322" w:rsidRDefault="00BD131C">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810" w:type="dxa"/>
            <w:tcBorders>
              <w:bottom w:val="single" w:sz="4" w:space="0" w:color="auto"/>
            </w:tcBorders>
          </w:tcPr>
          <w:p w14:paraId="2128A599" w14:textId="77777777" w:rsidR="00BD131C" w:rsidRPr="00070322" w:rsidRDefault="00BD131C">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900" w:type="dxa"/>
            <w:tcBorders>
              <w:bottom w:val="single" w:sz="4" w:space="0" w:color="auto"/>
            </w:tcBorders>
          </w:tcPr>
          <w:p w14:paraId="2F65A35E" w14:textId="77777777" w:rsidR="00BD131C" w:rsidRPr="00070322" w:rsidRDefault="00BD131C">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900" w:type="dxa"/>
            <w:tcBorders>
              <w:bottom w:val="single" w:sz="4" w:space="0" w:color="auto"/>
            </w:tcBorders>
          </w:tcPr>
          <w:p w14:paraId="3130524C" w14:textId="77777777" w:rsidR="00BD131C" w:rsidRPr="00497144" w:rsidRDefault="00BD131C">
            <w:pPr>
              <w:rPr>
                <w:rFonts w:ascii="Times New Roman" w:eastAsia="Times New Roman" w:hAnsi="Times New Roman" w:cs="Times New Roman"/>
                <w:sz w:val="20"/>
                <w:szCs w:val="20"/>
              </w:rPr>
            </w:pPr>
          </w:p>
        </w:tc>
        <w:tc>
          <w:tcPr>
            <w:tcW w:w="900" w:type="dxa"/>
            <w:tcBorders>
              <w:bottom w:val="single" w:sz="4" w:space="0" w:color="auto"/>
            </w:tcBorders>
          </w:tcPr>
          <w:p w14:paraId="3998889E" w14:textId="338C8753" w:rsidR="00BD131C" w:rsidRPr="00497144" w:rsidRDefault="00BD131C">
            <w:pPr>
              <w:rPr>
                <w:rFonts w:ascii="Times New Roman" w:eastAsia="Times New Roman" w:hAnsi="Times New Roman" w:cs="Times New Roman"/>
                <w:sz w:val="20"/>
                <w:szCs w:val="20"/>
              </w:rPr>
            </w:pPr>
          </w:p>
        </w:tc>
        <w:tc>
          <w:tcPr>
            <w:tcW w:w="1080" w:type="dxa"/>
            <w:tcBorders>
              <w:bottom w:val="single" w:sz="4" w:space="0" w:color="auto"/>
            </w:tcBorders>
          </w:tcPr>
          <w:p w14:paraId="14326C79" w14:textId="77777777" w:rsidR="00BD131C" w:rsidRPr="00497144" w:rsidRDefault="00BD131C">
            <w:pPr>
              <w:rPr>
                <w:rFonts w:ascii="Times New Roman" w:eastAsia="Times New Roman" w:hAnsi="Times New Roman" w:cs="Times New Roman"/>
                <w:sz w:val="20"/>
                <w:szCs w:val="20"/>
              </w:rPr>
            </w:pPr>
          </w:p>
        </w:tc>
        <w:tc>
          <w:tcPr>
            <w:tcW w:w="900" w:type="dxa"/>
            <w:tcBorders>
              <w:bottom w:val="single" w:sz="4" w:space="0" w:color="auto"/>
            </w:tcBorders>
          </w:tcPr>
          <w:p w14:paraId="69391D3F" w14:textId="0DB5D82A" w:rsidR="00BD131C" w:rsidRPr="00070322" w:rsidRDefault="00BD131C">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810" w:type="dxa"/>
            <w:tcBorders>
              <w:bottom w:val="single" w:sz="4" w:space="0" w:color="auto"/>
            </w:tcBorders>
          </w:tcPr>
          <w:p w14:paraId="4F23DA65" w14:textId="77777777" w:rsidR="00BD131C" w:rsidRPr="00070322" w:rsidRDefault="00BD131C">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810" w:type="dxa"/>
            <w:tcBorders>
              <w:bottom w:val="single" w:sz="4" w:space="0" w:color="auto"/>
            </w:tcBorders>
          </w:tcPr>
          <w:p w14:paraId="2D7E2CBC" w14:textId="77777777" w:rsidR="00BD131C" w:rsidRPr="00070322" w:rsidRDefault="00BD131C">
            <w:pPr>
              <w:rPr>
                <w:rFonts w:ascii="Times New Roman" w:eastAsia="Times New Roman" w:hAnsi="Times New Roman" w:cs="Times New Roman"/>
                <w:sz w:val="20"/>
                <w:szCs w:val="20"/>
              </w:rPr>
            </w:pPr>
            <w:r w:rsidRPr="00070322">
              <w:rPr>
                <w:rFonts w:ascii="Times New Roman" w:eastAsia="Times New Roman" w:hAnsi="Times New Roman" w:cs="Times New Roman"/>
                <w:sz w:val="20"/>
                <w:szCs w:val="20"/>
              </w:rPr>
              <w:t>-</w:t>
            </w:r>
          </w:p>
        </w:tc>
        <w:tc>
          <w:tcPr>
            <w:tcW w:w="900" w:type="dxa"/>
            <w:tcBorders>
              <w:bottom w:val="single" w:sz="4" w:space="0" w:color="auto"/>
            </w:tcBorders>
          </w:tcPr>
          <w:p w14:paraId="2CE18E0F" w14:textId="77777777" w:rsidR="00BD131C" w:rsidRPr="00497144" w:rsidRDefault="00BD131C">
            <w:pPr>
              <w:rPr>
                <w:rFonts w:ascii="Times New Roman" w:eastAsia="Times New Roman" w:hAnsi="Times New Roman" w:cs="Times New Roman"/>
                <w:sz w:val="20"/>
                <w:szCs w:val="20"/>
              </w:rPr>
            </w:pPr>
          </w:p>
        </w:tc>
        <w:tc>
          <w:tcPr>
            <w:tcW w:w="900" w:type="dxa"/>
            <w:tcBorders>
              <w:bottom w:val="single" w:sz="4" w:space="0" w:color="auto"/>
            </w:tcBorders>
          </w:tcPr>
          <w:p w14:paraId="0514FA13" w14:textId="667EE344" w:rsidR="00BD131C" w:rsidRPr="00497144" w:rsidRDefault="00BD131C">
            <w:pPr>
              <w:rPr>
                <w:rFonts w:ascii="Times New Roman" w:eastAsia="Times New Roman" w:hAnsi="Times New Roman" w:cs="Times New Roman"/>
                <w:sz w:val="20"/>
                <w:szCs w:val="20"/>
              </w:rPr>
            </w:pPr>
          </w:p>
        </w:tc>
        <w:tc>
          <w:tcPr>
            <w:tcW w:w="900" w:type="dxa"/>
            <w:tcBorders>
              <w:bottom w:val="single" w:sz="4" w:space="0" w:color="auto"/>
            </w:tcBorders>
          </w:tcPr>
          <w:p w14:paraId="0E0FF5C9" w14:textId="77777777" w:rsidR="00BD131C" w:rsidRPr="00497144" w:rsidRDefault="00BD131C">
            <w:pPr>
              <w:rPr>
                <w:rFonts w:ascii="Times New Roman" w:eastAsia="Times New Roman" w:hAnsi="Times New Roman" w:cs="Times New Roman"/>
                <w:sz w:val="20"/>
                <w:szCs w:val="20"/>
              </w:rPr>
            </w:pPr>
          </w:p>
        </w:tc>
      </w:tr>
    </w:tbl>
    <w:p w14:paraId="3F1F9048" w14:textId="21883736" w:rsidR="007E56C9" w:rsidRPr="00070322" w:rsidRDefault="00025ADF">
      <w:pPr>
        <w:spacing w:after="0"/>
        <w:rPr>
          <w:rFonts w:ascii="Times New Roman" w:eastAsia="Times New Roman" w:hAnsi="Times New Roman" w:cs="Times New Roman"/>
          <w:sz w:val="20"/>
          <w:szCs w:val="20"/>
        </w:rPr>
      </w:pPr>
      <w:r w:rsidRPr="006970FD">
        <w:rPr>
          <w:rFonts w:ascii="Times New Roman" w:hAnsi="Times New Roman" w:cs="Times New Roman"/>
          <w:sz w:val="20"/>
          <w:szCs w:val="20"/>
        </w:rPr>
        <w:t>Notes: *</w:t>
      </w:r>
      <w:r w:rsidRPr="006970FD">
        <w:rPr>
          <w:rFonts w:ascii="Times New Roman" w:hAnsi="Times New Roman" w:cs="Times New Roman"/>
          <w:i/>
          <w:iCs/>
          <w:sz w:val="20"/>
          <w:szCs w:val="20"/>
        </w:rPr>
        <w:t xml:space="preserve">p </w:t>
      </w:r>
      <w:r w:rsidRPr="006970FD">
        <w:rPr>
          <w:rFonts w:ascii="Times New Roman" w:hAnsi="Times New Roman" w:cs="Times New Roman"/>
          <w:sz w:val="20"/>
          <w:szCs w:val="20"/>
        </w:rPr>
        <w:t>&lt; .05; **</w:t>
      </w:r>
      <w:r w:rsidRPr="006970FD">
        <w:rPr>
          <w:rFonts w:ascii="Times New Roman" w:hAnsi="Times New Roman" w:cs="Times New Roman"/>
          <w:i/>
          <w:iCs/>
          <w:sz w:val="20"/>
          <w:szCs w:val="20"/>
        </w:rPr>
        <w:t xml:space="preserve">p </w:t>
      </w:r>
      <w:r w:rsidRPr="006970FD">
        <w:rPr>
          <w:rFonts w:ascii="Times New Roman" w:hAnsi="Times New Roman" w:cs="Times New Roman"/>
          <w:sz w:val="20"/>
          <w:szCs w:val="20"/>
        </w:rPr>
        <w:t>&lt; .01; ***</w:t>
      </w:r>
      <w:r w:rsidRPr="006970FD">
        <w:rPr>
          <w:rFonts w:ascii="Times New Roman" w:hAnsi="Times New Roman" w:cs="Times New Roman"/>
          <w:i/>
          <w:iCs/>
          <w:sz w:val="20"/>
          <w:szCs w:val="20"/>
        </w:rPr>
        <w:t xml:space="preserve">p </w:t>
      </w:r>
      <w:r w:rsidRPr="006970FD">
        <w:rPr>
          <w:rFonts w:ascii="Times New Roman" w:hAnsi="Times New Roman" w:cs="Times New Roman"/>
          <w:sz w:val="20"/>
          <w:szCs w:val="20"/>
        </w:rPr>
        <w:t xml:space="preserve">&lt; .001. </w:t>
      </w:r>
      <w:r w:rsidR="00A601E7">
        <w:rPr>
          <w:rFonts w:ascii="Times New Roman" w:hAnsi="Times New Roman" w:cs="Times New Roman"/>
          <w:sz w:val="20"/>
          <w:szCs w:val="20"/>
        </w:rPr>
        <w:t xml:space="preserve">WL = Waitlist. </w:t>
      </w:r>
      <w:proofErr w:type="spellStart"/>
      <w:r w:rsidR="00A601E7">
        <w:rPr>
          <w:rFonts w:ascii="Times New Roman" w:hAnsi="Times New Roman" w:cs="Times New Roman"/>
          <w:sz w:val="20"/>
          <w:szCs w:val="20"/>
        </w:rPr>
        <w:t>Eng</w:t>
      </w:r>
      <w:proofErr w:type="spellEnd"/>
      <w:r w:rsidR="00A601E7">
        <w:rPr>
          <w:rFonts w:ascii="Times New Roman" w:hAnsi="Times New Roman" w:cs="Times New Roman"/>
          <w:sz w:val="20"/>
          <w:szCs w:val="20"/>
        </w:rPr>
        <w:t xml:space="preserve"> = Engaged. </w:t>
      </w:r>
      <w:r w:rsidR="00DF43F6" w:rsidRPr="00070322">
        <w:rPr>
          <w:rFonts w:ascii="Times New Roman" w:eastAsia="Times New Roman" w:hAnsi="Times New Roman" w:cs="Times New Roman"/>
          <w:sz w:val="20"/>
          <w:szCs w:val="20"/>
        </w:rPr>
        <w:t>Time * Condition MMRM tests include all four conditions and all three time points controlling for baseline MHC-SF</w:t>
      </w:r>
      <w:r w:rsidR="005F7278" w:rsidRPr="00070322">
        <w:rPr>
          <w:rFonts w:ascii="Times New Roman" w:eastAsia="Times New Roman" w:hAnsi="Times New Roman" w:cs="Times New Roman"/>
          <w:sz w:val="20"/>
          <w:szCs w:val="20"/>
        </w:rPr>
        <w:t xml:space="preserve">, </w:t>
      </w:r>
      <w:r w:rsidR="00DF43F6" w:rsidRPr="00070322">
        <w:rPr>
          <w:rFonts w:ascii="Times New Roman" w:eastAsia="Times New Roman" w:hAnsi="Times New Roman" w:cs="Times New Roman"/>
          <w:sz w:val="20"/>
          <w:szCs w:val="20"/>
        </w:rPr>
        <w:t>minority status</w:t>
      </w:r>
      <w:r w:rsidR="005F7278" w:rsidRPr="00070322">
        <w:rPr>
          <w:rFonts w:ascii="Times New Roman" w:eastAsia="Times New Roman" w:hAnsi="Times New Roman" w:cs="Times New Roman"/>
          <w:sz w:val="20"/>
          <w:szCs w:val="20"/>
        </w:rPr>
        <w:t>, and recent treatment</w:t>
      </w:r>
      <w:r w:rsidR="00DF43F6" w:rsidRPr="00070322">
        <w:rPr>
          <w:rFonts w:ascii="Times New Roman" w:eastAsia="Times New Roman" w:hAnsi="Times New Roman" w:cs="Times New Roman"/>
          <w:sz w:val="20"/>
          <w:szCs w:val="20"/>
        </w:rPr>
        <w:t xml:space="preserve"> as covariates.</w:t>
      </w:r>
      <w:r w:rsidR="00124B91" w:rsidRPr="00070322">
        <w:rPr>
          <w:rFonts w:ascii="Times New Roman" w:eastAsia="Times New Roman" w:hAnsi="Times New Roman" w:cs="Times New Roman"/>
          <w:sz w:val="20"/>
          <w:szCs w:val="20"/>
        </w:rPr>
        <w:t xml:space="preserve"> Positive effect size</w:t>
      </w:r>
      <w:r w:rsidR="00323FB5" w:rsidRPr="00070322">
        <w:rPr>
          <w:rFonts w:ascii="Times New Roman" w:eastAsia="Times New Roman" w:hAnsi="Times New Roman" w:cs="Times New Roman"/>
          <w:sz w:val="20"/>
          <w:szCs w:val="20"/>
        </w:rPr>
        <w:t>s indicate expected finding of the ACT conditions improving more than waitlist and of the Full condition improving more than Open or Engaged. Positive effect sizes for Engaged versus Open indicate greater improvements in the Engaged condition.</w:t>
      </w:r>
    </w:p>
    <w:p w14:paraId="38EEDF64" w14:textId="77777777" w:rsidR="007E56C9" w:rsidRDefault="007E56C9">
      <w:pPr>
        <w:spacing w:after="0"/>
        <w:rPr>
          <w:rFonts w:ascii="Times New Roman" w:eastAsia="Times New Roman" w:hAnsi="Times New Roman" w:cs="Times New Roman"/>
        </w:rPr>
      </w:pPr>
    </w:p>
    <w:p w14:paraId="3EFCD2E0" w14:textId="77777777" w:rsidR="007E56C9" w:rsidRDefault="00DF43F6">
      <w:pPr>
        <w:rPr>
          <w:rFonts w:ascii="Times New Roman" w:eastAsia="Times New Roman" w:hAnsi="Times New Roman" w:cs="Times New Roman"/>
        </w:rPr>
      </w:pPr>
      <w:r>
        <w:br w:type="page"/>
      </w:r>
    </w:p>
    <w:p w14:paraId="0432A329" w14:textId="77777777" w:rsidR="00CD29F7" w:rsidRDefault="00CD29F7">
      <w:pPr>
        <w:spacing w:after="0"/>
        <w:rPr>
          <w:rFonts w:ascii="Times New Roman" w:eastAsia="Times New Roman" w:hAnsi="Times New Roman" w:cs="Times New Roman"/>
          <w:sz w:val="24"/>
          <w:szCs w:val="24"/>
        </w:rPr>
        <w:sectPr w:rsidR="00CD29F7" w:rsidSect="00CD29F7">
          <w:type w:val="continuous"/>
          <w:pgSz w:w="15840" w:h="12240" w:orient="landscape"/>
          <w:pgMar w:top="1440" w:right="1440" w:bottom="1440" w:left="1440" w:header="720" w:footer="720" w:gutter="0"/>
          <w:cols w:space="720"/>
        </w:sectPr>
      </w:pPr>
    </w:p>
    <w:p w14:paraId="25AA0FD2" w14:textId="4117EA52" w:rsidR="007E56C9" w:rsidRDefault="00DF43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Figure 1. </w:t>
      </w:r>
      <w:r w:rsidR="00D618AC">
        <w:rPr>
          <w:rFonts w:ascii="Times New Roman" w:eastAsia="Times New Roman" w:hAnsi="Times New Roman" w:cs="Times New Roman"/>
          <w:sz w:val="24"/>
          <w:szCs w:val="24"/>
        </w:rPr>
        <w:t>P</w:t>
      </w:r>
      <w:r>
        <w:rPr>
          <w:rFonts w:ascii="Times New Roman" w:eastAsia="Times New Roman" w:hAnsi="Times New Roman" w:cs="Times New Roman"/>
          <w:sz w:val="24"/>
          <w:szCs w:val="24"/>
        </w:rPr>
        <w:t>articipant flow diagram</w:t>
      </w:r>
    </w:p>
    <w:p w14:paraId="082DC069" w14:textId="77777777" w:rsidR="007E56C9" w:rsidRDefault="007E56C9">
      <w:pPr>
        <w:spacing w:after="0"/>
        <w:rPr>
          <w:rFonts w:ascii="Times New Roman" w:eastAsia="Times New Roman" w:hAnsi="Times New Roman" w:cs="Times New Roman"/>
          <w:sz w:val="24"/>
          <w:szCs w:val="24"/>
        </w:rPr>
      </w:pPr>
    </w:p>
    <w:p w14:paraId="5E3B3CCE" w14:textId="702EDC00" w:rsidR="00243403" w:rsidRDefault="00706D70" w:rsidP="00D22E5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0D8564" wp14:editId="18C33974">
            <wp:extent cx="5628640" cy="7790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9.2.19.pdf"/>
                    <pic:cNvPicPr/>
                  </pic:nvPicPr>
                  <pic:blipFill rotWithShape="1">
                    <a:blip r:embed="rId10">
                      <a:extLst>
                        <a:ext uri="{28A0092B-C50C-407E-A947-70E740481C1C}">
                          <a14:useLocalDpi xmlns:a14="http://schemas.microsoft.com/office/drawing/2010/main" val="0"/>
                        </a:ext>
                      </a:extLst>
                    </a:blip>
                    <a:srcRect l="8376" t="3567" r="6154" b="5027"/>
                    <a:stretch/>
                  </pic:blipFill>
                  <pic:spPr bwMode="auto">
                    <a:xfrm>
                      <a:off x="0" y="0"/>
                      <a:ext cx="5632993" cy="7796062"/>
                    </a:xfrm>
                    <a:prstGeom prst="rect">
                      <a:avLst/>
                    </a:prstGeom>
                    <a:ln>
                      <a:noFill/>
                    </a:ln>
                    <a:extLst>
                      <a:ext uri="{53640926-AAD7-44D8-BBD7-CCE9431645EC}">
                        <a14:shadowObscured xmlns:a14="http://schemas.microsoft.com/office/drawing/2010/main"/>
                      </a:ext>
                    </a:extLst>
                  </pic:spPr>
                </pic:pic>
              </a:graphicData>
            </a:graphic>
          </wp:inline>
        </w:drawing>
      </w:r>
    </w:p>
    <w:sectPr w:rsidR="00243403" w:rsidSect="00CD29F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6386" w14:textId="77777777" w:rsidR="00962739" w:rsidRDefault="00962739" w:rsidP="00BE62FE">
      <w:pPr>
        <w:spacing w:after="0" w:line="240" w:lineRule="auto"/>
      </w:pPr>
      <w:r>
        <w:separator/>
      </w:r>
    </w:p>
  </w:endnote>
  <w:endnote w:type="continuationSeparator" w:id="0">
    <w:p w14:paraId="4A30B9FC" w14:textId="77777777" w:rsidR="00962739" w:rsidRDefault="00962739" w:rsidP="00BE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2F384" w14:textId="77777777" w:rsidR="00962739" w:rsidRDefault="00962739" w:rsidP="00BE62FE">
      <w:pPr>
        <w:spacing w:after="0" w:line="240" w:lineRule="auto"/>
      </w:pPr>
      <w:r>
        <w:separator/>
      </w:r>
    </w:p>
  </w:footnote>
  <w:footnote w:type="continuationSeparator" w:id="0">
    <w:p w14:paraId="1B65F7A4" w14:textId="77777777" w:rsidR="00962739" w:rsidRDefault="00962739" w:rsidP="00BE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2317" w14:textId="20810E6A" w:rsidR="00F96C3E" w:rsidRDefault="00F96C3E" w:rsidP="00BE62FE">
    <w:pPr>
      <w:pStyle w:val="Header"/>
    </w:pPr>
    <w:r>
      <w:t xml:space="preserve">Dismantling Trial of ACT Components  </w:t>
    </w:r>
    <w:r>
      <w:tab/>
    </w:r>
    <w:sdt>
      <w:sdtPr>
        <w:id w:val="-1577663950"/>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Pr>
            <w:noProof/>
          </w:rPr>
          <w:t>35</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8164B"/>
    <w:multiLevelType w:val="hybridMultilevel"/>
    <w:tmpl w:val="F050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F492F"/>
    <w:multiLevelType w:val="multilevel"/>
    <w:tmpl w:val="BE2AF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F75E1C"/>
    <w:multiLevelType w:val="hybridMultilevel"/>
    <w:tmpl w:val="4110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661CA"/>
    <w:multiLevelType w:val="hybridMultilevel"/>
    <w:tmpl w:val="A2B808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6B903044"/>
    <w:multiLevelType w:val="multilevel"/>
    <w:tmpl w:val="C00AD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C9"/>
    <w:rsid w:val="000001F6"/>
    <w:rsid w:val="00011A69"/>
    <w:rsid w:val="00014913"/>
    <w:rsid w:val="0001564F"/>
    <w:rsid w:val="00015BE9"/>
    <w:rsid w:val="000176DB"/>
    <w:rsid w:val="0001782D"/>
    <w:rsid w:val="000202CF"/>
    <w:rsid w:val="0002138F"/>
    <w:rsid w:val="00025ADF"/>
    <w:rsid w:val="000545A1"/>
    <w:rsid w:val="00055524"/>
    <w:rsid w:val="00056D25"/>
    <w:rsid w:val="00061601"/>
    <w:rsid w:val="000660BB"/>
    <w:rsid w:val="00070322"/>
    <w:rsid w:val="000727C7"/>
    <w:rsid w:val="000742C1"/>
    <w:rsid w:val="000823E2"/>
    <w:rsid w:val="00083E8A"/>
    <w:rsid w:val="00084FF7"/>
    <w:rsid w:val="00093DEE"/>
    <w:rsid w:val="000959A7"/>
    <w:rsid w:val="000A1AE0"/>
    <w:rsid w:val="000A5CE1"/>
    <w:rsid w:val="000B01C0"/>
    <w:rsid w:val="000B5C59"/>
    <w:rsid w:val="000C5B19"/>
    <w:rsid w:val="000D3874"/>
    <w:rsid w:val="000E3AFC"/>
    <w:rsid w:val="000F2C41"/>
    <w:rsid w:val="000F4926"/>
    <w:rsid w:val="00102ACB"/>
    <w:rsid w:val="00104394"/>
    <w:rsid w:val="001105B1"/>
    <w:rsid w:val="001174C5"/>
    <w:rsid w:val="00124B91"/>
    <w:rsid w:val="0012795A"/>
    <w:rsid w:val="00130450"/>
    <w:rsid w:val="0013354F"/>
    <w:rsid w:val="00134FED"/>
    <w:rsid w:val="001360D4"/>
    <w:rsid w:val="00137472"/>
    <w:rsid w:val="00146CD1"/>
    <w:rsid w:val="00150A76"/>
    <w:rsid w:val="001672F7"/>
    <w:rsid w:val="00167EB2"/>
    <w:rsid w:val="00177DBD"/>
    <w:rsid w:val="00190E75"/>
    <w:rsid w:val="00190FE0"/>
    <w:rsid w:val="001924FB"/>
    <w:rsid w:val="00192CDA"/>
    <w:rsid w:val="00197914"/>
    <w:rsid w:val="001A3A55"/>
    <w:rsid w:val="001A7252"/>
    <w:rsid w:val="001B31E7"/>
    <w:rsid w:val="001B49F0"/>
    <w:rsid w:val="001B5FDF"/>
    <w:rsid w:val="001C4A5B"/>
    <w:rsid w:val="001C56AC"/>
    <w:rsid w:val="001D52A8"/>
    <w:rsid w:val="001E1A35"/>
    <w:rsid w:val="001E2D21"/>
    <w:rsid w:val="001E487B"/>
    <w:rsid w:val="001E54F5"/>
    <w:rsid w:val="001E701E"/>
    <w:rsid w:val="001F2804"/>
    <w:rsid w:val="001F2DE0"/>
    <w:rsid w:val="001F45F1"/>
    <w:rsid w:val="001F67B3"/>
    <w:rsid w:val="00202E25"/>
    <w:rsid w:val="002064A3"/>
    <w:rsid w:val="00206FF1"/>
    <w:rsid w:val="00227E75"/>
    <w:rsid w:val="002336B1"/>
    <w:rsid w:val="00235143"/>
    <w:rsid w:val="00243403"/>
    <w:rsid w:val="00245DC0"/>
    <w:rsid w:val="002532E8"/>
    <w:rsid w:val="002542DD"/>
    <w:rsid w:val="0025615C"/>
    <w:rsid w:val="002564CC"/>
    <w:rsid w:val="0026040B"/>
    <w:rsid w:val="00261B1F"/>
    <w:rsid w:val="00262B6D"/>
    <w:rsid w:val="0026641F"/>
    <w:rsid w:val="00274F25"/>
    <w:rsid w:val="002A0B40"/>
    <w:rsid w:val="002A30F5"/>
    <w:rsid w:val="002A4DA6"/>
    <w:rsid w:val="002B3CF7"/>
    <w:rsid w:val="002B6F5D"/>
    <w:rsid w:val="002C3415"/>
    <w:rsid w:val="002C7A66"/>
    <w:rsid w:val="002D791B"/>
    <w:rsid w:val="002D7C96"/>
    <w:rsid w:val="002E44CD"/>
    <w:rsid w:val="002E5259"/>
    <w:rsid w:val="002E7406"/>
    <w:rsid w:val="002F0DE8"/>
    <w:rsid w:val="002F55EC"/>
    <w:rsid w:val="002F7557"/>
    <w:rsid w:val="00307D1A"/>
    <w:rsid w:val="0031074F"/>
    <w:rsid w:val="00320E5B"/>
    <w:rsid w:val="00321460"/>
    <w:rsid w:val="00323FB5"/>
    <w:rsid w:val="00324087"/>
    <w:rsid w:val="0032501A"/>
    <w:rsid w:val="00333C1D"/>
    <w:rsid w:val="0036487B"/>
    <w:rsid w:val="00373DF6"/>
    <w:rsid w:val="00377B12"/>
    <w:rsid w:val="003810BC"/>
    <w:rsid w:val="003850C8"/>
    <w:rsid w:val="00385AFA"/>
    <w:rsid w:val="00386194"/>
    <w:rsid w:val="00386677"/>
    <w:rsid w:val="003875E3"/>
    <w:rsid w:val="003B06B1"/>
    <w:rsid w:val="003C0D0D"/>
    <w:rsid w:val="003D7C1B"/>
    <w:rsid w:val="003F5A5D"/>
    <w:rsid w:val="003F7FA6"/>
    <w:rsid w:val="00404FEE"/>
    <w:rsid w:val="00414BDE"/>
    <w:rsid w:val="00430D77"/>
    <w:rsid w:val="0043113B"/>
    <w:rsid w:val="00432615"/>
    <w:rsid w:val="00456475"/>
    <w:rsid w:val="0046558A"/>
    <w:rsid w:val="004716B9"/>
    <w:rsid w:val="00477DC6"/>
    <w:rsid w:val="00480B21"/>
    <w:rsid w:val="0048398F"/>
    <w:rsid w:val="0049449B"/>
    <w:rsid w:val="004959FF"/>
    <w:rsid w:val="00496A77"/>
    <w:rsid w:val="00497144"/>
    <w:rsid w:val="004A1698"/>
    <w:rsid w:val="004A25A8"/>
    <w:rsid w:val="004B0BC4"/>
    <w:rsid w:val="004E5217"/>
    <w:rsid w:val="004F3DF2"/>
    <w:rsid w:val="00504309"/>
    <w:rsid w:val="00506F55"/>
    <w:rsid w:val="00507446"/>
    <w:rsid w:val="00516DC6"/>
    <w:rsid w:val="00520DF6"/>
    <w:rsid w:val="00521C0F"/>
    <w:rsid w:val="00523FEF"/>
    <w:rsid w:val="00525A56"/>
    <w:rsid w:val="0053580A"/>
    <w:rsid w:val="00546DB9"/>
    <w:rsid w:val="005512C8"/>
    <w:rsid w:val="00564E7E"/>
    <w:rsid w:val="0057160F"/>
    <w:rsid w:val="00572D42"/>
    <w:rsid w:val="005755DA"/>
    <w:rsid w:val="00593658"/>
    <w:rsid w:val="00594068"/>
    <w:rsid w:val="005975E3"/>
    <w:rsid w:val="005C2D38"/>
    <w:rsid w:val="005C3487"/>
    <w:rsid w:val="005C613F"/>
    <w:rsid w:val="005D5A78"/>
    <w:rsid w:val="005D6A5E"/>
    <w:rsid w:val="005D6BB4"/>
    <w:rsid w:val="005E21B8"/>
    <w:rsid w:val="005F7278"/>
    <w:rsid w:val="00606C6E"/>
    <w:rsid w:val="00607A19"/>
    <w:rsid w:val="006123DB"/>
    <w:rsid w:val="00631BA9"/>
    <w:rsid w:val="00632AAC"/>
    <w:rsid w:val="006427CE"/>
    <w:rsid w:val="0065030E"/>
    <w:rsid w:val="00661FD2"/>
    <w:rsid w:val="00663516"/>
    <w:rsid w:val="00664C33"/>
    <w:rsid w:val="006720F1"/>
    <w:rsid w:val="00673164"/>
    <w:rsid w:val="00686324"/>
    <w:rsid w:val="00693DC7"/>
    <w:rsid w:val="006970FD"/>
    <w:rsid w:val="006A567E"/>
    <w:rsid w:val="006B7EC1"/>
    <w:rsid w:val="006C15DD"/>
    <w:rsid w:val="006C1905"/>
    <w:rsid w:val="006C420E"/>
    <w:rsid w:val="006C576D"/>
    <w:rsid w:val="006E1DA1"/>
    <w:rsid w:val="006E36E0"/>
    <w:rsid w:val="006E5B1F"/>
    <w:rsid w:val="006F4907"/>
    <w:rsid w:val="0070572B"/>
    <w:rsid w:val="00706D70"/>
    <w:rsid w:val="00721865"/>
    <w:rsid w:val="007327EE"/>
    <w:rsid w:val="00736C3B"/>
    <w:rsid w:val="0074618E"/>
    <w:rsid w:val="00756E3E"/>
    <w:rsid w:val="0076009F"/>
    <w:rsid w:val="00761F50"/>
    <w:rsid w:val="00764AD7"/>
    <w:rsid w:val="007860BB"/>
    <w:rsid w:val="00791B25"/>
    <w:rsid w:val="00796565"/>
    <w:rsid w:val="007A27EE"/>
    <w:rsid w:val="007A67C2"/>
    <w:rsid w:val="007B6911"/>
    <w:rsid w:val="007C3CC6"/>
    <w:rsid w:val="007D74D1"/>
    <w:rsid w:val="007E56C9"/>
    <w:rsid w:val="007E5BB0"/>
    <w:rsid w:val="007E772B"/>
    <w:rsid w:val="007F5173"/>
    <w:rsid w:val="007F56B7"/>
    <w:rsid w:val="0080203A"/>
    <w:rsid w:val="00805DB3"/>
    <w:rsid w:val="00810D7A"/>
    <w:rsid w:val="008149E7"/>
    <w:rsid w:val="00820ED6"/>
    <w:rsid w:val="00824C69"/>
    <w:rsid w:val="008250B5"/>
    <w:rsid w:val="00826D77"/>
    <w:rsid w:val="00831C7A"/>
    <w:rsid w:val="00846A7D"/>
    <w:rsid w:val="00855DAC"/>
    <w:rsid w:val="008574C1"/>
    <w:rsid w:val="008631BA"/>
    <w:rsid w:val="00873A8D"/>
    <w:rsid w:val="00877431"/>
    <w:rsid w:val="008807C1"/>
    <w:rsid w:val="00884BFA"/>
    <w:rsid w:val="00886093"/>
    <w:rsid w:val="00896A33"/>
    <w:rsid w:val="008A2A35"/>
    <w:rsid w:val="008A72E9"/>
    <w:rsid w:val="008B098C"/>
    <w:rsid w:val="008B3B29"/>
    <w:rsid w:val="008C30E1"/>
    <w:rsid w:val="008C46B7"/>
    <w:rsid w:val="008D463F"/>
    <w:rsid w:val="008E13A1"/>
    <w:rsid w:val="008E28D8"/>
    <w:rsid w:val="008E4A6F"/>
    <w:rsid w:val="008F4ACA"/>
    <w:rsid w:val="00906199"/>
    <w:rsid w:val="00920154"/>
    <w:rsid w:val="00920B42"/>
    <w:rsid w:val="00921EA6"/>
    <w:rsid w:val="00930A89"/>
    <w:rsid w:val="009447A5"/>
    <w:rsid w:val="00945303"/>
    <w:rsid w:val="00953985"/>
    <w:rsid w:val="00961FE7"/>
    <w:rsid w:val="00962739"/>
    <w:rsid w:val="009662ED"/>
    <w:rsid w:val="00975677"/>
    <w:rsid w:val="00985115"/>
    <w:rsid w:val="00985660"/>
    <w:rsid w:val="00985823"/>
    <w:rsid w:val="0098742A"/>
    <w:rsid w:val="009968F3"/>
    <w:rsid w:val="009972D6"/>
    <w:rsid w:val="009B08B2"/>
    <w:rsid w:val="009B30B5"/>
    <w:rsid w:val="009B332A"/>
    <w:rsid w:val="009C5CDA"/>
    <w:rsid w:val="009D432C"/>
    <w:rsid w:val="009E1E07"/>
    <w:rsid w:val="009E62B2"/>
    <w:rsid w:val="009F0313"/>
    <w:rsid w:val="00A04A32"/>
    <w:rsid w:val="00A106C9"/>
    <w:rsid w:val="00A26B33"/>
    <w:rsid w:val="00A35811"/>
    <w:rsid w:val="00A3592A"/>
    <w:rsid w:val="00A40B36"/>
    <w:rsid w:val="00A454E0"/>
    <w:rsid w:val="00A5083A"/>
    <w:rsid w:val="00A57905"/>
    <w:rsid w:val="00A601E7"/>
    <w:rsid w:val="00A60808"/>
    <w:rsid w:val="00A724D3"/>
    <w:rsid w:val="00A75C89"/>
    <w:rsid w:val="00A810F4"/>
    <w:rsid w:val="00A9518B"/>
    <w:rsid w:val="00A956F5"/>
    <w:rsid w:val="00AA42F0"/>
    <w:rsid w:val="00AA478A"/>
    <w:rsid w:val="00AA6610"/>
    <w:rsid w:val="00AA6F35"/>
    <w:rsid w:val="00AB4F6B"/>
    <w:rsid w:val="00AC17FB"/>
    <w:rsid w:val="00AC5C73"/>
    <w:rsid w:val="00AC707B"/>
    <w:rsid w:val="00AD1A12"/>
    <w:rsid w:val="00AD238B"/>
    <w:rsid w:val="00AD6B82"/>
    <w:rsid w:val="00AD7F08"/>
    <w:rsid w:val="00AE0D28"/>
    <w:rsid w:val="00AE2346"/>
    <w:rsid w:val="00AE47AF"/>
    <w:rsid w:val="00AE5AEB"/>
    <w:rsid w:val="00AE70EF"/>
    <w:rsid w:val="00AF619A"/>
    <w:rsid w:val="00B002A1"/>
    <w:rsid w:val="00B12A4E"/>
    <w:rsid w:val="00B12FD1"/>
    <w:rsid w:val="00B20209"/>
    <w:rsid w:val="00B253C4"/>
    <w:rsid w:val="00B41343"/>
    <w:rsid w:val="00B54DD7"/>
    <w:rsid w:val="00B61EC0"/>
    <w:rsid w:val="00B63B81"/>
    <w:rsid w:val="00B66455"/>
    <w:rsid w:val="00B71F3A"/>
    <w:rsid w:val="00B854CC"/>
    <w:rsid w:val="00B92DB9"/>
    <w:rsid w:val="00B9414D"/>
    <w:rsid w:val="00B9475D"/>
    <w:rsid w:val="00B95112"/>
    <w:rsid w:val="00B97F7D"/>
    <w:rsid w:val="00BA4DAA"/>
    <w:rsid w:val="00BA573C"/>
    <w:rsid w:val="00BB0DC1"/>
    <w:rsid w:val="00BB3EC9"/>
    <w:rsid w:val="00BB533F"/>
    <w:rsid w:val="00BC4F8B"/>
    <w:rsid w:val="00BC5AC2"/>
    <w:rsid w:val="00BD122F"/>
    <w:rsid w:val="00BD131C"/>
    <w:rsid w:val="00BD3B0D"/>
    <w:rsid w:val="00BD775C"/>
    <w:rsid w:val="00BE03A7"/>
    <w:rsid w:val="00BE067E"/>
    <w:rsid w:val="00BE2B6F"/>
    <w:rsid w:val="00BE62FE"/>
    <w:rsid w:val="00BE7ADD"/>
    <w:rsid w:val="00BF5038"/>
    <w:rsid w:val="00BF7EA1"/>
    <w:rsid w:val="00C06400"/>
    <w:rsid w:val="00C20DA5"/>
    <w:rsid w:val="00C21EBC"/>
    <w:rsid w:val="00C325DB"/>
    <w:rsid w:val="00C32906"/>
    <w:rsid w:val="00C33A90"/>
    <w:rsid w:val="00C343BB"/>
    <w:rsid w:val="00C361E8"/>
    <w:rsid w:val="00C41D9F"/>
    <w:rsid w:val="00C5134F"/>
    <w:rsid w:val="00C51DE6"/>
    <w:rsid w:val="00C660E1"/>
    <w:rsid w:val="00C70404"/>
    <w:rsid w:val="00C70D1C"/>
    <w:rsid w:val="00C73382"/>
    <w:rsid w:val="00C84EB1"/>
    <w:rsid w:val="00C93121"/>
    <w:rsid w:val="00CA0CD7"/>
    <w:rsid w:val="00CA290F"/>
    <w:rsid w:val="00CB3E7E"/>
    <w:rsid w:val="00CB577A"/>
    <w:rsid w:val="00CB6BBB"/>
    <w:rsid w:val="00CB72A8"/>
    <w:rsid w:val="00CC2158"/>
    <w:rsid w:val="00CD1BA2"/>
    <w:rsid w:val="00CD29F7"/>
    <w:rsid w:val="00CD2E3C"/>
    <w:rsid w:val="00CE79D6"/>
    <w:rsid w:val="00CF0422"/>
    <w:rsid w:val="00CF10A3"/>
    <w:rsid w:val="00CF10C8"/>
    <w:rsid w:val="00CF2F3D"/>
    <w:rsid w:val="00D02777"/>
    <w:rsid w:val="00D15873"/>
    <w:rsid w:val="00D2210E"/>
    <w:rsid w:val="00D22E57"/>
    <w:rsid w:val="00D24976"/>
    <w:rsid w:val="00D309E2"/>
    <w:rsid w:val="00D36150"/>
    <w:rsid w:val="00D415E8"/>
    <w:rsid w:val="00D61730"/>
    <w:rsid w:val="00D618AC"/>
    <w:rsid w:val="00D73C44"/>
    <w:rsid w:val="00D762E4"/>
    <w:rsid w:val="00D846A2"/>
    <w:rsid w:val="00D91A76"/>
    <w:rsid w:val="00DA210D"/>
    <w:rsid w:val="00DB0332"/>
    <w:rsid w:val="00DB3183"/>
    <w:rsid w:val="00DB491C"/>
    <w:rsid w:val="00DC0ADD"/>
    <w:rsid w:val="00DC4E3F"/>
    <w:rsid w:val="00DC571E"/>
    <w:rsid w:val="00DD10D6"/>
    <w:rsid w:val="00DD7A16"/>
    <w:rsid w:val="00DE4E1E"/>
    <w:rsid w:val="00DF35DF"/>
    <w:rsid w:val="00DF43F6"/>
    <w:rsid w:val="00DF51A4"/>
    <w:rsid w:val="00E008E6"/>
    <w:rsid w:val="00E1794B"/>
    <w:rsid w:val="00E264C4"/>
    <w:rsid w:val="00E37EEC"/>
    <w:rsid w:val="00E41988"/>
    <w:rsid w:val="00E52322"/>
    <w:rsid w:val="00E549FC"/>
    <w:rsid w:val="00E5620F"/>
    <w:rsid w:val="00E56E44"/>
    <w:rsid w:val="00E71360"/>
    <w:rsid w:val="00E97C4E"/>
    <w:rsid w:val="00EA6F9C"/>
    <w:rsid w:val="00EB22AA"/>
    <w:rsid w:val="00EB26EA"/>
    <w:rsid w:val="00EB2A74"/>
    <w:rsid w:val="00EB3510"/>
    <w:rsid w:val="00EB4718"/>
    <w:rsid w:val="00EB6216"/>
    <w:rsid w:val="00EC15F7"/>
    <w:rsid w:val="00EC6294"/>
    <w:rsid w:val="00EC63E6"/>
    <w:rsid w:val="00EC7F8F"/>
    <w:rsid w:val="00ED0687"/>
    <w:rsid w:val="00EE10F7"/>
    <w:rsid w:val="00EF3392"/>
    <w:rsid w:val="00EF430F"/>
    <w:rsid w:val="00F0155E"/>
    <w:rsid w:val="00F050C9"/>
    <w:rsid w:val="00F05F99"/>
    <w:rsid w:val="00F10646"/>
    <w:rsid w:val="00F20A71"/>
    <w:rsid w:val="00F26539"/>
    <w:rsid w:val="00F27F8A"/>
    <w:rsid w:val="00F34BE6"/>
    <w:rsid w:val="00F36164"/>
    <w:rsid w:val="00F410A3"/>
    <w:rsid w:val="00F4363D"/>
    <w:rsid w:val="00F46869"/>
    <w:rsid w:val="00F55612"/>
    <w:rsid w:val="00F57207"/>
    <w:rsid w:val="00F61849"/>
    <w:rsid w:val="00F66A83"/>
    <w:rsid w:val="00F83B93"/>
    <w:rsid w:val="00F85E49"/>
    <w:rsid w:val="00F86F02"/>
    <w:rsid w:val="00F90300"/>
    <w:rsid w:val="00F908B3"/>
    <w:rsid w:val="00F935BE"/>
    <w:rsid w:val="00F96C3E"/>
    <w:rsid w:val="00F979BE"/>
    <w:rsid w:val="00FA3147"/>
    <w:rsid w:val="00FA4CD7"/>
    <w:rsid w:val="00FB4EE5"/>
    <w:rsid w:val="00FB6CAE"/>
    <w:rsid w:val="00FC23B1"/>
    <w:rsid w:val="00FC3CFA"/>
    <w:rsid w:val="00FC7BB8"/>
    <w:rsid w:val="00FD01F5"/>
    <w:rsid w:val="00FD2BFB"/>
    <w:rsid w:val="00FD5B4E"/>
    <w:rsid w:val="00FD716D"/>
    <w:rsid w:val="00FE1B7A"/>
    <w:rsid w:val="00FE2D56"/>
    <w:rsid w:val="00FE547D"/>
    <w:rsid w:val="00FE5E70"/>
    <w:rsid w:val="00FE6D12"/>
    <w:rsid w:val="00FF0423"/>
    <w:rsid w:val="00FF3840"/>
    <w:rsid w:val="00FF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79C6"/>
  <w15:docId w15:val="{135A161C-DA94-4930-BFD4-1C89F5D0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1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7A"/>
    <w:rPr>
      <w:rFonts w:ascii="Segoe UI" w:hAnsi="Segoe UI" w:cs="Segoe UI"/>
      <w:sz w:val="18"/>
      <w:szCs w:val="18"/>
    </w:rPr>
  </w:style>
  <w:style w:type="paragraph" w:styleId="ListParagraph">
    <w:name w:val="List Paragraph"/>
    <w:basedOn w:val="Normal"/>
    <w:uiPriority w:val="34"/>
    <w:qFormat/>
    <w:rsid w:val="00FE1B7A"/>
    <w:pPr>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A42F0"/>
    <w:rPr>
      <w:b/>
      <w:bCs/>
    </w:rPr>
  </w:style>
  <w:style w:type="character" w:customStyle="1" w:styleId="CommentSubjectChar">
    <w:name w:val="Comment Subject Char"/>
    <w:basedOn w:val="CommentTextChar"/>
    <w:link w:val="CommentSubject"/>
    <w:uiPriority w:val="99"/>
    <w:semiHidden/>
    <w:rsid w:val="00AA42F0"/>
    <w:rPr>
      <w:b/>
      <w:bCs/>
      <w:sz w:val="20"/>
      <w:szCs w:val="20"/>
    </w:rPr>
  </w:style>
  <w:style w:type="character" w:styleId="Hyperlink">
    <w:name w:val="Hyperlink"/>
    <w:basedOn w:val="DefaultParagraphFont"/>
    <w:uiPriority w:val="99"/>
    <w:unhideWhenUsed/>
    <w:rsid w:val="008A2A35"/>
    <w:rPr>
      <w:color w:val="0000FF" w:themeColor="hyperlink"/>
      <w:u w:val="single"/>
    </w:rPr>
  </w:style>
  <w:style w:type="paragraph" w:styleId="NormalWeb">
    <w:name w:val="Normal (Web)"/>
    <w:basedOn w:val="Normal"/>
    <w:uiPriority w:val="99"/>
    <w:unhideWhenUsed/>
    <w:rsid w:val="00FC3CF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Revision">
    <w:name w:val="Revision"/>
    <w:hidden/>
    <w:uiPriority w:val="99"/>
    <w:semiHidden/>
    <w:rsid w:val="00BC4F8B"/>
    <w:pPr>
      <w:spacing w:after="0" w:line="240" w:lineRule="auto"/>
    </w:pPr>
  </w:style>
  <w:style w:type="character" w:styleId="Strong">
    <w:name w:val="Strong"/>
    <w:basedOn w:val="DefaultParagraphFont"/>
    <w:uiPriority w:val="22"/>
    <w:qFormat/>
    <w:rsid w:val="006E36E0"/>
    <w:rPr>
      <w:b/>
      <w:bCs/>
    </w:rPr>
  </w:style>
  <w:style w:type="paragraph" w:styleId="Header">
    <w:name w:val="header"/>
    <w:basedOn w:val="Normal"/>
    <w:link w:val="HeaderChar"/>
    <w:uiPriority w:val="99"/>
    <w:unhideWhenUsed/>
    <w:rsid w:val="00BE6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2FE"/>
  </w:style>
  <w:style w:type="paragraph" w:styleId="Footer">
    <w:name w:val="footer"/>
    <w:basedOn w:val="Normal"/>
    <w:link w:val="FooterChar"/>
    <w:uiPriority w:val="99"/>
    <w:unhideWhenUsed/>
    <w:rsid w:val="00BE6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2FE"/>
  </w:style>
  <w:style w:type="paragraph" w:customStyle="1" w:styleId="Reference">
    <w:name w:val="Reference"/>
    <w:basedOn w:val="Normal"/>
    <w:rsid w:val="008B3B29"/>
    <w:pPr>
      <w:spacing w:before="120" w:after="120" w:line="240" w:lineRule="auto"/>
      <w:ind w:left="720" w:hanging="720"/>
    </w:pPr>
    <w:rPr>
      <w:rFonts w:ascii="Times New Roman" w:eastAsia="Times New Roman" w:hAnsi="Times New Roman" w:cs="Times New Roman"/>
      <w:sz w:val="24"/>
      <w:szCs w:val="20"/>
    </w:rPr>
  </w:style>
  <w:style w:type="paragraph" w:customStyle="1" w:styleId="EndNoteBibliography">
    <w:name w:val="EndNote Bibliography"/>
    <w:basedOn w:val="Normal"/>
    <w:link w:val="EndNoteBibliographyChar"/>
    <w:rsid w:val="004F3DF2"/>
    <w:pPr>
      <w:spacing w:line="240" w:lineRule="auto"/>
    </w:pPr>
    <w:rPr>
      <w:rFonts w:eastAsiaTheme="minorHAnsi"/>
    </w:rPr>
  </w:style>
  <w:style w:type="character" w:customStyle="1" w:styleId="EndNoteBibliographyChar">
    <w:name w:val="EndNote Bibliography Char"/>
    <w:basedOn w:val="DefaultParagraphFont"/>
    <w:link w:val="EndNoteBibliography"/>
    <w:rsid w:val="004F3DF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ACT_Randomized_Controlled_T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64FE-DE36-47C3-B3CA-159E1298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10703</Words>
  <Characters>61013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2</cp:revision>
  <dcterms:created xsi:type="dcterms:W3CDTF">2020-01-16T04:35:00Z</dcterms:created>
  <dcterms:modified xsi:type="dcterms:W3CDTF">2020-01-16T04:35:00Z</dcterms:modified>
</cp:coreProperties>
</file>