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08CBE" w14:textId="77777777" w:rsidR="008D7A1E" w:rsidRDefault="008D7A1E" w:rsidP="008D7A1E">
      <w:pPr>
        <w:spacing w:line="480" w:lineRule="auto"/>
        <w:jc w:val="center"/>
      </w:pPr>
    </w:p>
    <w:p w14:paraId="7AC3FE88" w14:textId="77777777" w:rsidR="008D7A1E" w:rsidRDefault="008D7A1E" w:rsidP="008D7A1E">
      <w:pPr>
        <w:spacing w:line="480" w:lineRule="auto"/>
        <w:jc w:val="center"/>
      </w:pPr>
    </w:p>
    <w:p w14:paraId="4C08995F" w14:textId="77777777" w:rsidR="008D7A1E" w:rsidRDefault="008D7A1E" w:rsidP="008D7A1E">
      <w:pPr>
        <w:spacing w:line="480" w:lineRule="auto"/>
        <w:jc w:val="center"/>
      </w:pPr>
    </w:p>
    <w:p w14:paraId="00F0B5FF" w14:textId="77777777" w:rsidR="008D7A1E" w:rsidRPr="000B7D39" w:rsidRDefault="008D7A1E" w:rsidP="008D7A1E">
      <w:pPr>
        <w:spacing w:line="480" w:lineRule="auto"/>
        <w:jc w:val="center"/>
      </w:pPr>
      <w:r w:rsidRPr="000B7D39">
        <w:t>A Psychometric Comparison of Psychological Inflexibility Measures:</w:t>
      </w:r>
    </w:p>
    <w:p w14:paraId="2D829B01" w14:textId="4C2DE284" w:rsidR="008D7A1E" w:rsidRPr="000B7D39" w:rsidRDefault="008D7A1E" w:rsidP="008D7A1E">
      <w:pPr>
        <w:spacing w:line="480" w:lineRule="auto"/>
        <w:jc w:val="center"/>
      </w:pPr>
      <w:r w:rsidRPr="000B7D39">
        <w:t xml:space="preserve">Discriminant Validity and </w:t>
      </w:r>
      <w:r>
        <w:t>Item Performance</w:t>
      </w:r>
    </w:p>
    <w:p w14:paraId="06814504" w14:textId="77777777" w:rsidR="008D7A1E" w:rsidRPr="000B7D39" w:rsidRDefault="008D7A1E" w:rsidP="008D7A1E">
      <w:pPr>
        <w:spacing w:line="480" w:lineRule="auto"/>
        <w:jc w:val="center"/>
      </w:pPr>
    </w:p>
    <w:p w14:paraId="28416CA7" w14:textId="77777777" w:rsidR="008D7A1E" w:rsidRPr="000B7D39" w:rsidRDefault="008D7A1E" w:rsidP="008D7A1E">
      <w:pPr>
        <w:spacing w:line="480" w:lineRule="auto"/>
        <w:jc w:val="center"/>
      </w:pPr>
      <w:r w:rsidRPr="000B7D39">
        <w:t>Clarissa W. Ong, M.S.</w:t>
      </w:r>
    </w:p>
    <w:p w14:paraId="70F21BB8" w14:textId="77777777" w:rsidR="008D7A1E" w:rsidRPr="000B7D39" w:rsidRDefault="008D7A1E" w:rsidP="008D7A1E">
      <w:pPr>
        <w:spacing w:line="480" w:lineRule="auto"/>
        <w:jc w:val="center"/>
      </w:pPr>
      <w:r w:rsidRPr="000B7D39">
        <w:t>Benjamin G. Pierce, Ph.D.</w:t>
      </w:r>
    </w:p>
    <w:p w14:paraId="131E4A42" w14:textId="77777777" w:rsidR="008D7A1E" w:rsidRDefault="008D7A1E" w:rsidP="008D7A1E">
      <w:pPr>
        <w:spacing w:line="480" w:lineRule="auto"/>
        <w:jc w:val="center"/>
      </w:pPr>
      <w:r w:rsidRPr="000B7D39">
        <w:t xml:space="preserve">Julie </w:t>
      </w:r>
      <w:r>
        <w:t xml:space="preserve">M. </w:t>
      </w:r>
      <w:r w:rsidRPr="000B7D39">
        <w:t>Petersen, B.S.</w:t>
      </w:r>
    </w:p>
    <w:p w14:paraId="0C139122" w14:textId="77777777" w:rsidR="008D7A1E" w:rsidRPr="000B7D39" w:rsidRDefault="008D7A1E" w:rsidP="008D7A1E">
      <w:pPr>
        <w:spacing w:line="480" w:lineRule="auto"/>
        <w:jc w:val="center"/>
      </w:pPr>
      <w:r w:rsidRPr="000B7D39">
        <w:t>Jennifer L. Barney, M.S.</w:t>
      </w:r>
    </w:p>
    <w:p w14:paraId="65B37FF2" w14:textId="77777777" w:rsidR="008D7A1E" w:rsidRDefault="008D7A1E" w:rsidP="008D7A1E">
      <w:pPr>
        <w:spacing w:line="480" w:lineRule="auto"/>
        <w:jc w:val="center"/>
      </w:pPr>
      <w:r w:rsidRPr="000B7D39">
        <w:t>Jerem</w:t>
      </w:r>
      <w:r>
        <w:t>iah E.</w:t>
      </w:r>
      <w:r w:rsidRPr="000B7D39">
        <w:t xml:space="preserve"> Fruge, M.S.</w:t>
      </w:r>
    </w:p>
    <w:p w14:paraId="32404267" w14:textId="77777777" w:rsidR="008D7A1E" w:rsidRPr="000B7D39" w:rsidRDefault="008D7A1E" w:rsidP="008D7A1E">
      <w:pPr>
        <w:spacing w:line="480" w:lineRule="auto"/>
        <w:jc w:val="center"/>
      </w:pPr>
      <w:r>
        <w:t>Michael E. Levin, Ph.D.</w:t>
      </w:r>
    </w:p>
    <w:p w14:paraId="66403AF0" w14:textId="77777777" w:rsidR="008D7A1E" w:rsidRPr="000B7D39" w:rsidRDefault="008D7A1E" w:rsidP="008D7A1E">
      <w:pPr>
        <w:spacing w:line="480" w:lineRule="auto"/>
        <w:jc w:val="center"/>
      </w:pPr>
      <w:r w:rsidRPr="000B7D39">
        <w:t>Michael P. Twohig, Ph.D.</w:t>
      </w:r>
    </w:p>
    <w:p w14:paraId="4921FB01" w14:textId="77777777" w:rsidR="008D7A1E" w:rsidRPr="000B7D39" w:rsidRDefault="008D7A1E" w:rsidP="008D7A1E">
      <w:pPr>
        <w:spacing w:line="480" w:lineRule="auto"/>
        <w:jc w:val="center"/>
      </w:pPr>
    </w:p>
    <w:p w14:paraId="37A72BD5" w14:textId="77777777" w:rsidR="008D7A1E" w:rsidRDefault="008D7A1E" w:rsidP="008D7A1E"/>
    <w:p w14:paraId="23495562" w14:textId="77777777" w:rsidR="008D7A1E" w:rsidRPr="000B7D39" w:rsidRDefault="008D7A1E" w:rsidP="008D7A1E">
      <w:r w:rsidRPr="000B7D39">
        <w:t>Corresponding author:</w:t>
      </w:r>
    </w:p>
    <w:p w14:paraId="4F5D639F" w14:textId="77777777" w:rsidR="008D7A1E" w:rsidRPr="000B7D39" w:rsidRDefault="008D7A1E" w:rsidP="008D7A1E">
      <w:r w:rsidRPr="000B7D39">
        <w:t>Clarissa W. Ong</w:t>
      </w:r>
    </w:p>
    <w:p w14:paraId="4CC3AE7E" w14:textId="77777777" w:rsidR="008D7A1E" w:rsidRPr="000B7D39" w:rsidRDefault="008D7A1E" w:rsidP="008D7A1E">
      <w:r w:rsidRPr="000B7D39">
        <w:t xml:space="preserve">Department of Psychology </w:t>
      </w:r>
    </w:p>
    <w:p w14:paraId="0A09E88D" w14:textId="77777777" w:rsidR="008D7A1E" w:rsidRPr="000B7D39" w:rsidRDefault="008D7A1E" w:rsidP="008D7A1E">
      <w:r w:rsidRPr="000B7D39">
        <w:t>Utah State University</w:t>
      </w:r>
    </w:p>
    <w:p w14:paraId="392B155B" w14:textId="77777777" w:rsidR="008D7A1E" w:rsidRPr="000B7D39" w:rsidRDefault="008D7A1E" w:rsidP="008D7A1E">
      <w:r w:rsidRPr="000B7D39">
        <w:t>2810 Old Main Hill</w:t>
      </w:r>
    </w:p>
    <w:p w14:paraId="44DF1D60" w14:textId="77777777" w:rsidR="008D7A1E" w:rsidRPr="000B7D39" w:rsidRDefault="008D7A1E" w:rsidP="008D7A1E">
      <w:r w:rsidRPr="000B7D39">
        <w:t>Logan, UT 84322-2810</w:t>
      </w:r>
    </w:p>
    <w:p w14:paraId="3E76B322" w14:textId="77777777" w:rsidR="008D7A1E" w:rsidRPr="000B7D39" w:rsidRDefault="008D7A1E" w:rsidP="008D7A1E">
      <w:r w:rsidRPr="000B7D39">
        <w:t>Office: (435) 797-8303</w:t>
      </w:r>
    </w:p>
    <w:p w14:paraId="6AC2EF39" w14:textId="77777777" w:rsidR="008D7A1E" w:rsidRPr="000B7D39" w:rsidRDefault="008D7A1E" w:rsidP="008D7A1E">
      <w:r w:rsidRPr="000B7D39">
        <w:t xml:space="preserve">Email: </w:t>
      </w:r>
      <w:hyperlink r:id="rId8" w:history="1">
        <w:r w:rsidRPr="000B7D39">
          <w:rPr>
            <w:rStyle w:val="Hyperlink"/>
          </w:rPr>
          <w:t>clarissa.ong@usu.edu</w:t>
        </w:r>
      </w:hyperlink>
      <w:r w:rsidRPr="000B7D39">
        <w:t xml:space="preserve"> </w:t>
      </w:r>
    </w:p>
    <w:p w14:paraId="1E5E6ECE" w14:textId="77777777" w:rsidR="008D7A1E" w:rsidRDefault="008D7A1E">
      <w:pPr>
        <w:rPr>
          <w:b/>
          <w:bCs/>
        </w:rPr>
      </w:pPr>
      <w:r>
        <w:rPr>
          <w:b/>
          <w:bCs/>
        </w:rPr>
        <w:br w:type="page"/>
      </w:r>
    </w:p>
    <w:p w14:paraId="5428F460" w14:textId="1757CCF4" w:rsidR="000B7D39" w:rsidRPr="00565A30" w:rsidRDefault="00DF12E2" w:rsidP="00565A30">
      <w:pPr>
        <w:spacing w:line="480" w:lineRule="auto"/>
        <w:jc w:val="center"/>
        <w:rPr>
          <w:b/>
          <w:bCs/>
        </w:rPr>
      </w:pPr>
      <w:r w:rsidRPr="00565A30">
        <w:rPr>
          <w:b/>
          <w:bCs/>
        </w:rPr>
        <w:lastRenderedPageBreak/>
        <w:t>A</w:t>
      </w:r>
      <w:r w:rsidR="000B7D39" w:rsidRPr="00565A30">
        <w:rPr>
          <w:b/>
          <w:bCs/>
        </w:rPr>
        <w:t>bstract</w:t>
      </w:r>
    </w:p>
    <w:p w14:paraId="6D3CD714" w14:textId="61B14CA3" w:rsidR="000B7D39" w:rsidRDefault="00646E39">
      <w:pPr>
        <w:spacing w:line="480" w:lineRule="auto"/>
      </w:pPr>
      <w:r>
        <w:t>Psychological inflexibility</w:t>
      </w:r>
      <w:r w:rsidR="00F07BFA">
        <w:t xml:space="preserve"> is</w:t>
      </w:r>
      <w:r>
        <w:t xml:space="preserve"> a rigid </w:t>
      </w:r>
      <w:r w:rsidR="00F07BFA">
        <w:t xml:space="preserve">behavioral </w:t>
      </w:r>
      <w:r>
        <w:t xml:space="preserve">pattern that interferes with engagement in </w:t>
      </w:r>
      <w:r w:rsidR="00781210">
        <w:t xml:space="preserve">personally </w:t>
      </w:r>
      <w:r>
        <w:t>meaningful activities</w:t>
      </w:r>
      <w:r w:rsidR="00F07BFA">
        <w:t>; it</w:t>
      </w:r>
      <w:r>
        <w:t xml:space="preserve"> is </w:t>
      </w:r>
      <w:r w:rsidR="00C47114">
        <w:t xml:space="preserve">the hypothesized </w:t>
      </w:r>
      <w:r w:rsidR="005E3634">
        <w:t>root of suffering</w:t>
      </w:r>
      <w:r>
        <w:t xml:space="preserve"> in acceptance and commitment therapy</w:t>
      </w:r>
      <w:r w:rsidR="00781210">
        <w:t xml:space="preserve"> (ACT)</w:t>
      </w:r>
      <w:r>
        <w:t xml:space="preserve">. Thus, </w:t>
      </w:r>
      <w:r w:rsidR="00781210">
        <w:t xml:space="preserve">the quality of </w:t>
      </w:r>
      <w:r>
        <w:t xml:space="preserve">its measurement </w:t>
      </w:r>
      <w:r w:rsidR="00781210">
        <w:t>affects</w:t>
      </w:r>
      <w:r>
        <w:t xml:space="preserve"> the research, theory, and practice of ACT. The current study aimed to evaluate the discriminant validity and </w:t>
      </w:r>
      <w:r w:rsidR="004E4A9A">
        <w:t xml:space="preserve">item </w:t>
      </w:r>
      <w:r w:rsidR="003B4EF9">
        <w:t>performance</w:t>
      </w:r>
      <w:r>
        <w:t xml:space="preserve"> of </w:t>
      </w:r>
      <w:r w:rsidR="00235289">
        <w:t>four</w:t>
      </w:r>
      <w:r>
        <w:t xml:space="preserve"> measures of psychological inflexibility: </w:t>
      </w:r>
      <w:r w:rsidR="00C47114">
        <w:t xml:space="preserve">the </w:t>
      </w:r>
      <w:r>
        <w:t>Acceptance and Action Questionnaire</w:t>
      </w:r>
      <w:r w:rsidRPr="00E02A23">
        <w:sym w:font="Symbol" w:char="F0BE"/>
      </w:r>
      <w:r>
        <w:t xml:space="preserve">II (AAQ-II), </w:t>
      </w:r>
      <w:r w:rsidR="00C47114">
        <w:t xml:space="preserve">a revised version of the AAQ-II (AAQ-3), the </w:t>
      </w:r>
      <w:r>
        <w:t xml:space="preserve">Brief Experiential Avoidance Questionnaire (BEAQ), </w:t>
      </w:r>
      <w:r w:rsidR="00C47114">
        <w:t xml:space="preserve">and the </w:t>
      </w:r>
      <w:r>
        <w:t xml:space="preserve">Comprehensive assessment of Acceptance and Commitment Therapy processes (CompACT). </w:t>
      </w:r>
      <w:r w:rsidR="00235289">
        <w:t>We analyzed data from community</w:t>
      </w:r>
      <w:r w:rsidR="004C6149">
        <w:t xml:space="preserve"> (</w:t>
      </w:r>
      <w:r w:rsidR="004C6149" w:rsidRPr="002A6354">
        <w:rPr>
          <w:i/>
          <w:iCs/>
        </w:rPr>
        <w:t>n</w:t>
      </w:r>
      <w:r w:rsidR="004C6149">
        <w:t xml:space="preserve"> = 253)</w:t>
      </w:r>
      <w:r w:rsidR="00235289">
        <w:t>, student</w:t>
      </w:r>
      <w:r w:rsidR="004C6149">
        <w:t xml:space="preserve"> (</w:t>
      </w:r>
      <w:r w:rsidR="004C6149" w:rsidRPr="002A6354">
        <w:rPr>
          <w:i/>
          <w:iCs/>
        </w:rPr>
        <w:t>n</w:t>
      </w:r>
      <w:r w:rsidR="004C6149">
        <w:t xml:space="preserve"> = 261)</w:t>
      </w:r>
      <w:r w:rsidR="00235289">
        <w:t>, and treatment-seeking samples (</w:t>
      </w:r>
      <w:r w:rsidR="004C6149" w:rsidRPr="002A6354">
        <w:rPr>
          <w:i/>
          <w:iCs/>
        </w:rPr>
        <w:t>n</w:t>
      </w:r>
      <w:r w:rsidR="004C6149">
        <w:t xml:space="preserve"> </w:t>
      </w:r>
      <w:r w:rsidR="00235289">
        <w:t xml:space="preserve">= </w:t>
      </w:r>
      <w:r w:rsidR="004C6149">
        <w:t>140</w:t>
      </w:r>
      <w:r w:rsidR="00235289">
        <w:t>) using exploratory</w:t>
      </w:r>
      <w:r w:rsidR="004E4A9A">
        <w:t xml:space="preserve"> factor analysis</w:t>
      </w:r>
      <w:r w:rsidR="00235289">
        <w:t xml:space="preserve"> and multigroup </w:t>
      </w:r>
      <w:r w:rsidR="004E4A9A">
        <w:t>graded-response models</w:t>
      </w:r>
      <w:r w:rsidR="00235289">
        <w:t xml:space="preserve">. </w:t>
      </w:r>
      <w:r w:rsidR="00B94E2A">
        <w:t>T</w:t>
      </w:r>
      <w:r>
        <w:t xml:space="preserve">he CompACT </w:t>
      </w:r>
      <w:r w:rsidR="00ED57AB">
        <w:t>had the strongest</w:t>
      </w:r>
      <w:r>
        <w:t xml:space="preserve"> discriminant validity</w:t>
      </w:r>
      <w:r w:rsidR="00ED57AB">
        <w:t xml:space="preserve"> followed by the AAQ-3</w:t>
      </w:r>
      <w:r w:rsidR="00235289">
        <w:t>, whereas</w:t>
      </w:r>
      <w:r w:rsidR="00D65285">
        <w:t xml:space="preserve"> items in</w:t>
      </w:r>
      <w:r w:rsidR="00235289">
        <w:t xml:space="preserve"> the </w:t>
      </w:r>
      <w:r w:rsidR="004E4A9A">
        <w:t xml:space="preserve">CompACT Behavioral Awareness and Valued Action </w:t>
      </w:r>
      <w:r w:rsidR="00B94E2A">
        <w:t>sub</w:t>
      </w:r>
      <w:r w:rsidR="004E4A9A">
        <w:t xml:space="preserve">scales </w:t>
      </w:r>
      <w:r w:rsidR="00B94E2A">
        <w:t>performed</w:t>
      </w:r>
      <w:r w:rsidR="004E4A9A">
        <w:t xml:space="preserve"> most consistent</w:t>
      </w:r>
      <w:r w:rsidR="00B94E2A">
        <w:t>ly</w:t>
      </w:r>
      <w:r w:rsidR="004E4A9A">
        <w:t xml:space="preserve"> across</w:t>
      </w:r>
      <w:r w:rsidR="00235289">
        <w:t xml:space="preserve"> groups.</w:t>
      </w:r>
      <w:r w:rsidR="00781210">
        <w:t xml:space="preserve"> No single measure emerged as clearly superior to others; rather, appropriate selection of measures depends on the goals and context of assessment. Scientific and clinical implications are discussed. </w:t>
      </w:r>
    </w:p>
    <w:p w14:paraId="592620BE" w14:textId="01C68FC4" w:rsidR="000B7D39" w:rsidRPr="000B7D39" w:rsidRDefault="000B7D39">
      <w:pPr>
        <w:spacing w:line="480" w:lineRule="auto"/>
      </w:pPr>
      <w:r>
        <w:tab/>
      </w:r>
      <w:r w:rsidRPr="00565A30">
        <w:rPr>
          <w:i/>
          <w:iCs/>
        </w:rPr>
        <w:t>Keywords</w:t>
      </w:r>
      <w:r>
        <w:t>:</w:t>
      </w:r>
      <w:r w:rsidR="00DE449E">
        <w:t xml:space="preserve"> psychological inflexibility, psychometric, discriminant validity, </w:t>
      </w:r>
      <w:r w:rsidR="004E4A9A">
        <w:t>item response theory</w:t>
      </w:r>
      <w:r w:rsidR="00DE449E">
        <w:t>, measurement, assessment</w:t>
      </w:r>
      <w:r w:rsidRPr="000B7D39">
        <w:br w:type="page"/>
      </w:r>
    </w:p>
    <w:p w14:paraId="2BB109F9" w14:textId="77777777" w:rsidR="000B7D39" w:rsidRPr="000B7D39" w:rsidRDefault="000B7D39" w:rsidP="000B7D39">
      <w:pPr>
        <w:spacing w:line="480" w:lineRule="auto"/>
        <w:jc w:val="center"/>
      </w:pPr>
      <w:r w:rsidRPr="000B7D39">
        <w:lastRenderedPageBreak/>
        <w:t>A Psychometric Comparison of Psychological Inflexibility Measures:</w:t>
      </w:r>
    </w:p>
    <w:p w14:paraId="41D871FE" w14:textId="3985FE1D" w:rsidR="000B7D39" w:rsidRPr="000B7D39" w:rsidRDefault="000B7D39" w:rsidP="000B7D39">
      <w:pPr>
        <w:spacing w:line="480" w:lineRule="auto"/>
        <w:jc w:val="center"/>
      </w:pPr>
      <w:r w:rsidRPr="000B7D39">
        <w:t xml:space="preserve">Discriminant Validity and </w:t>
      </w:r>
      <w:r w:rsidR="004E4A9A">
        <w:t>Item Performance</w:t>
      </w:r>
    </w:p>
    <w:p w14:paraId="1AF31504" w14:textId="57439A70" w:rsidR="00357420" w:rsidRDefault="7011897A">
      <w:pPr>
        <w:spacing w:line="480" w:lineRule="auto"/>
        <w:ind w:firstLine="720"/>
      </w:pPr>
      <w:r>
        <w:t xml:space="preserve">Psychological inflexibility refers to patterns of behavior dominated by experiential avoidance and cognitive control at the expense of personal values and contact with direct experience </w:t>
      </w:r>
      <w:r w:rsidR="00D71B20">
        <w:fldChar w:fldCharType="begin"/>
      </w:r>
      <w:r w:rsidR="00D71B20">
        <w:instrText xml:space="preserve"> ADDIN EN.CITE &lt;EndNote&gt;&lt;Cite&gt;&lt;Author&gt;Hayes&lt;/Author&gt;&lt;Year&gt;2006&lt;/Year&gt;&lt;RecNum&gt;2833&lt;/RecNum&gt;&lt;DisplayText&gt;(Hayes, Luoma, Bond, Masuda, &amp;amp; Lillis,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00D71B20">
        <w:fldChar w:fldCharType="separate"/>
      </w:r>
      <w:r w:rsidRPr="7011897A">
        <w:rPr>
          <w:noProof/>
        </w:rPr>
        <w:t>(Hayes, Luoma, Bond, Masuda, &amp; Lillis, 2006)</w:t>
      </w:r>
      <w:r w:rsidR="00D71B20">
        <w:fldChar w:fldCharType="end"/>
      </w:r>
      <w:r>
        <w:t xml:space="preserve">. It is characterized by rigid responses (e.g., persistent avoidance) to internal and external stimuli that interfere with engagement in meaningful activities. In the model of acceptance and commitment therapy (ACT), psychological inflexibility is the linchpin of psychopathology or psychological suffering whereas its inverse, psychological flexibility, is the hypothesized process of change and target of ACT </w:t>
      </w:r>
      <w:r w:rsidR="00D71B20">
        <w:fldChar w:fldCharType="begin"/>
      </w:r>
      <w:r w:rsidR="00D71B20">
        <w:instrText xml:space="preserve"> ADDIN EN.CITE &lt;EndNote&gt;&lt;Cite&gt;&lt;Author&gt;Hayes&lt;/Author&gt;&lt;Year&gt;2006&lt;/Year&gt;&lt;RecNum&gt;2833&lt;/RecNum&gt;&lt;DisplayText&gt;(Hayes et al.,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00D71B20">
        <w:fldChar w:fldCharType="separate"/>
      </w:r>
      <w:r w:rsidRPr="7011897A">
        <w:rPr>
          <w:noProof/>
        </w:rPr>
        <w:t>(Hayes et al., 2006)</w:t>
      </w:r>
      <w:r w:rsidR="00D71B20">
        <w:fldChar w:fldCharType="end"/>
      </w:r>
      <w:r>
        <w:t xml:space="preserve">. Psychological flexibility is defined as the ability to </w:t>
      </w:r>
      <w:r w:rsidR="006648FA">
        <w:t xml:space="preserve">mindfully </w:t>
      </w:r>
      <w:r>
        <w:t xml:space="preserve">observe experiences occurring in the present moment while intentionally choosing actions in line with self-chosen values </w:t>
      </w:r>
      <w:r w:rsidR="00D71B20">
        <w:fldChar w:fldCharType="begin"/>
      </w:r>
      <w:r w:rsidR="00D71B20">
        <w:instrText xml:space="preserve"> ADDIN EN.CITE &lt;EndNote&gt;&lt;Cite&gt;&lt;Author&gt;Hayes&lt;/Author&gt;&lt;Year&gt;2006&lt;/Year&gt;&lt;RecNum&gt;2833&lt;/RecNum&gt;&lt;DisplayText&gt;(Hayes et al.,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00D71B20">
        <w:fldChar w:fldCharType="separate"/>
      </w:r>
      <w:r w:rsidRPr="7011897A">
        <w:rPr>
          <w:noProof/>
        </w:rPr>
        <w:t>(Hayes et al., 2006)</w:t>
      </w:r>
      <w:r w:rsidR="00D71B20">
        <w:fldChar w:fldCharType="end"/>
      </w:r>
      <w:r>
        <w:t>.</w:t>
      </w:r>
    </w:p>
    <w:p w14:paraId="74F834D2" w14:textId="6453C652" w:rsidR="00DF12E2" w:rsidRDefault="003C4A4B">
      <w:pPr>
        <w:spacing w:line="480" w:lineRule="auto"/>
        <w:ind w:firstLine="720"/>
      </w:pPr>
      <w:r>
        <w:t xml:space="preserve">Psychological inflexibility </w:t>
      </w:r>
      <w:r w:rsidR="00D71B20">
        <w:t xml:space="preserve">has been </w:t>
      </w:r>
      <w:r w:rsidR="00DE449E">
        <w:t xml:space="preserve">assessed </w:t>
      </w:r>
      <w:r w:rsidR="00D71B20">
        <w:t xml:space="preserve">in </w:t>
      </w:r>
      <w:r w:rsidR="00EC31CC">
        <w:t>many</w:t>
      </w:r>
      <w:r w:rsidR="00D71B20">
        <w:t xml:space="preserve"> </w:t>
      </w:r>
      <w:r w:rsidR="00DE449E">
        <w:t xml:space="preserve">domains </w:t>
      </w:r>
      <w:r w:rsidR="00ED6262">
        <w:t xml:space="preserve">including </w:t>
      </w:r>
      <w:r w:rsidR="005A7FF0">
        <w:t xml:space="preserve">anxiety and obsessive-compulsive disorders </w:t>
      </w:r>
      <w:r w:rsidR="005A7FF0">
        <w:fldChar w:fldCharType="begin"/>
      </w:r>
      <w:r w:rsidR="00580864">
        <w:instrText xml:space="preserve"> ADDIN EN.CITE &lt;EndNote&gt;&lt;Cite&gt;&lt;Author&gt;Bluett&lt;/Author&gt;&lt;Year&gt;2014&lt;/Year&gt;&lt;RecNum&gt;3030&lt;/RecNum&gt;&lt;DisplayText&gt;(Bluett, Homan, Morrison, Levin, &amp;amp; Twohig, 2014)&lt;/DisplayText&gt;&lt;record&gt;&lt;rec-number&gt;3030&lt;/rec-number&gt;&lt;foreign-keys&gt;&lt;key app="EN" db-id="aswwv2arms2dxme5p56p0azv59z2wzpervtw" timestamp="1574807238"&gt;3030&lt;/key&gt;&lt;/foreign-keys&gt;&lt;ref-type name="Journal Article"&gt;17&lt;/ref-type&gt;&lt;contributors&gt;&lt;authors&gt;&lt;author&gt;Bluett, E. J.&lt;/author&gt;&lt;author&gt;Homan, K. J.&lt;/author&gt;&lt;author&gt;Morrison, K. L.&lt;/author&gt;&lt;author&gt;Levin, M. E.&lt;/author&gt;&lt;author&gt;Twohig, M. P.&lt;/author&gt;&lt;/authors&gt;&lt;/contributors&gt;&lt;auth-address&gt;Utah State University, United States.&amp;#xD;Utah State University, United States. Electronic address: michael.twohig@usu.edu.&lt;/auth-address&gt;&lt;titles&gt;&lt;title&gt;Acceptance and commitment therapy for anxiety and OCD spectrum disorders: an empirical review&lt;/title&gt;&lt;secondary-title&gt;Journal of Anxiety Disorders&lt;/secondary-title&gt;&lt;/titles&gt;&lt;periodical&gt;&lt;full-title&gt;Journal of Anxiety Disorders&lt;/full-title&gt;&lt;/periodical&gt;&lt;pages&gt;612-24&lt;/pages&gt;&lt;volume&gt;28&lt;/volume&gt;&lt;number&gt;6&lt;/number&gt;&lt;keywords&gt;&lt;keyword&gt;Acceptance and Commitment Therapy/*methods&lt;/keyword&gt;&lt;keyword&gt;Adolescent&lt;/keyword&gt;&lt;keyword&gt;Adult&lt;/keyword&gt;&lt;keyword&gt;Anxiety Disorders/psychology/*therapy&lt;/keyword&gt;&lt;keyword&gt;Female&lt;/keyword&gt;&lt;keyword&gt;Humans&lt;/keyword&gt;&lt;keyword&gt;Middle Aged&lt;/keyword&gt;&lt;keyword&gt;Obsessive-Compulsive Disorder/*therapy&lt;/keyword&gt;&lt;keyword&gt;Surveys and Questionnaires&lt;/keyword&gt;&lt;keyword&gt;Treatment Outcome&lt;/keyword&gt;&lt;keyword&gt;Acceptance and commitment therapy&lt;/keyword&gt;&lt;keyword&gt;Anxiety&lt;/keyword&gt;&lt;keyword&gt;Meta-analysis&lt;/keyword&gt;&lt;keyword&gt;Mindfulness&lt;/keyword&gt;&lt;keyword&gt;Review&lt;/keyword&gt;&lt;/keywords&gt;&lt;dates&gt;&lt;year&gt;2014&lt;/year&gt;&lt;pub-dates&gt;&lt;date&gt;Aug&lt;/date&gt;&lt;/pub-dates&gt;&lt;/dates&gt;&lt;isbn&gt;1873-7897 (Electronic)&amp;#xD;0887-6185 (Linking)&lt;/isbn&gt;&lt;accession-num&gt;25041735&lt;/accession-num&gt;&lt;urls&gt;&lt;related-urls&gt;&lt;url&gt;https://www.ncbi.nlm.nih.gov/pubmed/25041735&lt;/url&gt;&lt;/related-urls&gt;&lt;/urls&gt;&lt;electronic-resource-num&gt;10.1016/j.janxdis.2014.06.008&lt;/electronic-resource-num&gt;&lt;/record&gt;&lt;/Cite&gt;&lt;/EndNote&gt;</w:instrText>
      </w:r>
      <w:r w:rsidR="005A7FF0">
        <w:fldChar w:fldCharType="separate"/>
      </w:r>
      <w:r w:rsidR="005A7FF0">
        <w:rPr>
          <w:noProof/>
        </w:rPr>
        <w:t>(Bluett, Homan, Morrison, Levin, &amp; Twohig, 2014)</w:t>
      </w:r>
      <w:r w:rsidR="005A7FF0">
        <w:fldChar w:fldCharType="end"/>
      </w:r>
      <w:r w:rsidR="005A7FF0">
        <w:t>, parenting</w:t>
      </w:r>
      <w:r w:rsidR="003200FA">
        <w:t xml:space="preserve"> and children</w:t>
      </w:r>
      <w:r w:rsidR="005A7FF0">
        <w:t xml:space="preserve"> </w:t>
      </w:r>
      <w:r w:rsidR="002C527A">
        <w:fldChar w:fldCharType="begin"/>
      </w:r>
      <w:r w:rsidR="00580864">
        <w:instrText xml:space="preserve"> ADDIN EN.CITE &lt;EndNote&gt;&lt;Cite&gt;&lt;Author&gt;Brassell&lt;/Author&gt;&lt;Year&gt;2016&lt;/Year&gt;&lt;RecNum&gt;3369&lt;/RecNum&gt;&lt;DisplayText&gt;(Brassell et al., 2016)&lt;/DisplayText&gt;&lt;record&gt;&lt;rec-number&gt;3369&lt;/rec-number&gt;&lt;foreign-keys&gt;&lt;key app="EN" db-id="aswwv2arms2dxme5p56p0azv59z2wzpervtw" timestamp="1574807239"&gt;3369&lt;/key&gt;&lt;/foreign-keys&gt;&lt;ref-type name="Journal Article"&gt;17&lt;/ref-type&gt;&lt;contributors&gt;&lt;authors&gt;&lt;author&gt;Brassell, A. A.&lt;/author&gt;&lt;author&gt;Rosenberg, E.&lt;/author&gt;&lt;author&gt;Parent, J.&lt;/author&gt;&lt;author&gt;Rough, J. N.&lt;/author&gt;&lt;author&gt;Fondacaro, K.&lt;/author&gt;&lt;author&gt;Seehuus, M.&lt;/author&gt;&lt;/authors&gt;&lt;/contributors&gt;&lt;titles&gt;&lt;title&gt;Parent&amp;apos;s psychological flexibility: Associations with parenting and child psychosocial well-being&lt;/title&gt;&lt;secondary-title&gt;Journal of Contextual Behavioral Science&lt;/secondary-title&gt;&lt;/titles&gt;&lt;periodical&gt;&lt;full-title&gt;Journal of Contextual Behavioral Science&lt;/full-title&gt;&lt;/periodical&gt;&lt;pages&gt;111-120&lt;/pages&gt;&lt;volume&gt;5&lt;/volume&gt;&lt;number&gt;2&lt;/number&gt;&lt;section&gt;111&lt;/section&gt;&lt;dates&gt;&lt;year&gt;2016&lt;/year&gt;&lt;/dates&gt;&lt;isbn&gt;22121447&lt;/isbn&gt;&lt;urls&gt;&lt;/urls&gt;&lt;electronic-resource-num&gt;10.1016/j.jcbs.2016.03.001&lt;/electronic-resource-num&gt;&lt;/record&gt;&lt;/Cite&gt;&lt;/EndNote&gt;</w:instrText>
      </w:r>
      <w:r w:rsidR="002C527A">
        <w:fldChar w:fldCharType="separate"/>
      </w:r>
      <w:r w:rsidR="002C527A">
        <w:rPr>
          <w:noProof/>
        </w:rPr>
        <w:t>(Brassell et al., 2016)</w:t>
      </w:r>
      <w:r w:rsidR="002C527A">
        <w:fldChar w:fldCharType="end"/>
      </w:r>
      <w:r w:rsidR="005A7FF0">
        <w:t xml:space="preserve">, </w:t>
      </w:r>
      <w:r w:rsidR="002C527A">
        <w:t xml:space="preserve">stigma </w:t>
      </w:r>
      <w:r w:rsidR="002C527A">
        <w:fldChar w:fldCharType="begin"/>
      </w:r>
      <w:r w:rsidR="00580864">
        <w:instrText xml:space="preserve"> ADDIN EN.CITE &lt;EndNote&gt;&lt;Cite&gt;&lt;Author&gt;Krafft&lt;/Author&gt;&lt;Year&gt;2017&lt;/Year&gt;&lt;RecNum&gt;2555&lt;/RecNum&gt;&lt;DisplayText&gt;(Krafft, Ferrell, Levin, &amp;amp; Twohig, 2017)&lt;/DisplayText&gt;&lt;record&gt;&lt;rec-number&gt;2555&lt;/rec-number&gt;&lt;foreign-keys&gt;&lt;key app="EN" db-id="aswwv2arms2dxme5p56p0azv59z2wzpervtw" timestamp="1574807238"&gt;2555&lt;/key&gt;&lt;/foreign-keys&gt;&lt;ref-type name="Journal Article"&gt;17&lt;/ref-type&gt;&lt;contributors&gt;&lt;authors&gt;&lt;author&gt;Krafft, J.&lt;/author&gt;&lt;author&gt;Ferrell, J.&lt;/author&gt;&lt;author&gt;Levin, M. E.&lt;/author&gt;&lt;author&gt;Twohig, M. P.&lt;/author&gt;&lt;/authors&gt;&lt;/contributors&gt;&lt;titles&gt;&lt;title&gt;Psychological inflexibility and stigma: A meta-analytic review&lt;/title&gt;&lt;secondary-title&gt;Journal of Contextual Behavioral Science&lt;/secondary-title&gt;&lt;/titles&gt;&lt;periodical&gt;&lt;full-title&gt;Journal of Contextual Behavioral Science&lt;/full-title&gt;&lt;/periodical&gt;&lt;dates&gt;&lt;year&gt;2017&lt;/year&gt;&lt;/dates&gt;&lt;isbn&gt;2212-1447&lt;/isbn&gt;&lt;urls&gt;&lt;/urls&gt;&lt;electronic-resource-num&gt;10.1016/j.jcbs.2017.11.002&lt;/electronic-resource-num&gt;&lt;/record&gt;&lt;/Cite&gt;&lt;/EndNote&gt;</w:instrText>
      </w:r>
      <w:r w:rsidR="002C527A">
        <w:fldChar w:fldCharType="separate"/>
      </w:r>
      <w:r w:rsidR="002C527A">
        <w:rPr>
          <w:noProof/>
        </w:rPr>
        <w:t>(Krafft, Ferrell, Levin, &amp; Twohig, 2017)</w:t>
      </w:r>
      <w:r w:rsidR="002C527A">
        <w:fldChar w:fldCharType="end"/>
      </w:r>
      <w:r w:rsidR="005A7FF0">
        <w:t xml:space="preserve">, </w:t>
      </w:r>
      <w:r w:rsidR="005A7967">
        <w:t xml:space="preserve">and </w:t>
      </w:r>
      <w:r w:rsidR="003200FA">
        <w:t>chronic pain</w:t>
      </w:r>
      <w:r w:rsidR="005A7FF0">
        <w:t xml:space="preserve"> </w:t>
      </w:r>
      <w:r w:rsidR="003200FA">
        <w:fldChar w:fldCharType="begin"/>
      </w:r>
      <w:r w:rsidR="00580864">
        <w:instrText xml:space="preserve"> ADDIN EN.CITE &lt;EndNote&gt;&lt;Cite&gt;&lt;Author&gt;Feinstein&lt;/Author&gt;&lt;Year&gt;2011&lt;/Year&gt;&lt;RecNum&gt;3061&lt;/RecNum&gt;&lt;DisplayText&gt;(Feinstein et al., 2011)&lt;/DisplayText&gt;&lt;record&gt;&lt;rec-number&gt;3061&lt;/rec-number&gt;&lt;foreign-keys&gt;&lt;key app="EN" db-id="aswwv2arms2dxme5p56p0azv59z2wzpervtw" timestamp="1574807239"&gt;3061&lt;/key&gt;&lt;/foreign-keys&gt;&lt;ref-type name="Journal Article"&gt;17&lt;/ref-type&gt;&lt;contributors&gt;&lt;authors&gt;&lt;author&gt;Feinstein, A. B.&lt;/author&gt;&lt;author&gt;Forman, E. M.&lt;/author&gt;&lt;author&gt;Masuda, A.&lt;/author&gt;&lt;author&gt;Cohen, L. L.&lt;/author&gt;&lt;author&gt;Herbert, J. D.&lt;/author&gt;&lt;author&gt;Moorthy, L. N.&lt;/author&gt;&lt;author&gt;Goldsmith, D. P.&lt;/author&gt;&lt;/authors&gt;&lt;/contributors&gt;&lt;auth-address&gt;Department of Psychology, Georgia State University, Atlanta, GA 30302-5010, USA. Afeinstein1@student.gsu.edu&lt;/auth-address&gt;&lt;titles&gt;&lt;title&gt;Pain intensity, psychological inflexibility, and acceptance of pain as predictors of functioning in adolescents with juvenile idiopathic arthritis: a preliminary investigation&lt;/title&gt;&lt;secondary-title&gt;Journal of Clinical Psychology in Medical Settings &lt;/secondary-title&gt;&lt;/titles&gt;&lt;pages&gt;291-8&lt;/pages&gt;&lt;volume&gt;18&lt;/volume&gt;&lt;number&gt;3&lt;/number&gt;&lt;keywords&gt;&lt;keyword&gt;Activities of Daily Living/psychology&lt;/keyword&gt;&lt;keyword&gt;*Adaptation, Psychological&lt;/keyword&gt;&lt;keyword&gt;Adolescent&lt;/keyword&gt;&lt;keyword&gt;Anxiety Disorders/etiology/psychology&lt;/keyword&gt;&lt;keyword&gt;Arthritis, Juvenile/complications/*psychology&lt;/keyword&gt;&lt;keyword&gt;*Attitude to Health&lt;/keyword&gt;&lt;keyword&gt;Child&lt;/keyword&gt;&lt;keyword&gt;Female&lt;/keyword&gt;&lt;keyword&gt;Humans&lt;/keyword&gt;&lt;keyword&gt;Male&lt;/keyword&gt;&lt;keyword&gt;Pain/etiology/*psychology&lt;/keyword&gt;&lt;keyword&gt;Quality of Life/psychology&lt;/keyword&gt;&lt;keyword&gt;Severity of Illness Index&lt;/keyword&gt;&lt;keyword&gt;Surveys and Questionnaires&lt;/keyword&gt;&lt;/keywords&gt;&lt;dates&gt;&lt;year&gt;2011&lt;/year&gt;&lt;pub-dates&gt;&lt;date&gt;Sep&lt;/date&gt;&lt;/pub-dates&gt;&lt;/dates&gt;&lt;isbn&gt;1573-3572 (Electronic)&amp;#xD;1068-9583 (Linking)&lt;/isbn&gt;&lt;accession-num&gt;21630002&lt;/accession-num&gt;&lt;urls&gt;&lt;related-urls&gt;&lt;url&gt;https://www.ncbi.nlm.nih.gov/pubmed/21630002&lt;/url&gt;&lt;/related-urls&gt;&lt;/urls&gt;&lt;electronic-resource-num&gt;10.1007/s10880-011-9243-6&lt;/electronic-resource-num&gt;&lt;/record&gt;&lt;/Cite&gt;&lt;/EndNote&gt;</w:instrText>
      </w:r>
      <w:r w:rsidR="003200FA">
        <w:fldChar w:fldCharType="separate"/>
      </w:r>
      <w:r w:rsidR="003200FA">
        <w:rPr>
          <w:noProof/>
        </w:rPr>
        <w:t>(Feinstein et al., 2011)</w:t>
      </w:r>
      <w:r w:rsidR="003200FA">
        <w:fldChar w:fldCharType="end"/>
      </w:r>
      <w:r w:rsidR="005A7FF0">
        <w:t>.</w:t>
      </w:r>
      <w:r w:rsidR="00D71B20">
        <w:t xml:space="preserve"> </w:t>
      </w:r>
      <w:r w:rsidR="00DE449E">
        <w:t>It</w:t>
      </w:r>
      <w:r w:rsidR="00D71B20">
        <w:t xml:space="preserve"> </w:t>
      </w:r>
      <w:r w:rsidR="00ED6262">
        <w:t xml:space="preserve">is </w:t>
      </w:r>
      <w:r w:rsidR="00DF12E2">
        <w:t xml:space="preserve">most commonly </w:t>
      </w:r>
      <w:r w:rsidR="00ED6262">
        <w:t xml:space="preserve">evaluated with </w:t>
      </w:r>
      <w:r w:rsidR="00D71B20">
        <w:t xml:space="preserve">the </w:t>
      </w:r>
      <w:r w:rsidR="00B321D3">
        <w:t>Acceptance and Action Questionnaire</w:t>
      </w:r>
      <w:r w:rsidR="00ED6262" w:rsidRPr="00ED6262">
        <w:sym w:font="Symbol" w:char="F0BE"/>
      </w:r>
      <w:r w:rsidR="00ED6262">
        <w:t>II</w:t>
      </w:r>
      <w:r w:rsidR="00B321D3">
        <w:t xml:space="preserve"> (</w:t>
      </w:r>
      <w:r w:rsidR="00D71B20">
        <w:t>AAQ-II</w:t>
      </w:r>
      <w:r w:rsidR="00B321D3">
        <w:t>)</w:t>
      </w:r>
      <w:r w:rsidR="00ED6262">
        <w:t xml:space="preserve">, a </w:t>
      </w:r>
      <w:r w:rsidR="00DF12E2">
        <w:t xml:space="preserve">general </w:t>
      </w:r>
      <w:r w:rsidR="00ED6262">
        <w:t xml:space="preserve">measure of psychological inflexibility </w:t>
      </w:r>
      <w:r w:rsidR="005E3634">
        <w:t>that has been administered in</w:t>
      </w:r>
      <w:r w:rsidR="00DF12E2">
        <w:t xml:space="preserve"> various contexts </w:t>
      </w:r>
      <w:r w:rsidR="005E2BA6">
        <w:fldChar w:fldCharType="begin"/>
      </w:r>
      <w:r w:rsidR="00580864">
        <w:instrText xml:space="preserve"> ADDIN EN.CITE &lt;EndNote&gt;&lt;Cite&gt;&lt;Author&gt;Bond&lt;/Author&gt;&lt;Year&gt;2011&lt;/Year&gt;&lt;RecNum&gt;2794&lt;/RecNum&gt;&lt;DisplayText&gt;(Bond et al., 2011)&lt;/DisplayText&gt;&lt;record&gt;&lt;rec-number&gt;2794&lt;/rec-number&gt;&lt;foreign-keys&gt;&lt;key app="EN" db-id="aswwv2arms2dxme5p56p0azv59z2wzpervtw" timestamp="1574807238"&gt;2794&lt;/key&gt;&lt;/foreign-keys&gt;&lt;ref-type name="Journal Article"&gt;17&lt;/ref-type&gt;&lt;contributors&gt;&lt;authors&gt;&lt;author&gt;Bond, F. W.&lt;/author&gt;&lt;author&gt;Hayes, S. C.&lt;/author&gt;&lt;author&gt;Baer, R. A.&lt;/author&gt;&lt;author&gt;Carpenter, K. M.&lt;/author&gt;&lt;author&gt;Guenole, N.&lt;/author&gt;&lt;author&gt;Orcutt, H. K.&lt;/author&gt;&lt;author&gt;Waltz, T.&lt;/author&gt;&lt;author&gt;Zettle, R. D.&lt;/author&gt;&lt;/authors&gt;&lt;/contributors&gt;&lt;auth-address&gt;Department of Psychology, Goldsmiths, University of London, New Cross, London SE14 6NW, United Kingdom. F.Bond@gold.ac.uk&lt;/auth-address&gt;&lt;titles&gt;&lt;title&gt;Preliminary psychometric properties of the Acceptance and Action Questionnaire-II: A revised measure of psychological inflexibility and experiential avoidance&lt;/title&gt;&lt;secondary-title&gt;Behavior Therapy&lt;/secondary-title&gt;&lt;/titles&gt;&lt;periodical&gt;&lt;full-title&gt;Behavior Therapy&lt;/full-title&gt;&lt;/periodical&gt;&lt;pages&gt;676-688&lt;/pages&gt;&lt;volume&gt;42&lt;/volume&gt;&lt;number&gt;4&lt;/number&gt;&lt;keywords&gt;&lt;keyword&gt;Adolescent&lt;/keyword&gt;&lt;keyword&gt;Adult&lt;/keyword&gt;&lt;keyword&gt;Anxiety/*psychology&lt;/keyword&gt;&lt;keyword&gt;Female&lt;/keyword&gt;&lt;keyword&gt;Humans&lt;/keyword&gt;&lt;keyword&gt;Male&lt;/keyword&gt;&lt;keyword&gt;Middle Aged&lt;/keyword&gt;&lt;keyword&gt;Psychometrics&lt;/keyword&gt;&lt;keyword&gt;Reproducibility of Results&lt;/keyword&gt;&lt;keyword&gt;*Social Behavior&lt;/keyword&gt;&lt;keyword&gt;*Surveys and Questionnaires&lt;/keyword&gt;&lt;/keywords&gt;&lt;dates&gt;&lt;year&gt;2011&lt;/year&gt;&lt;pub-dates&gt;&lt;date&gt;Dec&lt;/date&gt;&lt;/pub-dates&gt;&lt;/dates&gt;&lt;isbn&gt;1878-1888 (Electronic)&amp;#xD;0005-7894 (Linking)&lt;/isbn&gt;&lt;accession-num&gt;22035996&lt;/accession-num&gt;&lt;urls&gt;&lt;related-urls&gt;&lt;url&gt;https://www.ncbi.nlm.nih.gov/pubmed/22035996&lt;/url&gt;&lt;/related-urls&gt;&lt;/urls&gt;&lt;electronic-resource-num&gt;10.1016/j.beth.2011.03.007&lt;/electronic-resource-num&gt;&lt;/record&gt;&lt;/Cite&gt;&lt;/EndNote&gt;</w:instrText>
      </w:r>
      <w:r w:rsidR="005E2BA6">
        <w:fldChar w:fldCharType="separate"/>
      </w:r>
      <w:r w:rsidR="00ED6262">
        <w:rPr>
          <w:noProof/>
        </w:rPr>
        <w:t>(Bond et al., 2011)</w:t>
      </w:r>
      <w:r w:rsidR="005E2BA6">
        <w:fldChar w:fldCharType="end"/>
      </w:r>
      <w:r w:rsidR="005E3634">
        <w:t xml:space="preserve"> including</w:t>
      </w:r>
      <w:r w:rsidR="00ED6262">
        <w:t xml:space="preserve"> cross-sectional surveys</w:t>
      </w:r>
      <w:r w:rsidR="00142B2C">
        <w:t xml:space="preserve"> </w:t>
      </w:r>
      <w:r w:rsidR="00142B2C">
        <w:fldChar w:fldCharType="begin"/>
      </w:r>
      <w:r w:rsidR="00580864">
        <w:instrText xml:space="preserve"> ADDIN EN.CITE &lt;EndNote&gt;&lt;Cite&gt;&lt;Author&gt;Levin&lt;/Author&gt;&lt;Year&gt;2016&lt;/Year&gt;&lt;RecNum&gt;3101&lt;/RecNum&gt;&lt;Prefix&gt;e.g.`, &lt;/Prefix&gt;&lt;DisplayText&gt;(e.g., Levin et al., 2016)&lt;/DisplayText&gt;&lt;record&gt;&lt;rec-number&gt;3101&lt;/rec-number&gt;&lt;foreign-keys&gt;&lt;key app="EN" db-id="aswwv2arms2dxme5p56p0azv59z2wzpervtw" timestamp="1574807239"&gt;3101&lt;/key&gt;&lt;/foreign-keys&gt;&lt;ref-type name="Journal Article"&gt;17&lt;/ref-type&gt;&lt;contributors&gt;&lt;authors&gt;&lt;author&gt;Levin, M. E.&lt;/author&gt;&lt;author&gt;Luoma, J. B.&lt;/author&gt;&lt;author&gt;Vilardaga, R.&lt;/author&gt;&lt;author&gt;Lillis, J.&lt;/author&gt;&lt;author&gt;Nobles, R.&lt;/author&gt;&lt;author&gt;Hayes, S. C.&lt;/author&gt;&lt;/authors&gt;&lt;/contributors&gt;&lt;titles&gt;&lt;title&gt;Examining the role of psychological inflexibility, perspective taking, and empathic concern in generalized prejudice&lt;/title&gt;&lt;secondary-title&gt;Journal of Applied Social Psychology&lt;/secondary-title&gt;&lt;/titles&gt;&lt;pages&gt;180-191&lt;/pages&gt;&lt;volume&gt;46&lt;/volume&gt;&lt;number&gt;3&lt;/number&gt;&lt;dates&gt;&lt;year&gt;2016&lt;/year&gt;&lt;/dates&gt;&lt;isbn&gt;00219029&lt;/isbn&gt;&lt;urls&gt;&lt;/urls&gt;&lt;electronic-resource-num&gt;10.1111/jasp.12355&lt;/electronic-resource-num&gt;&lt;/record&gt;&lt;/Cite&gt;&lt;/EndNote&gt;</w:instrText>
      </w:r>
      <w:r w:rsidR="00142B2C">
        <w:fldChar w:fldCharType="separate"/>
      </w:r>
      <w:r w:rsidR="00EC31CC">
        <w:rPr>
          <w:noProof/>
        </w:rPr>
        <w:t>(e.g., Levin et al., 2016)</w:t>
      </w:r>
      <w:r w:rsidR="00142B2C">
        <w:fldChar w:fldCharType="end"/>
      </w:r>
      <w:r w:rsidR="00ED6262">
        <w:t>, laboratory experiments</w:t>
      </w:r>
      <w:r w:rsidR="00142B2C">
        <w:t xml:space="preserve"> </w:t>
      </w:r>
      <w:r w:rsidR="00C11674">
        <w:fldChar w:fldCharType="begin"/>
      </w:r>
      <w:r w:rsidR="00EC31CC">
        <w:instrText xml:space="preserve"> ADDIN EN.CITE &lt;EndNote&gt;&lt;Cite&gt;&lt;Author&gt;Prins&lt;/Author&gt;&lt;Year&gt;2014&lt;/Year&gt;&lt;RecNum&gt;11&lt;/RecNum&gt;&lt;Prefix&gt;e.g.`, &lt;/Prefix&gt;&lt;DisplayText&gt;(e.g., Prins, Decuypere, &amp;amp; Van Damme, 2014)&lt;/DisplayText&gt;&lt;record&gt;&lt;rec-number&gt;11&lt;/rec-number&gt;&lt;foreign-keys&gt;&lt;key app="EN" db-id="r5v5sp2xrfx22zewfauvv9p4sfvzd9pdr0s2" timestamp="1575145397"&gt;11&lt;/key&gt;&lt;/foreign-keys&gt;&lt;ref-type name="Journal Article"&gt;17&lt;/ref-type&gt;&lt;contributors&gt;&lt;authors&gt;&lt;author&gt;Prins, Björn&lt;/author&gt;&lt;author&gt;Decuypere, Anouk&lt;/author&gt;&lt;author&gt;Van Damme, Stefaan %J European Journal of Pain&lt;/author&gt;&lt;/authors&gt;&lt;/contributors&gt;&lt;titles&gt;&lt;title&gt;Effects of mindfulness and distraction on pain depend upon individual differences in pain catastrophizing: An experimental study&lt;/title&gt;&lt;/titles&gt;&lt;pages&gt;1307-1315&lt;/pages&gt;&lt;volume&gt;18&lt;/volume&gt;&lt;number&gt;9&lt;/number&gt;&lt;dates&gt;&lt;year&gt;2014&lt;/year&gt;&lt;/dates&gt;&lt;isbn&gt;1090-3801&lt;/isbn&gt;&lt;urls&gt;&lt;/urls&gt;&lt;/record&gt;&lt;/Cite&gt;&lt;/EndNote&gt;</w:instrText>
      </w:r>
      <w:r w:rsidR="00C11674">
        <w:fldChar w:fldCharType="separate"/>
      </w:r>
      <w:r w:rsidR="00EC31CC">
        <w:rPr>
          <w:noProof/>
        </w:rPr>
        <w:t>(e.g., Prins, Decuypere, &amp; Van Damme, 2014)</w:t>
      </w:r>
      <w:r w:rsidR="00C11674">
        <w:fldChar w:fldCharType="end"/>
      </w:r>
      <w:r w:rsidR="00ED6262">
        <w:t>, and clinical trials</w:t>
      </w:r>
      <w:r w:rsidR="00142B2C">
        <w:t xml:space="preserve"> </w:t>
      </w:r>
      <w:r w:rsidR="005A7967">
        <w:t xml:space="preserve">examining ACT and related interventions </w:t>
      </w:r>
      <w:r w:rsidR="00142B2C">
        <w:fldChar w:fldCharType="begin"/>
      </w:r>
      <w:r w:rsidR="00580864">
        <w:instrText xml:space="preserve"> ADDIN EN.CITE &lt;EndNote&gt;&lt;Cite&gt;&lt;Author&gt;Twohig&lt;/Author&gt;&lt;Year&gt;2015&lt;/Year&gt;&lt;RecNum&gt;3175&lt;/RecNum&gt;&lt;Prefix&gt;e.g.`, &lt;/Prefix&gt;&lt;DisplayText&gt;(e.g., Twohig et al., 2015)&lt;/DisplayText&gt;&lt;record&gt;&lt;rec-number&gt;3175&lt;/rec-number&gt;&lt;foreign-keys&gt;&lt;key app="EN" db-id="aswwv2arms2dxme5p56p0azv59z2wzpervtw" timestamp="1574807239"&gt;3175&lt;/key&gt;&lt;/foreign-keys&gt;&lt;ref-type name="Journal Article"&gt;17&lt;/ref-type&gt;&lt;contributors&gt;&lt;authors&gt;&lt;author&gt;Twohig, M. P.&lt;/author&gt;&lt;author&gt;Abramowitz, J. S.&lt;/author&gt;&lt;author&gt;Bluett, E. J.&lt;/author&gt;&lt;author&gt;Fabricant, L. E.&lt;/author&gt;&lt;author&gt;Jacoby, R. J.&lt;/author&gt;&lt;author&gt;Morrison, K. L.&lt;/author&gt;&lt;author&gt;Reuman, L.&lt;/author&gt;&lt;author&gt;Smith, B. M.&lt;/author&gt;&lt;/authors&gt;&lt;/contributors&gt;&lt;titles&gt;&lt;title&gt;Exposure therapy for OCD from an acceptance and commitment therapy (ACT) framework&lt;/title&gt;&lt;secondary-title&gt;Journal of Obsessive-Compulsive and Related Disorders&lt;/secondary-title&gt;&lt;/titles&gt;&lt;periodical&gt;&lt;full-title&gt;Journal of Obsessive-Compulsive and Related Disorders&lt;/full-title&gt;&lt;/periodical&gt;&lt;pages&gt;167-173&lt;/pages&gt;&lt;volume&gt;6&lt;/volume&gt;&lt;dates&gt;&lt;year&gt;2015&lt;/year&gt;&lt;/dates&gt;&lt;isbn&gt;22113649&lt;/isbn&gt;&lt;urls&gt;&lt;/urls&gt;&lt;electronic-resource-num&gt;10.1016/j.jocrd.2014.12.007&lt;/electronic-resource-num&gt;&lt;/record&gt;&lt;/Cite&gt;&lt;/EndNote&gt;</w:instrText>
      </w:r>
      <w:r w:rsidR="00142B2C">
        <w:fldChar w:fldCharType="separate"/>
      </w:r>
      <w:r w:rsidR="00EC31CC">
        <w:rPr>
          <w:noProof/>
        </w:rPr>
        <w:t>(e.g., Twohig et al., 2015)</w:t>
      </w:r>
      <w:r w:rsidR="00142B2C">
        <w:fldChar w:fldCharType="end"/>
      </w:r>
      <w:r w:rsidR="00ED6262">
        <w:t xml:space="preserve">. </w:t>
      </w:r>
    </w:p>
    <w:p w14:paraId="00883B23" w14:textId="09A9256E" w:rsidR="00FC1E56" w:rsidRDefault="00FC1E56">
      <w:pPr>
        <w:spacing w:line="480" w:lineRule="auto"/>
        <w:ind w:firstLine="720"/>
      </w:pPr>
      <w:r>
        <w:t>S</w:t>
      </w:r>
      <w:r w:rsidR="00887EA6">
        <w:t>tudies focused on overall scale performance</w:t>
      </w:r>
      <w:r w:rsidR="00EC31CC">
        <w:t xml:space="preserve"> generally</w:t>
      </w:r>
      <w:r w:rsidR="00887EA6">
        <w:t xml:space="preserve"> support the psychometric validity of the AAQ-II </w:t>
      </w:r>
      <w:r w:rsidR="00887EA6">
        <w:fldChar w:fldCharType="begin">
          <w:fldData xml:space="preserve">PEVuZE5vdGU+PENpdGU+PEF1dGhvcj5Cb25kPC9BdXRob3I+PFllYXI+MjAxMTwvWWVhcj48UmVj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</w:fldData>
        </w:fldChar>
      </w:r>
      <w:r w:rsidR="00580864">
        <w:instrText xml:space="preserve"> ADDIN EN.CITE </w:instrText>
      </w:r>
      <w:r w:rsidR="00580864">
        <w:fldChar w:fldCharType="begin">
          <w:fldData xml:space="preserve">PEVuZE5vdGU+PENpdGU+PEF1dGhvcj5Cb25kPC9BdXRob3I+PFllYXI+MjAxMTwvWWVhcj48UmVj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</w:fldData>
        </w:fldChar>
      </w:r>
      <w:r w:rsidR="00580864">
        <w:instrText xml:space="preserve"> ADDIN EN.CITE.DATA </w:instrText>
      </w:r>
      <w:r w:rsidR="00580864">
        <w:fldChar w:fldCharType="end"/>
      </w:r>
      <w:r w:rsidR="00887EA6">
        <w:fldChar w:fldCharType="separate"/>
      </w:r>
      <w:r w:rsidR="00EC31CC">
        <w:rPr>
          <w:noProof/>
        </w:rPr>
        <w:t>(e.g., Bond et al., 2011; Fledderus, Oude Voshaar, ten Klooster, &amp; Bohlmeijer, 2012; Flynn, Berkout, &amp; Bordieri, 2016)</w:t>
      </w:r>
      <w:r w:rsidR="00887EA6">
        <w:fldChar w:fldCharType="end"/>
      </w:r>
      <w:r w:rsidR="00887EA6">
        <w:t xml:space="preserve">. </w:t>
      </w:r>
      <w:r>
        <w:t xml:space="preserve">However, researchers have disputed the discriminant </w:t>
      </w:r>
      <w:r>
        <w:lastRenderedPageBreak/>
        <w:t xml:space="preserve">validity of the AAQ-II with evidence indicating the AAQ-II may be measuring distress rather than psychological inflexibility </w:t>
      </w:r>
      <w:r>
        <w:fldChar w:fldCharType="begin"/>
      </w:r>
      <w:r w:rsidR="00113453">
        <w:instrText xml:space="preserve"> ADDIN EN.CITE &lt;EndNote&gt;&lt;Cite&gt;&lt;Author&gt;Wolgast&lt;/Author&gt;&lt;Year&gt;2014&lt;/Year&gt;&lt;RecNum&gt;2814&lt;/RecNum&gt;&lt;DisplayText&gt;(Tyndall et al., 2019; Wolgast, 2014)&lt;/DisplayText&gt;&lt;record&gt;&lt;rec-number&gt;2814&lt;/rec-number&gt;&lt;foreign-keys&gt;&lt;key app="EN" db-id="aswwv2arms2dxme5p56p0azv59z2wzpervtw" timestamp="1574807238"&gt;2814&lt;/key&gt;&lt;/foreign-keys&gt;&lt;ref-type name="Journal Article"&gt;17&lt;/ref-type&gt;&lt;contributors&gt;&lt;authors&gt;&lt;author&gt;Wolgast, M.&lt;/author&gt;&lt;/authors&gt;&lt;/contributors&gt;&lt;titles&gt;&lt;title&gt;What does the Acceptance and Action Questionnaire (AAQ-II) really measure?&lt;/title&gt;&lt;secondary-title&gt;Behavior Therapy&lt;/secondary-title&gt;&lt;/titles&gt;&lt;periodical&gt;&lt;full-title&gt;Behavior Therapy&lt;/full-title&gt;&lt;/periodical&gt;&lt;pages&gt;831-839&lt;/pages&gt;&lt;volume&gt;45&lt;/volume&gt;&lt;dates&gt;&lt;year&gt;2014&lt;/year&gt;&lt;/dates&gt;&lt;urls&gt;&lt;/urls&gt;&lt;electronic-resource-num&gt;10.1016/j.beth.2014.07.002&lt;/electronic-resource-num&gt;&lt;/record&gt;&lt;/Cite&gt;&lt;Cite&gt;&lt;Author&gt;Tyndall&lt;/Author&gt;&lt;Year&gt;2019&lt;/Year&gt;&lt;RecNum&gt;3373&lt;/RecNum&gt;&lt;record&gt;&lt;rec-number&gt;3373&lt;/rec-number&gt;&lt;foreign-keys&gt;&lt;key app="EN" db-id="aswwv2arms2dxme5p56p0azv59z2wzpervtw" timestamp="1574807239"&gt;3373&lt;/key&gt;&lt;/foreign-keys&gt;&lt;ref-type name="Journal Article"&gt;17&lt;/ref-type&gt;&lt;contributors&gt;&lt;authors&gt;&lt;author&gt;Tyndall, I.&lt;/author&gt;&lt;author&gt;Waldeck, D.&lt;/author&gt;&lt;author&gt;Pancani, L.&lt;/author&gt;&lt;author&gt;Whelan, R.&lt;/author&gt;&lt;author&gt;Roche, B.&lt;/author&gt;&lt;author&gt;Dawson, D. L.&lt;/author&gt;&lt;/authors&gt;&lt;/contributors&gt;&lt;titles&gt;&lt;title&gt;The Acceptance and Action Questionnaire-II (AAQ-II) as a measure of experiential avoidance: Concerns over discriminant validity&lt;/title&gt;&lt;secondary-title&gt;Journal of Contextual Behavioral Science&lt;/secondary-title&gt;&lt;/titles&gt;&lt;periodical&gt;&lt;full-title&gt;Journal of Contextual Behavioral Science&lt;/full-title&gt;&lt;/periodical&gt;&lt;pages&gt;278-284&lt;/pages&gt;&lt;volume&gt;12&lt;/volume&gt;&lt;dates&gt;&lt;year&gt;2019&lt;/year&gt;&lt;/dates&gt;&lt;urls&gt;&lt;/urls&gt;&lt;electronic-resource-num&gt;10.1016/j.jcbs.2018.09.005&lt;/electronic-resource-num&gt;&lt;/record&gt;&lt;/Cite&gt;&lt;/EndNote&gt;</w:instrText>
      </w:r>
      <w:r>
        <w:fldChar w:fldCharType="separate"/>
      </w:r>
      <w:r>
        <w:rPr>
          <w:noProof/>
        </w:rPr>
        <w:t>(Tyndall et al., 2019; Wolgast, 2014)</w:t>
      </w:r>
      <w:r>
        <w:fldChar w:fldCharType="end"/>
      </w:r>
      <w:r>
        <w:t xml:space="preserve">. </w:t>
      </w:r>
      <w:r w:rsidR="00B82557">
        <w:t>If the AAQ-II assess</w:t>
      </w:r>
      <w:r w:rsidR="005A7967">
        <w:t>es</w:t>
      </w:r>
      <w:r w:rsidR="00B82557">
        <w:t xml:space="preserve"> overall distress rather than psychological inflexibility, </w:t>
      </w:r>
      <w:r w:rsidR="005A7967">
        <w:t>then research and theory development based on AAQ-II data may not be reliable or valid</w:t>
      </w:r>
      <w:r w:rsidR="00B82557">
        <w:t xml:space="preserve">. </w:t>
      </w:r>
      <w:r w:rsidR="00915137">
        <w:t xml:space="preserve">Thus, there is a need to </w:t>
      </w:r>
      <w:r w:rsidR="005A7967">
        <w:t xml:space="preserve">evaluate </w:t>
      </w:r>
      <w:r w:rsidR="00DF12E2">
        <w:t xml:space="preserve">whether </w:t>
      </w:r>
      <w:r w:rsidR="00915137">
        <w:t xml:space="preserve">the AAQ-II </w:t>
      </w:r>
      <w:r w:rsidR="005A7967">
        <w:t xml:space="preserve">specifically </w:t>
      </w:r>
      <w:r w:rsidR="00915137">
        <w:t>measur</w:t>
      </w:r>
      <w:r w:rsidR="005A7967">
        <w:t>es</w:t>
      </w:r>
      <w:r w:rsidR="00915137">
        <w:t xml:space="preserve"> psychological </w:t>
      </w:r>
      <w:r w:rsidR="005E3634">
        <w:t>in</w:t>
      </w:r>
      <w:r w:rsidR="00915137">
        <w:t>flexibility</w:t>
      </w:r>
      <w:r w:rsidR="005A7967">
        <w:t xml:space="preserve"> or a related construct like </w:t>
      </w:r>
      <w:r w:rsidR="005E3634">
        <w:t xml:space="preserve">emotional </w:t>
      </w:r>
      <w:r w:rsidR="005A7967">
        <w:t>distress</w:t>
      </w:r>
      <w:r w:rsidR="00EC31CC">
        <w:t xml:space="preserve"> to </w:t>
      </w:r>
      <w:r w:rsidR="005E3634">
        <w:t xml:space="preserve">clarify </w:t>
      </w:r>
      <w:r w:rsidR="00EC31CC">
        <w:t>the quality of the evidence base constructed with AAQ-II data</w:t>
      </w:r>
      <w:r w:rsidR="007B1C66">
        <w:t>.</w:t>
      </w:r>
      <w:r w:rsidR="00915137">
        <w:t xml:space="preserve">  </w:t>
      </w:r>
      <w:r w:rsidR="0049397A">
        <w:t xml:space="preserve"> </w:t>
      </w:r>
    </w:p>
    <w:p w14:paraId="57A891B2" w14:textId="0B4FEC50" w:rsidR="00B92117" w:rsidRDefault="00AF236D" w:rsidP="4345B299">
      <w:pPr>
        <w:spacing w:line="480" w:lineRule="auto"/>
        <w:ind w:firstLine="720"/>
      </w:pPr>
      <w:r>
        <w:t>T</w:t>
      </w:r>
      <w:r w:rsidR="005E2BA6">
        <w:t>he AAQ-II</w:t>
      </w:r>
      <w:r w:rsidR="00D71B20">
        <w:t xml:space="preserve"> </w:t>
      </w:r>
      <w:r w:rsidR="00ED6262">
        <w:t>may</w:t>
      </w:r>
      <w:r>
        <w:t xml:space="preserve"> also</w:t>
      </w:r>
      <w:r w:rsidR="00ED6262">
        <w:t xml:space="preserve"> </w:t>
      </w:r>
      <w:r w:rsidR="00887EA6">
        <w:t>have limitations with respect to item</w:t>
      </w:r>
      <w:r w:rsidR="00D71B20">
        <w:t xml:space="preserve"> function</w:t>
      </w:r>
      <w:r w:rsidR="00887EA6">
        <w:t>ing</w:t>
      </w:r>
      <w:r w:rsidR="00D71B20">
        <w:t xml:space="preserve"> </w:t>
      </w:r>
      <w:r w:rsidR="00D0085D">
        <w:t xml:space="preserve">within itself and </w:t>
      </w:r>
      <w:r w:rsidR="00D71B20">
        <w:t>across groups</w:t>
      </w:r>
      <w:r w:rsidR="00887EA6">
        <w:t xml:space="preserve"> </w:t>
      </w:r>
      <w:r w:rsidR="00887EA6">
        <w:fldChar w:fldCharType="begin"/>
      </w:r>
      <w:r w:rsidR="00DF12E2">
        <w:instrText xml:space="preserve"> ADDIN EN.CITE &lt;EndNote&gt;&lt;Cite&gt;&lt;Author&gt;Ong&lt;/Author&gt;&lt;Year&gt;2019&lt;/Year&gt;&lt;RecNum&gt;3372&lt;/RecNum&gt;&lt;DisplayText&gt;(Ong, Pierce, Woods, Twohig, &amp;amp; Levin, 2019)&lt;/DisplayText&gt;&lt;record&gt;&lt;rec-number&gt;3372&lt;/rec-number&gt;&lt;foreign-keys&gt;&lt;key app="EN" db-id="aswwv2arms2dxme5p56p0azv59z2wzpervtw" timestamp="1574807239"&gt;3372&lt;/key&gt;&lt;/foreign-keys&gt;&lt;ref-type name="Journal Article"&gt;17&lt;/ref-type&gt;&lt;contributors&gt;&lt;authors&gt;&lt;author&gt;Ong, C. W.&lt;/author&gt;&lt;author&gt;Pierce, B. G.&lt;/author&gt;&lt;author&gt;Woods, D. W.&lt;/author&gt;&lt;author&gt;Twohig, M. P.&lt;/author&gt;&lt;author&gt;Levin, M. E.&lt;/author&gt;&lt;/authors&gt;&lt;/contributors&gt;&lt;titles&gt;&lt;title&gt;The Acceptance and Action Questionnaire – II: An item response theory analysis&lt;/title&gt;&lt;secondary-title&gt;Journal of Psychopathology and Behavioral Assessment&lt;/secondary-title&gt;&lt;/titles&gt;&lt;periodical&gt;&lt;full-title&gt;Journal of Psychopathology and Behavioral Assessment&lt;/full-title&gt;&lt;/periodical&gt;&lt;pages&gt;123-134&lt;/pages&gt;&lt;volume&gt;41&lt;/volume&gt;&lt;dates&gt;&lt;year&gt;2019&lt;/year&gt;&lt;/dates&gt;&lt;isbn&gt;0882-2689&amp;#xD;1573-3505&lt;/isbn&gt;&lt;urls&gt;&lt;/urls&gt;&lt;electronic-resource-num&gt;10.1007/s10862-018-9694-2&lt;/electronic-resource-num&gt;&lt;/record&gt;&lt;/Cite&gt;&lt;/EndNote&gt;</w:instrText>
      </w:r>
      <w:r w:rsidR="00887EA6">
        <w:fldChar w:fldCharType="separate"/>
      </w:r>
      <w:r w:rsidR="00DF12E2">
        <w:rPr>
          <w:noProof/>
        </w:rPr>
        <w:t>(Ong, Pierce, Woods, Twohig, &amp; Levin, 2019)</w:t>
      </w:r>
      <w:r w:rsidR="00887EA6">
        <w:fldChar w:fldCharType="end"/>
      </w:r>
      <w:r w:rsidR="00D71B20">
        <w:t xml:space="preserve">. </w:t>
      </w:r>
      <w:r w:rsidR="00D0085D">
        <w:t xml:space="preserve">For </w:t>
      </w:r>
      <w:r w:rsidR="00D65E86">
        <w:t>instance</w:t>
      </w:r>
      <w:r w:rsidR="00D0085D">
        <w:t xml:space="preserve">, certain AAQ-II items have been found to be more sensitive to different levels of psychological inflexibility </w:t>
      </w:r>
      <w:r w:rsidR="00D65E86">
        <w:t xml:space="preserve">than others </w:t>
      </w:r>
      <w:r w:rsidR="00D0085D">
        <w:t xml:space="preserve">and to perform differently across clinical and nonclinical samples </w:t>
      </w:r>
      <w:r w:rsidR="00D0085D">
        <w:fldChar w:fldCharType="begin"/>
      </w:r>
      <w:r w:rsidR="00D0085D">
        <w:instrText xml:space="preserve"> ADDIN EN.CITE &lt;EndNote&gt;&lt;Cite&gt;&lt;Author&gt;Ong&lt;/Author&gt;&lt;Year&gt;2019&lt;/Year&gt;&lt;RecNum&gt;3372&lt;/RecNum&gt;&lt;DisplayText&gt;(Ong et al., 2019)&lt;/DisplayText&gt;&lt;record&gt;&lt;rec-number&gt;3372&lt;/rec-number&gt;&lt;foreign-keys&gt;&lt;key app="EN" db-id="aswwv2arms2dxme5p56p0azv59z2wzpervtw" timestamp="1574807239"&gt;3372&lt;/key&gt;&lt;/foreign-keys&gt;&lt;ref-type name="Journal Article"&gt;17&lt;/ref-type&gt;&lt;contributors&gt;&lt;authors&gt;&lt;author&gt;Ong, C. W.&lt;/author&gt;&lt;author&gt;Pierce, B. G.&lt;/author&gt;&lt;author&gt;Woods, D. W.&lt;/author&gt;&lt;author&gt;Twohig, M. P.&lt;/author&gt;&lt;author&gt;Levin, M. E.&lt;/author&gt;&lt;/authors&gt;&lt;/contributors&gt;&lt;titles&gt;&lt;title&gt;The Acceptance and Action Questionnaire – II: An item response theory analysis&lt;/title&gt;&lt;secondary-title&gt;Journal of Psychopathology and Behavioral Assessment&lt;/secondary-title&gt;&lt;/titles&gt;&lt;periodical&gt;&lt;full-title&gt;Journal of Psychopathology and Behavioral Assessment&lt;/full-title&gt;&lt;/periodical&gt;&lt;pages&gt;123-134&lt;/pages&gt;&lt;volume&gt;41&lt;/volume&gt;&lt;dates&gt;&lt;year&gt;2019&lt;/year&gt;&lt;/dates&gt;&lt;isbn&gt;0882-2689&amp;#xD;1573-3505&lt;/isbn&gt;&lt;urls&gt;&lt;/urls&gt;&lt;electronic-resource-num&gt;10.1007/s10862-018-9694-2&lt;/electronic-resource-num&gt;&lt;/record&gt;&lt;/Cite&gt;&lt;/EndNote&gt;</w:instrText>
      </w:r>
      <w:r w:rsidR="00D0085D">
        <w:fldChar w:fldCharType="separate"/>
      </w:r>
      <w:r w:rsidR="00D0085D">
        <w:rPr>
          <w:noProof/>
        </w:rPr>
        <w:t>(Ong et al., 2019)</w:t>
      </w:r>
      <w:r w:rsidR="00D0085D">
        <w:fldChar w:fldCharType="end"/>
      </w:r>
      <w:r w:rsidR="00D0085D">
        <w:t xml:space="preserve">. </w:t>
      </w:r>
      <w:r w:rsidR="00FF3FBC">
        <w:t>Differential item functioning means the same score reflect</w:t>
      </w:r>
      <w:r w:rsidR="00DF12E2">
        <w:t>s</w:t>
      </w:r>
      <w:r w:rsidR="00FF3FBC">
        <w:t xml:space="preserve"> different levels of the construct depending on </w:t>
      </w:r>
      <w:r w:rsidR="00D65E86">
        <w:t xml:space="preserve">which item in the scale is being answered or </w:t>
      </w:r>
      <w:r w:rsidR="00FF3FBC">
        <w:t xml:space="preserve">the population of interest, </w:t>
      </w:r>
      <w:r w:rsidR="00DF12E2">
        <w:t>making it</w:t>
      </w:r>
      <w:r w:rsidR="001A5240">
        <w:t xml:space="preserve"> </w:t>
      </w:r>
      <w:r w:rsidR="00EC31CC">
        <w:t>difficult</w:t>
      </w:r>
      <w:r w:rsidR="001A5240">
        <w:t xml:space="preserve"> to interpret what </w:t>
      </w:r>
      <w:r w:rsidR="00D65E86">
        <w:t xml:space="preserve">a total score reflects, what </w:t>
      </w:r>
      <w:r w:rsidR="001A5240">
        <w:t>a given score means across populations</w:t>
      </w:r>
      <w:r w:rsidR="00D65E86">
        <w:t>,</w:t>
      </w:r>
      <w:r w:rsidR="00DF12E2">
        <w:t xml:space="preserve"> or to make between-group comparisons</w:t>
      </w:r>
      <w:r w:rsidR="00EA7B7A">
        <w:t>. For example, it would be unclear if</w:t>
      </w:r>
      <w:r w:rsidR="00144D2B">
        <w:t xml:space="preserve"> </w:t>
      </w:r>
      <w:r w:rsidR="00EA7B7A">
        <w:t>a</w:t>
      </w:r>
      <w:r w:rsidR="001A5240">
        <w:t xml:space="preserve"> score suggests levels of psychological inflexibility that warrant intervention or </w:t>
      </w:r>
      <w:r w:rsidR="00EA7B7A">
        <w:t xml:space="preserve">is </w:t>
      </w:r>
      <w:r w:rsidR="001A5240">
        <w:t>normative for a given group</w:t>
      </w:r>
      <w:r w:rsidR="00EC31CC">
        <w:t xml:space="preserve">. </w:t>
      </w:r>
      <w:r w:rsidR="00FF3FBC">
        <w:t>In addition,</w:t>
      </w:r>
      <w:r w:rsidR="00C921CA">
        <w:t xml:space="preserve"> d</w:t>
      </w:r>
      <w:r w:rsidR="006E262E">
        <w:t>ifferential item performance as a function of responder characteristics undermines the ability of a measure to accurately</w:t>
      </w:r>
      <w:r w:rsidR="00FC1E56">
        <w:t xml:space="preserve"> detect changes in psychological inflexibility </w:t>
      </w:r>
      <w:r w:rsidR="006E262E">
        <w:t>over the course of</w:t>
      </w:r>
      <w:r w:rsidR="00FC1E56">
        <w:t xml:space="preserve"> therapy</w:t>
      </w:r>
      <w:r w:rsidR="006E262E">
        <w:t xml:space="preserve"> as the presentation of people who have completed treatment may be</w:t>
      </w:r>
      <w:r w:rsidR="00DF12E2">
        <w:t xml:space="preserve"> </w:t>
      </w:r>
      <w:r w:rsidR="006E262E">
        <w:t xml:space="preserve">different from </w:t>
      </w:r>
      <w:r w:rsidR="00145A4F">
        <w:t xml:space="preserve">their presentation at </w:t>
      </w:r>
      <w:r w:rsidR="006E262E">
        <w:t>baseline</w:t>
      </w:r>
      <w:r w:rsidR="00FC1E56">
        <w:t>.</w:t>
      </w:r>
      <w:r w:rsidR="00FC1E56" w:rsidDel="00FC1E56">
        <w:t xml:space="preserve"> </w:t>
      </w:r>
      <w:r w:rsidR="00145A4F">
        <w:t>It is possible people at posttreatment</w:t>
      </w:r>
      <w:r w:rsidR="001A5240">
        <w:t xml:space="preserve"> </w:t>
      </w:r>
      <w:r w:rsidR="00145A4F">
        <w:t>interpret the same wording differently from at pretreatment</w:t>
      </w:r>
      <w:r>
        <w:t xml:space="preserve">, making AAQ-II </w:t>
      </w:r>
      <w:r w:rsidR="006E262E">
        <w:t>scores</w:t>
      </w:r>
      <w:r>
        <w:t xml:space="preserve"> before and after treatment</w:t>
      </w:r>
      <w:r w:rsidR="006E262E">
        <w:t xml:space="preserve"> </w:t>
      </w:r>
      <w:r w:rsidR="00145A4F">
        <w:t>incomparable</w:t>
      </w:r>
      <w:r w:rsidR="006E262E">
        <w:t xml:space="preserve">. If this is the case, then </w:t>
      </w:r>
      <w:r w:rsidR="00BC3150">
        <w:t xml:space="preserve">the AAQ-II cannot reliably measure changes in psychological inflexibility over the course of treatment. </w:t>
      </w:r>
      <w:r w:rsidR="00FF3FBC">
        <w:t xml:space="preserve">These scenarios illustrate </w:t>
      </w:r>
      <w:r w:rsidR="0044239E">
        <w:t xml:space="preserve">how inconsistent item functioning weakens our evidence base and may lead to misleading findings. </w:t>
      </w:r>
    </w:p>
    <w:p w14:paraId="3204E630" w14:textId="67D2785F" w:rsidR="00227CED" w:rsidRDefault="00227CED" w:rsidP="008C5E14">
      <w:pPr>
        <w:spacing w:line="480" w:lineRule="auto"/>
        <w:ind w:firstLine="720"/>
      </w:pPr>
      <w:r>
        <w:lastRenderedPageBreak/>
        <w:t xml:space="preserve">A more recent </w:t>
      </w:r>
      <w:r w:rsidR="44BA3CF8">
        <w:t xml:space="preserve">assessment of psychological </w:t>
      </w:r>
      <w:r w:rsidR="005E3634">
        <w:t>in</w:t>
      </w:r>
      <w:r w:rsidR="44BA3CF8">
        <w:t>flexibility</w:t>
      </w:r>
      <w:r w:rsidR="00607129">
        <w:t xml:space="preserve"> </w:t>
      </w:r>
      <w:r>
        <w:t>that was</w:t>
      </w:r>
      <w:r w:rsidR="44BA3CF8">
        <w:t xml:space="preserve"> </w:t>
      </w:r>
      <w:r>
        <w:t xml:space="preserve">developed </w:t>
      </w:r>
      <w:r w:rsidR="44BA3CF8">
        <w:t>following the AAQ-II</w:t>
      </w:r>
      <w:r w:rsidR="00622809">
        <w:t xml:space="preserve"> </w:t>
      </w:r>
      <w:r>
        <w:t>, the</w:t>
      </w:r>
      <w:r w:rsidR="00622809">
        <w:t xml:space="preserve"> </w:t>
      </w:r>
      <w:r w:rsidR="44BA3CF8">
        <w:t xml:space="preserve">Comprehensive </w:t>
      </w:r>
      <w:r w:rsidR="00646E39">
        <w:t xml:space="preserve">assessment </w:t>
      </w:r>
      <w:r w:rsidR="44BA3CF8">
        <w:t xml:space="preserve">of Acceptance and Commitment Therapy </w:t>
      </w:r>
      <w:r w:rsidR="00646E39">
        <w:t>p</w:t>
      </w:r>
      <w:r w:rsidR="44BA3CF8">
        <w:t xml:space="preserve">rocesses </w:t>
      </w:r>
      <w:r w:rsidR="0044239E">
        <w:fldChar w:fldCharType="begin"/>
      </w:r>
      <w:r w:rsidR="0044239E">
        <w:instrText xml:space="preserve"> ADDIN EN.CITE &lt;EndNote&gt;&lt;Cite&gt;&lt;Author&gt;Francis&lt;/Author&gt;&lt;Year&gt;2016&lt;/Year&gt;&lt;RecNum&gt;3136&lt;/RecNum&gt;&lt;Prefix&gt;CompACT`; &lt;/Prefix&gt;&lt;DisplayText&gt;(CompACT; Francis, Dawson, &amp;amp; Golijani-Moghaddam, 2016)&lt;/DisplayText&gt;&lt;record&gt;&lt;rec-number&gt;3136&lt;/rec-number&gt;&lt;foreign-keys&gt;&lt;key app="EN" db-id="aswwv2arms2dxme5p56p0azv59z2wzpervtw" timestamp="1574807239"&gt;3136&lt;/key&gt;&lt;/foreign-keys&gt;&lt;ref-type name="Journal Article"&gt;17&lt;/ref-type&gt;&lt;contributors&gt;&lt;authors&gt;&lt;author&gt;Francis, A. W.&lt;/author&gt;&lt;author&gt;Dawson, D. L.&lt;/author&gt;&lt;author&gt;Golijani-Moghaddam, N.&lt;/author&gt;&lt;/authors&gt;&lt;/contributors&gt;&lt;titles&gt;&lt;title&gt;The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section&gt;134&lt;/section&gt;&lt;dates&gt;&lt;year&gt;2016&lt;/year&gt;&lt;/dates&gt;&lt;isbn&gt;22121447&lt;/isbn&gt;&lt;urls&gt;&lt;/urls&gt;&lt;electronic-resource-num&gt;10.1016/j.jcbs.2016.05.003&lt;/electronic-resource-num&gt;&lt;/record&gt;&lt;/Cite&gt;&lt;/EndNote&gt;</w:instrText>
      </w:r>
      <w:r w:rsidR="0044239E">
        <w:fldChar w:fldCharType="separate"/>
      </w:r>
      <w:r w:rsidR="44BA3CF8" w:rsidRPr="44BA3CF8">
        <w:rPr>
          <w:noProof/>
        </w:rPr>
        <w:t>(CompACT; Francis, Dawson, &amp; Golijani-Moghaddam, 2016)</w:t>
      </w:r>
      <w:r w:rsidR="0044239E">
        <w:fldChar w:fldCharType="end"/>
      </w:r>
      <w:r w:rsidR="00622809">
        <w:t xml:space="preserve"> also </w:t>
      </w:r>
      <w:r>
        <w:t xml:space="preserve">has its own </w:t>
      </w:r>
      <w:r w:rsidR="00622809">
        <w:t>limitations</w:t>
      </w:r>
      <w:r w:rsidR="44BA3CF8">
        <w:t xml:space="preserve">. </w:t>
      </w:r>
      <w:r>
        <w:t>Although the CompACT</w:t>
      </w:r>
      <w:r w:rsidR="006648FA">
        <w:t xml:space="preserve"> </w:t>
      </w:r>
      <w:r>
        <w:t xml:space="preserve">explains </w:t>
      </w:r>
      <w:r w:rsidR="004E6A44">
        <w:t xml:space="preserve">more variance in current functioning and showing greater treatment sensitivity </w:t>
      </w:r>
      <w:r w:rsidR="006648FA">
        <w:t>than the AAQ-II</w:t>
      </w:r>
      <w:r w:rsidR="004E6A44">
        <w:t xml:space="preserve">, </w:t>
      </w:r>
      <w:r>
        <w:t xml:space="preserve">it </w:t>
      </w:r>
      <w:r w:rsidR="004E6A44">
        <w:t xml:space="preserve">is not as comprehensive </w:t>
      </w:r>
      <w:r w:rsidR="00A0691F">
        <w:t xml:space="preserve">with respect to evaluating psychological inflexibility </w:t>
      </w:r>
      <w:r w:rsidR="004E6A44">
        <w:t xml:space="preserve">as the newer </w:t>
      </w:r>
      <w:r w:rsidR="00CE74C6">
        <w:t>60-item</w:t>
      </w:r>
      <w:r w:rsidR="004E6A44">
        <w:t xml:space="preserve"> Multidimensional Psychological Flexibility Inventory </w:t>
      </w:r>
      <w:r w:rsidR="000A3191">
        <w:fldChar w:fldCharType="begin">
          <w:fldData xml:space="preserve">PEVuZE5vdGU+PENpdGU+PEF1dGhvcj5Sb2xmZnM8L0F1dGhvcj48WWVhcj4yMDE2PC9ZZWFyPjxS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</w:fldData>
        </w:fldChar>
      </w:r>
      <w:r w:rsidR="000A3191">
        <w:instrText xml:space="preserve"> ADDIN EN.CITE </w:instrText>
      </w:r>
      <w:r w:rsidR="000A3191">
        <w:fldChar w:fldCharType="begin">
          <w:fldData xml:space="preserve">PEVuZE5vdGU+PENpdGU+PEF1dGhvcj5Sb2xmZnM8L0F1dGhvcj48WWVhcj4yMDE2PC9ZZWFyPjxS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</w:fldData>
        </w:fldChar>
      </w:r>
      <w:r w:rsidR="000A3191">
        <w:instrText xml:space="preserve"> ADDIN EN.CITE.DATA </w:instrText>
      </w:r>
      <w:r w:rsidR="000A3191">
        <w:fldChar w:fldCharType="end"/>
      </w:r>
      <w:r w:rsidR="000A3191">
        <w:fldChar w:fldCharType="separate"/>
      </w:r>
      <w:r w:rsidR="000A3191">
        <w:rPr>
          <w:noProof/>
        </w:rPr>
        <w:t>(MPFI; Rogge, Daks, Dubler, &amp; Saint, 2019; Rolffs, Rogge, &amp; Wilson, 2016)</w:t>
      </w:r>
      <w:r w:rsidR="000A3191">
        <w:fldChar w:fldCharType="end"/>
      </w:r>
      <w:r w:rsidR="000A3191">
        <w:t>.</w:t>
      </w:r>
      <w:r w:rsidR="004E6A44">
        <w:t xml:space="preserve"> </w:t>
      </w:r>
      <w:r>
        <w:t xml:space="preserve">It is also worth considering </w:t>
      </w:r>
      <w:r w:rsidR="00315FD4">
        <w:t xml:space="preserve">how </w:t>
      </w:r>
      <w:r>
        <w:t xml:space="preserve">the widely used Brief Experiential Avoidance Questionnaire </w:t>
      </w:r>
      <w:r>
        <w:fldChar w:fldCharType="begin"/>
      </w:r>
      <w:r>
        <w:instrText xml:space="preserve"> ADDIN EN.CITE &lt;EndNote&gt;&lt;Cite&gt;&lt;Author&gt;Gámez&lt;/Author&gt;&lt;Year&gt;2014&lt;/Year&gt;&lt;RecNum&gt;3510&lt;/RecNum&gt;&lt;Prefix&gt;BEAQ`; &lt;/Prefix&gt;&lt;DisplayText&gt;(BEAQ; Gámez et al., 2014)&lt;/DisplayText&gt;&lt;record&gt;&lt;rec-number&gt;3510&lt;/rec-number&gt;&lt;foreign-keys&gt;&lt;key app="EN" db-id="aswwv2arms2dxme5p56p0azv59z2wzpervtw" timestamp="1549232321"&gt;3510&lt;/key&gt;&lt;/foreign-keys&gt;&lt;ref-type name="Journal Article"&gt;17&lt;/ref-type&gt;&lt;contributors&gt;&lt;authors&gt;&lt;author&gt;Gámez, W.&lt;/author&gt;&lt;author&gt;Chmielewski, M.&lt;/author&gt;&lt;author&gt;Kotov, R.&lt;/author&gt;&lt;author&gt;Ruggero, C.&lt;/author&gt;&lt;author&gt;Suzuki, N.&lt;/author&gt;&lt;author&gt;Watson, D.&lt;/author&gt;&lt;/authors&gt;&lt;/contributors&gt;&lt;titles&gt;&lt;title&gt;The Brief Experiential Avoidance Questionnaire: Development and initial validation&lt;/title&gt;&lt;secondary-title&gt;Psychological Assessment&lt;/secondary-title&gt;&lt;/titles&gt;&lt;periodical&gt;&lt;full-title&gt;Psychological Assessment&lt;/full-title&gt;&lt;/periodical&gt;&lt;pages&gt;35-45&lt;/pages&gt;&lt;volume&gt;26&lt;/volume&gt;&lt;number&gt;1&lt;/number&gt;&lt;dates&gt;&lt;year&gt;2014&lt;/year&gt;&lt;/dates&gt;&lt;urls&gt;&lt;/urls&gt;&lt;electronic-resource-num&gt;10.1037/a0034473&lt;/electronic-resource-num&gt;&lt;/record&gt;&lt;/Cite&gt;&lt;/EndNote&gt;</w:instrText>
      </w:r>
      <w:r>
        <w:fldChar w:fldCharType="separate"/>
      </w:r>
      <w:r>
        <w:rPr>
          <w:noProof/>
        </w:rPr>
        <w:t>(BEAQ; Gámez et al., 2014)</w:t>
      </w:r>
      <w:r>
        <w:fldChar w:fldCharType="end"/>
      </w:r>
      <w:r>
        <w:t xml:space="preserve"> </w:t>
      </w:r>
      <w:r w:rsidR="00315FD4">
        <w:t>compares to the AAQ-II given that</w:t>
      </w:r>
      <w:r>
        <w:t xml:space="preserve"> </w:t>
      </w:r>
      <w:r w:rsidR="00315FD4">
        <w:t xml:space="preserve">the </w:t>
      </w:r>
      <w:r>
        <w:t>AAQ-II has commonly been referenced as a measure of experiential avoidance</w:t>
      </w:r>
      <w:r w:rsidR="00315FD4">
        <w:t xml:space="preserve"> </w:t>
      </w:r>
      <w:r w:rsidR="00315FD4">
        <w:fldChar w:fldCharType="begin">
          <w:fldData xml:space="preserve">PEVuZE5vdGU+PENpdGU+PEF1dGhvcj5Nb3JvejwvQXV0aG9yPjxZZWFyPjIwMTk8L1llYXI+PFJl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=
</w:fldData>
        </w:fldChar>
      </w:r>
      <w:r w:rsidR="004574A0">
        <w:instrText xml:space="preserve"> ADDIN EN.CITE </w:instrText>
      </w:r>
      <w:r w:rsidR="004574A0">
        <w:fldChar w:fldCharType="begin">
          <w:fldData xml:space="preserve">PEVuZE5vdGU+PENpdGU+PEF1dGhvcj5Nb3JvejwvQXV0aG9yPjxZZWFyPjIwMTk8L1llYXI+PFJl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=
</w:fldData>
        </w:fldChar>
      </w:r>
      <w:r w:rsidR="004574A0">
        <w:instrText xml:space="preserve"> ADDIN EN.CITE.DATA </w:instrText>
      </w:r>
      <w:r w:rsidR="004574A0">
        <w:fldChar w:fldCharType="end"/>
      </w:r>
      <w:r w:rsidR="00315FD4">
        <w:fldChar w:fldCharType="separate"/>
      </w:r>
      <w:r w:rsidR="00315FD4">
        <w:rPr>
          <w:noProof/>
        </w:rPr>
        <w:t>(e.g., Moroz &amp; Dunkley, 2019; Ojalehto, Abramowitz, Hellberg, Buchholz, &amp; Twohig, 2020)</w:t>
      </w:r>
      <w:r w:rsidR="00315FD4">
        <w:fldChar w:fldCharType="end"/>
      </w:r>
      <w:r w:rsidR="00315FD4">
        <w:t>,</w:t>
      </w:r>
      <w:r>
        <w:t xml:space="preserve"> with correlational evidence supporting this characterization </w:t>
      </w:r>
      <w:r>
        <w:fldChar w:fldCharType="begin"/>
      </w:r>
      <w:r>
        <w:instrText xml:space="preserve"> ADDIN EN.CITE &lt;EndNote&gt;&lt;Cite&gt;&lt;Author&gt;Francis&lt;/Author&gt;&lt;Year&gt;2016&lt;/Year&gt;&lt;RecNum&gt;3136&lt;/RecNum&gt;&lt;DisplayText&gt;(Francis et al., 2016)&lt;/DisplayText&gt;&lt;record&gt;&lt;rec-number&gt;3136&lt;/rec-number&gt;&lt;foreign-keys&gt;&lt;key app="EN" db-id="aswwv2arms2dxme5p56p0azv59z2wzpervtw" timestamp="1574807239"&gt;3136&lt;/key&gt;&lt;/foreign-keys&gt;&lt;ref-type name="Journal Article"&gt;17&lt;/ref-type&gt;&lt;contributors&gt;&lt;authors&gt;&lt;author&gt;Francis, A. W.&lt;/author&gt;&lt;author&gt;Dawson, D. L.&lt;/author&gt;&lt;author&gt;Golijani-Moghaddam, N.&lt;/author&gt;&lt;/authors&gt;&lt;/contributors&gt;&lt;titles&gt;&lt;title&gt;The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section&gt;134&lt;/section&gt;&lt;dates&gt;&lt;year&gt;2016&lt;/year&gt;&lt;/dates&gt;&lt;isbn&gt;22121447&lt;/isbn&gt;&lt;urls&gt;&lt;/urls&gt;&lt;electronic-resource-num&gt;10.1016/j.jcbs.2016.05.003&lt;/electronic-resource-num&gt;&lt;/record&gt;&lt;/Cite&gt;&lt;/EndNote&gt;</w:instrText>
      </w:r>
      <w:r>
        <w:fldChar w:fldCharType="separate"/>
      </w:r>
      <w:r>
        <w:rPr>
          <w:noProof/>
        </w:rPr>
        <w:t>(Francis et al., 2016)</w:t>
      </w:r>
      <w:r>
        <w:fldChar w:fldCharType="end"/>
      </w:r>
      <w:r>
        <w:t xml:space="preserve">. </w:t>
      </w:r>
    </w:p>
    <w:p w14:paraId="7D55CC67" w14:textId="3C8609CD" w:rsidR="003B4EF9" w:rsidRDefault="004C4566" w:rsidP="00DC2C2F">
      <w:pPr>
        <w:spacing w:line="480" w:lineRule="auto"/>
        <w:ind w:firstLine="720"/>
      </w:pPr>
      <w:r>
        <w:t>From a</w:t>
      </w:r>
      <w:r w:rsidR="00144D2B">
        <w:t xml:space="preserve"> functional</w:t>
      </w:r>
      <w:r w:rsidR="003C4A4B">
        <w:t xml:space="preserve"> </w:t>
      </w:r>
      <w:r w:rsidR="00144D2B">
        <w:t xml:space="preserve">contextual </w:t>
      </w:r>
      <w:r>
        <w:t>perspective</w:t>
      </w:r>
      <w:r w:rsidR="00144D2B">
        <w:t xml:space="preserve">, </w:t>
      </w:r>
      <w:r w:rsidR="00E95DB4">
        <w:t>accuracy in measurement and consistent</w:t>
      </w:r>
      <w:r w:rsidR="00622809">
        <w:t xml:space="preserve"> psychometric performance and</w:t>
      </w:r>
      <w:r w:rsidR="00144D2B">
        <w:t xml:space="preserve"> item functioning by </w:t>
      </w:r>
      <w:r>
        <w:t>responder characteristics</w:t>
      </w:r>
      <w:r w:rsidR="00144D2B">
        <w:t xml:space="preserve"> </w:t>
      </w:r>
      <w:r w:rsidR="00E95DB4">
        <w:t xml:space="preserve">are </w:t>
      </w:r>
      <w:r w:rsidR="00622809">
        <w:t xml:space="preserve">not </w:t>
      </w:r>
      <w:r w:rsidR="00144D2B">
        <w:t xml:space="preserve">about elucidating “true” scores on a given </w:t>
      </w:r>
      <w:r w:rsidR="00622809">
        <w:t>instrument. Rather, the purpose is to</w:t>
      </w:r>
      <w:r w:rsidR="00144D2B">
        <w:t xml:space="preserve"> </w:t>
      </w:r>
      <w:r w:rsidR="00622809">
        <w:t xml:space="preserve">measure variables </w:t>
      </w:r>
      <w:r w:rsidR="00E95DB4">
        <w:t xml:space="preserve">related to meaningful change in wellbeing in various populations </w:t>
      </w:r>
      <w:r w:rsidR="00622809">
        <w:t xml:space="preserve">and </w:t>
      </w:r>
      <w:r w:rsidR="00E95DB4">
        <w:t xml:space="preserve">to </w:t>
      </w:r>
      <w:r w:rsidR="00C860B0">
        <w:t>detect</w:t>
      </w:r>
      <w:r w:rsidR="00622809">
        <w:t xml:space="preserve"> </w:t>
      </w:r>
      <w:r>
        <w:t>individual or group</w:t>
      </w:r>
      <w:r w:rsidR="00C860B0">
        <w:t xml:space="preserve"> differences that will </w:t>
      </w:r>
      <w:r w:rsidR="00E95DB4">
        <w:t xml:space="preserve">ultimately </w:t>
      </w:r>
      <w:r w:rsidR="00C860B0">
        <w:t xml:space="preserve">inform </w:t>
      </w:r>
      <w:r w:rsidR="00E95DB4">
        <w:t xml:space="preserve">prevention </w:t>
      </w:r>
      <w:r w:rsidR="00C860B0">
        <w:t>and intervention efforts</w:t>
      </w:r>
      <w:r w:rsidR="00AB5CB1">
        <w:t xml:space="preserve"> (i.e., measures that help meet the analytic goals of prediction and influence)</w:t>
      </w:r>
      <w:r w:rsidR="00C860B0">
        <w:t xml:space="preserve">. </w:t>
      </w:r>
      <w:r w:rsidR="00B94E2A">
        <w:t xml:space="preserve">For example, it may be more important to assess </w:t>
      </w:r>
      <w:r w:rsidR="003B4EF9">
        <w:rPr>
          <w:i/>
          <w:iCs/>
        </w:rPr>
        <w:t>changes</w:t>
      </w:r>
      <w:r w:rsidR="00B94E2A">
        <w:t xml:space="preserve"> in psychological inflexibility over the course of treatment to know whether an intervention works as hypothesized than an accurate “level” of psychological inflexibility. Given the significant clinical and scientific consequences of inaccurate and unreliable measurement of a core concept </w:t>
      </w:r>
      <w:r w:rsidR="003B4EF9">
        <w:t xml:space="preserve">to ACT </w:t>
      </w:r>
      <w:r w:rsidR="00B94E2A">
        <w:t xml:space="preserve">like psychological inflexibility, it is imperative </w:t>
      </w:r>
      <w:r w:rsidR="003B4EF9">
        <w:lastRenderedPageBreak/>
        <w:t>that we</w:t>
      </w:r>
      <w:r w:rsidR="00B94E2A">
        <w:t xml:space="preserve"> determine the psychometric merit of its measures, which has implications for how much weight we should place on the knowledge base built with findings from them. </w:t>
      </w:r>
    </w:p>
    <w:p w14:paraId="6E9AA896" w14:textId="3CA99E79" w:rsidR="00144D2B" w:rsidRDefault="003B4EF9" w:rsidP="00DC2C2F">
      <w:pPr>
        <w:spacing w:line="480" w:lineRule="auto"/>
        <w:ind w:firstLine="720"/>
      </w:pPr>
      <w:r>
        <w:t>O</w:t>
      </w:r>
      <w:r w:rsidR="00B94E2A">
        <w:t xml:space="preserve">ur aims </w:t>
      </w:r>
      <w:r>
        <w:t xml:space="preserve">in this study </w:t>
      </w:r>
      <w:r w:rsidR="00B94E2A">
        <w:t>were to</w:t>
      </w:r>
      <w:r w:rsidR="00C860B0">
        <w:t xml:space="preserve"> </w:t>
      </w:r>
      <w:r w:rsidR="00B94E2A">
        <w:t xml:space="preserve">evaluate </w:t>
      </w:r>
      <w:r w:rsidR="004F6A39">
        <w:t xml:space="preserve">(1) </w:t>
      </w:r>
      <w:r w:rsidR="00E95DB4">
        <w:t xml:space="preserve">whether psychological inflexibility measures assess a construct distinct from emotional distress </w:t>
      </w:r>
      <w:r>
        <w:t>(</w:t>
      </w:r>
      <w:r w:rsidR="00E95DB4" w:rsidRPr="003B4EF9">
        <w:t>discriminant validity</w:t>
      </w:r>
      <w:r>
        <w:t>)</w:t>
      </w:r>
      <w:r w:rsidR="00E95DB4">
        <w:t xml:space="preserve"> and (2) </w:t>
      </w:r>
      <w:r w:rsidR="004F6A39">
        <w:t xml:space="preserve">whether </w:t>
      </w:r>
      <w:r w:rsidR="004E4A9A">
        <w:t xml:space="preserve">different populations show different behavior </w:t>
      </w:r>
      <w:r>
        <w:t xml:space="preserve">or </w:t>
      </w:r>
      <w:r w:rsidR="00B94E2A">
        <w:t xml:space="preserve">sample-specific variability </w:t>
      </w:r>
      <w:r w:rsidR="004E4A9A">
        <w:t xml:space="preserve">in response to items </w:t>
      </w:r>
      <w:r>
        <w:t>(</w:t>
      </w:r>
      <w:r w:rsidR="004E4A9A" w:rsidRPr="003B4EF9">
        <w:t>item performance</w:t>
      </w:r>
      <w:r w:rsidRPr="002A6354">
        <w:t>)</w:t>
      </w:r>
      <w:r w:rsidR="00C860B0">
        <w:t xml:space="preserve">. </w:t>
      </w:r>
      <w:r w:rsidR="004F6A39">
        <w:t>If there is varia</w:t>
      </w:r>
      <w:r w:rsidR="004E4A9A">
        <w:t xml:space="preserve">bility in </w:t>
      </w:r>
      <w:r>
        <w:t>item response properties</w:t>
      </w:r>
      <w:r w:rsidR="004E4A9A">
        <w:t xml:space="preserve"> across populations</w:t>
      </w:r>
      <w:r w:rsidR="004F6A39">
        <w:t xml:space="preserve">, </w:t>
      </w:r>
      <w:r w:rsidR="00B94E2A">
        <w:t>comparing scores between samples from different populations would be specious</w:t>
      </w:r>
      <w:r w:rsidR="00123933">
        <w:t xml:space="preserve">. </w:t>
      </w:r>
      <w:r w:rsidR="00E95DB4">
        <w:t>Conversely</w:t>
      </w:r>
      <w:r w:rsidR="004F6A39">
        <w:t>,</w:t>
      </w:r>
      <w:r w:rsidR="00C860B0">
        <w:t xml:space="preserve"> even if a measure</w:t>
      </w:r>
      <w:r w:rsidR="00E95DB4">
        <w:t xml:space="preserve"> performs </w:t>
      </w:r>
      <w:r w:rsidR="000079D6">
        <w:t xml:space="preserve">identically </w:t>
      </w:r>
      <w:r w:rsidR="00E95DB4">
        <w:t xml:space="preserve">across groups, the consistency is meaningless if </w:t>
      </w:r>
      <w:r w:rsidR="00037CED">
        <w:t>the measure</w:t>
      </w:r>
      <w:r w:rsidR="00E95DB4">
        <w:t xml:space="preserve"> </w:t>
      </w:r>
      <w:r w:rsidR="00037CED">
        <w:t>is</w:t>
      </w:r>
      <w:r w:rsidR="00E95DB4">
        <w:t xml:space="preserve"> not </w:t>
      </w:r>
      <w:r w:rsidR="00037CED">
        <w:t>actually assessing</w:t>
      </w:r>
      <w:r w:rsidR="00E95DB4">
        <w:t xml:space="preserve"> the construct of interest. </w:t>
      </w:r>
    </w:p>
    <w:p w14:paraId="798A832F" w14:textId="0E3D4314" w:rsidR="001A5240" w:rsidRPr="000B7D39" w:rsidRDefault="00A65D7B" w:rsidP="00555526">
      <w:pPr>
        <w:spacing w:line="480" w:lineRule="auto"/>
        <w:ind w:firstLine="720"/>
      </w:pPr>
      <w:r>
        <w:t>We compared the AAQ-II, BEAQ, CompACT, and AAQ-3, a revised version of the AAQ-II</w:t>
      </w:r>
      <w:r w:rsidR="00AA07A5">
        <w:t xml:space="preserve"> (more information on the AAQ-3 is provided in the Method section). These were all the measures of psychological inflexibility of which we were aware when the study was designed; the BEAQ was included to make our comparison more comprehensive</w:t>
      </w:r>
      <w:r>
        <w:t xml:space="preserve">. </w:t>
      </w:r>
      <w:r w:rsidR="00DE7E61">
        <w:t xml:space="preserve">Measures of psychological inflexibility that were developed </w:t>
      </w:r>
      <w:r w:rsidR="004433EA">
        <w:t>since</w:t>
      </w:r>
      <w:r w:rsidR="00DE7E61">
        <w:t xml:space="preserve"> the inception of this study, the M</w:t>
      </w:r>
      <w:r w:rsidR="004433EA">
        <w:t>ultidimensional Psychological Flexibility Inventory</w:t>
      </w:r>
      <w:r w:rsidR="00DE7E61">
        <w:t xml:space="preserve"> </w:t>
      </w:r>
      <w:r w:rsidR="00DE7E61">
        <w:fldChar w:fldCharType="begin"/>
      </w:r>
      <w:r w:rsidR="004433EA">
        <w:instrText xml:space="preserve"> ADDIN EN.CITE &lt;EndNote&gt;&lt;Cite&gt;&lt;Author&gt;Rolffs&lt;/Author&gt;&lt;Year&gt;2016&lt;/Year&gt;&lt;RecNum&gt;3711&lt;/RecNum&gt;&lt;Prefix&gt;MPFI`; &lt;/Prefix&gt;&lt;DisplayText&gt;(MPFI; Rolffs et al., 2016)&lt;/DisplayText&gt;&lt;record&gt;&lt;rec-number&gt;3711&lt;/rec-number&gt;&lt;foreign-keys&gt;&lt;key app="EN" db-id="aswwv2arms2dxme5p56p0azv59z2wzpervtw" timestamp="1568134029"&gt;3711&lt;/key&gt;&lt;/foreign-keys&gt;&lt;ref-type name="Journal Article"&gt;17&lt;/ref-type&gt;&lt;contributors&gt;&lt;authors&gt;&lt;author&gt;Rolffs, J. L.&lt;/author&gt;&lt;author&gt;Rogge, R. D.&lt;/author&gt;&lt;author&gt;Wilson, K. G.&lt;/author&gt;&lt;/authors&gt;&lt;/contributors&gt;&lt;titles&gt;&lt;title&gt;Disentangling components of flexibility via the hexaflex model: Development and validation of the Multidimensional Psychological Flexibility Inventory (MPFI)&lt;/title&gt;&lt;secondary-title&gt;Assessment&lt;/secondary-title&gt;&lt;/titles&gt;&lt;periodical&gt;&lt;full-title&gt;Assessment&lt;/full-title&gt;&lt;/periodical&gt;&lt;pages&gt;458-482&lt;/pages&gt;&lt;volume&gt;25&lt;/volume&gt;&lt;number&gt;4&lt;/number&gt;&lt;dates&gt;&lt;year&gt;2016&lt;/year&gt;&lt;/dates&gt;&lt;urls&gt;&lt;/urls&gt;&lt;electronic-resource-num&gt;10.1177/1073191116645905&lt;/electronic-resource-num&gt;&lt;/record&gt;&lt;/Cite&gt;&lt;/EndNote&gt;</w:instrText>
      </w:r>
      <w:r w:rsidR="00DE7E61">
        <w:fldChar w:fldCharType="separate"/>
      </w:r>
      <w:r w:rsidR="004433EA">
        <w:rPr>
          <w:noProof/>
        </w:rPr>
        <w:t>(MPFI; Rolffs et al., 2016)</w:t>
      </w:r>
      <w:r w:rsidR="00DE7E61">
        <w:fldChar w:fldCharType="end"/>
      </w:r>
      <w:r w:rsidR="004433EA">
        <w:t xml:space="preserve">, Open and Engaged State Questionnaire </w:t>
      </w:r>
      <w:r w:rsidR="004433EA">
        <w:fldChar w:fldCharType="begin"/>
      </w:r>
      <w:r w:rsidR="004433EA">
        <w:instrText xml:space="preserve"> ADDIN EN.CITE &lt;EndNote&gt;&lt;Cite&gt;&lt;Author&gt;Benoy&lt;/Author&gt;&lt;Year&gt;2019&lt;/Year&gt;&lt;RecNum&gt;3802&lt;/RecNum&gt;&lt;Prefix&gt;OESQ`; &lt;/Prefix&gt;&lt;DisplayText&gt;(OESQ; Benoy et al., 2019)&lt;/DisplayText&gt;&lt;record&gt;&lt;rec-number&gt;3802&lt;/rec-number&gt;&lt;foreign-keys&gt;&lt;key app="EN" db-id="aswwv2arms2dxme5p56p0azv59z2wzpervtw" timestamp="1589211863"&gt;3802&lt;/key&gt;&lt;/foreign-keys&gt;&lt;ref-type name="Journal Article"&gt;17&lt;/ref-type&gt;&lt;contributors&gt;&lt;authors&gt;&lt;author&gt;Benoy, C.&lt;/author&gt;&lt;author&gt;Knitter, B.&lt;/author&gt;&lt;author&gt;Knellwolf, L.&lt;/author&gt;&lt;author&gt;Doering, S.&lt;/author&gt;&lt;author&gt;Klotsche, J.&lt;/author&gt;&lt;author&gt;Gloster, A. T.&lt;/author&gt;&lt;/authors&gt;&lt;/contributors&gt;&lt;titles&gt;&lt;title&gt;Assessing psychological flexibility: Validation of the Open and Engaged State Questionnaire&lt;/title&gt;&lt;secondary-title&gt;Journal of Contextual Behavioral Science&lt;/secondary-title&gt;&lt;/titles&gt;&lt;periodical&gt;&lt;full-title&gt;Journal of Contextual Behavioral Science&lt;/full-title&gt;&lt;/periodical&gt;&lt;pages&gt;253-260&lt;/pages&gt;&lt;volume&gt;12&lt;/volume&gt;&lt;section&gt;253&lt;/section&gt;&lt;dates&gt;&lt;year&gt;2019&lt;/year&gt;&lt;/dates&gt;&lt;isbn&gt;22121447&lt;/isbn&gt;&lt;urls&gt;&lt;/urls&gt;&lt;electronic-resource-num&gt;10.1016/j.jcbs.2018.08.005&lt;/electronic-resource-num&gt;&lt;/record&gt;&lt;/Cite&gt;&lt;/EndNote&gt;</w:instrText>
      </w:r>
      <w:r w:rsidR="004433EA">
        <w:fldChar w:fldCharType="separate"/>
      </w:r>
      <w:r w:rsidR="004433EA">
        <w:rPr>
          <w:noProof/>
        </w:rPr>
        <w:t>(OESQ; Benoy et al., 2019)</w:t>
      </w:r>
      <w:r w:rsidR="004433EA">
        <w:fldChar w:fldCharType="end"/>
      </w:r>
      <w:r w:rsidR="004433EA">
        <w:t>,</w:t>
      </w:r>
      <w:r w:rsidR="00DE7E61">
        <w:t xml:space="preserve"> and Everyday Psychological Inflexibility Checklist </w:t>
      </w:r>
      <w:r w:rsidR="00DE7E61">
        <w:fldChar w:fldCharType="begin"/>
      </w:r>
      <w:r w:rsidR="004433EA">
        <w:instrText xml:space="preserve"> ADDIN EN.CITE &lt;EndNote&gt;&lt;Cite&gt;&lt;Author&gt;Thompson&lt;/Author&gt;&lt;Year&gt;2019&lt;/Year&gt;&lt;RecNum&gt;3759&lt;/RecNum&gt;&lt;Prefix&gt;EPIC`; &lt;/Prefix&gt;&lt;DisplayText&gt;(EPIC; Thompson, Bond, &amp;amp; Lloyd, 2019)&lt;/DisplayText&gt;&lt;record&gt;&lt;rec-number&gt;3759&lt;/rec-number&gt;&lt;foreign-keys&gt;&lt;key app="EN" db-id="aswwv2arms2dxme5p56p0azv59z2wzpervtw" timestamp="1580755450"&gt;3759&lt;/key&gt;&lt;/foreign-keys&gt;&lt;ref-type name="Journal Article"&gt;17&lt;/ref-type&gt;&lt;contributors&gt;&lt;authors&gt;&lt;author&gt;Thompson, M.&lt;/author&gt;&lt;author&gt;Bond, F. W.&lt;/author&gt;&lt;author&gt;Lloyd, J.&lt;/author&gt;&lt;/authors&gt;&lt;/contributors&gt;&lt;titles&gt;&lt;title&gt;Preliminary psychometric properties of the Everyday Psychological Inflexibility Checklist&lt;/title&gt;&lt;secondary-title&gt;Journal of Contextual Behavioral Science&lt;/secondary-title&gt;&lt;/titles&gt;&lt;periodical&gt;&lt;full-title&gt;Journal of Contextual Behavioral Science&lt;/full-title&gt;&lt;/periodical&gt;&lt;pages&gt;243-252&lt;/pages&gt;&lt;volume&gt;12&lt;/volume&gt;&lt;section&gt;243&lt;/section&gt;&lt;dates&gt;&lt;year&gt;2019&lt;/year&gt;&lt;/dates&gt;&lt;isbn&gt;22121447&lt;/isbn&gt;&lt;urls&gt;&lt;/urls&gt;&lt;electronic-resource-num&gt;10.1016/j.jcbs.2018.08.004&lt;/electronic-resource-num&gt;&lt;/record&gt;&lt;/Cite&gt;&lt;/EndNote&gt;</w:instrText>
      </w:r>
      <w:r w:rsidR="00DE7E61">
        <w:fldChar w:fldCharType="separate"/>
      </w:r>
      <w:r w:rsidR="004433EA">
        <w:rPr>
          <w:noProof/>
        </w:rPr>
        <w:t>(EPIC; Thompson, Bond, &amp; Lloyd, 2019)</w:t>
      </w:r>
      <w:r w:rsidR="00DE7E61">
        <w:fldChar w:fldCharType="end"/>
      </w:r>
      <w:r w:rsidR="00DE7E61">
        <w:t xml:space="preserve">, were not included our survey. </w:t>
      </w:r>
      <w:r w:rsidR="000524C5">
        <w:t>The overall goal of these analyses is to</w:t>
      </w:r>
      <w:r w:rsidR="001176D1">
        <w:t xml:space="preserve"> </w:t>
      </w:r>
      <w:r w:rsidR="000524C5">
        <w:t xml:space="preserve">provide meta-data on psychological inflexibility measurement and, by extension, </w:t>
      </w:r>
      <w:r w:rsidR="00037CED">
        <w:t>shed light on</w:t>
      </w:r>
      <w:r w:rsidR="006B71E5">
        <w:t xml:space="preserve"> </w:t>
      </w:r>
      <w:r w:rsidR="000524C5">
        <w:t>the quality of our current evidence base</w:t>
      </w:r>
      <w:r w:rsidR="001176D1">
        <w:t>.</w:t>
      </w:r>
    </w:p>
    <w:p w14:paraId="4AD98425" w14:textId="6BFEFEA8" w:rsidR="000B7D39" w:rsidRPr="000B7D39" w:rsidRDefault="000B7D39" w:rsidP="000B7D39">
      <w:pPr>
        <w:spacing w:line="480" w:lineRule="auto"/>
        <w:jc w:val="center"/>
        <w:rPr>
          <w:b/>
          <w:bCs/>
        </w:rPr>
      </w:pPr>
      <w:r w:rsidRPr="000B7D39">
        <w:rPr>
          <w:b/>
          <w:bCs/>
        </w:rPr>
        <w:t>Method</w:t>
      </w:r>
    </w:p>
    <w:p w14:paraId="5733233F" w14:textId="3C61F6AE" w:rsidR="00C40524" w:rsidRDefault="00F20F47" w:rsidP="00C40524">
      <w:pPr>
        <w:spacing w:line="480" w:lineRule="auto"/>
        <w:rPr>
          <w:b/>
          <w:bCs/>
        </w:rPr>
      </w:pPr>
      <w:r>
        <w:rPr>
          <w:b/>
          <w:bCs/>
        </w:rPr>
        <w:t>Recruitment</w:t>
      </w:r>
    </w:p>
    <w:p w14:paraId="560BEDBB" w14:textId="374643E2" w:rsidR="006C0783" w:rsidRDefault="00C40524" w:rsidP="00C40524">
      <w:pPr>
        <w:spacing w:line="480" w:lineRule="auto"/>
      </w:pPr>
      <w:r>
        <w:rPr>
          <w:b/>
          <w:bCs/>
        </w:rPr>
        <w:tab/>
      </w:r>
      <w:r w:rsidR="00F20F47" w:rsidRPr="001E0BAE">
        <w:t xml:space="preserve">Eligibility criteria for the present study were: </w:t>
      </w:r>
      <w:r w:rsidR="00F20F47">
        <w:t xml:space="preserve">(1) at least 18 years old and (2) </w:t>
      </w:r>
      <w:r w:rsidR="006C0783">
        <w:t>ability</w:t>
      </w:r>
      <w:r w:rsidR="00F20F47">
        <w:t xml:space="preserve"> to complete the letter of information and measures</w:t>
      </w:r>
      <w:r w:rsidR="006C0783">
        <w:t xml:space="preserve"> in English</w:t>
      </w:r>
      <w:r w:rsidR="00F20F47">
        <w:t xml:space="preserve">. </w:t>
      </w:r>
      <w:r w:rsidR="0049397A" w:rsidRPr="00F20F47">
        <w:t>Our current</w:t>
      </w:r>
      <w:r w:rsidR="0049397A">
        <w:t xml:space="preserve"> sample</w:t>
      </w:r>
      <w:r>
        <w:t xml:space="preserve"> </w:t>
      </w:r>
      <w:r w:rsidR="0049397A">
        <w:t>comprised</w:t>
      </w:r>
      <w:r>
        <w:t xml:space="preserve"> three </w:t>
      </w:r>
      <w:r w:rsidR="0049397A">
        <w:lastRenderedPageBreak/>
        <w:t>groups:</w:t>
      </w:r>
      <w:r>
        <w:t xml:space="preserve"> undergraduate college students</w:t>
      </w:r>
      <w:r w:rsidR="0049397A">
        <w:t xml:space="preserve"> enrolled in psychology classes in the west</w:t>
      </w:r>
      <w:r w:rsidR="006C0783">
        <w:t>ern</w:t>
      </w:r>
      <w:r w:rsidR="0049397A">
        <w:t xml:space="preserve"> United States</w:t>
      </w:r>
      <w:r>
        <w:t xml:space="preserve">, individuals currently seeking mental health treatment, and </w:t>
      </w:r>
      <w:r w:rsidR="0049397A">
        <w:t>community members</w:t>
      </w:r>
      <w:r w:rsidR="004D2386">
        <w:t xml:space="preserve"> from Amazon Mechanical Turk</w:t>
      </w:r>
      <w:r w:rsidR="0049397A">
        <w:t xml:space="preserve"> </w:t>
      </w:r>
      <w:r w:rsidR="004D2386">
        <w:t>(</w:t>
      </w:r>
      <w:r w:rsidR="0049397A">
        <w:t>MTur</w:t>
      </w:r>
      <w:r w:rsidR="004D2386">
        <w:t>k</w:t>
      </w:r>
      <w:r w:rsidR="0049397A">
        <w:t>)</w:t>
      </w:r>
      <w:r>
        <w:t>.</w:t>
      </w:r>
      <w:r w:rsidR="0049397A">
        <w:t xml:space="preserve"> </w:t>
      </w:r>
    </w:p>
    <w:p w14:paraId="5FDC1C2C" w14:textId="28DB2711" w:rsidR="00C40524" w:rsidRDefault="00C40524" w:rsidP="00565A30">
      <w:pPr>
        <w:spacing w:line="480" w:lineRule="auto"/>
        <w:ind w:firstLine="720"/>
      </w:pPr>
      <w:r>
        <w:t xml:space="preserve">College students </w:t>
      </w:r>
      <w:r w:rsidR="0049397A">
        <w:t>were recruited using</w:t>
      </w:r>
      <w:r>
        <w:t xml:space="preserve"> fliers on campus and online postings </w:t>
      </w:r>
      <w:r w:rsidR="0049397A">
        <w:t>on</w:t>
      </w:r>
      <w:r>
        <w:t xml:space="preserve"> university websites</w:t>
      </w:r>
      <w:r w:rsidR="0049397A">
        <w:t xml:space="preserve"> and compensated with course credit</w:t>
      </w:r>
      <w:r>
        <w:t>.</w:t>
      </w:r>
      <w:r w:rsidR="0049397A">
        <w:t xml:space="preserve"> </w:t>
      </w:r>
      <w:r>
        <w:t xml:space="preserve">Treatment-seeking individuals were </w:t>
      </w:r>
      <w:r w:rsidR="0049397A">
        <w:t xml:space="preserve">self-identified and </w:t>
      </w:r>
      <w:r>
        <w:t>recruited through online postings using Facebook posts and Reddit forums (“subreddits”) specifically intended for survey participants</w:t>
      </w:r>
      <w:r w:rsidR="00D436F8">
        <w:t xml:space="preserve"> (r/SampleSize, r/Assistance)</w:t>
      </w:r>
      <w:r>
        <w:t>, therapy and mental health support</w:t>
      </w:r>
      <w:r w:rsidR="00D436F8">
        <w:t xml:space="preserve"> (r/therapy, r/TalkTherapy, r/mentalhealth</w:t>
      </w:r>
      <w:r w:rsidR="001E0BAE">
        <w:t>)</w:t>
      </w:r>
      <w:r>
        <w:t xml:space="preserve">, </w:t>
      </w:r>
      <w:r w:rsidR="00D436F8">
        <w:t>local groups (r/Logan, r/SaltLakeCity), and academic psychology (r/psychology)</w:t>
      </w:r>
      <w:r>
        <w:t>.</w:t>
      </w:r>
      <w:r w:rsidR="0049397A">
        <w:t xml:space="preserve"> </w:t>
      </w:r>
      <w:r w:rsidR="00F131B4">
        <w:t xml:space="preserve">Treatment-seeking participants who </w:t>
      </w:r>
      <w:r w:rsidR="00691513">
        <w:t>completed</w:t>
      </w:r>
      <w:r w:rsidR="00F131B4">
        <w:t xml:space="preserve"> the survey were entered into a raffle where they had the chance to </w:t>
      </w:r>
      <w:r w:rsidR="00691513">
        <w:t>obtain one of 20 $25 Amazon gift</w:t>
      </w:r>
      <w:r w:rsidR="00EB5E9F">
        <w:t xml:space="preserve"> </w:t>
      </w:r>
      <w:r w:rsidR="00691513">
        <w:t xml:space="preserve">cards. </w:t>
      </w:r>
      <w:r w:rsidR="00EB5E9F">
        <w:t>Community p</w:t>
      </w:r>
      <w:r>
        <w:t>articipants were recruited on Amazon’s M</w:t>
      </w:r>
      <w:r w:rsidR="002E34E8">
        <w:t>echanical Turk (MTurk)</w:t>
      </w:r>
      <w:r>
        <w:t xml:space="preserve"> platform</w:t>
      </w:r>
      <w:r w:rsidR="0049397A">
        <w:t>,</w:t>
      </w:r>
      <w:r>
        <w:t xml:space="preserve"> an online</w:t>
      </w:r>
      <w:r w:rsidR="004070E3">
        <w:t xml:space="preserve"> marketplace</w:t>
      </w:r>
      <w:r>
        <w:t xml:space="preserve"> where</w:t>
      </w:r>
      <w:r w:rsidR="004070E3">
        <w:t xml:space="preserve"> “requestors” (task creators)</w:t>
      </w:r>
      <w:r>
        <w:t xml:space="preserve"> can post tasks</w:t>
      </w:r>
      <w:r w:rsidR="004070E3">
        <w:t xml:space="preserve"> (e.g., surveys, writing, experiments)</w:t>
      </w:r>
      <w:r>
        <w:t xml:space="preserve"> to be completed by</w:t>
      </w:r>
      <w:r w:rsidR="004070E3">
        <w:t xml:space="preserve"> MTurk “workers</w:t>
      </w:r>
      <w:r w:rsidR="006C0783">
        <w:t>”</w:t>
      </w:r>
      <w:r w:rsidR="004D2386">
        <w:t xml:space="preserve"> (community members).</w:t>
      </w:r>
      <w:r w:rsidR="004070E3">
        <w:t xml:space="preserve"> Participants w</w:t>
      </w:r>
      <w:r>
        <w:t>ere paid $2</w:t>
      </w:r>
      <w:r w:rsidR="00691513">
        <w:t>.00 for survey completion</w:t>
      </w:r>
      <w:r>
        <w:t>.</w:t>
      </w:r>
      <w:r w:rsidR="0049397A">
        <w:t xml:space="preserve"> MTurk has been found to be a reliable </w:t>
      </w:r>
      <w:r w:rsidR="001E0BAE">
        <w:t>means of</w:t>
      </w:r>
      <w:r w:rsidR="0049397A">
        <w:t xml:space="preserve"> </w:t>
      </w:r>
      <w:r w:rsidR="004D2386">
        <w:t>data</w:t>
      </w:r>
      <w:r w:rsidR="001E0BAE">
        <w:t xml:space="preserve"> collection</w:t>
      </w:r>
      <w:r w:rsidR="00887DAD">
        <w:t xml:space="preserve">, producing representative samples similar to other forms of diverse sampling methods </w:t>
      </w:r>
      <w:r w:rsidR="00887DAD">
        <w:fldChar w:fldCharType="begin"/>
      </w:r>
      <w:r w:rsidR="004D2386">
        <w:instrText xml:space="preserve"> ADDIN EN.CITE &lt;EndNote&gt;&lt;Cite&gt;&lt;Author&gt;Mullinix&lt;/Author&gt;&lt;Year&gt;2015&lt;/Year&gt;&lt;RecNum&gt;3487&lt;/RecNum&gt;&lt;DisplayText&gt;(Buhrmester, Kwang, &amp;amp; Gosling, 2016; Mullinix, Leeper, Druckman, &amp;amp; Freese, 2015)&lt;/DisplayText&gt;&lt;record&gt;&lt;rec-number&gt;3487&lt;/rec-number&gt;&lt;foreign-keys&gt;&lt;key app="EN" db-id="2xrstva590ttw3es5vbxr9apf0rr9ap2zvt9" timestamp="1576873087"&gt;3487&lt;/key&gt;&lt;/foreign-keys&gt;&lt;ref-type name="Journal Article"&gt;17&lt;/ref-type&gt;&lt;contributors&gt;&lt;authors&gt;&lt;author&gt;Mullinix, Kevin J&lt;/author&gt;&lt;author&gt;Leeper, Thomas J&lt;/author&gt;&lt;author&gt;Druckman, James N&lt;/author&gt;&lt;author&gt;Freese, Jeremy %J Journal of Experimental Political Science&lt;/author&gt;&lt;/authors&gt;&lt;/contributors&gt;&lt;titles&gt;&lt;title&gt;The generalizability of survey experiments&lt;/title&gt;&lt;/titles&gt;&lt;pages&gt;109-138&lt;/pages&gt;&lt;volume&gt;2&lt;/volume&gt;&lt;number&gt;2&lt;/number&gt;&lt;dates&gt;&lt;year&gt;2015&lt;/year&gt;&lt;/dates&gt;&lt;isbn&gt;2052-2630&lt;/isbn&gt;&lt;urls&gt;&lt;/urls&gt;&lt;/record&gt;&lt;/Cite&gt;&lt;Cite&gt;&lt;Author&gt;Buhrmester&lt;/Author&gt;&lt;Year&gt;2016&lt;/Year&gt;&lt;RecNum&gt;3488&lt;/RecNum&gt;&lt;record&gt;&lt;rec-number&gt;3488&lt;/rec-number&gt;&lt;foreign-keys&gt;&lt;key app="EN" db-id="2xrstva590ttw3es5vbxr9apf0rr9ap2zvt9" timestamp="1576873212"&gt;3488&lt;/key&gt;&lt;/foreign-keys&gt;&lt;ref-type name="Journal Article"&gt;17&lt;/ref-type&gt;&lt;contributors&gt;&lt;authors&gt;&lt;author&gt;Buhrmester, Michael&lt;/author&gt;&lt;author&gt;Kwang, Tracy&lt;/author&gt;&lt;author&gt;Gosling, Samuel D&lt;/author&gt;&lt;/authors&gt;&lt;/contributors&gt;&lt;titles&gt;&lt;title&gt;Amazon&amp;apos;s Mechanical Turk: A new source of inexpensive, yet high-quality data?&lt;/title&gt;&lt;/titles&gt;&lt;dates&gt;&lt;year&gt;2016&lt;/year&gt;&lt;/dates&gt;&lt;isbn&gt;1433820919&lt;/isbn&gt;&lt;urls&gt;&lt;/urls&gt;&lt;/record&gt;&lt;/Cite&gt;&lt;/EndNote&gt;</w:instrText>
      </w:r>
      <w:r w:rsidR="00887DAD">
        <w:fldChar w:fldCharType="separate"/>
      </w:r>
      <w:r w:rsidR="004D2386">
        <w:rPr>
          <w:noProof/>
        </w:rPr>
        <w:t>(Buhrmester, Kwang, &amp; Gosling, 2016; Mullinix, Leeper, Druckman, &amp; Freese, 2015)</w:t>
      </w:r>
      <w:r w:rsidR="00887DAD">
        <w:fldChar w:fldCharType="end"/>
      </w:r>
    </w:p>
    <w:p w14:paraId="7F479A08" w14:textId="77777777" w:rsidR="009B141A" w:rsidRPr="008347C9" w:rsidRDefault="009B141A" w:rsidP="009B141A">
      <w:pPr>
        <w:spacing w:line="480" w:lineRule="auto"/>
        <w:rPr>
          <w:b/>
          <w:bCs/>
        </w:rPr>
      </w:pPr>
      <w:r w:rsidRPr="008347C9">
        <w:rPr>
          <w:b/>
          <w:bCs/>
        </w:rPr>
        <w:t>Participants</w:t>
      </w:r>
    </w:p>
    <w:p w14:paraId="78ED1A2A" w14:textId="49099A0F" w:rsidR="009B141A" w:rsidRDefault="009B141A" w:rsidP="009B141A">
      <w:pPr>
        <w:spacing w:line="480" w:lineRule="auto"/>
      </w:pPr>
      <w:r>
        <w:tab/>
        <w:t>A flowchart depicting elimination of careless or insufficient effort responders is presented in Figure 1. The final sizes for our samples were 253, 261, and 140 for community members, college students, and treatment-seeking clients respectively (</w:t>
      </w:r>
      <w:r w:rsidRPr="00565A30">
        <w:rPr>
          <w:i/>
          <w:iCs/>
        </w:rPr>
        <w:t>N</w:t>
      </w:r>
      <w:r>
        <w:t xml:space="preserve"> = 654). The majority of the community sample identified as heterosexual, White, and not religious. The number of female- and male-identifying people in the community sample was approximately equal, and the mean age was 39.9 years (</w:t>
      </w:r>
      <w:r w:rsidRPr="002A6354">
        <w:rPr>
          <w:i/>
          <w:iCs/>
        </w:rPr>
        <w:t>SD</w:t>
      </w:r>
      <w:r>
        <w:t xml:space="preserve"> = 10.</w:t>
      </w:r>
      <w:r w:rsidR="00FB2613">
        <w:t>9</w:t>
      </w:r>
      <w:r>
        <w:t xml:space="preserve">). Most students identified as female, heterosexual, White, </w:t>
      </w:r>
      <w:r>
        <w:lastRenderedPageBreak/>
        <w:t xml:space="preserve">and members of </w:t>
      </w:r>
      <w:r w:rsidRPr="00B83403">
        <w:t>The Church of Jesus Christ of Latter-day Saints</w:t>
      </w:r>
      <w:r>
        <w:t>. The mean age in the student sample was 20.</w:t>
      </w:r>
      <w:r w:rsidR="00FB2613">
        <w:t>2</w:t>
      </w:r>
      <w:r>
        <w:t xml:space="preserve"> years (</w:t>
      </w:r>
      <w:r w:rsidRPr="002A6354">
        <w:rPr>
          <w:i/>
          <w:iCs/>
        </w:rPr>
        <w:t>SD</w:t>
      </w:r>
      <w:r>
        <w:t xml:space="preserve"> = 4.2). Most people in the treatment-seeking group identified as female, heterosexual, White, and not religious. Their mean age was 29.8 years (</w:t>
      </w:r>
      <w:r w:rsidRPr="002A6354">
        <w:rPr>
          <w:i/>
          <w:iCs/>
        </w:rPr>
        <w:t>SD</w:t>
      </w:r>
      <w:r>
        <w:t xml:space="preserve"> = 10.4). Demographic information for our samples is reported in Table 1.</w:t>
      </w:r>
    </w:p>
    <w:p w14:paraId="1A31C098" w14:textId="77777777" w:rsidR="00C40524" w:rsidRPr="00F93448" w:rsidRDefault="00C40524" w:rsidP="00C40524">
      <w:pPr>
        <w:spacing w:line="480" w:lineRule="auto"/>
        <w:rPr>
          <w:b/>
          <w:bCs/>
        </w:rPr>
      </w:pPr>
      <w:r>
        <w:rPr>
          <w:b/>
          <w:bCs/>
        </w:rPr>
        <w:t>Procedures</w:t>
      </w:r>
    </w:p>
    <w:p w14:paraId="01B63D52" w14:textId="12509EB3" w:rsidR="00C40524" w:rsidRDefault="00C40524" w:rsidP="00C40524">
      <w:pPr>
        <w:spacing w:line="480" w:lineRule="auto"/>
      </w:pPr>
      <w:r>
        <w:tab/>
        <w:t xml:space="preserve">All procedures were approved by a </w:t>
      </w:r>
      <w:r w:rsidR="00F20F47">
        <w:t>u</w:t>
      </w:r>
      <w:r>
        <w:t xml:space="preserve">niversity </w:t>
      </w:r>
      <w:r w:rsidR="00F20F47">
        <w:t>institutional review</w:t>
      </w:r>
      <w:r>
        <w:t xml:space="preserve"> board.</w:t>
      </w:r>
      <w:r w:rsidR="0049397A">
        <w:t xml:space="preserve"> </w:t>
      </w:r>
      <w:r>
        <w:t xml:space="preserve">After indicating they had read and understood the letter of information for the current study and were </w:t>
      </w:r>
      <w:r w:rsidR="006C0783">
        <w:t xml:space="preserve">at least </w:t>
      </w:r>
      <w:r>
        <w:t xml:space="preserve">18 years </w:t>
      </w:r>
      <w:r w:rsidR="006C0783">
        <w:t>old</w:t>
      </w:r>
      <w:r>
        <w:t>, participants completed a</w:t>
      </w:r>
      <w:r w:rsidR="008607B6">
        <w:t>n</w:t>
      </w:r>
      <w:r>
        <w:t xml:space="preserve"> online survey battery </w:t>
      </w:r>
      <w:r w:rsidR="00F20F47">
        <w:t>that included</w:t>
      </w:r>
      <w:r>
        <w:t xml:space="preserve"> demographic </w:t>
      </w:r>
      <w:r w:rsidR="00F20F47">
        <w:t>items and</w:t>
      </w:r>
      <w:r>
        <w:t xml:space="preserve"> measures of psychological constructs</w:t>
      </w:r>
      <w:r w:rsidR="004D2386">
        <w:t xml:space="preserve"> (</w:t>
      </w:r>
      <w:r w:rsidR="006C0783">
        <w:t>described in the Measures section below</w:t>
      </w:r>
      <w:r w:rsidR="004D2386">
        <w:t>)</w:t>
      </w:r>
      <w:r w:rsidR="00F20F47">
        <w:t>. The survey was</w:t>
      </w:r>
      <w:r>
        <w:t xml:space="preserve"> accessed via an anonymous link </w:t>
      </w:r>
      <w:r w:rsidR="00F20F47">
        <w:t>on Qualtrics,</w:t>
      </w:r>
      <w:r>
        <w:t xml:space="preserve"> </w:t>
      </w:r>
      <w:r w:rsidR="00F20F47">
        <w:t>a</w:t>
      </w:r>
      <w:r>
        <w:t xml:space="preserve"> secure </w:t>
      </w:r>
      <w:r w:rsidR="00F20F47">
        <w:t xml:space="preserve">survey </w:t>
      </w:r>
      <w:r w:rsidR="008607B6">
        <w:t xml:space="preserve">and data collection </w:t>
      </w:r>
      <w:r w:rsidR="00F20F47">
        <w:t>platform</w:t>
      </w:r>
      <w:r>
        <w:t>.</w:t>
      </w:r>
      <w:r w:rsidR="0049397A">
        <w:t xml:space="preserve"> </w:t>
      </w:r>
      <w:r>
        <w:t xml:space="preserve">The order </w:t>
      </w:r>
      <w:r w:rsidR="00F20F47">
        <w:t xml:space="preserve">in which </w:t>
      </w:r>
      <w:r>
        <w:t xml:space="preserve">each measure was presented within the survey was randomized to minimize order </w:t>
      </w:r>
      <w:r w:rsidR="00F20F47">
        <w:t>effects</w:t>
      </w:r>
      <w:r w:rsidR="00F37C43">
        <w:t>; items within each measure were presented in the same order</w:t>
      </w:r>
      <w:r w:rsidR="00F20F47">
        <w:t>. C</w:t>
      </w:r>
      <w:r>
        <w:t>ompletion of the survey took approximately 30 minutes.</w:t>
      </w:r>
    </w:p>
    <w:p w14:paraId="475B2BCF" w14:textId="77777777" w:rsidR="00C40524" w:rsidRDefault="00C40524" w:rsidP="00C40524">
      <w:pPr>
        <w:spacing w:line="480" w:lineRule="auto"/>
        <w:rPr>
          <w:b/>
          <w:bCs/>
        </w:rPr>
      </w:pPr>
      <w:r>
        <w:rPr>
          <w:b/>
          <w:bCs/>
        </w:rPr>
        <w:t>Measures</w:t>
      </w:r>
    </w:p>
    <w:p w14:paraId="0FAC86CF" w14:textId="5B79B724" w:rsidR="00C40524" w:rsidRPr="001E0BAE" w:rsidRDefault="00C40524" w:rsidP="001E0BAE">
      <w:pPr>
        <w:spacing w:line="480" w:lineRule="auto"/>
        <w:ind w:firstLine="720"/>
        <w:rPr>
          <w:b/>
          <w:bCs/>
        </w:rPr>
      </w:pPr>
      <w:r w:rsidRPr="001E0BAE">
        <w:rPr>
          <w:b/>
          <w:bCs/>
        </w:rPr>
        <w:t xml:space="preserve">Psychological </w:t>
      </w:r>
      <w:r w:rsidR="006C0783">
        <w:rPr>
          <w:b/>
          <w:bCs/>
        </w:rPr>
        <w:t>in</w:t>
      </w:r>
      <w:r w:rsidR="00F20F47">
        <w:rPr>
          <w:b/>
          <w:bCs/>
        </w:rPr>
        <w:t>f</w:t>
      </w:r>
      <w:r w:rsidRPr="001E0BAE">
        <w:rPr>
          <w:b/>
          <w:bCs/>
        </w:rPr>
        <w:t>lexibility</w:t>
      </w:r>
      <w:r w:rsidR="00F20F47">
        <w:rPr>
          <w:b/>
          <w:bCs/>
        </w:rPr>
        <w:t>.</w:t>
      </w:r>
    </w:p>
    <w:p w14:paraId="68BC7F2D" w14:textId="23E9F32A" w:rsidR="00C40524" w:rsidRPr="00D36A34" w:rsidRDefault="00C40524" w:rsidP="00C40524">
      <w:pPr>
        <w:spacing w:line="480" w:lineRule="auto"/>
      </w:pPr>
      <w:r>
        <w:rPr>
          <w:b/>
          <w:bCs/>
        </w:rPr>
        <w:tab/>
      </w:r>
      <w:r w:rsidRPr="001E0BAE">
        <w:rPr>
          <w:b/>
          <w:bCs/>
          <w:i/>
          <w:iCs/>
        </w:rPr>
        <w:t>Acceptance and Action Questionnaire</w:t>
      </w:r>
      <w:r w:rsidR="00C46721" w:rsidRPr="001E0BAE">
        <w:rPr>
          <w:b/>
          <w:bCs/>
          <w:i/>
          <w:iCs/>
        </w:rPr>
        <w:t xml:space="preserve"> – </w:t>
      </w:r>
      <w:r w:rsidRPr="001E0BAE">
        <w:rPr>
          <w:b/>
          <w:bCs/>
          <w:i/>
          <w:iCs/>
        </w:rPr>
        <w:t>II</w:t>
      </w:r>
      <w:r w:rsidR="00C46721" w:rsidRPr="001E0BAE">
        <w:rPr>
          <w:b/>
          <w:bCs/>
          <w:i/>
          <w:iCs/>
        </w:rPr>
        <w:t xml:space="preserve"> </w:t>
      </w:r>
      <w:r w:rsidR="001A26CC" w:rsidRPr="001E0BAE">
        <w:rPr>
          <w:b/>
          <w:bCs/>
          <w:i/>
          <w:iCs/>
        </w:rPr>
        <w:fldChar w:fldCharType="begin"/>
      </w:r>
      <w:r w:rsidR="00580864">
        <w:rPr>
          <w:b/>
          <w:bCs/>
          <w:i/>
          <w:iCs/>
        </w:rPr>
        <w:instrText xml:space="preserve"> ADDIN EN.CITE &lt;EndNote&gt;&lt;Cite&gt;&lt;Author&gt;Bond&lt;/Author&gt;&lt;Year&gt;2011&lt;/Year&gt;&lt;RecNum&gt;2794&lt;/RecNum&gt;&lt;Prefix&gt;AAQ-II`;  &lt;/Prefix&gt;&lt;DisplayText&gt;(AAQ-II;  Bond et al., 2011)&lt;/DisplayText&gt;&lt;record&gt;&lt;rec-number&gt;2794&lt;/rec-number&gt;&lt;foreign-keys&gt;&lt;key app="EN" db-id="aswwv2arms2dxme5p56p0azv59z2wzpervtw" timestamp="1574807238"&gt;2794&lt;/key&gt;&lt;/foreign-keys&gt;&lt;ref-type name="Journal Article"&gt;17&lt;/ref-type&gt;&lt;contributors&gt;&lt;authors&gt;&lt;author&gt;Bond, F. W.&lt;/author&gt;&lt;author&gt;Hayes, S. C.&lt;/author&gt;&lt;author&gt;Baer, R. A.&lt;/author&gt;&lt;author&gt;Carpenter, K. M.&lt;/author&gt;&lt;author&gt;Guenole, N.&lt;/author&gt;&lt;author&gt;Orcutt, H. K.&lt;/author&gt;&lt;author&gt;Waltz, T.&lt;/author&gt;&lt;author&gt;Zettle, R. D.&lt;/author&gt;&lt;/authors&gt;&lt;/contributors&gt;&lt;auth-address&gt;Department of Psychology, Goldsmiths, University of London, New Cross, London SE14 6NW, United Kingdom. F.Bond@gold.ac.uk&lt;/auth-address&gt;&lt;titles&gt;&lt;title&gt;Preliminary psychometric properties of the Acceptance and Action Questionnaire-II: A revised measure of psychological inflexibility and experiential avoidance&lt;/title&gt;&lt;secondary-title&gt;Behavior Therapy&lt;/secondary-title&gt;&lt;/titles&gt;&lt;periodical&gt;&lt;full-title&gt;Behavior Therapy&lt;/full-title&gt;&lt;/periodical&gt;&lt;pages&gt;676-688&lt;/pages&gt;&lt;volume&gt;42&lt;/volume&gt;&lt;number&gt;4&lt;/number&gt;&lt;keywords&gt;&lt;keyword&gt;Adolescent&lt;/keyword&gt;&lt;keyword&gt;Adult&lt;/keyword&gt;&lt;keyword&gt;Anxiety/*psychology&lt;/keyword&gt;&lt;keyword&gt;Female&lt;/keyword&gt;&lt;keyword&gt;Humans&lt;/keyword&gt;&lt;keyword&gt;Male&lt;/keyword&gt;&lt;keyword&gt;Middle Aged&lt;/keyword&gt;&lt;keyword&gt;Psychometrics&lt;/keyword&gt;&lt;keyword&gt;Reproducibility of Results&lt;/keyword&gt;&lt;keyword&gt;*Social Behavior&lt;/keyword&gt;&lt;keyword&gt;*Surveys and Questionnaires&lt;/keyword&gt;&lt;/keywords&gt;&lt;dates&gt;&lt;year&gt;2011&lt;/year&gt;&lt;pub-dates&gt;&lt;date&gt;Dec&lt;/date&gt;&lt;/pub-dates&gt;&lt;/dates&gt;&lt;isbn&gt;1878-1888 (Electronic)&amp;#xD;0005-7894 (Linking)&lt;/isbn&gt;&lt;accession-num&gt;22035996&lt;/accession-num&gt;&lt;urls&gt;&lt;related-urls&gt;&lt;url&gt;https://www.ncbi.nlm.nih.gov/pubmed/22035996&lt;/url&gt;&lt;/related-urls&gt;&lt;/urls&gt;&lt;electronic-resource-num&gt;10.1016/j.beth.2011.03.007&lt;/electronic-resource-num&gt;&lt;/record&gt;&lt;/Cite&gt;&lt;/EndNote&gt;</w:instrText>
      </w:r>
      <w:r w:rsidR="001A26CC" w:rsidRPr="001E0BAE">
        <w:rPr>
          <w:b/>
          <w:bCs/>
          <w:i/>
          <w:iCs/>
        </w:rPr>
        <w:fldChar w:fldCharType="separate"/>
      </w:r>
      <w:r w:rsidR="0049397A" w:rsidRPr="001E0BAE">
        <w:rPr>
          <w:b/>
          <w:bCs/>
          <w:i/>
          <w:iCs/>
          <w:noProof/>
        </w:rPr>
        <w:t>(AAQ-II;  Bond et al., 2011)</w:t>
      </w:r>
      <w:r w:rsidR="001A26CC" w:rsidRPr="001E0BAE">
        <w:rPr>
          <w:b/>
          <w:bCs/>
          <w:i/>
          <w:iCs/>
        </w:rPr>
        <w:fldChar w:fldCharType="end"/>
      </w:r>
      <w:r w:rsidRPr="001E0BAE">
        <w:rPr>
          <w:b/>
          <w:bCs/>
          <w:i/>
          <w:iCs/>
        </w:rPr>
        <w:t>.</w:t>
      </w:r>
      <w:r w:rsidRPr="001B4A6D">
        <w:rPr>
          <w:b/>
          <w:bCs/>
        </w:rPr>
        <w:t xml:space="preserve"> </w:t>
      </w:r>
      <w:r w:rsidRPr="001B4A6D">
        <w:t xml:space="preserve">The AAQ-II is a </w:t>
      </w:r>
      <w:r w:rsidR="00280E37">
        <w:t>seven</w:t>
      </w:r>
      <w:r w:rsidRPr="001B4A6D">
        <w:t>-item measure designed to assess psychological inflexibility.</w:t>
      </w:r>
      <w:r w:rsidR="0049397A">
        <w:t xml:space="preserve"> </w:t>
      </w:r>
      <w:r w:rsidRPr="001B4A6D">
        <w:t xml:space="preserve">Each item is rated on a </w:t>
      </w:r>
      <w:r w:rsidR="00280E37">
        <w:t>seven</w:t>
      </w:r>
      <w:r w:rsidRPr="001B4A6D">
        <w:t xml:space="preserve">-point scale ranging from </w:t>
      </w:r>
      <w:r w:rsidR="00280E37">
        <w:t xml:space="preserve">1 </w:t>
      </w:r>
      <w:r w:rsidRPr="001B4A6D">
        <w:t>(</w:t>
      </w:r>
      <w:r w:rsidR="00280E37" w:rsidRPr="001B4A6D">
        <w:rPr>
          <w:i/>
          <w:iCs/>
        </w:rPr>
        <w:t>never true</w:t>
      </w:r>
      <w:r w:rsidRPr="001B4A6D">
        <w:t xml:space="preserve">) to </w:t>
      </w:r>
      <w:r w:rsidR="00280E37">
        <w:t xml:space="preserve">7 </w:t>
      </w:r>
      <w:r w:rsidRPr="001B4A6D">
        <w:t>(</w:t>
      </w:r>
      <w:r w:rsidR="00280E37" w:rsidRPr="001B4A6D">
        <w:rPr>
          <w:i/>
          <w:iCs/>
        </w:rPr>
        <w:t>always true</w:t>
      </w:r>
      <w:r w:rsidRPr="001B4A6D">
        <w:t>)</w:t>
      </w:r>
      <w:r w:rsidR="00280E37">
        <w:t>.</w:t>
      </w:r>
      <w:r w:rsidRPr="001B4A6D">
        <w:t xml:space="preserve"> </w:t>
      </w:r>
      <w:r w:rsidR="004C6149">
        <w:t xml:space="preserve">Items include “I’m afraid of my feelings” and “Emotions cause problems in my life.” </w:t>
      </w:r>
      <w:r w:rsidR="00280E37">
        <w:t>R</w:t>
      </w:r>
      <w:r w:rsidRPr="001B4A6D">
        <w:t xml:space="preserve">esponses are summed for a total score ranging from </w:t>
      </w:r>
      <w:r w:rsidR="00280E37">
        <w:t>7 to 49;</w:t>
      </w:r>
      <w:r w:rsidRPr="001B4A6D">
        <w:t xml:space="preserve"> higher scores indicat</w:t>
      </w:r>
      <w:r w:rsidR="00280E37">
        <w:t>e</w:t>
      </w:r>
      <w:r w:rsidRPr="001B4A6D">
        <w:t xml:space="preserve"> higher levels of psychological inflexibility.</w:t>
      </w:r>
      <w:r w:rsidR="0049397A">
        <w:t xml:space="preserve"> </w:t>
      </w:r>
      <w:r w:rsidRPr="001B4A6D">
        <w:t xml:space="preserve">The AAQ-II has been </w:t>
      </w:r>
      <w:r w:rsidR="00280E37">
        <w:t>used</w:t>
      </w:r>
      <w:r w:rsidRPr="001B4A6D">
        <w:t xml:space="preserve"> to assess psychological inflexibility in both clinical and community samples and has demonstrated adequate reliability and validity</w:t>
      </w:r>
      <w:r w:rsidR="00990728">
        <w:t xml:space="preserve"> </w:t>
      </w:r>
      <w:r w:rsidR="00990728">
        <w:fldChar w:fldCharType="begin"/>
      </w:r>
      <w:r w:rsidR="00580864">
        <w:instrText xml:space="preserve"> ADDIN EN.CITE &lt;EndNote&gt;&lt;Cite&gt;&lt;Author&gt;Bond&lt;/Author&gt;&lt;Year&gt;2011&lt;/Year&gt;&lt;RecNum&gt;2794&lt;/RecNum&gt;&lt;DisplayText&gt;(Bond et al., 2011)&lt;/DisplayText&gt;&lt;record&gt;&lt;rec-number&gt;2794&lt;/rec-number&gt;&lt;foreign-keys&gt;&lt;key app="EN" db-id="aswwv2arms2dxme5p56p0azv59z2wzpervtw" timestamp="1574807238"&gt;2794&lt;/key&gt;&lt;/foreign-keys&gt;&lt;ref-type name="Journal Article"&gt;17&lt;/ref-type&gt;&lt;contributors&gt;&lt;authors&gt;&lt;author&gt;Bond, F. W.&lt;/author&gt;&lt;author&gt;Hayes, S. C.&lt;/author&gt;&lt;author&gt;Baer, R. A.&lt;/author&gt;&lt;author&gt;Carpenter, K. M.&lt;/author&gt;&lt;author&gt;Guenole, N.&lt;/author&gt;&lt;author&gt;Orcutt, H. K.&lt;/author&gt;&lt;author&gt;Waltz, T.&lt;/author&gt;&lt;author&gt;Zettle, R. D.&lt;/author&gt;&lt;/authors&gt;&lt;/contributors&gt;&lt;auth-address&gt;Department of Psychology, Goldsmiths, University of London, New Cross, London SE14 6NW, United Kingdom. F.Bond@gold.ac.uk&lt;/auth-address&gt;&lt;titles&gt;&lt;title&gt;Preliminary psychometric properties of the Acceptance and Action Questionnaire-II: A revised measure of psychological inflexibility and experiential avoidance&lt;/title&gt;&lt;secondary-title&gt;Behavior Therapy&lt;/secondary-title&gt;&lt;/titles&gt;&lt;periodical&gt;&lt;full-title&gt;Behavior Therapy&lt;/full-title&gt;&lt;/periodical&gt;&lt;pages&gt;676-688&lt;/pages&gt;&lt;volume&gt;42&lt;/volume&gt;&lt;number&gt;4&lt;/number&gt;&lt;keywords&gt;&lt;keyword&gt;Adolescent&lt;/keyword&gt;&lt;keyword&gt;Adult&lt;/keyword&gt;&lt;keyword&gt;Anxiety/*psychology&lt;/keyword&gt;&lt;keyword&gt;Female&lt;/keyword&gt;&lt;keyword&gt;Humans&lt;/keyword&gt;&lt;keyword&gt;Male&lt;/keyword&gt;&lt;keyword&gt;Middle Aged&lt;/keyword&gt;&lt;keyword&gt;Psychometrics&lt;/keyword&gt;&lt;keyword&gt;Reproducibility of Results&lt;/keyword&gt;&lt;keyword&gt;*Social Behavior&lt;/keyword&gt;&lt;keyword&gt;*Surveys and Questionnaires&lt;/keyword&gt;&lt;/keywords&gt;&lt;dates&gt;&lt;year&gt;2011&lt;/year&gt;&lt;pub-dates&gt;&lt;date&gt;Dec&lt;/date&gt;&lt;/pub-dates&gt;&lt;/dates&gt;&lt;isbn&gt;1878-1888 (Electronic)&amp;#xD;0005-7894 (Linking)&lt;/isbn&gt;&lt;accession-num&gt;22035996&lt;/accession-num&gt;&lt;urls&gt;&lt;related-urls&gt;&lt;url&gt;https://www.ncbi.nlm.nih.gov/pubmed/22035996&lt;/url&gt;&lt;/related-urls&gt;&lt;/urls&gt;&lt;electronic-resource-num&gt;10.1016/j.beth.2011.03.007&lt;/electronic-resource-num&gt;&lt;/record&gt;&lt;/Cite&gt;&lt;/EndNote&gt;</w:instrText>
      </w:r>
      <w:r w:rsidR="00990728">
        <w:fldChar w:fldCharType="separate"/>
      </w:r>
      <w:r w:rsidR="00990728">
        <w:rPr>
          <w:noProof/>
        </w:rPr>
        <w:t>(Bond et al., 2011)</w:t>
      </w:r>
      <w:r w:rsidR="00990728">
        <w:fldChar w:fldCharType="end"/>
      </w:r>
      <w:r w:rsidRPr="001B4A6D">
        <w:t>.</w:t>
      </w:r>
      <w:r w:rsidR="0049397A">
        <w:t xml:space="preserve"> </w:t>
      </w:r>
      <w:r>
        <w:t xml:space="preserve">Internal consistency </w:t>
      </w:r>
      <w:r w:rsidR="005625F0">
        <w:t xml:space="preserve">for the AAQ-II in the present study </w:t>
      </w:r>
      <w:r w:rsidRPr="00537117">
        <w:t xml:space="preserve">was </w:t>
      </w:r>
      <w:r w:rsidR="00537117">
        <w:t>excellent</w:t>
      </w:r>
      <w:r w:rsidRPr="00537117">
        <w:t xml:space="preserve"> (</w:t>
      </w:r>
      <w:r w:rsidR="00990728" w:rsidRPr="00537117">
        <w:rPr>
          <w:i/>
          <w:iCs/>
        </w:rPr>
        <w:t>α</w:t>
      </w:r>
      <w:r w:rsidRPr="00537117">
        <w:rPr>
          <w:i/>
          <w:iCs/>
        </w:rPr>
        <w:t xml:space="preserve"> </w:t>
      </w:r>
      <w:r w:rsidRPr="00537117">
        <w:t xml:space="preserve">= </w:t>
      </w:r>
      <w:r w:rsidR="00537117" w:rsidRPr="00537117">
        <w:t>.94</w:t>
      </w:r>
      <w:r w:rsidRPr="00537117">
        <w:t>).</w:t>
      </w:r>
    </w:p>
    <w:p w14:paraId="3D8AE686" w14:textId="1EAB6A27" w:rsidR="00854864" w:rsidRDefault="00854864" w:rsidP="00C40524">
      <w:pPr>
        <w:spacing w:line="480" w:lineRule="auto"/>
        <w:ind w:firstLine="720"/>
      </w:pPr>
      <w:r w:rsidRPr="00F20F47">
        <w:rPr>
          <w:b/>
          <w:bCs/>
          <w:i/>
          <w:iCs/>
        </w:rPr>
        <w:lastRenderedPageBreak/>
        <w:t xml:space="preserve">Acceptance and Action Questionnaire </w:t>
      </w:r>
      <w:r w:rsidRPr="001E0BAE">
        <w:rPr>
          <w:b/>
          <w:bCs/>
          <w:i/>
          <w:iCs/>
        </w:rPr>
        <w:t>3</w:t>
      </w:r>
      <w:r>
        <w:rPr>
          <w:b/>
          <w:bCs/>
          <w:i/>
          <w:iCs/>
        </w:rPr>
        <w:t xml:space="preserve"> (AAQ-3)</w:t>
      </w:r>
      <w:r w:rsidRPr="001E0BAE">
        <w:rPr>
          <w:b/>
          <w:bCs/>
          <w:i/>
          <w:iCs/>
        </w:rPr>
        <w:t>.</w:t>
      </w:r>
      <w:r>
        <w:rPr>
          <w:b/>
          <w:bCs/>
        </w:rPr>
        <w:t xml:space="preserve"> </w:t>
      </w:r>
      <w:r>
        <w:t xml:space="preserve">The AAQ-3 is a modified seven-item measure created for the current study (see Appendix A). </w:t>
      </w:r>
      <w:r w:rsidR="00971A6A">
        <w:t xml:space="preserve">Modifications were based on a qualitative examination of findings from an item response theory (IRT) analysis of the AAQ-II </w:t>
      </w:r>
      <w:r w:rsidR="00971A6A">
        <w:fldChar w:fldCharType="begin"/>
      </w:r>
      <w:r w:rsidR="00971A6A">
        <w:instrText xml:space="preserve"> ADDIN EN.CITE &lt;EndNote&gt;&lt;Cite&gt;&lt;Author&gt;Ong&lt;/Author&gt;&lt;Year&gt;2019&lt;/Year&gt;&lt;RecNum&gt;3372&lt;/RecNum&gt;&lt;DisplayText&gt;(Ong et al., 2019)&lt;/DisplayText&gt;&lt;record&gt;&lt;rec-number&gt;3372&lt;/rec-number&gt;&lt;foreign-keys&gt;&lt;key app="EN" db-id="aswwv2arms2dxme5p56p0azv59z2wzpervtw" timestamp="1574807239"&gt;3372&lt;/key&gt;&lt;/foreign-keys&gt;&lt;ref-type name="Journal Article"&gt;17&lt;/ref-type&gt;&lt;contributors&gt;&lt;authors&gt;&lt;author&gt;Ong, C. W.&lt;/author&gt;&lt;author&gt;Pierce, B. G.&lt;/author&gt;&lt;author&gt;Woods, D. W.&lt;/author&gt;&lt;author&gt;Twohig, M. P.&lt;/author&gt;&lt;author&gt;Levin, M. E.&lt;/author&gt;&lt;/authors&gt;&lt;/contributors&gt;&lt;titles&gt;&lt;title&gt;The Acceptance and Action Questionnaire – II: An item response theory analysis&lt;/title&gt;&lt;secondary-title&gt;Journal of Psychopathology and Behavioral Assessment&lt;/secondary-title&gt;&lt;/titles&gt;&lt;periodical&gt;&lt;full-title&gt;Journal of Psychopathology and Behavioral Assessment&lt;/full-title&gt;&lt;/periodical&gt;&lt;pages&gt;123-134&lt;/pages&gt;&lt;volume&gt;41&lt;/volume&gt;&lt;dates&gt;&lt;year&gt;2019&lt;/year&gt;&lt;/dates&gt;&lt;isbn&gt;0882-2689&amp;#xD;1573-3505&lt;/isbn&gt;&lt;urls&gt;&lt;/urls&gt;&lt;electronic-resource-num&gt;10.1007/s10862-018-9694-2&lt;/electronic-resource-num&gt;&lt;/record&gt;&lt;/Cite&gt;&lt;/EndNote&gt;</w:instrText>
      </w:r>
      <w:r w:rsidR="00971A6A">
        <w:fldChar w:fldCharType="separate"/>
      </w:r>
      <w:r w:rsidR="00971A6A">
        <w:rPr>
          <w:noProof/>
        </w:rPr>
        <w:t>(Ong et al., 2019)</w:t>
      </w:r>
      <w:r w:rsidR="00971A6A">
        <w:fldChar w:fldCharType="end"/>
      </w:r>
      <w:r w:rsidR="00971A6A">
        <w:t xml:space="preserve">. </w:t>
      </w:r>
      <w:r>
        <w:t>The wording of all items was adjusted to increase clarity and improve item-level functioning (i.e. generate more consistent item performance across nonclinical and clinical samples)</w:t>
      </w:r>
      <w:r w:rsidR="00971A6A">
        <w:t>;</w:t>
      </w:r>
      <w:r w:rsidR="00971A6A" w:rsidRPr="00971A6A">
        <w:t xml:space="preserve"> </w:t>
      </w:r>
      <w:r w:rsidR="00971A6A">
        <w:t xml:space="preserve">poorer performing items </w:t>
      </w:r>
      <w:r w:rsidR="003B4EF9">
        <w:t>identified by</w:t>
      </w:r>
      <w:r w:rsidR="00971A6A">
        <w:t xml:space="preserve"> the IRT analysis were revised more extensively</w:t>
      </w:r>
      <w:r>
        <w:t xml:space="preserve">. </w:t>
      </w:r>
      <w:r w:rsidR="00971A6A">
        <w:t>We</w:t>
      </w:r>
      <w:r w:rsidR="00A65D7B">
        <w:t xml:space="preserve"> removed references to possession of internal experiences</w:t>
      </w:r>
      <w:r w:rsidR="00971A6A">
        <w:t xml:space="preserve"> (e.g., “my painful memories”) in items 1 and 4, clarified references to valued living in items 1 and 7</w:t>
      </w:r>
      <w:r w:rsidR="005C7FCA">
        <w:t xml:space="preserve"> (e.g., replaced “a life I would value” with “a meaningful life”)</w:t>
      </w:r>
      <w:r w:rsidR="00971A6A">
        <w:t>, linked experiential avoidance to disengagement from values in items 2 and 5</w:t>
      </w:r>
      <w:r w:rsidR="005C7FCA">
        <w:t xml:space="preserve"> (e.g., added “…that I don’t do things I care about”)</w:t>
      </w:r>
      <w:r w:rsidR="00971A6A">
        <w:t xml:space="preserve">, specified responses to emotions </w:t>
      </w:r>
      <w:r w:rsidR="005C7FCA">
        <w:t xml:space="preserve">rather than emotions per se </w:t>
      </w:r>
      <w:r w:rsidR="00971A6A">
        <w:t>as problematic in items 5 and 6</w:t>
      </w:r>
      <w:r w:rsidR="005C7FCA">
        <w:t xml:space="preserve"> (e.g., replaced “emotions” with “how I react to emotions”)</w:t>
      </w:r>
      <w:r w:rsidR="00971A6A">
        <w:t xml:space="preserve">, and </w:t>
      </w:r>
      <w:r w:rsidR="005C7FCA">
        <w:t>added</w:t>
      </w:r>
      <w:r w:rsidR="00971A6A">
        <w:t xml:space="preserve"> examples of internal experiences in items 1, 3, and 7</w:t>
      </w:r>
      <w:r w:rsidR="005C7FCA">
        <w:t xml:space="preserve"> (e.g., “worries, feelings”)</w:t>
      </w:r>
      <w:r w:rsidR="00971A6A">
        <w:t xml:space="preserve">. </w:t>
      </w:r>
      <w:r w:rsidR="00A47473">
        <w:t xml:space="preserve">A comparison of wording </w:t>
      </w:r>
      <w:r w:rsidR="005C7FCA">
        <w:t xml:space="preserve">used </w:t>
      </w:r>
      <w:r w:rsidR="00A47473">
        <w:t>in the AAQ-II and AAQ-3 is provided in Appendix B.</w:t>
      </w:r>
      <w:r w:rsidR="00971A6A">
        <w:t xml:space="preserve"> The AAQ-3 uses the same anchors as the AAQ-II: 1 </w:t>
      </w:r>
      <w:r w:rsidR="00971A6A" w:rsidRPr="001B4A6D">
        <w:t>(</w:t>
      </w:r>
      <w:r w:rsidR="00971A6A" w:rsidRPr="001B4A6D">
        <w:rPr>
          <w:i/>
          <w:iCs/>
        </w:rPr>
        <w:t>never true</w:t>
      </w:r>
      <w:r w:rsidR="00971A6A" w:rsidRPr="001B4A6D">
        <w:t xml:space="preserve">) </w:t>
      </w:r>
      <w:r w:rsidR="00971A6A">
        <w:t>and</w:t>
      </w:r>
      <w:r w:rsidR="00971A6A" w:rsidRPr="001B4A6D">
        <w:t xml:space="preserve"> </w:t>
      </w:r>
      <w:r w:rsidR="00971A6A">
        <w:t xml:space="preserve">7 </w:t>
      </w:r>
      <w:r w:rsidR="00971A6A" w:rsidRPr="001B4A6D">
        <w:t>(</w:t>
      </w:r>
      <w:r w:rsidR="00971A6A" w:rsidRPr="001B4A6D">
        <w:rPr>
          <w:i/>
          <w:iCs/>
        </w:rPr>
        <w:t>always true</w:t>
      </w:r>
      <w:r w:rsidR="00971A6A" w:rsidRPr="001B4A6D">
        <w:t>)</w:t>
      </w:r>
      <w:r w:rsidR="00971A6A">
        <w:t xml:space="preserve">. </w:t>
      </w:r>
      <w:r>
        <w:t xml:space="preserve">Like the AAQ-II, higher scores reflect more psychological inflexibility. </w:t>
      </w:r>
      <w:r w:rsidRPr="00D25706">
        <w:t>Internal consistency for the AAQ-3 was excellent (</w:t>
      </w:r>
      <w:r w:rsidRPr="00D25706">
        <w:rPr>
          <w:i/>
          <w:iCs/>
        </w:rPr>
        <w:t xml:space="preserve">α </w:t>
      </w:r>
      <w:r w:rsidRPr="00D25706">
        <w:t>= .94).</w:t>
      </w:r>
    </w:p>
    <w:p w14:paraId="7F580A69" w14:textId="0DD3E163" w:rsidR="00854864" w:rsidRPr="007106EF" w:rsidRDefault="00854864" w:rsidP="00854864">
      <w:pPr>
        <w:spacing w:line="480" w:lineRule="auto"/>
        <w:ind w:firstLine="720"/>
      </w:pPr>
      <w:r w:rsidRPr="001E0BAE">
        <w:rPr>
          <w:b/>
          <w:bCs/>
          <w:i/>
          <w:iCs/>
        </w:rPr>
        <w:t xml:space="preserve">Brief Experiential Avoidance Questionnaire </w:t>
      </w:r>
      <w:r w:rsidRPr="001E0BAE">
        <w:rPr>
          <w:b/>
          <w:bCs/>
          <w:i/>
          <w:iCs/>
        </w:rPr>
        <w:fldChar w:fldCharType="begin"/>
      </w:r>
      <w:r>
        <w:rPr>
          <w:b/>
          <w:bCs/>
          <w:i/>
          <w:iCs/>
        </w:rPr>
        <w:instrText xml:space="preserve"> ADDIN EN.CITE &lt;EndNote&gt;&lt;Cite&gt;&lt;Author&gt;Gámez&lt;/Author&gt;&lt;Year&gt;2014&lt;/Year&gt;&lt;RecNum&gt;3510&lt;/RecNum&gt;&lt;DisplayText&gt;(Gámez et al., 2014)&lt;/DisplayText&gt;&lt;record&gt;&lt;rec-number&gt;3510&lt;/rec-number&gt;&lt;foreign-keys&gt;&lt;key app="EN" db-id="aswwv2arms2dxme5p56p0azv59z2wzpervtw" timestamp="1549232321"&gt;3510&lt;/key&gt;&lt;/foreign-keys&gt;&lt;ref-type name="Journal Article"&gt;17&lt;/ref-type&gt;&lt;contributors&gt;&lt;authors&gt;&lt;author&gt;Gámez, W.&lt;/author&gt;&lt;author&gt;Chmielewski, M.&lt;/author&gt;&lt;author&gt;Kotov, R.&lt;/author&gt;&lt;author&gt;Ruggero, C.&lt;/author&gt;&lt;author&gt;Suzuki, N.&lt;/author&gt;&lt;author&gt;Watson, D.&lt;/author&gt;&lt;/authors&gt;&lt;/contributors&gt;&lt;titles&gt;&lt;title&gt;The Brief Experiential Avoidance Questionnaire: Development and initial validation&lt;/title&gt;&lt;secondary-title&gt;Psychological Assessment&lt;/secondary-title&gt;&lt;/titles&gt;&lt;periodical&gt;&lt;full-title&gt;Psychological Assessment&lt;/full-title&gt;&lt;/periodical&gt;&lt;pages&gt;35-45&lt;/pages&gt;&lt;volume&gt;26&lt;/volume&gt;&lt;number&gt;1&lt;/number&gt;&lt;dates&gt;&lt;year&gt;2014&lt;/year&gt;&lt;/dates&gt;&lt;urls&gt;&lt;/urls&gt;&lt;electronic-resource-num&gt;10.1037/a0034473&lt;/electronic-resource-num&gt;&lt;/record&gt;&lt;/Cite&gt;&lt;/EndNote&gt;</w:instrText>
      </w:r>
      <w:r w:rsidRPr="001E0BAE">
        <w:rPr>
          <w:b/>
          <w:bCs/>
          <w:i/>
          <w:iCs/>
        </w:rPr>
        <w:fldChar w:fldCharType="separate"/>
      </w:r>
      <w:r>
        <w:rPr>
          <w:b/>
          <w:bCs/>
          <w:i/>
          <w:iCs/>
          <w:noProof/>
        </w:rPr>
        <w:t>(Gámez et al., 2014)</w:t>
      </w:r>
      <w:r w:rsidRPr="001E0BAE">
        <w:rPr>
          <w:b/>
          <w:bCs/>
          <w:i/>
          <w:iCs/>
        </w:rPr>
        <w:fldChar w:fldCharType="end"/>
      </w:r>
      <w:r w:rsidRPr="001E0BAE">
        <w:rPr>
          <w:b/>
          <w:bCs/>
          <w:i/>
          <w:iCs/>
        </w:rPr>
        <w:t>.</w:t>
      </w:r>
      <w:r>
        <w:rPr>
          <w:b/>
          <w:bCs/>
        </w:rPr>
        <w:t xml:space="preserve"> </w:t>
      </w:r>
      <w:r>
        <w:t xml:space="preserve">The BEAQ is a 15-item measure of experiential avoidance based on the MEAQ </w:t>
      </w:r>
      <w:r>
        <w:fldChar w:fldCharType="begin"/>
      </w:r>
      <w:r w:rsidR="00AA07A5">
        <w:instrText xml:space="preserve"> ADDIN EN.CITE &lt;EndNote&gt;&lt;Cite&gt;&lt;Author&gt;Gámez&lt;/Author&gt;&lt;Year&gt;2011&lt;/Year&gt;&lt;RecNum&gt;3285&lt;/RecNum&gt;&lt;DisplayText&gt;(Gámez, Chmielewski, Kotov, Ruggero, &amp;amp; Watson, 2011)&lt;/DisplayText&gt;&lt;record&gt;&lt;rec-number&gt;3285&lt;/rec-number&gt;&lt;foreign-keys&gt;&lt;key app="EN" db-id="aswwv2arms2dxme5p56p0azv59z2wzpervtw" timestamp="1574807239"&gt;3285&lt;/key&gt;&lt;/foreign-keys&gt;&lt;ref-type name="Journal Article"&gt;17&lt;/ref-type&gt;&lt;contributors&gt;&lt;authors&gt;&lt;author&gt;Gámez, W.&lt;/author&gt;&lt;author&gt;Chmielewski, M.&lt;/author&gt;&lt;author&gt;Kotov, R.&lt;/author&gt;&lt;author&gt;Ruggero, C.&lt;/author&gt;&lt;author&gt;Watson, D.&lt;/author&gt;&lt;/authors&gt;&lt;/contributors&gt;&lt;titles&gt;&lt;title&gt;Development of a measure of experiential avoidance: The Multidimensional Experiential Avoidance Questionnaire&lt;/title&gt;&lt;secondary-title&gt;Psychological Assessment&lt;/secondary-title&gt;&lt;/titles&gt;&lt;periodical&gt;&lt;full-title&gt;Psychological Assessment&lt;/full-title&gt;&lt;/periodical&gt;&lt;pages&gt;692-713&lt;/pages&gt;&lt;volume&gt;23&lt;/volume&gt;&lt;number&gt;3&lt;/number&gt;&lt;dates&gt;&lt;year&gt;2011&lt;/year&gt;&lt;/dates&gt;&lt;isbn&gt;1040-3590&lt;/isbn&gt;&lt;urls&gt;&lt;/urls&gt;&lt;electronic-resource-num&gt;10.1037/a0023242&lt;/electronic-resource-num&gt;&lt;/record&gt;&lt;/Cite&gt;&lt;/EndNote&gt;</w:instrText>
      </w:r>
      <w:r>
        <w:fldChar w:fldCharType="separate"/>
      </w:r>
      <w:r w:rsidR="00AA07A5">
        <w:rPr>
          <w:noProof/>
        </w:rPr>
        <w:t>(Gámez, Chmielewski, Kotov, Ruggero, &amp; Watson, 2011)</w:t>
      </w:r>
      <w:r>
        <w:fldChar w:fldCharType="end"/>
      </w:r>
      <w:r>
        <w:t>. Respondents answer items using a six-point Likert scale from 1 (</w:t>
      </w:r>
      <w:r>
        <w:rPr>
          <w:i/>
          <w:iCs/>
        </w:rPr>
        <w:t>strongly disagree</w:t>
      </w:r>
      <w:r>
        <w:t>) to 6 (</w:t>
      </w:r>
      <w:r>
        <w:rPr>
          <w:i/>
          <w:iCs/>
        </w:rPr>
        <w:t>strongly agree</w:t>
      </w:r>
      <w:r>
        <w:t xml:space="preserve">). </w:t>
      </w:r>
      <w:r w:rsidR="004C6149">
        <w:t xml:space="preserve">Items include “I feel disconnected from my emotions” and “I would give up a lot not to feel bad.” </w:t>
      </w:r>
      <w:r>
        <w:t xml:space="preserve">A total score is calculated by summing all 15 items; higher scores indicate more experiential avoidance. Data from three independent samples suggest </w:t>
      </w:r>
      <w:r>
        <w:lastRenderedPageBreak/>
        <w:t xml:space="preserve">the BEAQ has good internal consistency and validity </w:t>
      </w:r>
      <w:r>
        <w:fldChar w:fldCharType="begin"/>
      </w:r>
      <w:r>
        <w:instrText xml:space="preserve"> ADDIN EN.CITE &lt;EndNote&gt;&lt;Cite&gt;&lt;Author&gt;Gámez&lt;/Author&gt;&lt;Year&gt;2014&lt;/Year&gt;&lt;RecNum&gt;3510&lt;/RecNum&gt;&lt;DisplayText&gt;(Gámez et al., 2014)&lt;/DisplayText&gt;&lt;record&gt;&lt;rec-number&gt;3510&lt;/rec-number&gt;&lt;foreign-keys&gt;&lt;key app="EN" db-id="aswwv2arms2dxme5p56p0azv59z2wzpervtw" timestamp="1549232321"&gt;3510&lt;/key&gt;&lt;/foreign-keys&gt;&lt;ref-type name="Journal Article"&gt;17&lt;/ref-type&gt;&lt;contributors&gt;&lt;authors&gt;&lt;author&gt;Gámez, W.&lt;/author&gt;&lt;author&gt;Chmielewski, M.&lt;/author&gt;&lt;author&gt;Kotov, R.&lt;/author&gt;&lt;author&gt;Ruggero, C.&lt;/author&gt;&lt;author&gt;Suzuki, N.&lt;/author&gt;&lt;author&gt;Watson, D.&lt;/author&gt;&lt;/authors&gt;&lt;/contributors&gt;&lt;titles&gt;&lt;title&gt;The Brief Experiential Avoidance Questionnaire: Development and initial validation&lt;/title&gt;&lt;secondary-title&gt;Psychological Assessment&lt;/secondary-title&gt;&lt;/titles&gt;&lt;periodical&gt;&lt;full-title&gt;Psychological Assessment&lt;/full-title&gt;&lt;/periodical&gt;&lt;pages&gt;35-45&lt;/pages&gt;&lt;volume&gt;26&lt;/volume&gt;&lt;number&gt;1&lt;/number&gt;&lt;dates&gt;&lt;year&gt;2014&lt;/year&gt;&lt;/dates&gt;&lt;urls&gt;&lt;/urls&gt;&lt;electronic-resource-num&gt;10.1037/a0034473&lt;/electronic-resource-num&gt;&lt;/record&gt;&lt;/Cite&gt;&lt;/EndNote&gt;</w:instrText>
      </w:r>
      <w:r>
        <w:fldChar w:fldCharType="separate"/>
      </w:r>
      <w:r>
        <w:rPr>
          <w:noProof/>
        </w:rPr>
        <w:t>(Gámez et al., 2014)</w:t>
      </w:r>
      <w:r>
        <w:fldChar w:fldCharType="end"/>
      </w:r>
      <w:r>
        <w:t xml:space="preserve">. Internal consistency for the BEAQ in the current study </w:t>
      </w:r>
      <w:r w:rsidRPr="00F369CD">
        <w:t>was good (</w:t>
      </w:r>
      <w:r w:rsidRPr="00F369CD">
        <w:rPr>
          <w:i/>
          <w:iCs/>
        </w:rPr>
        <w:t xml:space="preserve">α </w:t>
      </w:r>
      <w:r w:rsidRPr="00F369CD">
        <w:t>= .89).</w:t>
      </w:r>
    </w:p>
    <w:p w14:paraId="2267C23B" w14:textId="68CFE7B6" w:rsidR="00C40524" w:rsidRPr="00D36A34" w:rsidRDefault="00C40524" w:rsidP="00C40524">
      <w:pPr>
        <w:spacing w:line="480" w:lineRule="auto"/>
        <w:ind w:firstLine="720"/>
      </w:pPr>
      <w:r w:rsidRPr="001E0BAE">
        <w:rPr>
          <w:b/>
          <w:bCs/>
          <w:i/>
          <w:iCs/>
        </w:rPr>
        <w:t xml:space="preserve">Comprehensive </w:t>
      </w:r>
      <w:r w:rsidR="00F20F47">
        <w:rPr>
          <w:b/>
          <w:bCs/>
          <w:i/>
          <w:iCs/>
        </w:rPr>
        <w:t>A</w:t>
      </w:r>
      <w:r w:rsidRPr="001E0BAE">
        <w:rPr>
          <w:b/>
          <w:bCs/>
          <w:i/>
          <w:iCs/>
        </w:rPr>
        <w:t xml:space="preserve">ssessment of Acceptance and Commitment Therapy </w:t>
      </w:r>
      <w:r w:rsidR="001A26CC" w:rsidRPr="001E0BAE">
        <w:rPr>
          <w:b/>
          <w:bCs/>
          <w:i/>
          <w:iCs/>
        </w:rPr>
        <w:fldChar w:fldCharType="begin"/>
      </w:r>
      <w:r w:rsidR="00B92117">
        <w:rPr>
          <w:b/>
          <w:bCs/>
          <w:i/>
          <w:iCs/>
        </w:rPr>
        <w:instrText xml:space="preserve"> ADDIN EN.CITE &lt;EndNote&gt;&lt;Cite&gt;&lt;Author&gt;Francis&lt;/Author&gt;&lt;Year&gt;2016&lt;/Year&gt;&lt;RecNum&gt;3136&lt;/RecNum&gt;&lt;Prefix&gt;CompACT`; &lt;/Prefix&gt;&lt;DisplayText&gt;(CompACT; Francis et al., 2016)&lt;/DisplayText&gt;&lt;record&gt;&lt;rec-number&gt;3136&lt;/rec-number&gt;&lt;foreign-keys&gt;&lt;key app="EN" db-id="aswwv2arms2dxme5p56p0azv59z2wzpervtw" timestamp="1574807239"&gt;3136&lt;/key&gt;&lt;/foreign-keys&gt;&lt;ref-type name="Journal Article"&gt;17&lt;/ref-type&gt;&lt;contributors&gt;&lt;authors&gt;&lt;author&gt;Francis, A. W.&lt;/author&gt;&lt;author&gt;Dawson, D. L.&lt;/author&gt;&lt;author&gt;Golijani-Moghaddam, N.&lt;/author&gt;&lt;/authors&gt;&lt;/contributors&gt;&lt;titles&gt;&lt;title&gt;The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section&gt;134&lt;/section&gt;&lt;dates&gt;&lt;year&gt;2016&lt;/year&gt;&lt;/dates&gt;&lt;isbn&gt;22121447&lt;/isbn&gt;&lt;urls&gt;&lt;/urls&gt;&lt;electronic-resource-num&gt;10.1016/j.jcbs.2016.05.003&lt;/electronic-resource-num&gt;&lt;/record&gt;&lt;/Cite&gt;&lt;/EndNote&gt;</w:instrText>
      </w:r>
      <w:r w:rsidR="001A26CC" w:rsidRPr="001E0BAE">
        <w:rPr>
          <w:b/>
          <w:bCs/>
          <w:i/>
          <w:iCs/>
        </w:rPr>
        <w:fldChar w:fldCharType="separate"/>
      </w:r>
      <w:r w:rsidR="00B92117">
        <w:rPr>
          <w:b/>
          <w:bCs/>
          <w:i/>
          <w:iCs/>
          <w:noProof/>
        </w:rPr>
        <w:t>(CompACT; Francis et al., 2016)</w:t>
      </w:r>
      <w:r w:rsidR="001A26CC" w:rsidRPr="001E0BAE">
        <w:rPr>
          <w:b/>
          <w:bCs/>
          <w:i/>
          <w:iCs/>
        </w:rPr>
        <w:fldChar w:fldCharType="end"/>
      </w:r>
      <w:r w:rsidRPr="001E0BAE">
        <w:rPr>
          <w:b/>
          <w:bCs/>
          <w:i/>
          <w:iCs/>
        </w:rPr>
        <w:t>.</w:t>
      </w:r>
      <w:r>
        <w:rPr>
          <w:b/>
          <w:bCs/>
        </w:rPr>
        <w:t xml:space="preserve"> </w:t>
      </w:r>
      <w:r>
        <w:t xml:space="preserve">The CompACT is a 23-item measure used to assess psychological inflexibility </w:t>
      </w:r>
      <w:r w:rsidR="006C0783">
        <w:t>across</w:t>
      </w:r>
      <w:r>
        <w:t xml:space="preserve"> three subscales</w:t>
      </w:r>
      <w:r w:rsidR="006C0783">
        <w:t>:</w:t>
      </w:r>
      <w:r>
        <w:t xml:space="preserve"> </w:t>
      </w:r>
      <w:r w:rsidR="00853BBC">
        <w:t xml:space="preserve">(1) </w:t>
      </w:r>
      <w:r w:rsidR="00E3171F">
        <w:t xml:space="preserve">Openness </w:t>
      </w:r>
      <w:r>
        <w:t xml:space="preserve">to </w:t>
      </w:r>
      <w:r w:rsidR="00E3171F">
        <w:t>Experience</w:t>
      </w:r>
      <w:r w:rsidR="000F0B2F">
        <w:t xml:space="preserve"> (10 items)</w:t>
      </w:r>
      <w:r w:rsidR="00853BBC">
        <w:t>,</w:t>
      </w:r>
      <w:r>
        <w:t xml:space="preserve"> </w:t>
      </w:r>
      <w:r w:rsidR="00853BBC">
        <w:t xml:space="preserve">(2) </w:t>
      </w:r>
      <w:r w:rsidR="00E3171F">
        <w:t>Behavioral Awareness</w:t>
      </w:r>
      <w:r w:rsidR="000F0B2F">
        <w:t xml:space="preserve"> (five items)</w:t>
      </w:r>
      <w:r w:rsidR="00853BBC">
        <w:t>,</w:t>
      </w:r>
      <w:r>
        <w:t xml:space="preserve"> and</w:t>
      </w:r>
      <w:r w:rsidR="00853BBC">
        <w:t xml:space="preserve"> (3)</w:t>
      </w:r>
      <w:r>
        <w:t xml:space="preserve"> </w:t>
      </w:r>
      <w:r w:rsidR="00E3171F">
        <w:t>Valued Action</w:t>
      </w:r>
      <w:r w:rsidR="000F0B2F">
        <w:t xml:space="preserve"> (eight items)</w:t>
      </w:r>
      <w:r>
        <w:t xml:space="preserve">. </w:t>
      </w:r>
      <w:r w:rsidR="006A3760">
        <w:t xml:space="preserve">The </w:t>
      </w:r>
      <w:r w:rsidR="00E3171F">
        <w:t>O</w:t>
      </w:r>
      <w:r w:rsidR="006A3760">
        <w:t xml:space="preserve">penness to </w:t>
      </w:r>
      <w:r w:rsidR="00E3171F">
        <w:t>E</w:t>
      </w:r>
      <w:r w:rsidR="006A3760">
        <w:t xml:space="preserve">xperience subscale corresponds to acceptance and defusion (or the “open” pillar of ACT), </w:t>
      </w:r>
      <w:r w:rsidR="00E3171F">
        <w:t>B</w:t>
      </w:r>
      <w:r w:rsidR="006A3760">
        <w:t xml:space="preserve">ehavioral </w:t>
      </w:r>
      <w:r w:rsidR="00E3171F">
        <w:t>A</w:t>
      </w:r>
      <w:r w:rsidR="006A3760">
        <w:t xml:space="preserve">wareness captures present moment and mindfulness (“aware” pillar), and </w:t>
      </w:r>
      <w:r w:rsidR="00E3171F">
        <w:t>V</w:t>
      </w:r>
      <w:r w:rsidR="006A3760">
        <w:t xml:space="preserve">alued </w:t>
      </w:r>
      <w:r w:rsidR="00E3171F">
        <w:t>A</w:t>
      </w:r>
      <w:r w:rsidR="006A3760">
        <w:t xml:space="preserve">ction includes values and committed action (“engaged” pillar). </w:t>
      </w:r>
      <w:r>
        <w:t xml:space="preserve">Items are rated on a </w:t>
      </w:r>
      <w:r w:rsidR="00853BBC">
        <w:t>seven</w:t>
      </w:r>
      <w:r>
        <w:t xml:space="preserve">-point scale from 0 </w:t>
      </w:r>
      <w:r w:rsidR="00280E37">
        <w:t>(</w:t>
      </w:r>
      <w:r w:rsidR="00280E37">
        <w:rPr>
          <w:i/>
          <w:iCs/>
        </w:rPr>
        <w:t>s</w:t>
      </w:r>
      <w:r>
        <w:rPr>
          <w:i/>
          <w:iCs/>
        </w:rPr>
        <w:t xml:space="preserve">trongly </w:t>
      </w:r>
      <w:r w:rsidR="00280E37">
        <w:rPr>
          <w:i/>
          <w:iCs/>
        </w:rPr>
        <w:t>d</w:t>
      </w:r>
      <w:r>
        <w:rPr>
          <w:i/>
          <w:iCs/>
        </w:rPr>
        <w:t>isagree</w:t>
      </w:r>
      <w:r w:rsidR="00280E37">
        <w:t>)</w:t>
      </w:r>
      <w:r>
        <w:rPr>
          <w:i/>
          <w:iCs/>
        </w:rPr>
        <w:t xml:space="preserve"> </w:t>
      </w:r>
      <w:r>
        <w:t xml:space="preserve">to 6 </w:t>
      </w:r>
      <w:r w:rsidR="00280E37">
        <w:t>(</w:t>
      </w:r>
      <w:r w:rsidR="00280E37">
        <w:rPr>
          <w:i/>
          <w:iCs/>
        </w:rPr>
        <w:t>s</w:t>
      </w:r>
      <w:r>
        <w:rPr>
          <w:i/>
          <w:iCs/>
        </w:rPr>
        <w:t xml:space="preserve">trongly </w:t>
      </w:r>
      <w:r w:rsidR="00280E37">
        <w:rPr>
          <w:i/>
          <w:iCs/>
        </w:rPr>
        <w:t>a</w:t>
      </w:r>
      <w:r>
        <w:rPr>
          <w:i/>
          <w:iCs/>
        </w:rPr>
        <w:t>gree</w:t>
      </w:r>
      <w:r w:rsidR="00280E37">
        <w:t>)</w:t>
      </w:r>
      <w:r w:rsidR="004C6149">
        <w:t xml:space="preserve"> with certain items reverse-scored</w:t>
      </w:r>
      <w:r w:rsidR="005F0AC2">
        <w:t xml:space="preserve">. </w:t>
      </w:r>
      <w:r w:rsidR="004C6149">
        <w:t>Items include “I work hard to keep out upsetting feelings” (</w:t>
      </w:r>
      <w:r w:rsidR="00214EE7">
        <w:t>O</w:t>
      </w:r>
      <w:r w:rsidR="004C6149">
        <w:t xml:space="preserve">penness to </w:t>
      </w:r>
      <w:r w:rsidR="00214EE7">
        <w:t>E</w:t>
      </w:r>
      <w:r w:rsidR="004C6149">
        <w:t>xperience subscale), “I find it difficult to stay focused on what’s happening in the present” (</w:t>
      </w:r>
      <w:r w:rsidR="00214EE7">
        <w:t>B</w:t>
      </w:r>
      <w:r w:rsidR="004C6149">
        <w:t xml:space="preserve">ehavioral </w:t>
      </w:r>
      <w:r w:rsidR="00214EE7">
        <w:t>A</w:t>
      </w:r>
      <w:r w:rsidR="004C6149">
        <w:t>wareness subscale), and “I behave in line with my personal values” (</w:t>
      </w:r>
      <w:r w:rsidR="00214EE7">
        <w:t>V</w:t>
      </w:r>
      <w:r w:rsidR="004C6149">
        <w:t xml:space="preserve">alued </w:t>
      </w:r>
      <w:r w:rsidR="00214EE7">
        <w:t>A</w:t>
      </w:r>
      <w:r w:rsidR="004C6149">
        <w:t xml:space="preserve">ction subscale). </w:t>
      </w:r>
      <w:r w:rsidR="005F0AC2">
        <w:t>Scores for each subscale are summed and</w:t>
      </w:r>
      <w:r>
        <w:t xml:space="preserve"> higher scores </w:t>
      </w:r>
      <w:r w:rsidR="005F0AC2">
        <w:t>are</w:t>
      </w:r>
      <w:r>
        <w:t xml:space="preserve"> associated with greater psychological flexibility.</w:t>
      </w:r>
      <w:r w:rsidR="0049397A">
        <w:t xml:space="preserve"> </w:t>
      </w:r>
      <w:r>
        <w:t xml:space="preserve">Preliminary evidence suggests the CompACT has good internal consistency and convergent and divergent validity </w:t>
      </w:r>
      <w:r w:rsidR="00990728">
        <w:fldChar w:fldCharType="begin"/>
      </w:r>
      <w:r w:rsidR="00580864">
        <w:instrText xml:space="preserve"> ADDIN EN.CITE &lt;EndNote&gt;&lt;Cite&gt;&lt;Author&gt;Francis&lt;/Author&gt;&lt;Year&gt;2016&lt;/Year&gt;&lt;RecNum&gt;3136&lt;/RecNum&gt;&lt;DisplayText&gt;(Francis et al., 2016)&lt;/DisplayText&gt;&lt;record&gt;&lt;rec-number&gt;3136&lt;/rec-number&gt;&lt;foreign-keys&gt;&lt;key app="EN" db-id="aswwv2arms2dxme5p56p0azv59z2wzpervtw" timestamp="1574807239"&gt;3136&lt;/key&gt;&lt;/foreign-keys&gt;&lt;ref-type name="Journal Article"&gt;17&lt;/ref-type&gt;&lt;contributors&gt;&lt;authors&gt;&lt;author&gt;Francis, A. W.&lt;/author&gt;&lt;author&gt;Dawson, D. L.&lt;/author&gt;&lt;author&gt;Golijani-Moghaddam, N.&lt;/author&gt;&lt;/authors&gt;&lt;/contributors&gt;&lt;titles&gt;&lt;title&gt;The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section&gt;134&lt;/section&gt;&lt;dates&gt;&lt;year&gt;2016&lt;/year&gt;&lt;/dates&gt;&lt;isbn&gt;22121447&lt;/isbn&gt;&lt;urls&gt;&lt;/urls&gt;&lt;electronic-resource-num&gt;10.1016/j.jcbs.2016.05.003&lt;/electronic-resource-num&gt;&lt;/record&gt;&lt;/Cite&gt;&lt;/EndNote&gt;</w:instrText>
      </w:r>
      <w:r w:rsidR="00990728">
        <w:fldChar w:fldCharType="separate"/>
      </w:r>
      <w:r w:rsidR="00990728">
        <w:rPr>
          <w:noProof/>
        </w:rPr>
        <w:t>(Francis et al., 2016)</w:t>
      </w:r>
      <w:r w:rsidR="00990728">
        <w:fldChar w:fldCharType="end"/>
      </w:r>
      <w:r>
        <w:t>.</w:t>
      </w:r>
      <w:r w:rsidR="0049397A">
        <w:t xml:space="preserve"> </w:t>
      </w:r>
      <w:r w:rsidR="005625F0">
        <w:t>I</w:t>
      </w:r>
      <w:r>
        <w:t xml:space="preserve">nternal consistency was </w:t>
      </w:r>
      <w:r w:rsidR="00F369CD" w:rsidRPr="00F369CD">
        <w:t>excellent</w:t>
      </w:r>
      <w:r w:rsidRPr="00F369CD">
        <w:t xml:space="preserve"> </w:t>
      </w:r>
      <w:r w:rsidR="00085FDE">
        <w:t xml:space="preserve">for the full scale </w:t>
      </w:r>
      <w:r w:rsidRPr="00F369CD">
        <w:t>(</w:t>
      </w:r>
      <w:r w:rsidR="00990728" w:rsidRPr="00F369CD">
        <w:rPr>
          <w:i/>
          <w:iCs/>
        </w:rPr>
        <w:t>α</w:t>
      </w:r>
      <w:r w:rsidRPr="00F369CD">
        <w:rPr>
          <w:i/>
          <w:iCs/>
        </w:rPr>
        <w:t xml:space="preserve"> </w:t>
      </w:r>
      <w:r w:rsidRPr="00F369CD">
        <w:t>=</w:t>
      </w:r>
      <w:r w:rsidR="00F369CD" w:rsidRPr="00F369CD">
        <w:t xml:space="preserve"> .91</w:t>
      </w:r>
      <w:r w:rsidRPr="00F369CD">
        <w:t>)</w:t>
      </w:r>
      <w:r w:rsidR="00085FDE">
        <w:t xml:space="preserve"> and good to excellent for its subscales (α = .84 for </w:t>
      </w:r>
      <w:r w:rsidR="00E3171F">
        <w:t>O</w:t>
      </w:r>
      <w:r w:rsidR="00085FDE">
        <w:t xml:space="preserve">penness to </w:t>
      </w:r>
      <w:r w:rsidR="00E3171F">
        <w:t>E</w:t>
      </w:r>
      <w:r w:rsidR="00085FDE">
        <w:t xml:space="preserve">xperience, .89 for </w:t>
      </w:r>
      <w:r w:rsidR="00E3171F">
        <w:t>B</w:t>
      </w:r>
      <w:r w:rsidR="00085FDE">
        <w:t xml:space="preserve">ehavioral </w:t>
      </w:r>
      <w:r w:rsidR="00E3171F">
        <w:t>A</w:t>
      </w:r>
      <w:r w:rsidR="00085FDE">
        <w:t xml:space="preserve">wareness, and .90 for </w:t>
      </w:r>
      <w:r w:rsidR="00E3171F">
        <w:t>V</w:t>
      </w:r>
      <w:r w:rsidR="00085FDE">
        <w:t xml:space="preserve">alued </w:t>
      </w:r>
      <w:r w:rsidR="00E3171F">
        <w:t>A</w:t>
      </w:r>
      <w:r w:rsidR="00085FDE">
        <w:t>ction)</w:t>
      </w:r>
      <w:r w:rsidRPr="00F369CD">
        <w:t>.</w:t>
      </w:r>
    </w:p>
    <w:p w14:paraId="7B7B2A51" w14:textId="47470673" w:rsidR="00C40524" w:rsidRPr="001C306C" w:rsidRDefault="006C0783" w:rsidP="00565A30">
      <w:pPr>
        <w:spacing w:line="480" w:lineRule="auto"/>
        <w:ind w:firstLine="720"/>
      </w:pPr>
      <w:r>
        <w:rPr>
          <w:b/>
          <w:bCs/>
        </w:rPr>
        <w:t>Emotional distress</w:t>
      </w:r>
      <w:r w:rsidR="00F20F47">
        <w:rPr>
          <w:b/>
          <w:bCs/>
        </w:rPr>
        <w:t>.</w:t>
      </w:r>
      <w:r w:rsidR="00C40524" w:rsidRPr="001B4A6D">
        <w:tab/>
      </w:r>
    </w:p>
    <w:p w14:paraId="3630C208" w14:textId="23A56159" w:rsidR="00DC12F6" w:rsidRPr="001E0BAE" w:rsidRDefault="00C40524" w:rsidP="00600A1D">
      <w:pPr>
        <w:spacing w:line="480" w:lineRule="auto"/>
      </w:pPr>
      <w:r w:rsidRPr="001C306C">
        <w:rPr>
          <w:b/>
          <w:bCs/>
        </w:rPr>
        <w:tab/>
      </w:r>
      <w:r w:rsidRPr="001E0BAE">
        <w:rPr>
          <w:b/>
          <w:bCs/>
          <w:i/>
          <w:iCs/>
        </w:rPr>
        <w:t xml:space="preserve">Depression Anxiety Stress Scales-21 </w:t>
      </w:r>
      <w:r w:rsidR="002419F4" w:rsidRPr="001E0BAE">
        <w:rPr>
          <w:b/>
          <w:bCs/>
          <w:i/>
          <w:iCs/>
        </w:rPr>
        <w:fldChar w:fldCharType="begin"/>
      </w:r>
      <w:r w:rsidR="00580864">
        <w:rPr>
          <w:b/>
          <w:bCs/>
          <w:i/>
          <w:iCs/>
        </w:rPr>
        <w:instrText xml:space="preserve"> ADDIN EN.CITE &lt;EndNote&gt;&lt;Cite&gt;&lt;Author&gt;Henry&lt;/Author&gt;&lt;Year&gt;2005&lt;/Year&gt;&lt;RecNum&gt;2865&lt;/RecNum&gt;&lt;Prefix&gt;DASS-21`; &lt;/Prefix&gt;&lt;DisplayText&gt;(DASS-21; Henry &amp;amp; Crawford, 2005)&lt;/DisplayText&gt;&lt;record&gt;&lt;rec-number&gt;2865&lt;/rec-number&gt;&lt;foreign-keys&gt;&lt;key app="EN" db-id="aswwv2arms2dxme5p56p0azv59z2wzpervtw" timestamp="1574807238"&gt;2865&lt;/key&gt;&lt;/foreign-keys&gt;&lt;ref-type name="Journal Article"&gt;17&lt;/ref-type&gt;&lt;contributors&gt;&lt;authors&gt;&lt;author&gt;Henry, J. D.&lt;/author&gt;&lt;author&gt;Crawford, J. R.&lt;/author&gt;&lt;/authors&gt;&lt;/contributors&gt;&lt;auth-address&gt;School of Psychology, University of New South Wales, Australia.&lt;/auth-address&gt;&lt;titles&gt;&lt;title&gt;The short-form version of the Depression Anxiety Stress Scales (DASS-21): construct validity and normative data in a large non-clinical sample&lt;/title&gt;&lt;secondary-title&gt;British Journal of Clinical Psychology&lt;/secondary-title&gt;&lt;/titles&gt;&lt;pages&gt;227-39&lt;/pages&gt;&lt;volume&gt;44&lt;/volume&gt;&lt;number&gt;Pt 2&lt;/number&gt;&lt;keywords&gt;&lt;keyword&gt;Adolescent&lt;/keyword&gt;&lt;keyword&gt;Adult&lt;/keyword&gt;&lt;keyword&gt;*Affect&lt;/keyword&gt;&lt;keyword&gt;Aged&lt;/keyword&gt;&lt;keyword&gt;Aged,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 (Print)&amp;#xD;0144-6657 (Linking)&lt;/isbn&gt;&lt;accession-num&gt;16004657&lt;/accession-num&gt;&lt;urls&gt;&lt;related-urls&gt;&lt;url&gt;https://www.ncbi.nlm.nih.gov/pubmed/16004657&lt;/url&gt;&lt;/related-urls&gt;&lt;/urls&gt;&lt;electronic-resource-num&gt;10.1348/014466505X29657&lt;/electronic-resource-num&gt;&lt;/record&gt;&lt;/Cite&gt;&lt;/EndNote&gt;</w:instrText>
      </w:r>
      <w:r w:rsidR="002419F4" w:rsidRPr="001E0BAE">
        <w:rPr>
          <w:b/>
          <w:bCs/>
          <w:i/>
          <w:iCs/>
        </w:rPr>
        <w:fldChar w:fldCharType="separate"/>
      </w:r>
      <w:r w:rsidR="002419F4" w:rsidRPr="001E0BAE">
        <w:rPr>
          <w:b/>
          <w:bCs/>
          <w:i/>
          <w:iCs/>
          <w:noProof/>
        </w:rPr>
        <w:t>(DASS-21; Henry &amp; Crawford, 2005)</w:t>
      </w:r>
      <w:r w:rsidR="002419F4" w:rsidRPr="001E0BAE">
        <w:rPr>
          <w:b/>
          <w:bCs/>
          <w:i/>
          <w:iCs/>
        </w:rPr>
        <w:fldChar w:fldCharType="end"/>
      </w:r>
      <w:r w:rsidRPr="001E0BAE">
        <w:rPr>
          <w:b/>
          <w:bCs/>
          <w:i/>
          <w:iCs/>
        </w:rPr>
        <w:t>.</w:t>
      </w:r>
      <w:r w:rsidRPr="001C306C">
        <w:rPr>
          <w:b/>
          <w:bCs/>
        </w:rPr>
        <w:t xml:space="preserve"> </w:t>
      </w:r>
      <w:r w:rsidRPr="001C306C">
        <w:t>The DASS-21 measure</w:t>
      </w:r>
      <w:r w:rsidR="00A30678">
        <w:t>s three categories of</w:t>
      </w:r>
      <w:r w:rsidRPr="001C306C">
        <w:t xml:space="preserve"> emotional distress: depression, anxiety, and stress.</w:t>
      </w:r>
      <w:r w:rsidR="0049397A">
        <w:t xml:space="preserve"> </w:t>
      </w:r>
      <w:r w:rsidRPr="001C306C">
        <w:t xml:space="preserve">The DASS-21 </w:t>
      </w:r>
      <w:r w:rsidR="003D3E24">
        <w:t>comprises</w:t>
      </w:r>
      <w:r w:rsidRPr="001C306C">
        <w:t xml:space="preserve"> three </w:t>
      </w:r>
      <w:r w:rsidR="003D3E24">
        <w:t>seven</w:t>
      </w:r>
      <w:r w:rsidRPr="001C306C">
        <w:t xml:space="preserve">-item </w:t>
      </w:r>
      <w:r>
        <w:t>sub</w:t>
      </w:r>
      <w:r w:rsidRPr="001C306C">
        <w:t xml:space="preserve">scales (one for each category), and participants rate how much each item applied to them over the last week on a </w:t>
      </w:r>
      <w:r w:rsidR="003D3E24">
        <w:t>four</w:t>
      </w:r>
      <w:r w:rsidRPr="001C306C">
        <w:t>-point Likert scale from</w:t>
      </w:r>
      <w:r w:rsidR="003D3E24">
        <w:t xml:space="preserve"> 0</w:t>
      </w:r>
      <w:r w:rsidRPr="001C306C">
        <w:t xml:space="preserve"> (</w:t>
      </w:r>
      <w:r w:rsidR="003D3E24">
        <w:rPr>
          <w:i/>
          <w:iCs/>
        </w:rPr>
        <w:t xml:space="preserve">did not apply to </w:t>
      </w:r>
      <w:r w:rsidR="003D3E24">
        <w:rPr>
          <w:i/>
          <w:iCs/>
        </w:rPr>
        <w:lastRenderedPageBreak/>
        <w:t>me at all</w:t>
      </w:r>
      <w:r w:rsidRPr="001C306C">
        <w:t xml:space="preserve">) to </w:t>
      </w:r>
      <w:r w:rsidR="003D3E24">
        <w:t xml:space="preserve">3 </w:t>
      </w:r>
      <w:r w:rsidRPr="001C306C">
        <w:t>(</w:t>
      </w:r>
      <w:r w:rsidR="003D3E24">
        <w:rPr>
          <w:i/>
          <w:iCs/>
        </w:rPr>
        <w:t>applied to me very much or most of the time</w:t>
      </w:r>
      <w:r w:rsidRPr="001C306C">
        <w:t>)</w:t>
      </w:r>
      <w:r w:rsidRPr="001E0BAE">
        <w:t>.</w:t>
      </w:r>
      <w:r w:rsidR="00E22976">
        <w:t xml:space="preserve"> Items include “I felt downhearted and blue” (</w:t>
      </w:r>
      <w:r w:rsidR="00214EE7">
        <w:t>D</w:t>
      </w:r>
      <w:r w:rsidR="00E22976">
        <w:t>epression subscale), “I felt I was close to panic” (</w:t>
      </w:r>
      <w:r w:rsidR="00214EE7">
        <w:t>A</w:t>
      </w:r>
      <w:r w:rsidR="00E22976">
        <w:t>nxiety subscale), and “I tended to overreact to situations” (</w:t>
      </w:r>
      <w:r w:rsidR="00214EE7">
        <w:t>S</w:t>
      </w:r>
      <w:r w:rsidR="00E22976">
        <w:t>tress subscale).</w:t>
      </w:r>
      <w:r w:rsidR="0049397A">
        <w:rPr>
          <w:i/>
          <w:iCs/>
        </w:rPr>
        <w:t xml:space="preserve"> </w:t>
      </w:r>
      <w:r>
        <w:t xml:space="preserve">Higher scores on each subscale indicate more emotional distress </w:t>
      </w:r>
      <w:r w:rsidR="003D3E24">
        <w:t>in</w:t>
      </w:r>
      <w:r>
        <w:t xml:space="preserve"> that category.</w:t>
      </w:r>
      <w:r w:rsidR="0049397A">
        <w:t xml:space="preserve"> </w:t>
      </w:r>
      <w:r>
        <w:t xml:space="preserve">The DASS-21 has been used </w:t>
      </w:r>
      <w:r w:rsidR="003D3E24">
        <w:t>in</w:t>
      </w:r>
      <w:r>
        <w:t xml:space="preserve"> various populations and has consistently been found to have good to excellent reliability and validity </w:t>
      </w:r>
      <w:r w:rsidR="002419F4">
        <w:fldChar w:fldCharType="begin"/>
      </w:r>
      <w:r w:rsidR="00580864">
        <w:instrText xml:space="preserve"> ADDIN EN.CITE &lt;EndNote&gt;&lt;Cite&gt;&lt;Author&gt;Henry&lt;/Author&gt;&lt;Year&gt;2005&lt;/Year&gt;&lt;RecNum&gt;2865&lt;/RecNum&gt;&lt;DisplayText&gt;(Henry &amp;amp; Crawford, 2005)&lt;/DisplayText&gt;&lt;record&gt;&lt;rec-number&gt;2865&lt;/rec-number&gt;&lt;foreign-keys&gt;&lt;key app="EN" db-id="aswwv2arms2dxme5p56p0azv59z2wzpervtw" timestamp="1574807238"&gt;2865&lt;/key&gt;&lt;/foreign-keys&gt;&lt;ref-type name="Journal Article"&gt;17&lt;/ref-type&gt;&lt;contributors&gt;&lt;authors&gt;&lt;author&gt;Henry, J. D.&lt;/author&gt;&lt;author&gt;Crawford, J. R.&lt;/author&gt;&lt;/authors&gt;&lt;/contributors&gt;&lt;auth-address&gt;School of Psychology, University of New South Wales, Australia.&lt;/auth-address&gt;&lt;titles&gt;&lt;title&gt;The short-form version of the Depression Anxiety Stress Scales (DASS-21): construct validity and normative data in a large non-clinical sample&lt;/title&gt;&lt;secondary-title&gt;British Journal of Clinical Psychology&lt;/secondary-title&gt;&lt;/titles&gt;&lt;pages&gt;227-39&lt;/pages&gt;&lt;volume&gt;44&lt;/volume&gt;&lt;number&gt;Pt 2&lt;/number&gt;&lt;keywords&gt;&lt;keyword&gt;Adolescent&lt;/keyword&gt;&lt;keyword&gt;Adult&lt;/keyword&gt;&lt;keyword&gt;*Affect&lt;/keyword&gt;&lt;keyword&gt;Aged&lt;/keyword&gt;&lt;keyword&gt;Aged, 80 and over&lt;/keyword&gt;&lt;keyword&gt;Anxiety/*diagnosis/*epidemiology&lt;/keyword&gt;&lt;keyword&gt;Cross-Sectional Studies&lt;/keyword&gt;&lt;keyword&gt;Depression/*diagnosis/*epidemiology&lt;/keyword&gt;&lt;keyword&gt;Factor Analysis, Statistical&lt;/keyword&gt;&lt;keyword&gt;Female&lt;/keyword&gt;&lt;keyword&gt;Humans&lt;/keyword&gt;&lt;keyword&gt;Male&lt;/keyword&gt;&lt;keyword&gt;Middle Aged&lt;/keyword&gt;&lt;keyword&gt;Reproducibility of Results&lt;/keyword&gt;&lt;keyword&gt;Severity of Illness Index&lt;/keyword&gt;&lt;keyword&gt;Stress, Psychological/*diagnosis/*epidemiology&lt;/keyword&gt;&lt;keyword&gt;*Surveys and Questionnaires&lt;/keyword&gt;&lt;/keywords&gt;&lt;dates&gt;&lt;year&gt;2005&lt;/year&gt;&lt;pub-dates&gt;&lt;date&gt;Jun&lt;/date&gt;&lt;/pub-dates&gt;&lt;/dates&gt;&lt;isbn&gt;0144-6657 (Print)&amp;#xD;0144-6657 (Linking)&lt;/isbn&gt;&lt;accession-num&gt;16004657&lt;/accession-num&gt;&lt;urls&gt;&lt;related-urls&gt;&lt;url&gt;https://www.ncbi.nlm.nih.gov/pubmed/16004657&lt;/url&gt;&lt;/related-urls&gt;&lt;/urls&gt;&lt;electronic-resource-num&gt;10.1348/014466505X29657&lt;/electronic-resource-num&gt;&lt;/record&gt;&lt;/Cite&gt;&lt;/EndNote&gt;</w:instrText>
      </w:r>
      <w:r w:rsidR="002419F4">
        <w:fldChar w:fldCharType="separate"/>
      </w:r>
      <w:r w:rsidR="002419F4">
        <w:rPr>
          <w:noProof/>
        </w:rPr>
        <w:t>(Henry &amp; Crawford, 2005)</w:t>
      </w:r>
      <w:r w:rsidR="002419F4">
        <w:fldChar w:fldCharType="end"/>
      </w:r>
      <w:r>
        <w:t>.</w:t>
      </w:r>
      <w:r w:rsidR="0049397A">
        <w:t xml:space="preserve"> </w:t>
      </w:r>
      <w:r>
        <w:t xml:space="preserve">Internal consistency was </w:t>
      </w:r>
      <w:r w:rsidR="00AB412C">
        <w:t>excellent</w:t>
      </w:r>
      <w:r w:rsidRPr="00AB412C">
        <w:t xml:space="preserve"> </w:t>
      </w:r>
      <w:r w:rsidR="00253C16">
        <w:t xml:space="preserve">for the full scale </w:t>
      </w:r>
      <w:r w:rsidRPr="00AB412C">
        <w:t>(</w:t>
      </w:r>
      <w:r w:rsidR="002419F4" w:rsidRPr="00AB412C">
        <w:rPr>
          <w:i/>
          <w:iCs/>
        </w:rPr>
        <w:t>α</w:t>
      </w:r>
      <w:r w:rsidRPr="00AB412C">
        <w:t xml:space="preserve"> =</w:t>
      </w:r>
      <w:r w:rsidR="00AB412C" w:rsidRPr="00AB412C">
        <w:t xml:space="preserve"> .95</w:t>
      </w:r>
      <w:r w:rsidRPr="00AB412C">
        <w:t>)</w:t>
      </w:r>
      <w:r w:rsidR="00253C16">
        <w:t xml:space="preserve"> and good to excellent for the subscales (α = .94 for </w:t>
      </w:r>
      <w:r w:rsidR="00214EE7">
        <w:t>D</w:t>
      </w:r>
      <w:r w:rsidR="00253C16">
        <w:t xml:space="preserve">epression, .86 for </w:t>
      </w:r>
      <w:r w:rsidR="00214EE7">
        <w:t>A</w:t>
      </w:r>
      <w:r w:rsidR="00253C16">
        <w:t xml:space="preserve">nxiety, and .89 for </w:t>
      </w:r>
      <w:r w:rsidR="00214EE7">
        <w:t>S</w:t>
      </w:r>
      <w:r w:rsidR="00253C16">
        <w:t>tress)</w:t>
      </w:r>
      <w:r w:rsidRPr="00AB412C">
        <w:t>.</w:t>
      </w:r>
    </w:p>
    <w:p w14:paraId="5FF0670D" w14:textId="3F3D8554" w:rsidR="00600A1D" w:rsidRPr="00600A1D" w:rsidRDefault="00600A1D" w:rsidP="00600A1D">
      <w:pPr>
        <w:spacing w:line="480" w:lineRule="auto"/>
        <w:rPr>
          <w:b/>
          <w:bCs/>
        </w:rPr>
      </w:pPr>
      <w:r w:rsidRPr="00600A1D">
        <w:rPr>
          <w:b/>
          <w:bCs/>
        </w:rPr>
        <w:t>Statistical Analyses</w:t>
      </w:r>
    </w:p>
    <w:p w14:paraId="1D0B0C44" w14:textId="5B93E687" w:rsidR="00D02230" w:rsidRDefault="00DC12F6" w:rsidP="00600A1D">
      <w:pPr>
        <w:spacing w:line="480" w:lineRule="auto"/>
      </w:pPr>
      <w:r>
        <w:rPr>
          <w:b/>
          <w:bCs/>
        </w:rPr>
        <w:tab/>
      </w:r>
      <w:r>
        <w:t xml:space="preserve">Analyses were performed using R in RStudio </w:t>
      </w:r>
      <w:r>
        <w:fldChar w:fldCharType="begin"/>
      </w:r>
      <w:r w:rsidR="001A26CC">
        <w:instrText xml:space="preserve"> ADDIN EN.CITE &lt;EndNote&gt;&lt;Cite&gt;&lt;Author&gt;R Core Team&lt;/Author&gt;&lt;Year&gt;2019&lt;/Year&gt;&lt;RecNum&gt;18&lt;/RecNum&gt;&lt;DisplayText&gt;(R Core Team, 2019; RStudio Team, 2019)&lt;/DisplayText&gt;&lt;record&gt;&lt;rec-number&gt;18&lt;/rec-number&gt;&lt;foreign-keys&gt;&lt;key app="EN" db-id="r5v5sp2xrfx22zewfauvv9p4sfvzd9pdr0s2" timestamp="1575145399"&gt;18&lt;/key&gt;&lt;/foreign-keys&gt;&lt;ref-type name="Book"&gt;6&lt;/ref-type&gt;&lt;contributors&gt;&lt;authors&gt;&lt;author&gt;R Core Team, &lt;/author&gt;&lt;/authors&gt;&lt;/contributors&gt;&lt;titles&gt;&lt;title&gt;R: A language and environment for statistical computing&lt;/title&gt;&lt;/titles&gt;&lt;dates&gt;&lt;year&gt;2019&lt;/year&gt;&lt;/dates&gt;&lt;pub-location&gt;Vienna, Austria&lt;/pub-location&gt;&lt;publisher&gt;R Foundation for Statistical Computing&lt;/publisher&gt;&lt;urls&gt;&lt;related-urls&gt;&lt;url&gt;https://www.R-project.org/&lt;/url&gt;&lt;/related-urls&gt;&lt;/urls&gt;&lt;/record&gt;&lt;/Cite&gt;&lt;Cite&gt;&lt;Author&gt;RStudio Team&lt;/Author&gt;&lt;Year&gt;2019&lt;/Year&gt;&lt;RecNum&gt;19&lt;/RecNum&gt;&lt;record&gt;&lt;rec-number&gt;19&lt;/rec-number&gt;&lt;foreign-keys&gt;&lt;key app="EN" db-id="r5v5sp2xrfx22zewfauvv9p4sfvzd9pdr0s2" timestamp="1575145399"&gt;19&lt;/key&gt;&lt;/foreign-keys&gt;&lt;ref-type name="Web Page"&gt;12&lt;/ref-type&gt;&lt;contributors&gt;&lt;authors&gt;&lt;author&gt;RStudio Team,&lt;/author&gt;&lt;/authors&gt;&lt;/contributors&gt;&lt;titles&gt;&lt;title&gt;RStudio: Integrated Development for R&lt;/title&gt;&lt;/titles&gt;&lt;dates&gt;&lt;year&gt;2019&lt;/year&gt;&lt;/dates&gt;&lt;pub-location&gt;Boston, MA&lt;/pub-location&gt;&lt;publisher&gt;RStudio, Inc.&lt;/publisher&gt;&lt;urls&gt;&lt;related-urls&gt;&lt;url&gt;http://www.rstudio.com/&lt;/url&gt;&lt;/related-urls&gt;&lt;/urls&gt;&lt;/record&gt;&lt;/Cite&gt;&lt;/EndNote&gt;</w:instrText>
      </w:r>
      <w:r>
        <w:fldChar w:fldCharType="separate"/>
      </w:r>
      <w:r w:rsidR="00ED6262">
        <w:rPr>
          <w:noProof/>
        </w:rPr>
        <w:t>(R Core Team, 2019; RStudio Team, 2019)</w:t>
      </w:r>
      <w:r>
        <w:fldChar w:fldCharType="end"/>
      </w:r>
      <w:r>
        <w:t xml:space="preserve"> with the following packages: </w:t>
      </w:r>
      <w:r w:rsidR="00B40EC4">
        <w:t xml:space="preserve">lavaan </w:t>
      </w:r>
      <w:r w:rsidR="00B40EC4">
        <w:fldChar w:fldCharType="begin"/>
      </w:r>
      <w:r w:rsidR="00B40EC4">
        <w:instrText xml:space="preserve"> ADDIN EN.CITE &lt;EndNote&gt;&lt;Cite&gt;&lt;Author&gt;Rosseel&lt;/Author&gt;&lt;Year&gt;2012&lt;/Year&gt;&lt;RecNum&gt;3193&lt;/RecNum&gt;&lt;DisplayText&gt;(Rosseel, 2012)&lt;/DisplayText&gt;&lt;record&gt;&lt;rec-number&gt;3193&lt;/rec-number&gt;&lt;foreign-keys&gt;&lt;key app="EN" db-id="aswwv2arms2dxme5p56p0azv59z2wzpervtw" timestamp="1574807239"&gt;3193&lt;/key&gt;&lt;/foreign-keys&gt;&lt;ref-type name="Journal Article"&gt;17&lt;/ref-type&gt;&lt;contributors&gt;&lt;authors&gt;&lt;author&gt;Rosseel, Y.&lt;/author&gt;&lt;/authors&gt;&lt;/contributors&gt;&lt;titles&gt;&lt;title&gt;lavaan: An R Package for Structural Equation Modeling&lt;/title&gt;&lt;secondary-title&gt;Journal of Statistical Software&lt;/secondary-title&gt;&lt;/titles&gt;&lt;periodical&gt;&lt;full-title&gt;Journal of Statistical Software&lt;/full-title&gt;&lt;/periodical&gt;&lt;pages&gt;1-36&lt;/pages&gt;&lt;volume&gt;48&lt;/volume&gt;&lt;number&gt;2&lt;/number&gt;&lt;dates&gt;&lt;year&gt;2012&lt;/year&gt;&lt;/dates&gt;&lt;urls&gt;&lt;/urls&gt;&lt;electronic-resource-num&gt;10.18637/jss.v048.i02&lt;/electronic-resource-num&gt;&lt;/record&gt;&lt;/Cite&gt;&lt;/EndNote&gt;</w:instrText>
      </w:r>
      <w:r w:rsidR="00B40EC4">
        <w:fldChar w:fldCharType="separate"/>
      </w:r>
      <w:r w:rsidR="00B40EC4">
        <w:rPr>
          <w:noProof/>
        </w:rPr>
        <w:t>(Rosseel, 2012)</w:t>
      </w:r>
      <w:r w:rsidR="00B40EC4">
        <w:fldChar w:fldCharType="end"/>
      </w:r>
      <w:r w:rsidR="00B40EC4">
        <w:t xml:space="preserve">, psych </w:t>
      </w:r>
      <w:r w:rsidR="00B40EC4">
        <w:fldChar w:fldCharType="begin"/>
      </w:r>
      <w:r w:rsidR="00B40EC4">
        <w:instrText xml:space="preserve"> ADDIN EN.CITE &lt;EndNote&gt;&lt;Cite&gt;&lt;Author&gt;Revelle&lt;/Author&gt;&lt;Year&gt;2018&lt;/Year&gt;&lt;RecNum&gt;3592&lt;/RecNum&gt;&lt;DisplayText&gt;(Revelle, 2018)&lt;/DisplayText&gt;&lt;record&gt;&lt;rec-number&gt;3592&lt;/rec-number&gt;&lt;foreign-keys&gt;&lt;key app="EN" db-id="aswwv2arms2dxme5p56p0azv59z2wzpervtw" timestamp="1555284140"&gt;3592&lt;/key&gt;&lt;/foreign-keys&gt;&lt;ref-type name="Web Page"&gt;12&lt;/ref-type&gt;&lt;contributors&gt;&lt;authors&gt;&lt;author&gt;Revelle, W.&lt;/author&gt;&lt;/authors&gt;&lt;/contributors&gt;&lt;titles&gt;&lt;title&gt;psych: Procedures for psychological, psychometric, and personality research. R package version 1.8.10&lt;/title&gt;&lt;/titles&gt;&lt;dates&gt;&lt;year&gt;2018&lt;/year&gt;&lt;/dates&gt;&lt;urls&gt;&lt;related-urls&gt;&lt;url&gt;https://CRAN.R-project.org/package=psych&lt;/url&gt;&lt;/related-urls&gt;&lt;/urls&gt;&lt;/record&gt;&lt;/Cite&gt;&lt;/EndNote&gt;</w:instrText>
      </w:r>
      <w:r w:rsidR="00B40EC4">
        <w:fldChar w:fldCharType="separate"/>
      </w:r>
      <w:r w:rsidR="00B40EC4">
        <w:rPr>
          <w:noProof/>
        </w:rPr>
        <w:t>(Revelle, 2018)</w:t>
      </w:r>
      <w:r w:rsidR="00B40EC4">
        <w:fldChar w:fldCharType="end"/>
      </w:r>
      <w:r w:rsidR="00B40EC4">
        <w:t xml:space="preserve">, </w:t>
      </w:r>
      <w:r>
        <w:t xml:space="preserve">tidyverse </w:t>
      </w:r>
      <w:r>
        <w:fldChar w:fldCharType="begin"/>
      </w:r>
      <w:r w:rsidR="00580864">
        <w:instrText xml:space="preserve"> ADDIN EN.CITE &lt;EndNote&gt;&lt;Cite&gt;&lt;Author&gt;Wickham&lt;/Author&gt;&lt;Year&gt;2017&lt;/Year&gt;&lt;RecNum&gt;2482&lt;/RecNum&gt;&lt;DisplayText&gt;(Wickham, 2017)&lt;/DisplayText&gt;&lt;record&gt;&lt;rec-number&gt;2482&lt;/rec-number&gt;&lt;foreign-keys&gt;&lt;key app="EN" db-id="aswwv2arms2dxme5p56p0azv59z2wzpervtw" timestamp="1574807238"&gt;2482&lt;/key&gt;&lt;/foreign-keys&gt;&lt;ref-type name="Web Page"&gt;12&lt;/ref-type&gt;&lt;contributors&gt;&lt;authors&gt;&lt;author&gt;Wickham, H.&lt;/author&gt;&lt;/authors&gt;&lt;/contributors&gt;&lt;titles&gt;&lt;title&gt;tidyverse: Easily install and load &amp;apos;Tidyverse&amp;apos; packages. R package version 1.1.1.&lt;/title&gt;&lt;/titles&gt;&lt;dates&gt;&lt;year&gt;2017&lt;/year&gt;&lt;/dates&gt;&lt;urls&gt;&lt;related-urls&gt;&lt;url&gt;http://CRAN.R-project.org/package=tidyverse&lt;/url&gt;&lt;/related-urls&gt;&lt;/urls&gt;&lt;/record&gt;&lt;/Cite&gt;&lt;/EndNote&gt;</w:instrText>
      </w:r>
      <w:r>
        <w:fldChar w:fldCharType="separate"/>
      </w:r>
      <w:r>
        <w:rPr>
          <w:noProof/>
        </w:rPr>
        <w:t>(Wickham, 2017)</w:t>
      </w:r>
      <w:r>
        <w:fldChar w:fldCharType="end"/>
      </w:r>
      <w:r>
        <w:t xml:space="preserve">, furniture </w:t>
      </w:r>
      <w:r>
        <w:fldChar w:fldCharType="begin"/>
      </w:r>
      <w:r w:rsidR="004574A0">
        <w:instrText xml:space="preserve"> ADDIN EN.CITE &lt;EndNote&gt;&lt;Cite&gt;&lt;Author&gt;Barrett&lt;/Author&gt;&lt;Year&gt;2017&lt;/Year&gt;&lt;RecNum&gt;3591&lt;/RecNum&gt;&lt;DisplayText&gt;(Barrett &amp;amp; Brignone, 2017)&lt;/DisplayText&gt;&lt;record&gt;&lt;rec-number&gt;3591&lt;/rec-number&gt;&lt;foreign-keys&gt;&lt;key app="EN" db-id="aswwv2arms2dxme5p56p0azv59z2wzpervtw" timestamp="1555284057"&gt;3591&lt;/key&gt;&lt;/foreign-keys&gt;&lt;ref-type name="Journal Article"&gt;17&lt;/ref-type&gt;&lt;contributors&gt;&lt;authors&gt;&lt;author&gt;Barrett, T. S.&lt;/author&gt;&lt;author&gt;Brignone, E.&lt;/author&gt;&lt;/authors&gt;&lt;/contributors&gt;&lt;titles&gt;&lt;title&gt;Furniture for quantitative scientists&lt;/title&gt;&lt;secondary-title&gt;R Journal&lt;/secondary-title&gt;&lt;/titles&gt;&lt;periodical&gt;&lt;full-title&gt;R Journal&lt;/full-title&gt;&lt;/periodical&gt;&lt;pages&gt;142-148&lt;/pages&gt;&lt;volume&gt;9&lt;/volume&gt;&lt;dates&gt;&lt;year&gt;2017&lt;/year&gt;&lt;/dates&gt;&lt;urls&gt;&lt;/urls&gt;&lt;/record&gt;&lt;/Cite&gt;&lt;/EndNote&gt;</w:instrText>
      </w:r>
      <w:r>
        <w:fldChar w:fldCharType="separate"/>
      </w:r>
      <w:r>
        <w:rPr>
          <w:noProof/>
        </w:rPr>
        <w:t>(Barrett &amp; Brignone, 2017)</w:t>
      </w:r>
      <w:r>
        <w:fldChar w:fldCharType="end"/>
      </w:r>
      <w:r>
        <w:t xml:space="preserve">, careless </w:t>
      </w:r>
      <w:r>
        <w:fldChar w:fldCharType="begin"/>
      </w:r>
      <w:r w:rsidR="00227CED">
        <w:instrText xml:space="preserve"> ADDIN EN.CITE &lt;EndNote&gt;&lt;Cite&gt;&lt;Author&gt;Yentes&lt;/Author&gt;&lt;Year&gt;2018&lt;/Year&gt;&lt;RecNum&gt;3721&lt;/RecNum&gt;&lt;DisplayText&gt;(Yentes &amp;amp; Wilhelm, 2018)&lt;/DisplayText&gt;&lt;record&gt;&lt;rec-number&gt;3721&lt;/rec-number&gt;&lt;foreign-keys&gt;&lt;key app="EN" db-id="aswwv2arms2dxme5p56p0azv59z2wzpervtw" timestamp="1571935628"&gt;3721&lt;/key&gt;&lt;/foreign-keys&gt;&lt;ref-type name="Online Database"&gt;45&lt;/ref-type&gt;&lt;contributors&gt;&lt;authors&gt;&lt;author&gt;Yentes, R. D.&lt;/author&gt;&lt;author&gt;Wilhelm, F.&lt;/author&gt;&lt;/authors&gt;&lt;/contributors&gt;&lt;titles&gt;&lt;title&gt;careless: Procedures for computing indices of careless responding. R package version 1.1.3.&lt;/title&gt;&lt;/titles&gt;&lt;dates&gt;&lt;year&gt;2018&lt;/year&gt;&lt;/dates&gt;&lt;urls&gt;&lt;/urls&gt;&lt;/record&gt;&lt;/Cite&gt;&lt;/EndNote&gt;</w:instrText>
      </w:r>
      <w:r>
        <w:fldChar w:fldCharType="separate"/>
      </w:r>
      <w:r>
        <w:rPr>
          <w:noProof/>
        </w:rPr>
        <w:t>(Yentes &amp; Wilhelm, 2018)</w:t>
      </w:r>
      <w:r>
        <w:fldChar w:fldCharType="end"/>
      </w:r>
      <w:r>
        <w:t xml:space="preserve">, </w:t>
      </w:r>
      <w:r w:rsidR="00B40EC4">
        <w:t xml:space="preserve">and </w:t>
      </w:r>
      <w:r>
        <w:t xml:space="preserve">lubridate </w:t>
      </w:r>
      <w:r>
        <w:fldChar w:fldCharType="begin"/>
      </w:r>
      <w:r w:rsidR="00227CED">
        <w:instrText xml:space="preserve"> ADDIN EN.CITE &lt;EndNote&gt;&lt;Cite&gt;&lt;Author&gt;Grolemund&lt;/Author&gt;&lt;Year&gt;2011&lt;/Year&gt;&lt;RecNum&gt;3720&lt;/RecNum&gt;&lt;DisplayText&gt;(Grolemund &amp;amp; Wickham, 2011)&lt;/DisplayText&gt;&lt;record&gt;&lt;rec-number&gt;3720&lt;/rec-number&gt;&lt;foreign-keys&gt;&lt;key app="EN" db-id="aswwv2arms2dxme5p56p0azv59z2wzpervtw" timestamp="1571935568"&gt;3720&lt;/key&gt;&lt;/foreign-keys&gt;&lt;ref-type name="Journal Article"&gt;17&lt;/ref-type&gt;&lt;contributors&gt;&lt;authors&gt;&lt;author&gt;Grolemund, G.&lt;/author&gt;&lt;author&gt;Wickham, H.&lt;/author&gt;&lt;/authors&gt;&lt;/contributors&gt;&lt;titles&gt;&lt;title&gt;Dates and times made easy with lubridate&lt;/title&gt;&lt;secondary-title&gt;Journal of Statistical Software&lt;/secondary-title&gt;&lt;/titles&gt;&lt;periodical&gt;&lt;full-title&gt;Journal of Statistical Software&lt;/full-title&gt;&lt;/periodical&gt;&lt;pages&gt;1-25&lt;/pages&gt;&lt;volume&gt;40&lt;/volume&gt;&lt;number&gt;3&lt;/number&gt;&lt;dates&gt;&lt;year&gt;2011&lt;/year&gt;&lt;/dates&gt;&lt;urls&gt;&lt;related-urls&gt;&lt;url&gt;http://www.jstatsoft.org/v40/i03/&lt;/url&gt;&lt;/related-urls&gt;&lt;/urls&gt;&lt;/record&gt;&lt;/Cite&gt;&lt;/EndNote&gt;</w:instrText>
      </w:r>
      <w:r>
        <w:fldChar w:fldCharType="separate"/>
      </w:r>
      <w:r>
        <w:rPr>
          <w:noProof/>
        </w:rPr>
        <w:t>(Grolemund &amp; Wickham, 2011)</w:t>
      </w:r>
      <w:r>
        <w:fldChar w:fldCharType="end"/>
      </w:r>
      <w:r>
        <w:t>.</w:t>
      </w:r>
      <w:r w:rsidR="0096795A">
        <w:t xml:space="preserve"> Our analytic plan was preregistered at </w:t>
      </w:r>
      <w:hyperlink r:id="rId9" w:history="1">
        <w:r w:rsidR="0096795A" w:rsidRPr="00506A96">
          <w:rPr>
            <w:rStyle w:val="Hyperlink"/>
          </w:rPr>
          <w:t>https://osf.io/7bcnf</w:t>
        </w:r>
      </w:hyperlink>
      <w:r w:rsidR="0096795A">
        <w:t>.</w:t>
      </w:r>
    </w:p>
    <w:p w14:paraId="0D42DD20" w14:textId="5FF98705" w:rsidR="00DC12F6" w:rsidRDefault="00D02230" w:rsidP="00600A1D">
      <w:pPr>
        <w:spacing w:line="480" w:lineRule="auto"/>
        <w:rPr>
          <w:b/>
          <w:bCs/>
        </w:rPr>
      </w:pPr>
      <w:r>
        <w:tab/>
      </w:r>
      <w:r w:rsidRPr="00611699">
        <w:rPr>
          <w:b/>
          <w:bCs/>
        </w:rPr>
        <w:t>Careless responding.</w:t>
      </w:r>
      <w:r>
        <w:t xml:space="preserve"> We removed cases of careless or insufficient effort responding based on response time and long-string analysis</w:t>
      </w:r>
      <w:r w:rsidR="00611699">
        <w:t xml:space="preserve"> </w:t>
      </w:r>
      <w:r w:rsidR="00611699">
        <w:fldChar w:fldCharType="begin"/>
      </w:r>
      <w:r w:rsidR="00227CED">
        <w:instrText xml:space="preserve"> ADDIN EN.CITE &lt;EndNote&gt;&lt;Cite&gt;&lt;Author&gt;Curran&lt;/Author&gt;&lt;Year&gt;2016&lt;/Year&gt;&lt;RecNum&gt;3722&lt;/RecNum&gt;&lt;DisplayText&gt;(Curran, 2016)&lt;/DisplayText&gt;&lt;record&gt;&lt;rec-number&gt;3722&lt;/rec-number&gt;&lt;foreign-keys&gt;&lt;key app="EN" db-id="aswwv2arms2dxme5p56p0azv59z2wzpervtw" timestamp="1571936421"&gt;3722&lt;/key&gt;&lt;/foreign-keys&gt;&lt;ref-type name="Journal Article"&gt;17&lt;/ref-type&gt;&lt;contributors&gt;&lt;authors&gt;&lt;author&gt;Curran, P. G.&lt;/author&gt;&lt;/authors&gt;&lt;/contributors&gt;&lt;titles&gt;&lt;title&gt;Methods for the detection of carelessly invalid responses in survey data&lt;/title&gt;&lt;secondary-title&gt;Journal of Experimental Social Psychology&lt;/secondary-title&gt;&lt;/titles&gt;&lt;periodical&gt;&lt;full-title&gt;Journal of Experimental Social Psychology&lt;/full-title&gt;&lt;/periodical&gt;&lt;pages&gt;4-19&lt;/pages&gt;&lt;volume&gt;66&lt;/volume&gt;&lt;section&gt;4&lt;/section&gt;&lt;dates&gt;&lt;year&gt;2016&lt;/year&gt;&lt;/dates&gt;&lt;isbn&gt;00221031&lt;/isbn&gt;&lt;urls&gt;&lt;/urls&gt;&lt;electronic-resource-num&gt;10.1016/j.jesp.2015.07.006&lt;/electronic-resource-num&gt;&lt;/record&gt;&lt;/Cite&gt;&lt;/EndNote&gt;</w:instrText>
      </w:r>
      <w:r w:rsidR="00611699">
        <w:fldChar w:fldCharType="separate"/>
      </w:r>
      <w:r w:rsidR="00611699">
        <w:rPr>
          <w:noProof/>
        </w:rPr>
        <w:t>(Curran, 2016)</w:t>
      </w:r>
      <w:r w:rsidR="00611699">
        <w:fldChar w:fldCharType="end"/>
      </w:r>
      <w:r>
        <w:t xml:space="preserve">. </w:t>
      </w:r>
      <w:r w:rsidR="00D8417D">
        <w:t xml:space="preserve">Given </w:t>
      </w:r>
      <w:r w:rsidR="00611699">
        <w:t>a</w:t>
      </w:r>
      <w:r w:rsidR="00D8417D">
        <w:t xml:space="preserve"> recommended cutoff of 2s per item</w:t>
      </w:r>
      <w:r w:rsidR="00611699">
        <w:t xml:space="preserve"> </w:t>
      </w:r>
      <w:r w:rsidR="00611699">
        <w:fldChar w:fldCharType="begin"/>
      </w:r>
      <w:r w:rsidR="00227CED">
        <w:instrText xml:space="preserve"> ADDIN EN.CITE &lt;EndNote&gt;&lt;Cite&gt;&lt;Author&gt;Huang&lt;/Author&gt;&lt;Year&gt;2012&lt;/Year&gt;&lt;RecNum&gt;3723&lt;/RecNum&gt;&lt;DisplayText&gt;(Huang, Curran, Keeney, Poposki, &amp;amp; DeShon, 2012)&lt;/DisplayText&gt;&lt;record&gt;&lt;rec-number&gt;3723&lt;/rec-number&gt;&lt;foreign-keys&gt;&lt;key app="EN" db-id="aswwv2arms2dxme5p56p0azv59z2wzpervtw" timestamp="1571937185"&gt;3723&lt;/key&gt;&lt;/foreign-keys&gt;&lt;ref-type name="Journal Article"&gt;17&lt;/ref-type&gt;&lt;contributors&gt;&lt;authors&gt;&lt;author&gt;Huang, J. L.&lt;/author&gt;&lt;author&gt;Curran, P. G.&lt;/author&gt;&lt;author&gt;Keeney, J.&lt;/author&gt;&lt;author&gt;Poposki, E. M.&lt;/author&gt;&lt;author&gt;DeShon, R. P.&lt;/author&gt;&lt;/authors&gt;&lt;/contributors&gt;&lt;titles&gt;&lt;title&gt;Detecting and deterring insufficient effort responding to surveys&lt;/title&gt;&lt;secondary-title&gt;Journal of Business and Psychology&lt;/secondary-title&gt;&lt;/titles&gt;&lt;periodical&gt;&lt;full-title&gt;Journal of Business and Psychology&lt;/full-title&gt;&lt;/periodical&gt;&lt;pages&gt;99-114&lt;/pages&gt;&lt;volume&gt;27&lt;/volume&gt;&lt;number&gt;1&lt;/number&gt;&lt;section&gt;99&lt;/section&gt;&lt;dates&gt;&lt;year&gt;2012&lt;/year&gt;&lt;/dates&gt;&lt;isbn&gt;0889-3268&amp;#xD;1573-353X&lt;/isbn&gt;&lt;urls&gt;&lt;/urls&gt;&lt;electronic-resource-num&gt;10.1007/s10869-011-9231-8&lt;/electronic-resource-num&gt;&lt;/record&gt;&lt;/Cite&gt;&lt;/EndNote&gt;</w:instrText>
      </w:r>
      <w:r w:rsidR="00611699">
        <w:fldChar w:fldCharType="separate"/>
      </w:r>
      <w:r w:rsidR="00611699">
        <w:rPr>
          <w:noProof/>
        </w:rPr>
        <w:t>(Huang, Curran, Keeney, Poposki, &amp; DeShon, 2012)</w:t>
      </w:r>
      <w:r w:rsidR="00611699">
        <w:fldChar w:fldCharType="end"/>
      </w:r>
      <w:r w:rsidR="00D8417D">
        <w:t xml:space="preserve">, we set a minimum response time of 156 items </w:t>
      </w:r>
      <w:r w:rsidR="00D8417D" w:rsidRPr="00D8417D">
        <w:sym w:font="Symbol" w:char="F0B4"/>
      </w:r>
      <w:r w:rsidR="00D8417D">
        <w:t xml:space="preserve"> 2s = </w:t>
      </w:r>
      <w:r w:rsidR="00611699">
        <w:t xml:space="preserve">312s. In addition, </w:t>
      </w:r>
      <w:r w:rsidR="006D318D">
        <w:t xml:space="preserve">because </w:t>
      </w:r>
      <w:r w:rsidR="00611699">
        <w:t xml:space="preserve">our </w:t>
      </w:r>
      <w:r w:rsidR="00C30734">
        <w:t>longest</w:t>
      </w:r>
      <w:r w:rsidR="00611699">
        <w:t xml:space="preserve"> scale (</w:t>
      </w:r>
      <w:r w:rsidR="00C30734">
        <w:t>CompACT</w:t>
      </w:r>
      <w:r w:rsidR="00611699">
        <w:t xml:space="preserve">) has </w:t>
      </w:r>
      <w:r w:rsidR="00C30734">
        <w:t>23</w:t>
      </w:r>
      <w:r w:rsidR="00611699">
        <w:t xml:space="preserve"> items, we chose </w:t>
      </w:r>
      <w:r w:rsidR="00C30734">
        <w:t xml:space="preserve">23/2 = 11.5 </w:t>
      </w:r>
      <w:r w:rsidR="006D318D">
        <w:t>(</w:t>
      </w:r>
      <w:r w:rsidR="00180EDA">
        <w:t xml:space="preserve">rounded </w:t>
      </w:r>
      <w:r w:rsidR="006D318D">
        <w:t>up to</w:t>
      </w:r>
      <w:r w:rsidR="00180EDA">
        <w:t xml:space="preserve"> 12</w:t>
      </w:r>
      <w:r w:rsidR="006D318D">
        <w:t>)</w:t>
      </w:r>
      <w:r w:rsidR="00611699">
        <w:t xml:space="preserve"> as the upper </w:t>
      </w:r>
      <w:r w:rsidR="007A1412">
        <w:t xml:space="preserve">acceptable </w:t>
      </w:r>
      <w:r w:rsidR="00611699">
        <w:t>limit for consecutive responding</w:t>
      </w:r>
      <w:r w:rsidR="00180EDA">
        <w:t xml:space="preserve"> </w:t>
      </w:r>
      <w:r w:rsidR="00180EDA">
        <w:fldChar w:fldCharType="begin"/>
      </w:r>
      <w:r w:rsidR="00113453">
        <w:instrText xml:space="preserve"> ADDIN EN.CITE &lt;EndNote&gt;&lt;Cite&gt;&lt;Author&gt;Curran&lt;/Author&gt;&lt;Year&gt;2016&lt;/Year&gt;&lt;RecNum&gt;3722&lt;/RecNum&gt;&lt;DisplayText&gt;(Curran, 2016)&lt;/DisplayText&gt;&lt;record&gt;&lt;rec-number&gt;3722&lt;/rec-number&gt;&lt;foreign-keys&gt;&lt;key app="EN" db-id="aswwv2arms2dxme5p56p0azv59z2wzpervtw" timestamp="1571936421"&gt;3722&lt;/key&gt;&lt;/foreign-keys&gt;&lt;ref-type name="Journal Article"&gt;17&lt;/ref-type&gt;&lt;contributors&gt;&lt;authors&gt;&lt;author&gt;Curran, P. G.&lt;/author&gt;&lt;/authors&gt;&lt;/contributors&gt;&lt;titles&gt;&lt;title&gt;Methods for the detection of carelessly invalid responses in survey data&lt;/title&gt;&lt;secondary-title&gt;Journal of Experimental Social Psychology&lt;/secondary-title&gt;&lt;/titles&gt;&lt;periodical&gt;&lt;full-title&gt;Journal of Experimental Social Psychology&lt;/full-title&gt;&lt;/periodical&gt;&lt;pages&gt;4-19&lt;/pages&gt;&lt;volume&gt;66&lt;/volume&gt;&lt;section&gt;4&lt;/section&gt;&lt;dates&gt;&lt;year&gt;2016&lt;/year&gt;&lt;/dates&gt;&lt;isbn&gt;00221031&lt;/isbn&gt;&lt;urls&gt;&lt;/urls&gt;&lt;electronic-resource-num&gt;10.1016/j.jesp.2015.07.006&lt;/electronic-resource-num&gt;&lt;/record&gt;&lt;/Cite&gt;&lt;/EndNote&gt;</w:instrText>
      </w:r>
      <w:r w:rsidR="00180EDA">
        <w:fldChar w:fldCharType="separate"/>
      </w:r>
      <w:r w:rsidR="00113453">
        <w:rPr>
          <w:noProof/>
        </w:rPr>
        <w:t>(Curran, 2016)</w:t>
      </w:r>
      <w:r w:rsidR="00180EDA">
        <w:fldChar w:fldCharType="end"/>
      </w:r>
      <w:r w:rsidR="00611699">
        <w:t xml:space="preserve">. That is, </w:t>
      </w:r>
      <w:r w:rsidR="00885CC2">
        <w:t xml:space="preserve">data from </w:t>
      </w:r>
      <w:r w:rsidR="00611699">
        <w:t xml:space="preserve">individuals who gave the same response for </w:t>
      </w:r>
      <w:r w:rsidR="00885CC2">
        <w:t xml:space="preserve">13 </w:t>
      </w:r>
      <w:r w:rsidR="00611699">
        <w:t xml:space="preserve">consecutive items were </w:t>
      </w:r>
      <w:r w:rsidR="00885CC2">
        <w:t>deleted from analyses</w:t>
      </w:r>
      <w:r w:rsidR="00611699">
        <w:t xml:space="preserve"> based on the assumption that careless responders may simply select the same answer to every question </w:t>
      </w:r>
      <w:r w:rsidR="00611699">
        <w:fldChar w:fldCharType="begin"/>
      </w:r>
      <w:r w:rsidR="00113453">
        <w:instrText xml:space="preserve"> ADDIN EN.CITE &lt;EndNote&gt;&lt;Cite&gt;&lt;Author&gt;Curran&lt;/Author&gt;&lt;Year&gt;2016&lt;/Year&gt;&lt;RecNum&gt;3722&lt;/RecNum&gt;&lt;DisplayText&gt;(Curran, 2016)&lt;/DisplayText&gt;&lt;record&gt;&lt;rec-number&gt;3722&lt;/rec-number&gt;&lt;foreign-keys&gt;&lt;key app="EN" db-id="aswwv2arms2dxme5p56p0azv59z2wzpervtw" timestamp="1571936421"&gt;3722&lt;/key&gt;&lt;/foreign-keys&gt;&lt;ref-type name="Journal Article"&gt;17&lt;/ref-type&gt;&lt;contributors&gt;&lt;authors&gt;&lt;author&gt;Curran, P. G.&lt;/author&gt;&lt;/authors&gt;&lt;/contributors&gt;&lt;titles&gt;&lt;title&gt;Methods for the detection of carelessly invalid responses in survey data&lt;/title&gt;&lt;secondary-title&gt;Journal of Experimental Social Psychology&lt;/secondary-title&gt;&lt;/titles&gt;&lt;periodical&gt;&lt;full-title&gt;Journal of Experimental Social Psychology&lt;/full-title&gt;&lt;/periodical&gt;&lt;pages&gt;4-19&lt;/pages&gt;&lt;volume&gt;66&lt;/volume&gt;&lt;section&gt;4&lt;/section&gt;&lt;dates&gt;&lt;year&gt;2016&lt;/year&gt;&lt;/dates&gt;&lt;isbn&gt;00221031&lt;/isbn&gt;&lt;urls&gt;&lt;/urls&gt;&lt;electronic-resource-num&gt;10.1016/j.jesp.2015.07.006&lt;/electronic-resource-num&gt;&lt;/record&gt;&lt;/Cite&gt;&lt;/EndNote&gt;</w:instrText>
      </w:r>
      <w:r w:rsidR="00611699">
        <w:fldChar w:fldCharType="separate"/>
      </w:r>
      <w:r w:rsidR="00113453">
        <w:rPr>
          <w:noProof/>
        </w:rPr>
        <w:t>(Curran, 2016)</w:t>
      </w:r>
      <w:r w:rsidR="00611699">
        <w:fldChar w:fldCharType="end"/>
      </w:r>
      <w:r w:rsidR="00611699">
        <w:t>.</w:t>
      </w:r>
    </w:p>
    <w:p w14:paraId="3F227A98" w14:textId="4E5601CA" w:rsidR="006D318D" w:rsidRDefault="007A1412" w:rsidP="00611699">
      <w:pPr>
        <w:spacing w:line="480" w:lineRule="auto"/>
        <w:ind w:firstLine="720"/>
      </w:pPr>
      <w:r>
        <w:rPr>
          <w:b/>
          <w:bCs/>
        </w:rPr>
        <w:t>Discriminant validity</w:t>
      </w:r>
      <w:r w:rsidR="00600A1D" w:rsidRPr="00600A1D">
        <w:rPr>
          <w:b/>
          <w:bCs/>
        </w:rPr>
        <w:t>.</w:t>
      </w:r>
      <w:r>
        <w:t xml:space="preserve"> Exploratory </w:t>
      </w:r>
      <w:r w:rsidR="00A864FE" w:rsidRPr="00A864FE">
        <w:t xml:space="preserve">principal axis </w:t>
      </w:r>
      <w:r>
        <w:t xml:space="preserve">factor analyses </w:t>
      </w:r>
      <w:r w:rsidR="00CE7C63">
        <w:t xml:space="preserve">(EFAs) </w:t>
      </w:r>
      <w:r w:rsidR="00A864FE">
        <w:t xml:space="preserve">with direct oblimin rotation </w:t>
      </w:r>
      <w:r w:rsidR="00A864FE" w:rsidRPr="00A864FE">
        <w:rPr>
          <w:rFonts w:ascii="Calibri" w:hAnsi="Calibri" w:cs="Calibri"/>
        </w:rPr>
        <w:t>﻿</w:t>
      </w:r>
      <w:r>
        <w:t xml:space="preserve">were used to evaluate discriminant validity of the psychological inflexibility </w:t>
      </w:r>
      <w:r>
        <w:lastRenderedPageBreak/>
        <w:t>measures</w:t>
      </w:r>
      <w:r w:rsidR="00933B86">
        <w:t xml:space="preserve"> in </w:t>
      </w:r>
      <w:r w:rsidR="00DF4D9E">
        <w:t>each sample</w:t>
      </w:r>
      <w:r w:rsidR="00A82EE8">
        <w:t>.</w:t>
      </w:r>
      <w:r>
        <w:t xml:space="preserve"> </w:t>
      </w:r>
      <w:r w:rsidR="00A47EF0">
        <w:t xml:space="preserve">Each psychological inflexibility measure and the DASS-21 were included in an </w:t>
      </w:r>
      <w:r w:rsidR="00885CC2">
        <w:t>EFA</w:t>
      </w:r>
      <w:r w:rsidR="00A47EF0">
        <w:t xml:space="preserve"> to determine overlap with </w:t>
      </w:r>
      <w:r w:rsidR="00885CC2">
        <w:t xml:space="preserve">emotional </w:t>
      </w:r>
      <w:r w:rsidR="00A47EF0">
        <w:t xml:space="preserve">distress given previous critiques on this </w:t>
      </w:r>
      <w:r w:rsidR="00885CC2">
        <w:t xml:space="preserve">aspect </w:t>
      </w:r>
      <w:r w:rsidR="00A47EF0">
        <w:t xml:space="preserve">of the AAQ-II </w:t>
      </w:r>
      <w:r w:rsidR="00A47EF0">
        <w:fldChar w:fldCharType="begin"/>
      </w:r>
      <w:r w:rsidR="00227CED">
        <w:instrText xml:space="preserve"> ADDIN EN.CITE &lt;EndNote&gt;&lt;Cite&gt;&lt;Author&gt;Tyndall&lt;/Author&gt;&lt;Year&gt;2019&lt;/Year&gt;&lt;RecNum&gt;3373&lt;/RecNum&gt;&lt;DisplayText&gt;(Tyndall et al., 2019; Wolgast, 2014)&lt;/DisplayText&gt;&lt;record&gt;&lt;rec-number&gt;3373&lt;/rec-number&gt;&lt;foreign-keys&gt;&lt;key app="EN" db-id="aswwv2arms2dxme5p56p0azv59z2wzpervtw" timestamp="1574807239"&gt;3373&lt;/key&gt;&lt;/foreign-keys&gt;&lt;ref-type name="Journal Article"&gt;17&lt;/ref-type&gt;&lt;contributors&gt;&lt;authors&gt;&lt;author&gt;Tyndall, I.&lt;/author&gt;&lt;author&gt;Waldeck, D.&lt;/author&gt;&lt;author&gt;Pancani, L.&lt;/author&gt;&lt;author&gt;Whelan, R.&lt;/author&gt;&lt;author&gt;Roche, B.&lt;/author&gt;&lt;author&gt;Dawson, D. L.&lt;/author&gt;&lt;/authors&gt;&lt;/contributors&gt;&lt;titles&gt;&lt;title&gt;The Acceptance and Action Questionnaire-II (AAQ-II) as a measure of experiential avoidance: Concerns over discriminant validity&lt;/title&gt;&lt;secondary-title&gt;Journal of Contextual Behavioral Science&lt;/secondary-title&gt;&lt;/titles&gt;&lt;periodical&gt;&lt;full-title&gt;Journal of Contextual Behavioral Science&lt;/full-title&gt;&lt;/periodical&gt;&lt;pages&gt;278-284&lt;/pages&gt;&lt;volume&gt;12&lt;/volume&gt;&lt;dates&gt;&lt;year&gt;2019&lt;/year&gt;&lt;/dates&gt;&lt;urls&gt;&lt;/urls&gt;&lt;electronic-resource-num&gt;10.1016/j.jcbs.2018.09.005&lt;/electronic-resource-num&gt;&lt;/record&gt;&lt;/Cite&gt;&lt;Cite&gt;&lt;Author&gt;Wolgast&lt;/Author&gt;&lt;Year&gt;2014&lt;/Year&gt;&lt;RecNum&gt;2814&lt;/RecNum&gt;&lt;record&gt;&lt;rec-number&gt;2814&lt;/rec-number&gt;&lt;foreign-keys&gt;&lt;key app="EN" db-id="aswwv2arms2dxme5p56p0azv59z2wzpervtw" timestamp="1574807238"&gt;2814&lt;/key&gt;&lt;/foreign-keys&gt;&lt;ref-type name="Journal Article"&gt;17&lt;/ref-type&gt;&lt;contributors&gt;&lt;authors&gt;&lt;author&gt;Wolgast, M.&lt;/author&gt;&lt;/authors&gt;&lt;/contributors&gt;&lt;titles&gt;&lt;title&gt;What does the Acceptance and Action Questionnaire (AAQ-II) really measure?&lt;/title&gt;&lt;secondary-title&gt;Behavior Therapy&lt;/secondary-title&gt;&lt;/titles&gt;&lt;periodical&gt;&lt;full-title&gt;Behavior Therapy&lt;/full-title&gt;&lt;/periodical&gt;&lt;pages&gt;831-839&lt;/pages&gt;&lt;volume&gt;45&lt;/volume&gt;&lt;dates&gt;&lt;year&gt;2014&lt;/year&gt;&lt;/dates&gt;&lt;urls&gt;&lt;/urls&gt;&lt;electronic-resource-num&gt;10.1016/j.beth.2014.07.002&lt;/electronic-resource-num&gt;&lt;/record&gt;&lt;/Cite&gt;&lt;/EndNote&gt;</w:instrText>
      </w:r>
      <w:r w:rsidR="00A47EF0">
        <w:fldChar w:fldCharType="separate"/>
      </w:r>
      <w:r w:rsidR="00A47EF0">
        <w:rPr>
          <w:noProof/>
        </w:rPr>
        <w:t>(Tyndall et al., 2019; Wolgast, 2014)</w:t>
      </w:r>
      <w:r w:rsidR="00A47EF0">
        <w:fldChar w:fldCharType="end"/>
      </w:r>
      <w:r w:rsidR="00A47EF0">
        <w:t xml:space="preserve">. </w:t>
      </w:r>
      <w:r w:rsidR="006D318D">
        <w:t>Unique factor loadings of items from each scale (e.g., AAQ-II items load on to a factor that is distinct from the factor on to which DASS-21 items load) would support discriminant validity (i.e., the items from each scale are measuring different latent constructs).</w:t>
      </w:r>
    </w:p>
    <w:p w14:paraId="3B16F626" w14:textId="0C45913C" w:rsidR="00611699" w:rsidRDefault="00A47EF0" w:rsidP="00611699">
      <w:pPr>
        <w:spacing w:line="480" w:lineRule="auto"/>
        <w:ind w:firstLine="720"/>
      </w:pPr>
      <w:r>
        <w:t>The number of extracted factors in the final model was based on parallel analysis and model fit indices (i.e., Tucker Lewis index [TLI], Root Mean Square Residual</w:t>
      </w:r>
      <w:r w:rsidRPr="006D3FBF">
        <w:t xml:space="preserve"> </w:t>
      </w:r>
      <w:r>
        <w:t>[RMSR]</w:t>
      </w:r>
      <w:r w:rsidR="00F247E3">
        <w:t>,</w:t>
      </w:r>
      <w:r>
        <w:t xml:space="preserve"> </w:t>
      </w:r>
      <w:r w:rsidRPr="00933B86">
        <w:rPr>
          <w:rFonts w:ascii="Calibri" w:hAnsi="Calibri" w:cs="Calibri"/>
        </w:rPr>
        <w:t>﻿</w:t>
      </w:r>
      <w:r w:rsidRPr="00933B86">
        <w:t>Root Mean Square Error of Approximation</w:t>
      </w:r>
      <w:r>
        <w:t xml:space="preserve"> [RMSEA]). Parallel </w:t>
      </w:r>
      <w:r w:rsidRPr="00A47EF0">
        <w:t>analy</w:t>
      </w:r>
      <w:r>
        <w:t>s</w:t>
      </w:r>
      <w:r w:rsidRPr="00A47EF0">
        <w:t xml:space="preserve">is compares the scree </w:t>
      </w:r>
      <w:r>
        <w:t xml:space="preserve">plot </w:t>
      </w:r>
      <w:r w:rsidRPr="00A47EF0">
        <w:t>of factors of the observed data with that of a random</w:t>
      </w:r>
      <w:r>
        <w:t>ly generated</w:t>
      </w:r>
      <w:r w:rsidRPr="00A47EF0">
        <w:t xml:space="preserve"> data </w:t>
      </w:r>
      <w:r>
        <w:t>set</w:t>
      </w:r>
      <w:r w:rsidRPr="00A47EF0">
        <w:t xml:space="preserve"> </w:t>
      </w:r>
      <w:r>
        <w:t>with the same properties</w:t>
      </w:r>
      <w:r w:rsidRPr="00A47EF0">
        <w:t xml:space="preserve"> as the </w:t>
      </w:r>
      <w:r>
        <w:t>observed data</w:t>
      </w:r>
      <w:r w:rsidR="00E35F2F">
        <w:t xml:space="preserve"> and recommends the number of factors to extract</w:t>
      </w:r>
      <w:r w:rsidRPr="00A47EF0">
        <w:t xml:space="preserve">. </w:t>
      </w:r>
      <w:r>
        <w:t xml:space="preserve">Once </w:t>
      </w:r>
      <w:r w:rsidR="00E35F2F">
        <w:t xml:space="preserve">the </w:t>
      </w:r>
      <w:r>
        <w:t>number of factors to be extracted was determined, a</w:t>
      </w:r>
      <w:r w:rsidR="006D3FBF">
        <w:t xml:space="preserve"> principal factor solution with an oblimin (oblique) transformation of the </w:t>
      </w:r>
      <w:r w:rsidR="00F247E3">
        <w:t>factor axes</w:t>
      </w:r>
      <w:r w:rsidR="006D3FBF">
        <w:t xml:space="preserve"> was specified for all models</w:t>
      </w:r>
      <w:r w:rsidR="00E35F2F">
        <w:t xml:space="preserve"> as we expected correlation </w:t>
      </w:r>
      <w:r w:rsidR="00472C7E">
        <w:t>among</w:t>
      </w:r>
      <w:r w:rsidR="00E35F2F">
        <w:t xml:space="preserve"> factors</w:t>
      </w:r>
      <w:r w:rsidR="006D3FBF">
        <w:t xml:space="preserve">. </w:t>
      </w:r>
    </w:p>
    <w:p w14:paraId="08569899" w14:textId="0E265417" w:rsidR="000B7D39" w:rsidRDefault="00576333">
      <w:pPr>
        <w:spacing w:line="480" w:lineRule="auto"/>
        <w:ind w:firstLine="720"/>
        <w:rPr>
          <w:bCs/>
        </w:rPr>
      </w:pPr>
      <w:r>
        <w:rPr>
          <w:b/>
          <w:bCs/>
        </w:rPr>
        <w:t>Variability</w:t>
      </w:r>
      <w:r w:rsidR="009848B1">
        <w:rPr>
          <w:b/>
          <w:bCs/>
        </w:rPr>
        <w:t xml:space="preserve"> in </w:t>
      </w:r>
      <w:r w:rsidR="00E3171F">
        <w:rPr>
          <w:b/>
          <w:bCs/>
        </w:rPr>
        <w:t>i</w:t>
      </w:r>
      <w:r w:rsidR="009848B1">
        <w:rPr>
          <w:b/>
          <w:bCs/>
        </w:rPr>
        <w:t xml:space="preserve">tem </w:t>
      </w:r>
      <w:r w:rsidR="00E3171F">
        <w:rPr>
          <w:b/>
          <w:bCs/>
        </w:rPr>
        <w:t>p</w:t>
      </w:r>
      <w:r w:rsidR="009848B1">
        <w:rPr>
          <w:b/>
          <w:bCs/>
        </w:rPr>
        <w:t>erformance</w:t>
      </w:r>
      <w:r w:rsidR="009A28B1" w:rsidRPr="009A28B1">
        <w:rPr>
          <w:b/>
          <w:bCs/>
        </w:rPr>
        <w:t>.</w:t>
      </w:r>
      <w:r w:rsidR="00490666">
        <w:rPr>
          <w:b/>
          <w:bCs/>
        </w:rPr>
        <w:t xml:space="preserve"> </w:t>
      </w:r>
      <w:r>
        <w:rPr>
          <w:bCs/>
        </w:rPr>
        <w:t xml:space="preserve">Graded response models </w:t>
      </w:r>
      <w:r w:rsidR="00EF1353">
        <w:rPr>
          <w:bCs/>
        </w:rPr>
        <w:fldChar w:fldCharType="begin"/>
      </w:r>
      <w:r w:rsidR="00EF1353">
        <w:rPr>
          <w:bCs/>
        </w:rPr>
        <w:instrText xml:space="preserve"> ADDIN EN.CITE &lt;EndNote&gt;&lt;Cite&gt;&lt;Author&gt;Samejima&lt;/Author&gt;&lt;Year&gt;1997&lt;/Year&gt;&lt;RecNum&gt;2994&lt;/RecNum&gt;&lt;Prefix&gt;GRM`; &lt;/Prefix&gt;&lt;DisplayText&gt;(GRM; Samejima, 1997)&lt;/DisplayText&gt;&lt;record&gt;&lt;rec-number&gt;2994&lt;/rec-number&gt;&lt;foreign-keys&gt;&lt;key app="EN" db-id="aswwv2arms2dxme5p56p0azv59z2wzpervtw" timestamp="1574807238"&gt;2994&lt;/key&gt;&lt;/foreign-keys&gt;&lt;ref-type name="Book Section"&gt;5&lt;/ref-type&gt;&lt;contributors&gt;&lt;authors&gt;&lt;author&gt;Samejima, F.&lt;/author&gt;&lt;/authors&gt;&lt;secondary-authors&gt;&lt;author&gt;van der Linden, W. J.  &lt;/author&gt;&lt;author&gt;Hambleton, R. K. &lt;/author&gt;&lt;/secondary-authors&gt;&lt;/contributors&gt;&lt;titles&gt;&lt;title&gt;Graded response model&lt;/title&gt;&lt;secondary-title&gt;Handbook of Modern Item Response Theory &lt;/secondary-title&gt;&lt;/titles&gt;&lt;pages&gt;85-100&lt;/pages&gt;&lt;dates&gt;&lt;year&gt;1997&lt;/year&gt;&lt;/dates&gt;&lt;pub-location&gt;New York, NY&lt;/pub-location&gt;&lt;publisher&gt;Springer&lt;/publisher&gt;&lt;urls&gt;&lt;/urls&gt;&lt;/record&gt;&lt;/Cite&gt;&lt;/EndNote&gt;</w:instrText>
      </w:r>
      <w:r w:rsidR="00EF1353">
        <w:rPr>
          <w:bCs/>
        </w:rPr>
        <w:fldChar w:fldCharType="separate"/>
      </w:r>
      <w:r w:rsidR="00EF1353">
        <w:rPr>
          <w:bCs/>
          <w:noProof/>
        </w:rPr>
        <w:t>(GRM; Samejima, 1997)</w:t>
      </w:r>
      <w:r w:rsidR="00EF1353">
        <w:rPr>
          <w:bCs/>
        </w:rPr>
        <w:fldChar w:fldCharType="end"/>
      </w:r>
      <w:r w:rsidR="00EF1353">
        <w:rPr>
          <w:bCs/>
        </w:rPr>
        <w:t xml:space="preserve"> </w:t>
      </w:r>
      <w:r>
        <w:rPr>
          <w:bCs/>
        </w:rPr>
        <w:t xml:space="preserve">were used to examine variability in the performance of items of each scale across samples. </w:t>
      </w:r>
      <w:r w:rsidR="00F15898">
        <w:rPr>
          <w:bCs/>
        </w:rPr>
        <w:t>T</w:t>
      </w:r>
      <w:r>
        <w:rPr>
          <w:bCs/>
        </w:rPr>
        <w:t>he GRM provides information on item</w:t>
      </w:r>
      <w:r w:rsidR="003334E5">
        <w:rPr>
          <w:bCs/>
        </w:rPr>
        <w:t xml:space="preserve"> performance through extending</w:t>
      </w:r>
      <w:r w:rsidR="008460E8">
        <w:rPr>
          <w:bCs/>
        </w:rPr>
        <w:t xml:space="preserve"> the item discrimination and </w:t>
      </w:r>
      <w:r w:rsidR="007204D9">
        <w:rPr>
          <w:bCs/>
        </w:rPr>
        <w:t>“</w:t>
      </w:r>
      <w:r w:rsidR="008460E8">
        <w:rPr>
          <w:bCs/>
        </w:rPr>
        <w:t>difficulty</w:t>
      </w:r>
      <w:r w:rsidR="007204D9">
        <w:rPr>
          <w:bCs/>
        </w:rPr>
        <w:t>”</w:t>
      </w:r>
      <w:r w:rsidR="003334E5">
        <w:rPr>
          <w:bCs/>
        </w:rPr>
        <w:t xml:space="preserve"> parameters from</w:t>
      </w:r>
      <w:r>
        <w:rPr>
          <w:bCs/>
        </w:rPr>
        <w:t xml:space="preserve"> the 2-parameter logistic item response theory model</w:t>
      </w:r>
      <w:r w:rsidR="003334E5">
        <w:rPr>
          <w:bCs/>
        </w:rPr>
        <w:t xml:space="preserve"> to ordinal categories. </w:t>
      </w:r>
      <w:r w:rsidR="008460E8">
        <w:rPr>
          <w:bCs/>
        </w:rPr>
        <w:t>Item discrimination</w:t>
      </w:r>
      <w:r w:rsidR="003334E5">
        <w:rPr>
          <w:bCs/>
        </w:rPr>
        <w:t xml:space="preserve"> refers to an item’s overall </w:t>
      </w:r>
      <w:r w:rsidR="008460E8">
        <w:rPr>
          <w:bCs/>
        </w:rPr>
        <w:t>sensitivity to variability in the underlying construct</w:t>
      </w:r>
      <w:r w:rsidR="003334E5">
        <w:rPr>
          <w:bCs/>
        </w:rPr>
        <w:t>. Mathematically, this parameter is represented as a constant</w:t>
      </w:r>
      <w:r w:rsidR="008460E8">
        <w:rPr>
          <w:bCs/>
        </w:rPr>
        <w:t xml:space="preserve"> value applied to the estimation of each individual’s probability of responding above each threshold between adjacent categories (e.g., between categories 2 and 3 on a 5-point scale); as such, the discrimination parameter provides an assessment of how neatly categories distinguish among </w:t>
      </w:r>
      <w:r w:rsidR="008460E8">
        <w:rPr>
          <w:bCs/>
        </w:rPr>
        <w:lastRenderedPageBreak/>
        <w:t xml:space="preserve">varying levels of the underlying construct. Item </w:t>
      </w:r>
      <w:r w:rsidR="007204D9">
        <w:rPr>
          <w:bCs/>
        </w:rPr>
        <w:t>“</w:t>
      </w:r>
      <w:r w:rsidR="008460E8">
        <w:rPr>
          <w:bCs/>
        </w:rPr>
        <w:t>difficulty</w:t>
      </w:r>
      <w:r w:rsidR="007204D9">
        <w:rPr>
          <w:bCs/>
        </w:rPr>
        <w:t>”</w:t>
      </w:r>
      <w:r w:rsidR="008460E8">
        <w:rPr>
          <w:bCs/>
        </w:rPr>
        <w:t xml:space="preserve"> refers to the level of the underlying construct or latent variable associated with a 50% chance of responding above or below a threshold between categories of response on a given item. Unlike the discrimination parameter, separate difficulty values are estimated for each categorical threshold for each item</w:t>
      </w:r>
      <w:r w:rsidR="001D1FFA">
        <w:rPr>
          <w:bCs/>
        </w:rPr>
        <w:t>.</w:t>
      </w:r>
    </w:p>
    <w:p w14:paraId="17E924FA" w14:textId="366F4BD2" w:rsidR="00303449" w:rsidRDefault="008460E8">
      <w:pPr>
        <w:spacing w:line="480" w:lineRule="auto"/>
        <w:ind w:firstLine="720"/>
        <w:rPr>
          <w:bCs/>
        </w:rPr>
      </w:pPr>
      <w:r>
        <w:rPr>
          <w:bCs/>
        </w:rPr>
        <w:t xml:space="preserve">The item discrimination and difficulty parameters provided specific information about </w:t>
      </w:r>
      <w:r w:rsidR="00C25FA1">
        <w:rPr>
          <w:bCs/>
        </w:rPr>
        <w:t xml:space="preserve">differences in </w:t>
      </w:r>
      <w:r>
        <w:rPr>
          <w:bCs/>
        </w:rPr>
        <w:t xml:space="preserve">the performance of items of each </w:t>
      </w:r>
      <w:r w:rsidR="001D1FFA">
        <w:rPr>
          <w:bCs/>
        </w:rPr>
        <w:t xml:space="preserve">psychological inflexibility </w:t>
      </w:r>
      <w:r>
        <w:rPr>
          <w:bCs/>
        </w:rPr>
        <w:t xml:space="preserve">scale </w:t>
      </w:r>
      <w:r w:rsidR="001D1FFA">
        <w:rPr>
          <w:bCs/>
        </w:rPr>
        <w:t>by</w:t>
      </w:r>
      <w:r>
        <w:rPr>
          <w:bCs/>
        </w:rPr>
        <w:t xml:space="preserve"> sample</w:t>
      </w:r>
      <w:r w:rsidR="001D1FFA">
        <w:rPr>
          <w:bCs/>
        </w:rPr>
        <w:t xml:space="preserve"> type</w:t>
      </w:r>
      <w:r>
        <w:rPr>
          <w:bCs/>
        </w:rPr>
        <w:t xml:space="preserve">. </w:t>
      </w:r>
      <w:r w:rsidR="001D1FFA">
        <w:rPr>
          <w:bCs/>
        </w:rPr>
        <w:t>Differences</w:t>
      </w:r>
      <w:r>
        <w:rPr>
          <w:bCs/>
        </w:rPr>
        <w:t xml:space="preserve"> in </w:t>
      </w:r>
      <w:r w:rsidR="001D1FFA">
        <w:rPr>
          <w:bCs/>
        </w:rPr>
        <w:t xml:space="preserve">the </w:t>
      </w:r>
      <w:r>
        <w:rPr>
          <w:bCs/>
        </w:rPr>
        <w:t>item discrimination</w:t>
      </w:r>
      <w:r w:rsidR="001D1FFA">
        <w:rPr>
          <w:bCs/>
        </w:rPr>
        <w:t xml:space="preserve"> parameters across samples were interpreted as reflecting variability in the item’s sensitivity to fluctuations in psychological inflexibility</w:t>
      </w:r>
      <w:r w:rsidR="00303449">
        <w:rPr>
          <w:bCs/>
        </w:rPr>
        <w:t xml:space="preserve"> across samples</w:t>
      </w:r>
      <w:r w:rsidR="001D1FFA">
        <w:rPr>
          <w:bCs/>
        </w:rPr>
        <w:t xml:space="preserve">. Conversely, the median difficulty </w:t>
      </w:r>
      <w:r w:rsidR="00C25FA1">
        <w:rPr>
          <w:bCs/>
        </w:rPr>
        <w:t>values of the items</w:t>
      </w:r>
      <w:r w:rsidR="0038763D">
        <w:rPr>
          <w:bCs/>
        </w:rPr>
        <w:t xml:space="preserve"> in each sample</w:t>
      </w:r>
      <w:r w:rsidR="00C25FA1">
        <w:rPr>
          <w:bCs/>
        </w:rPr>
        <w:t xml:space="preserve"> p</w:t>
      </w:r>
      <w:r w:rsidR="0038763D">
        <w:rPr>
          <w:bCs/>
        </w:rPr>
        <w:t xml:space="preserve">rovided information on how strongly participants tended to endorse higher responses. </w:t>
      </w:r>
      <w:r w:rsidR="00303449">
        <w:rPr>
          <w:bCs/>
        </w:rPr>
        <w:t>Variability in the difficulty parameters across samples</w:t>
      </w:r>
      <w:r w:rsidR="00F15898">
        <w:rPr>
          <w:bCs/>
        </w:rPr>
        <w:t xml:space="preserve"> m</w:t>
      </w:r>
      <w:r w:rsidR="00303449">
        <w:rPr>
          <w:bCs/>
        </w:rPr>
        <w:t>ay indicate</w:t>
      </w:r>
      <w:r w:rsidR="002F180C">
        <w:rPr>
          <w:bCs/>
        </w:rPr>
        <w:t xml:space="preserve"> that</w:t>
      </w:r>
      <w:r w:rsidR="00F15898">
        <w:rPr>
          <w:bCs/>
        </w:rPr>
        <w:t xml:space="preserve"> the same score on an item reflect</w:t>
      </w:r>
      <w:r w:rsidR="002F180C">
        <w:rPr>
          <w:bCs/>
        </w:rPr>
        <w:t>s</w:t>
      </w:r>
      <w:r w:rsidR="00F15898">
        <w:rPr>
          <w:bCs/>
        </w:rPr>
        <w:t xml:space="preserve"> different levels of latent psychological inflexibility</w:t>
      </w:r>
      <w:r w:rsidR="00303449">
        <w:rPr>
          <w:bCs/>
        </w:rPr>
        <w:t>, depending on the group being assessed</w:t>
      </w:r>
      <w:r w:rsidR="00F15898">
        <w:rPr>
          <w:bCs/>
        </w:rPr>
        <w:t>.</w:t>
      </w:r>
      <w:r w:rsidR="00303449">
        <w:rPr>
          <w:bCs/>
        </w:rPr>
        <w:t xml:space="preserve"> Specifically, if all difficulty parameters are shifted in a consistent direction, such that all items and scores have greater difficulty in one sample compared with another, this may simply reflect differences in the average levels or variability of the underlying construct in that sample. However, if difficulty parameters shift inconsistently across items or scores from one sample to the next, then estimates of underlying construct may similarly reflect inconsistent levels of the construct across groups; </w:t>
      </w:r>
      <w:r w:rsidR="002F180C">
        <w:rPr>
          <w:bCs/>
        </w:rPr>
        <w:t xml:space="preserve">in other words, </w:t>
      </w:r>
      <w:r w:rsidR="00303449">
        <w:rPr>
          <w:bCs/>
        </w:rPr>
        <w:t xml:space="preserve">the same inflexibility score may indicate different experiences from community to student to clinical samples. </w:t>
      </w:r>
    </w:p>
    <w:p w14:paraId="243DCA0F" w14:textId="5EFD765B" w:rsidR="008460E8" w:rsidRPr="000B7D39" w:rsidRDefault="00C25FA1">
      <w:pPr>
        <w:spacing w:line="480" w:lineRule="auto"/>
        <w:ind w:firstLine="720"/>
      </w:pPr>
      <w:r>
        <w:rPr>
          <w:bCs/>
        </w:rPr>
        <w:t xml:space="preserve">Multiple-group GRM’s were estimated for each scale </w:t>
      </w:r>
      <w:r w:rsidR="009848B1">
        <w:rPr>
          <w:bCs/>
        </w:rPr>
        <w:t xml:space="preserve">to obtain difficulty and discrimination parameter estimates for the </w:t>
      </w:r>
      <w:r w:rsidR="00A41A17">
        <w:rPr>
          <w:bCs/>
        </w:rPr>
        <w:t>student, community, and treatment-seeking</w:t>
      </w:r>
      <w:r w:rsidR="009848B1">
        <w:rPr>
          <w:bCs/>
        </w:rPr>
        <w:t xml:space="preserve"> samples. Each GRM used a standardized parametrization where the variances of the latent factors (i.e., the underlying measurement of psychological inflexibility) were fixed to </w:t>
      </w:r>
      <w:r w:rsidR="00732BED">
        <w:rPr>
          <w:bCs/>
        </w:rPr>
        <w:t xml:space="preserve">equivalence </w:t>
      </w:r>
      <w:r w:rsidR="009848B1">
        <w:rPr>
          <w:bCs/>
        </w:rPr>
        <w:t xml:space="preserve">across </w:t>
      </w:r>
      <w:r w:rsidR="009848B1">
        <w:rPr>
          <w:bCs/>
        </w:rPr>
        <w:lastRenderedPageBreak/>
        <w:t xml:space="preserve">samples, while </w:t>
      </w:r>
      <w:r>
        <w:rPr>
          <w:bCs/>
        </w:rPr>
        <w:t>discrimination and difficulty paramet</w:t>
      </w:r>
      <w:r w:rsidR="009848B1">
        <w:rPr>
          <w:bCs/>
        </w:rPr>
        <w:t xml:space="preserve">ers were permitted to vary. This allowed discrimination and difficulty parameters to be compared in relation to a common metric for </w:t>
      </w:r>
      <w:r w:rsidR="00B40EC4">
        <w:rPr>
          <w:bCs/>
        </w:rPr>
        <w:t xml:space="preserve">psychological </w:t>
      </w:r>
      <w:r w:rsidR="009848B1">
        <w:rPr>
          <w:bCs/>
        </w:rPr>
        <w:t>inflexibility. Estimation was performed using robust weighted least squares and theta parametrization to facilitate interpretation of the residuals relative to a standardized metric.</w:t>
      </w:r>
      <w:r w:rsidR="00FD7D25">
        <w:rPr>
          <w:bCs/>
        </w:rPr>
        <w:t xml:space="preserve"> Fit was assessed using the Comparative Fit Index (CFI), TLI, and RMSEA as global fit indices and the Standardized Root Mean Squared Residual </w:t>
      </w:r>
      <w:r w:rsidR="00EF1353">
        <w:rPr>
          <w:bCs/>
        </w:rPr>
        <w:fldChar w:fldCharType="begin"/>
      </w:r>
      <w:r w:rsidR="00DA38DC">
        <w:rPr>
          <w:bCs/>
        </w:rPr>
        <w:instrText xml:space="preserve"> ADDIN EN.CITE &lt;EndNote&gt;&lt;Cite&gt;&lt;Author&gt;Asparouhov&lt;/Author&gt;&lt;Year&gt;2018&lt;/Year&gt;&lt;RecNum&gt;3813&lt;/RecNum&gt;&lt;Prefix&gt;SRMR`; &lt;/Prefix&gt;&lt;DisplayText&gt;(SRMR; Asparouhov &amp;amp; Muthén, 2018)&lt;/DisplayText&gt;&lt;record&gt;&lt;rec-number&gt;3813&lt;/rec-number&gt;&lt;foreign-keys&gt;&lt;key app="EN" db-id="aswwv2arms2dxme5p56p0azv59z2wzpervtw" timestamp="1590772024"&gt;3813&lt;/key&gt;&lt;/foreign-keys&gt;&lt;ref-type name="Web Page"&gt;12&lt;/ref-type&gt;&lt;contributors&gt;&lt;authors&gt;&lt;author&gt;Asparouhov, T.&lt;/author&gt;&lt;author&gt;Muthén, B.&lt;/author&gt;&lt;/authors&gt;&lt;/contributors&gt;&lt;titles&gt;&lt;title&gt;SRMR in Mplus&lt;/title&gt;&lt;/titles&gt;&lt;keywords&gt;&lt;keyword&gt;PF Paper&lt;/keyword&gt;&lt;/keywords&gt;&lt;dates&gt;&lt;year&gt;2018&lt;/year&gt;&lt;pub-dates&gt;&lt;date&gt;2018&lt;/date&gt;&lt;/pub-dates&gt;&lt;/dates&gt;&lt;publisher&gt;statmodel.com&lt;/publisher&gt;&lt;urls&gt;&lt;related-urls&gt;&lt;url&gt;http://www.statmodel.com/download/SRMR2.pdf&lt;/url&gt;&lt;/related-urls&gt;&lt;/urls&gt;&lt;/record&gt;&lt;/Cite&gt;&lt;/EndNote&gt;</w:instrText>
      </w:r>
      <w:r w:rsidR="00EF1353">
        <w:rPr>
          <w:bCs/>
        </w:rPr>
        <w:fldChar w:fldCharType="separate"/>
      </w:r>
      <w:r w:rsidR="00EF1353">
        <w:rPr>
          <w:bCs/>
          <w:noProof/>
        </w:rPr>
        <w:t>(SRMR; Asparouhov &amp; Muthén, 2018)</w:t>
      </w:r>
      <w:r w:rsidR="00EF1353">
        <w:rPr>
          <w:bCs/>
        </w:rPr>
        <w:fldChar w:fldCharType="end"/>
      </w:r>
      <w:r w:rsidR="00800FE1">
        <w:rPr>
          <w:bCs/>
        </w:rPr>
        <w:t xml:space="preserve"> as a residual-specific fit index. The SRMR </w:t>
      </w:r>
      <w:r w:rsidR="00B40EC4">
        <w:rPr>
          <w:bCs/>
        </w:rPr>
        <w:t>is</w:t>
      </w:r>
      <w:r w:rsidR="00800FE1">
        <w:rPr>
          <w:bCs/>
        </w:rPr>
        <w:t xml:space="preserve"> especially informative as it can detect sources of local misfit such as correlated residuals that may violate assumptions of the GRM.</w:t>
      </w:r>
    </w:p>
    <w:p w14:paraId="0D80C2AA" w14:textId="338B9C86" w:rsidR="000B7D39" w:rsidRPr="003C4A4B" w:rsidRDefault="000B7D39" w:rsidP="003C4A4B">
      <w:pPr>
        <w:spacing w:line="480" w:lineRule="auto"/>
        <w:jc w:val="center"/>
        <w:rPr>
          <w:b/>
          <w:bCs/>
        </w:rPr>
      </w:pPr>
      <w:r w:rsidRPr="003C4A4B">
        <w:rPr>
          <w:b/>
          <w:bCs/>
        </w:rPr>
        <w:t>Results</w:t>
      </w:r>
    </w:p>
    <w:p w14:paraId="450BE40A" w14:textId="1AB368D4" w:rsidR="00123F17" w:rsidRPr="00E25924" w:rsidRDefault="00123F17" w:rsidP="000B7D39">
      <w:pPr>
        <w:spacing w:line="480" w:lineRule="auto"/>
        <w:rPr>
          <w:b/>
          <w:bCs/>
        </w:rPr>
      </w:pPr>
      <w:r w:rsidRPr="00E25924">
        <w:rPr>
          <w:b/>
          <w:bCs/>
        </w:rPr>
        <w:t>Discriminant Validity</w:t>
      </w:r>
    </w:p>
    <w:p w14:paraId="33B8266C" w14:textId="6558803A" w:rsidR="00F975F4" w:rsidRDefault="00123F17" w:rsidP="000B7D39">
      <w:pPr>
        <w:spacing w:line="480" w:lineRule="auto"/>
        <w:rPr>
          <w:b/>
          <w:bCs/>
        </w:rPr>
      </w:pPr>
      <w:r w:rsidRPr="00E25924">
        <w:rPr>
          <w:b/>
          <w:bCs/>
        </w:rPr>
        <w:tab/>
      </w:r>
      <w:r w:rsidR="00F975F4">
        <w:rPr>
          <w:b/>
          <w:bCs/>
        </w:rPr>
        <w:t>Community sample.</w:t>
      </w:r>
    </w:p>
    <w:p w14:paraId="2016CCA3" w14:textId="4EB45505" w:rsidR="00B31117" w:rsidRDefault="00123F17" w:rsidP="00F975F4">
      <w:pPr>
        <w:spacing w:line="480" w:lineRule="auto"/>
        <w:ind w:firstLine="720"/>
      </w:pPr>
      <w:r w:rsidRPr="00672222">
        <w:rPr>
          <w:b/>
          <w:bCs/>
          <w:i/>
          <w:iCs/>
        </w:rPr>
        <w:t>AAQ-II.</w:t>
      </w:r>
      <w:r>
        <w:t xml:space="preserve"> Parallel analysis suggested </w:t>
      </w:r>
      <w:r w:rsidR="00933B86">
        <w:t xml:space="preserve">extraction of </w:t>
      </w:r>
      <w:r>
        <w:t>four factors</w:t>
      </w:r>
      <w:r w:rsidR="00933B86">
        <w:t xml:space="preserve"> and m</w:t>
      </w:r>
      <w:r>
        <w:t xml:space="preserve">odel fit indices showed </w:t>
      </w:r>
      <w:r w:rsidR="00FA5C63">
        <w:t>good</w:t>
      </w:r>
      <w:r>
        <w:t xml:space="preserve"> fit </w:t>
      </w:r>
      <w:r w:rsidR="00933B86">
        <w:t xml:space="preserve">for the four-factor model </w:t>
      </w:r>
      <w:r>
        <w:t xml:space="preserve">(TLI = </w:t>
      </w:r>
      <w:r w:rsidR="006749B8" w:rsidRPr="006749B8">
        <w:t>.</w:t>
      </w:r>
      <w:r w:rsidR="001A4739" w:rsidRPr="001A4739">
        <w:t>938</w:t>
      </w:r>
      <w:r>
        <w:t xml:space="preserve">, </w:t>
      </w:r>
      <w:r w:rsidR="00933B86">
        <w:t>RM</w:t>
      </w:r>
      <w:r w:rsidR="006749B8">
        <w:t>S</w:t>
      </w:r>
      <w:r w:rsidR="00933B86">
        <w:t xml:space="preserve">R = </w:t>
      </w:r>
      <w:r w:rsidR="00E25924" w:rsidRPr="00E25924">
        <w:t>.</w:t>
      </w:r>
      <w:r w:rsidR="001A4739" w:rsidRPr="001A4739">
        <w:t>02</w:t>
      </w:r>
      <w:r w:rsidR="0098162F">
        <w:t>3</w:t>
      </w:r>
      <w:r w:rsidR="00933B86">
        <w:t xml:space="preserve">, RMSEA = </w:t>
      </w:r>
      <w:r w:rsidR="00E25924" w:rsidRPr="00E25924">
        <w:t>.</w:t>
      </w:r>
      <w:r w:rsidR="001A4739" w:rsidRPr="001A4739">
        <w:t>068</w:t>
      </w:r>
      <w:r>
        <w:t>).</w:t>
      </w:r>
      <w:r w:rsidR="00933B86">
        <w:t xml:space="preserve"> </w:t>
      </w:r>
      <w:r w:rsidR="00C438E4">
        <w:t xml:space="preserve">Factor loadings from the EFA of </w:t>
      </w:r>
      <w:r w:rsidR="00AB7913">
        <w:t>the AAQ-</w:t>
      </w:r>
      <w:r w:rsidR="00C438E4">
        <w:t>II</w:t>
      </w:r>
      <w:r w:rsidR="00AB7913">
        <w:t xml:space="preserve"> and DASS-21</w:t>
      </w:r>
      <w:r w:rsidR="00C438E4">
        <w:t xml:space="preserve"> are presented in Table 2</w:t>
      </w:r>
      <w:r w:rsidR="00933B86">
        <w:t>.</w:t>
      </w:r>
      <w:r w:rsidR="00C438E4">
        <w:t xml:space="preserve"> AAQ-II items load</w:t>
      </w:r>
      <w:r w:rsidR="009A1FD6">
        <w:t>ed</w:t>
      </w:r>
      <w:r w:rsidR="00C438E4">
        <w:t xml:space="preserve"> on to one factor</w:t>
      </w:r>
      <w:r w:rsidR="009A1FD6">
        <w:t xml:space="preserve"> </w:t>
      </w:r>
      <w:r w:rsidR="00BD68D1">
        <w:t>with</w:t>
      </w:r>
      <w:r w:rsidR="00C235F1">
        <w:t xml:space="preserve"> one AAQ-II item cross-load</w:t>
      </w:r>
      <w:r w:rsidR="00BD68D1">
        <w:t>ing</w:t>
      </w:r>
      <w:r w:rsidR="00C235F1">
        <w:t xml:space="preserve"> </w:t>
      </w:r>
      <w:r w:rsidR="00055584">
        <w:t xml:space="preserve">(i.e., loading ≥ .30 for more than one factor) </w:t>
      </w:r>
      <w:r w:rsidR="00C235F1">
        <w:t xml:space="preserve">with </w:t>
      </w:r>
      <w:r w:rsidR="00FC713B">
        <w:t xml:space="preserve">a factor corresponding to </w:t>
      </w:r>
      <w:r w:rsidR="00BD68D1">
        <w:t>the DASS-21 Depression subscale</w:t>
      </w:r>
      <w:r w:rsidR="00C438E4">
        <w:t xml:space="preserve">. That is, </w:t>
      </w:r>
      <w:r w:rsidR="004046AD">
        <w:t xml:space="preserve">the latent constructs </w:t>
      </w:r>
      <w:r w:rsidR="00E14C9A">
        <w:t xml:space="preserve">measured by the items from each scale </w:t>
      </w:r>
      <w:r w:rsidR="004046AD">
        <w:t>were not clearly distinct</w:t>
      </w:r>
      <w:r w:rsidR="00C438E4">
        <w:t xml:space="preserve">. </w:t>
      </w:r>
    </w:p>
    <w:p w14:paraId="6FC93B52" w14:textId="4D6F0D57" w:rsidR="00123F17" w:rsidRDefault="0027518A" w:rsidP="00F975F4">
      <w:pPr>
        <w:spacing w:line="480" w:lineRule="auto"/>
        <w:ind w:firstLine="720"/>
      </w:pPr>
      <w:r>
        <w:t>F</w:t>
      </w:r>
      <w:r w:rsidR="00B8741D">
        <w:t>actor</w:t>
      </w:r>
      <w:r w:rsidR="00C438E4">
        <w:t xml:space="preserve"> correlation</w:t>
      </w:r>
      <w:r w:rsidR="00B8741D">
        <w:t>s</w:t>
      </w:r>
      <w:r w:rsidR="00C438E4">
        <w:t xml:space="preserve"> between the AAQ-II and DASS-21 </w:t>
      </w:r>
      <w:r w:rsidR="00B8741D">
        <w:t>were moderate to</w:t>
      </w:r>
      <w:r w:rsidR="00C438E4">
        <w:t xml:space="preserve"> high (</w:t>
      </w:r>
      <w:r w:rsidR="00C438E4" w:rsidRPr="00C438E4">
        <w:rPr>
          <w:i/>
          <w:iCs/>
        </w:rPr>
        <w:t>r</w:t>
      </w:r>
      <w:r w:rsidR="004F4B96" w:rsidRPr="004F4B96">
        <w:t>s</w:t>
      </w:r>
      <w:r w:rsidR="00C438E4">
        <w:t xml:space="preserve"> = </w:t>
      </w:r>
      <w:r w:rsidR="00B8741D">
        <w:t>.</w:t>
      </w:r>
      <w:r w:rsidR="001A7D6A">
        <w:t>51</w:t>
      </w:r>
      <w:r w:rsidR="00B8741D">
        <w:t xml:space="preserve"> to </w:t>
      </w:r>
      <w:r w:rsidR="00C438E4" w:rsidRPr="00C438E4">
        <w:t>.6</w:t>
      </w:r>
      <w:r w:rsidR="001A7D6A">
        <w:t>6</w:t>
      </w:r>
      <w:r w:rsidR="00C438E4">
        <w:t>)</w:t>
      </w:r>
      <w:r w:rsidR="004046AD">
        <w:t>; t</w:t>
      </w:r>
      <w:r w:rsidR="007E685D">
        <w:t>he AAQ-II and DASS-21 Stress factor had the weakest correlation.</w:t>
      </w:r>
    </w:p>
    <w:p w14:paraId="7DAD1D76" w14:textId="2C6906AB" w:rsidR="00B31117" w:rsidRDefault="00E25924" w:rsidP="00E25924">
      <w:pPr>
        <w:spacing w:line="480" w:lineRule="auto"/>
        <w:ind w:firstLine="720"/>
      </w:pPr>
      <w:r w:rsidRPr="00672222">
        <w:rPr>
          <w:b/>
          <w:bCs/>
          <w:i/>
          <w:iCs/>
        </w:rPr>
        <w:t>AAQ-3.</w:t>
      </w:r>
      <w:r>
        <w:t xml:space="preserve"> Parallel analysis suggested extraction of four factors and model fit indices showed </w:t>
      </w:r>
      <w:r w:rsidR="00FA5C63">
        <w:t xml:space="preserve">good </w:t>
      </w:r>
      <w:r>
        <w:t xml:space="preserve">fit for the four-factor model (TLI = </w:t>
      </w:r>
      <w:r w:rsidRPr="00E25924">
        <w:t>.93</w:t>
      </w:r>
      <w:r w:rsidR="0098162F">
        <w:t>5</w:t>
      </w:r>
      <w:r>
        <w:t xml:space="preserve">, RMSR = </w:t>
      </w:r>
      <w:r w:rsidRPr="00E25924">
        <w:t>.</w:t>
      </w:r>
      <w:r w:rsidR="0098162F" w:rsidRPr="0098162F">
        <w:t>02</w:t>
      </w:r>
      <w:r w:rsidR="0098162F">
        <w:t>3</w:t>
      </w:r>
      <w:r>
        <w:t xml:space="preserve">, RMSEA = </w:t>
      </w:r>
      <w:r w:rsidRPr="00E25924">
        <w:t>.</w:t>
      </w:r>
      <w:r w:rsidR="0098162F" w:rsidRPr="0098162F">
        <w:t>0</w:t>
      </w:r>
      <w:r w:rsidR="0098162F">
        <w:t>70</w:t>
      </w:r>
      <w:r>
        <w:t xml:space="preserve">). </w:t>
      </w:r>
      <w:r w:rsidR="00C438E4">
        <w:t>Factor loadings from the EFA of the AAQ-</w:t>
      </w:r>
      <w:r w:rsidR="00AE64E3">
        <w:t>3</w:t>
      </w:r>
      <w:r w:rsidR="00C438E4">
        <w:t xml:space="preserve"> and DASS-21 are presented in Table </w:t>
      </w:r>
      <w:r w:rsidR="00AE64E3">
        <w:t>3</w:t>
      </w:r>
      <w:r w:rsidR="00C438E4">
        <w:t xml:space="preserve">. The pattern of </w:t>
      </w:r>
      <w:r w:rsidR="00C438E4">
        <w:lastRenderedPageBreak/>
        <w:t xml:space="preserve">loadings shows all </w:t>
      </w:r>
      <w:r w:rsidR="00F4011A">
        <w:t>AAQ-3</w:t>
      </w:r>
      <w:r w:rsidR="00C438E4">
        <w:t xml:space="preserve"> items load</w:t>
      </w:r>
      <w:r w:rsidR="009A1FD6">
        <w:t>ed</w:t>
      </w:r>
      <w:r w:rsidR="00C438E4">
        <w:t xml:space="preserve"> on to one factor</w:t>
      </w:r>
      <w:r w:rsidR="00815AE0">
        <w:t xml:space="preserve">, and there were no cross-loadings. </w:t>
      </w:r>
      <w:r w:rsidR="00F4011A">
        <w:t xml:space="preserve">That is, the AAQ-3 </w:t>
      </w:r>
      <w:r w:rsidR="004046AD">
        <w:t>and</w:t>
      </w:r>
      <w:r w:rsidR="00F4011A">
        <w:t xml:space="preserve"> DASS-21 items</w:t>
      </w:r>
      <w:r w:rsidR="004046AD">
        <w:t xml:space="preserve"> </w:t>
      </w:r>
      <w:r w:rsidR="00E14C9A">
        <w:t xml:space="preserve">respectively </w:t>
      </w:r>
      <w:r w:rsidR="004046AD">
        <w:t>loaded on to distinct factors</w:t>
      </w:r>
      <w:r w:rsidR="00F4011A">
        <w:t xml:space="preserve">. </w:t>
      </w:r>
    </w:p>
    <w:p w14:paraId="696B1C6A" w14:textId="44181BE7" w:rsidR="00E25924" w:rsidRDefault="004046AD" w:rsidP="00E25924">
      <w:pPr>
        <w:spacing w:line="480" w:lineRule="auto"/>
        <w:ind w:firstLine="720"/>
      </w:pPr>
      <w:r>
        <w:t>F</w:t>
      </w:r>
      <w:r w:rsidR="00B8741D">
        <w:t>actor</w:t>
      </w:r>
      <w:r w:rsidR="00F4011A">
        <w:t xml:space="preserve"> correlation</w:t>
      </w:r>
      <w:r w:rsidR="00B8741D">
        <w:t>s</w:t>
      </w:r>
      <w:r w:rsidR="00F4011A">
        <w:t xml:space="preserve"> between the AAQ-</w:t>
      </w:r>
      <w:r w:rsidR="00393E9F">
        <w:t>3</w:t>
      </w:r>
      <w:r w:rsidR="00F4011A">
        <w:t xml:space="preserve"> and DASS-21 </w:t>
      </w:r>
      <w:r w:rsidR="00B8741D">
        <w:t>were</w:t>
      </w:r>
      <w:r w:rsidR="00F4011A">
        <w:t xml:space="preserve"> </w:t>
      </w:r>
      <w:r w:rsidR="008A1725">
        <w:t>high</w:t>
      </w:r>
      <w:r w:rsidR="007E685D">
        <w:t xml:space="preserve"> </w:t>
      </w:r>
      <w:r w:rsidR="00F4011A">
        <w:t>(</w:t>
      </w:r>
      <w:r w:rsidR="00F4011A" w:rsidRPr="00C438E4">
        <w:rPr>
          <w:i/>
          <w:iCs/>
        </w:rPr>
        <w:t>r</w:t>
      </w:r>
      <w:r w:rsidR="004F4B96" w:rsidRPr="004F4B96">
        <w:t>s</w:t>
      </w:r>
      <w:r w:rsidR="00F4011A">
        <w:t xml:space="preserve"> = </w:t>
      </w:r>
      <w:r w:rsidR="00B8741D">
        <w:t>.</w:t>
      </w:r>
      <w:r w:rsidR="002F79FD">
        <w:t>63</w:t>
      </w:r>
      <w:r w:rsidR="00B8741D">
        <w:t xml:space="preserve"> to </w:t>
      </w:r>
      <w:r w:rsidR="00F4011A" w:rsidRPr="00C438E4">
        <w:t>.</w:t>
      </w:r>
      <w:r w:rsidR="002F79FD">
        <w:t>69</w:t>
      </w:r>
      <w:r w:rsidR="00F4011A">
        <w:t>)</w:t>
      </w:r>
      <w:r>
        <w:t>; t</w:t>
      </w:r>
      <w:r w:rsidR="007E685D">
        <w:t>he AAQ-3 and DASS-21 Stress factor had the weakest correlation.</w:t>
      </w:r>
    </w:p>
    <w:p w14:paraId="10344F68" w14:textId="703E7114" w:rsidR="004046AD" w:rsidRDefault="00E25924" w:rsidP="00E25924">
      <w:pPr>
        <w:spacing w:line="480" w:lineRule="auto"/>
        <w:ind w:firstLine="720"/>
      </w:pPr>
      <w:r w:rsidRPr="00672222">
        <w:rPr>
          <w:b/>
          <w:bCs/>
          <w:i/>
          <w:iCs/>
        </w:rPr>
        <w:t>BEAQ.</w:t>
      </w:r>
      <w:r>
        <w:t xml:space="preserve"> Parallel analysis suggested extraction of </w:t>
      </w:r>
      <w:r w:rsidR="005E5608">
        <w:t>four</w:t>
      </w:r>
      <w:r>
        <w:t xml:space="preserve"> factors and model fit indices showed </w:t>
      </w:r>
      <w:r w:rsidR="005E5608">
        <w:t>adequate</w:t>
      </w:r>
      <w:r w:rsidR="00FA5C63">
        <w:t xml:space="preserve"> </w:t>
      </w:r>
      <w:r>
        <w:t xml:space="preserve">fit for the </w:t>
      </w:r>
      <w:r w:rsidR="005E5608">
        <w:t>four</w:t>
      </w:r>
      <w:r>
        <w:t xml:space="preserve">-factor model (TLI = </w:t>
      </w:r>
      <w:r w:rsidRPr="00E25924">
        <w:t>.</w:t>
      </w:r>
      <w:r w:rsidR="005E5608">
        <w:t>895</w:t>
      </w:r>
      <w:r>
        <w:t xml:space="preserve">, RMSR = </w:t>
      </w:r>
      <w:r w:rsidRPr="00E25924">
        <w:t>.</w:t>
      </w:r>
      <w:r w:rsidR="005E5608" w:rsidRPr="005E5608">
        <w:t>03</w:t>
      </w:r>
      <w:r w:rsidR="005E5608">
        <w:t>4</w:t>
      </w:r>
      <w:r>
        <w:t xml:space="preserve">, RMSEA = </w:t>
      </w:r>
      <w:r w:rsidRPr="00E25924">
        <w:t>.0</w:t>
      </w:r>
      <w:r w:rsidR="005E5608">
        <w:t>71</w:t>
      </w:r>
      <w:r>
        <w:t xml:space="preserve">). </w:t>
      </w:r>
      <w:r w:rsidR="00C438E4">
        <w:t xml:space="preserve">Factor loadings from the EFA of the </w:t>
      </w:r>
      <w:r w:rsidR="00AE64E3">
        <w:t>BEAQ</w:t>
      </w:r>
      <w:r w:rsidR="00C438E4">
        <w:t xml:space="preserve"> and DASS-21 are presented in Table </w:t>
      </w:r>
      <w:r w:rsidR="00AE64E3">
        <w:t>4</w:t>
      </w:r>
      <w:r w:rsidR="00C438E4">
        <w:t xml:space="preserve">. The pattern of loadings shows </w:t>
      </w:r>
      <w:r w:rsidR="009A1FD6">
        <w:t>BEAQ items</w:t>
      </w:r>
      <w:r w:rsidR="00C438E4">
        <w:t xml:space="preserve"> load</w:t>
      </w:r>
      <w:r w:rsidR="009A1FD6">
        <w:t>ed</w:t>
      </w:r>
      <w:r w:rsidR="00C438E4">
        <w:t xml:space="preserve"> on to </w:t>
      </w:r>
      <w:r w:rsidR="00CF0AF3">
        <w:t>two</w:t>
      </w:r>
      <w:r w:rsidR="009A1FD6">
        <w:t xml:space="preserve"> factors</w:t>
      </w:r>
      <w:r w:rsidR="004574A0">
        <w:t xml:space="preserve"> in our study, though the BEAQ was represented by a single factor in the original validation study </w:t>
      </w:r>
      <w:r w:rsidR="004574A0">
        <w:fldChar w:fldCharType="begin"/>
      </w:r>
      <w:r w:rsidR="004574A0">
        <w:instrText xml:space="preserve"> ADDIN EN.CITE &lt;EndNote&gt;&lt;Cite&gt;&lt;Author&gt;Gámez&lt;/Author&gt;&lt;Year&gt;2014&lt;/Year&gt;&lt;RecNum&gt;3510&lt;/RecNum&gt;&lt;DisplayText&gt;(Gámez et al., 2014)&lt;/DisplayText&gt;&lt;record&gt;&lt;rec-number&gt;3510&lt;/rec-number&gt;&lt;foreign-keys&gt;&lt;key app="EN" db-id="aswwv2arms2dxme5p56p0azv59z2wzpervtw" timestamp="1549232321"&gt;3510&lt;/key&gt;&lt;/foreign-keys&gt;&lt;ref-type name="Journal Article"&gt;17&lt;/ref-type&gt;&lt;contributors&gt;&lt;authors&gt;&lt;author&gt;Gámez, W.&lt;/author&gt;&lt;author&gt;Chmielewski, M.&lt;/author&gt;&lt;author&gt;Kotov, R.&lt;/author&gt;&lt;author&gt;Ruggero, C.&lt;/author&gt;&lt;author&gt;Suzuki, N.&lt;/author&gt;&lt;author&gt;Watson, D.&lt;/author&gt;&lt;/authors&gt;&lt;/contributors&gt;&lt;titles&gt;&lt;title&gt;The Brief Experiential Avoidance Questionnaire: Development and initial validation&lt;/title&gt;&lt;secondary-title&gt;Psychological Assessment&lt;/secondary-title&gt;&lt;/titles&gt;&lt;periodical&gt;&lt;full-title&gt;Psychological Assessment&lt;/full-title&gt;&lt;/periodical&gt;&lt;pages&gt;35-45&lt;/pages&gt;&lt;volume&gt;26&lt;/volume&gt;&lt;number&gt;1&lt;/number&gt;&lt;dates&gt;&lt;year&gt;2014&lt;/year&gt;&lt;/dates&gt;&lt;urls&gt;&lt;/urls&gt;&lt;electronic-resource-num&gt;10.1037/a0034473&lt;/electronic-resource-num&gt;&lt;/record&gt;&lt;/Cite&gt;&lt;/EndNote&gt;</w:instrText>
      </w:r>
      <w:r w:rsidR="004574A0">
        <w:fldChar w:fldCharType="separate"/>
      </w:r>
      <w:r w:rsidR="004574A0">
        <w:rPr>
          <w:noProof/>
        </w:rPr>
        <w:t>(Gámez et al., 2014)</w:t>
      </w:r>
      <w:r w:rsidR="004574A0">
        <w:fldChar w:fldCharType="end"/>
      </w:r>
      <w:r w:rsidR="0060706C">
        <w:t xml:space="preserve">. The second </w:t>
      </w:r>
      <w:r w:rsidR="004574A0">
        <w:t xml:space="preserve">BEAQ </w:t>
      </w:r>
      <w:r w:rsidR="0060706C">
        <w:t>factor also included</w:t>
      </w:r>
      <w:r w:rsidR="00C438E4">
        <w:t xml:space="preserve"> </w:t>
      </w:r>
      <w:r w:rsidR="0060706C">
        <w:t>two DASS-21 Anxiety items; together, this factor appears to represent awareness of feelings</w:t>
      </w:r>
      <w:r w:rsidR="00C438E4">
        <w:t>.</w:t>
      </w:r>
      <w:r w:rsidR="00367676">
        <w:t xml:space="preserve"> </w:t>
      </w:r>
      <w:r w:rsidR="002E7C58">
        <w:t>One BEAQ item (“</w:t>
      </w:r>
      <w:r w:rsidR="002E7C58" w:rsidRPr="002E7C58">
        <w:t>I won</w:t>
      </w:r>
      <w:r w:rsidR="002E7C58">
        <w:t>’</w:t>
      </w:r>
      <w:r w:rsidR="002E7C58" w:rsidRPr="002E7C58">
        <w:t>t do something until I absolutely have to</w:t>
      </w:r>
      <w:r w:rsidR="002E7C58">
        <w:t>”) cross-loaded with both these factors.</w:t>
      </w:r>
      <w:r w:rsidR="004046AD">
        <w:t xml:space="preserve"> </w:t>
      </w:r>
      <w:r w:rsidR="00E14C9A">
        <w:t>Thus</w:t>
      </w:r>
      <w:r w:rsidR="004046AD">
        <w:t xml:space="preserve">, the latent constructs </w:t>
      </w:r>
      <w:r w:rsidR="00E14C9A">
        <w:t>measured by the items from the BEAQ and DASS-21</w:t>
      </w:r>
      <w:r w:rsidR="004046AD">
        <w:t xml:space="preserve"> </w:t>
      </w:r>
      <w:r w:rsidR="00E14C9A">
        <w:t xml:space="preserve">respectively </w:t>
      </w:r>
      <w:r w:rsidR="004046AD">
        <w:t xml:space="preserve">were not distinct. </w:t>
      </w:r>
      <w:r w:rsidR="002E7C58">
        <w:t xml:space="preserve"> </w:t>
      </w:r>
    </w:p>
    <w:p w14:paraId="783C819E" w14:textId="1C96C061" w:rsidR="00E25924" w:rsidRDefault="00A30678" w:rsidP="00E25924">
      <w:pPr>
        <w:spacing w:line="480" w:lineRule="auto"/>
        <w:ind w:firstLine="720"/>
      </w:pPr>
      <w:r>
        <w:t xml:space="preserve">The correlations </w:t>
      </w:r>
      <w:r w:rsidR="00CF0AF3">
        <w:t>between the two BEAQ</w:t>
      </w:r>
      <w:r>
        <w:t xml:space="preserve"> factors </w:t>
      </w:r>
      <w:r w:rsidR="00CF0AF3">
        <w:t>was .23</w:t>
      </w:r>
      <w:r>
        <w:t>.</w:t>
      </w:r>
      <w:r w:rsidR="00367676">
        <w:t xml:space="preserve"> </w:t>
      </w:r>
      <w:r>
        <w:t>F</w:t>
      </w:r>
      <w:r w:rsidR="00367676">
        <w:t xml:space="preserve">actor correlations between the BEAQ and DASS-21 </w:t>
      </w:r>
      <w:r w:rsidR="00CF0AF3">
        <w:t>ranged from weak to moderate</w:t>
      </w:r>
      <w:r w:rsidR="00367676">
        <w:t xml:space="preserve"> (</w:t>
      </w:r>
      <w:r w:rsidR="003F4544" w:rsidRPr="003F4544">
        <w:rPr>
          <w:i/>
          <w:iCs/>
        </w:rPr>
        <w:t>r</w:t>
      </w:r>
      <w:r w:rsidR="003F4544">
        <w:t xml:space="preserve">s </w:t>
      </w:r>
      <w:r w:rsidR="00367676">
        <w:t>range</w:t>
      </w:r>
      <w:r w:rsidR="003F4544">
        <w:t>d from</w:t>
      </w:r>
      <w:r w:rsidR="00367676">
        <w:t xml:space="preserve"> .</w:t>
      </w:r>
      <w:r w:rsidR="003F4544">
        <w:t>2</w:t>
      </w:r>
      <w:r w:rsidR="00CF0AF3">
        <w:t>8</w:t>
      </w:r>
      <w:r w:rsidR="00367676">
        <w:t xml:space="preserve"> to .</w:t>
      </w:r>
      <w:r w:rsidR="00CF0AF3">
        <w:t>45</w:t>
      </w:r>
      <w:r w:rsidR="00367676">
        <w:t>)</w:t>
      </w:r>
      <w:r>
        <w:t>, suggesting</w:t>
      </w:r>
      <w:r w:rsidR="003F4544">
        <w:t xml:space="preserve"> </w:t>
      </w:r>
      <w:r w:rsidR="00CF0AF3">
        <w:t xml:space="preserve">stronger associations between </w:t>
      </w:r>
      <w:r w:rsidR="00CA5FDE">
        <w:t xml:space="preserve">the BEAQ and DASS-21 </w:t>
      </w:r>
      <w:r w:rsidR="00CF0AF3">
        <w:t xml:space="preserve">measures than within the </w:t>
      </w:r>
      <w:r w:rsidR="00CA5FDE">
        <w:t xml:space="preserve">two </w:t>
      </w:r>
      <w:r w:rsidR="00CF0AF3">
        <w:t>BEAQ</w:t>
      </w:r>
      <w:r w:rsidR="00CA5FDE">
        <w:t xml:space="preserve"> factors</w:t>
      </w:r>
      <w:r w:rsidR="003F4544">
        <w:t>.</w:t>
      </w:r>
      <w:r>
        <w:t xml:space="preserve"> </w:t>
      </w:r>
      <w:r w:rsidR="00994D94">
        <w:t>This suggests the BEAQ shows some</w:t>
      </w:r>
      <w:r w:rsidR="00CA5FDE">
        <w:t xml:space="preserve"> overlap </w:t>
      </w:r>
      <w:r w:rsidR="00E14C9A">
        <w:t xml:space="preserve">with </w:t>
      </w:r>
      <w:r w:rsidR="00B31117">
        <w:t>the DASS-21</w:t>
      </w:r>
      <w:r w:rsidR="00E14C9A">
        <w:t xml:space="preserve"> </w:t>
      </w:r>
      <w:r w:rsidR="00CA5FDE">
        <w:t>and</w:t>
      </w:r>
      <w:r w:rsidR="00994D94">
        <w:t xml:space="preserve"> heterogeneity in constructs assessed within itself.</w:t>
      </w:r>
    </w:p>
    <w:p w14:paraId="68BE3D37" w14:textId="267D5FDE" w:rsidR="004046AD" w:rsidRDefault="7011897A" w:rsidP="0027228F">
      <w:pPr>
        <w:spacing w:line="480" w:lineRule="auto"/>
        <w:ind w:firstLine="720"/>
      </w:pPr>
      <w:r w:rsidRPr="7011897A">
        <w:rPr>
          <w:b/>
          <w:bCs/>
          <w:i/>
          <w:iCs/>
        </w:rPr>
        <w:t>CompACT.</w:t>
      </w:r>
      <w:r>
        <w:t xml:space="preserve"> Parallel analysis suggested extraction of five factors and model fit indices showed good fit for the five-factor model (TLI = .922, RMSR = .029, RMSEA = .056). Factor loadings from the EFA of the CompACT and DASS-21 are presented in Table 5. CompACT items loaded on to three factors that were approximately consistent with the subscales</w:t>
      </w:r>
      <w:r w:rsidR="004574A0">
        <w:t xml:space="preserve"> identified in the original validation study with the exception of </w:t>
      </w:r>
      <w:r w:rsidR="009D3D32">
        <w:t>i</w:t>
      </w:r>
      <w:r w:rsidR="004574A0">
        <w:t>tem</w:t>
      </w:r>
      <w:r w:rsidR="000F0B2F">
        <w:t>s 6 and</w:t>
      </w:r>
      <w:r w:rsidR="009D3D32">
        <w:t xml:space="preserve"> 20 </w:t>
      </w:r>
      <w:r w:rsidR="004574A0">
        <w:t xml:space="preserve">that did not load on to </w:t>
      </w:r>
      <w:r w:rsidR="000F0B2F">
        <w:t>their</w:t>
      </w:r>
      <w:r w:rsidR="004574A0">
        <w:t xml:space="preserve"> </w:t>
      </w:r>
      <w:r w:rsidR="004574A0">
        <w:lastRenderedPageBreak/>
        <w:t>corresponding subscale</w:t>
      </w:r>
      <w:r w:rsidR="000F0B2F">
        <w:t>, Openness to Experience</w:t>
      </w:r>
      <w:r>
        <w:t xml:space="preserve">. </w:t>
      </w:r>
      <w:r w:rsidR="000F0B2F">
        <w:t xml:space="preserve">In addition, items 4, 13, 18, and 22 from the Openness to Experience subscale cross-loaded on to one of the other two factors in our factor analysis (see Table 5). </w:t>
      </w:r>
      <w:r>
        <w:t>Several CompACT items had cross-loadings with other factors within the scale but none with DASS-21 factors</w:t>
      </w:r>
      <w:r w:rsidR="004046AD">
        <w:t xml:space="preserve">, indicating the latent constructs </w:t>
      </w:r>
      <w:r w:rsidR="00B31117">
        <w:t>measured by each scale</w:t>
      </w:r>
      <w:r w:rsidR="004046AD">
        <w:t xml:space="preserve"> were distinct</w:t>
      </w:r>
      <w:r>
        <w:t xml:space="preserve">. </w:t>
      </w:r>
    </w:p>
    <w:p w14:paraId="51C19D5F" w14:textId="5E222E46" w:rsidR="000C0C8A" w:rsidRDefault="7011897A" w:rsidP="0027228F">
      <w:pPr>
        <w:spacing w:line="480" w:lineRule="auto"/>
        <w:ind w:firstLine="720"/>
      </w:pPr>
      <w:r>
        <w:t>The CompACT factors had weak to moderate correlations with the DASS-21 factors (</w:t>
      </w:r>
      <w:r w:rsidRPr="7011897A">
        <w:rPr>
          <w:i/>
          <w:iCs/>
        </w:rPr>
        <w:t>r</w:t>
      </w:r>
      <w:r>
        <w:t>s ranged from -.35 to -.17). Correlations within CompACT factors were weak (</w:t>
      </w:r>
      <w:r w:rsidRPr="7011897A">
        <w:rPr>
          <w:i/>
          <w:iCs/>
        </w:rPr>
        <w:t>r</w:t>
      </w:r>
      <w:r>
        <w:t xml:space="preserve">s ranged from .15 to .23). Similar to the BEAQ, this suggests the constructs measured </w:t>
      </w:r>
      <w:r w:rsidR="00B31117">
        <w:t xml:space="preserve">within </w:t>
      </w:r>
      <w:r>
        <w:t>the CompACT</w:t>
      </w:r>
      <w:r w:rsidR="00B31117">
        <w:t xml:space="preserve"> may be heterogeneous.</w:t>
      </w:r>
      <w:r>
        <w:t xml:space="preserve"> </w:t>
      </w:r>
    </w:p>
    <w:p w14:paraId="79A96017" w14:textId="60562D56" w:rsidR="00DB763A" w:rsidRDefault="00DB763A" w:rsidP="00DB763A">
      <w:pPr>
        <w:spacing w:line="480" w:lineRule="auto"/>
        <w:ind w:firstLine="720"/>
        <w:rPr>
          <w:b/>
          <w:bCs/>
        </w:rPr>
      </w:pPr>
      <w:r>
        <w:rPr>
          <w:b/>
          <w:bCs/>
        </w:rPr>
        <w:t>Student sample.</w:t>
      </w:r>
    </w:p>
    <w:p w14:paraId="01CC0EA2" w14:textId="65162A63" w:rsidR="00B31117" w:rsidRDefault="00DB763A" w:rsidP="00DB763A">
      <w:pPr>
        <w:spacing w:line="480" w:lineRule="auto"/>
        <w:ind w:firstLine="720"/>
      </w:pPr>
      <w:r w:rsidRPr="00672222">
        <w:rPr>
          <w:b/>
          <w:bCs/>
          <w:i/>
          <w:iCs/>
        </w:rPr>
        <w:t>AAQ-II.</w:t>
      </w:r>
      <w:r>
        <w:t xml:space="preserve"> Parallel analysis suggested extraction of four factors and model fit indices showed good fit for the four-factor model (TLI = </w:t>
      </w:r>
      <w:r w:rsidRPr="006749B8">
        <w:t>.</w:t>
      </w:r>
      <w:r w:rsidR="006003AE" w:rsidRPr="006003AE">
        <w:t>922</w:t>
      </w:r>
      <w:r>
        <w:t xml:space="preserve">, RMSR = </w:t>
      </w:r>
      <w:r w:rsidRPr="00E25924">
        <w:t>.</w:t>
      </w:r>
      <w:r w:rsidR="006003AE" w:rsidRPr="006003AE">
        <w:t>036</w:t>
      </w:r>
      <w:r>
        <w:t xml:space="preserve">, RMSEA = </w:t>
      </w:r>
      <w:r w:rsidRPr="00E25924">
        <w:t>.</w:t>
      </w:r>
      <w:r w:rsidR="006003AE" w:rsidRPr="006003AE">
        <w:t>05</w:t>
      </w:r>
      <w:r w:rsidR="006003AE">
        <w:t>7</w:t>
      </w:r>
      <w:r>
        <w:t xml:space="preserve">). Factor loadings from the EFA of the AAQ-II and DASS-21 are presented in Table </w:t>
      </w:r>
      <w:r w:rsidR="00FC713B">
        <w:t>2</w:t>
      </w:r>
      <w:r>
        <w:t xml:space="preserve">. AAQ-II items loaded on to </w:t>
      </w:r>
      <w:r w:rsidR="00271B25">
        <w:t>two</w:t>
      </w:r>
      <w:r>
        <w:t xml:space="preserve"> factor</w:t>
      </w:r>
      <w:r w:rsidR="00271B25">
        <w:t>s</w:t>
      </w:r>
      <w:r w:rsidR="00F92272">
        <w:t xml:space="preserve"> and</w:t>
      </w:r>
      <w:r w:rsidR="00271B25">
        <w:t xml:space="preserve"> had no</w:t>
      </w:r>
      <w:r>
        <w:t xml:space="preserve"> cross-loading</w:t>
      </w:r>
      <w:r w:rsidR="00271B25">
        <w:t>s</w:t>
      </w:r>
      <w:r>
        <w:t xml:space="preserve"> with DASS-21 </w:t>
      </w:r>
      <w:r w:rsidR="00271B25">
        <w:t>items</w:t>
      </w:r>
      <w:r>
        <w:t xml:space="preserve">. That is, AAQ-II items </w:t>
      </w:r>
      <w:r w:rsidR="00271B25">
        <w:t xml:space="preserve">showed a bifactorial structure in the student sample unlike the unidimensional structure in the community sample. </w:t>
      </w:r>
      <w:r w:rsidR="00B31117">
        <w:t>In addition</w:t>
      </w:r>
      <w:r w:rsidR="00271B25">
        <w:t>,</w:t>
      </w:r>
      <w:r w:rsidR="00B31117">
        <w:t xml:space="preserve"> items from each scale </w:t>
      </w:r>
      <w:r w:rsidR="00437883">
        <w:t xml:space="preserve">respectively </w:t>
      </w:r>
      <w:r w:rsidR="00B31117">
        <w:t>loaded on to distinct factors, which means the</w:t>
      </w:r>
      <w:r w:rsidR="00520D24">
        <w:t xml:space="preserve"> scales</w:t>
      </w:r>
      <w:r w:rsidR="00B31117">
        <w:t xml:space="preserve"> were assessing distinct latent constructs.</w:t>
      </w:r>
      <w:r w:rsidR="00271B25">
        <w:t xml:space="preserve"> </w:t>
      </w:r>
    </w:p>
    <w:p w14:paraId="71D85CF8" w14:textId="52A8864A" w:rsidR="00DB763A" w:rsidRDefault="00DB763A" w:rsidP="00DB763A">
      <w:pPr>
        <w:spacing w:line="480" w:lineRule="auto"/>
        <w:ind w:firstLine="720"/>
      </w:pPr>
      <w:r>
        <w:t xml:space="preserve">Factor correlations between the AAQ-II and DASS-21 were </w:t>
      </w:r>
      <w:r w:rsidR="00271B25">
        <w:t>weak to strong</w:t>
      </w:r>
      <w:r>
        <w:t xml:space="preserve"> (</w:t>
      </w:r>
      <w:r w:rsidRPr="00C438E4">
        <w:rPr>
          <w:i/>
          <w:iCs/>
        </w:rPr>
        <w:t>r</w:t>
      </w:r>
      <w:r w:rsidRPr="004F4B96">
        <w:t>s</w:t>
      </w:r>
      <w:r>
        <w:t xml:space="preserve"> = .</w:t>
      </w:r>
      <w:r w:rsidR="00271B25">
        <w:t>19</w:t>
      </w:r>
      <w:r>
        <w:t xml:space="preserve"> to </w:t>
      </w:r>
      <w:r w:rsidRPr="00C438E4">
        <w:t>.</w:t>
      </w:r>
      <w:r w:rsidR="00271B25">
        <w:t>55</w:t>
      </w:r>
      <w:r>
        <w:t>)</w:t>
      </w:r>
      <w:r w:rsidR="00131EE8">
        <w:t>;</w:t>
      </w:r>
      <w:r w:rsidR="00271B25">
        <w:t xml:space="preserve"> the correlation coefficient between the two AAQ-II factors was .41</w:t>
      </w:r>
      <w:r>
        <w:t>.</w:t>
      </w:r>
    </w:p>
    <w:p w14:paraId="199BBAB4" w14:textId="64E9F75B" w:rsidR="007B1B66" w:rsidRDefault="00DB763A" w:rsidP="00DB763A">
      <w:pPr>
        <w:spacing w:line="480" w:lineRule="auto"/>
        <w:ind w:firstLine="720"/>
      </w:pPr>
      <w:r w:rsidRPr="00672222">
        <w:rPr>
          <w:b/>
          <w:bCs/>
          <w:i/>
          <w:iCs/>
        </w:rPr>
        <w:t>AAQ-3.</w:t>
      </w:r>
      <w:r>
        <w:t xml:space="preserve"> Parallel analysis suggested extraction of four factors and model fit indices showed good fit for the four-factor model (TLI = </w:t>
      </w:r>
      <w:r w:rsidRPr="00E25924">
        <w:t>.</w:t>
      </w:r>
      <w:r w:rsidR="006003AE" w:rsidRPr="006003AE">
        <w:t>916</w:t>
      </w:r>
      <w:r>
        <w:t xml:space="preserve">, RMSR = </w:t>
      </w:r>
      <w:r w:rsidRPr="00E25924">
        <w:t>.</w:t>
      </w:r>
      <w:r w:rsidR="006003AE" w:rsidRPr="006003AE">
        <w:t>03</w:t>
      </w:r>
      <w:r w:rsidR="006003AE">
        <w:t>6</w:t>
      </w:r>
      <w:r>
        <w:t xml:space="preserve">, RMSEA = </w:t>
      </w:r>
      <w:r w:rsidRPr="00E25924">
        <w:t>.</w:t>
      </w:r>
      <w:r w:rsidR="006003AE" w:rsidRPr="006003AE">
        <w:t>05</w:t>
      </w:r>
      <w:r w:rsidR="006003AE">
        <w:t>8</w:t>
      </w:r>
      <w:r>
        <w:t xml:space="preserve">). </w:t>
      </w:r>
      <w:r w:rsidR="00BE207C">
        <w:t xml:space="preserve">Factor loadings from the EFA of the AAQ-3 and DASS-21 are presented in Table 3. AAQ-3 items loaded on to </w:t>
      </w:r>
      <w:r w:rsidR="00F92272">
        <w:t>one</w:t>
      </w:r>
      <w:r w:rsidR="00BE207C">
        <w:t xml:space="preserve"> factor</w:t>
      </w:r>
      <w:r w:rsidR="00F92272">
        <w:t xml:space="preserve"> with one item cross-loading with a second AAQ-3 factor. </w:t>
      </w:r>
      <w:r w:rsidR="00BE207C">
        <w:t xml:space="preserve">AAQ-3 items </w:t>
      </w:r>
      <w:r w:rsidR="00BE207C">
        <w:lastRenderedPageBreak/>
        <w:t xml:space="preserve">had no cross-loadings with DASS-21 items. </w:t>
      </w:r>
      <w:r w:rsidR="007B1B66">
        <w:t>In other words</w:t>
      </w:r>
      <w:r w:rsidR="00BE207C">
        <w:t xml:space="preserve">, </w:t>
      </w:r>
      <w:r w:rsidR="007B1B66">
        <w:t xml:space="preserve">items from each scale </w:t>
      </w:r>
      <w:r w:rsidR="00437883">
        <w:t xml:space="preserve">respectively </w:t>
      </w:r>
      <w:r w:rsidR="007B1B66">
        <w:t>loaded on to distinct factors, which means they were assessing distinct latent constructs</w:t>
      </w:r>
      <w:r w:rsidR="00BE207C">
        <w:t xml:space="preserve">. </w:t>
      </w:r>
    </w:p>
    <w:p w14:paraId="147397CC" w14:textId="222FDD05" w:rsidR="00DB763A" w:rsidRDefault="00BE207C" w:rsidP="00DB763A">
      <w:pPr>
        <w:spacing w:line="480" w:lineRule="auto"/>
        <w:ind w:firstLine="720"/>
      </w:pPr>
      <w:r>
        <w:t>Factor correlations between the AAQ-3 and DASS-21 were weak to strong (</w:t>
      </w:r>
      <w:r w:rsidRPr="00C438E4">
        <w:rPr>
          <w:i/>
          <w:iCs/>
        </w:rPr>
        <w:t>r</w:t>
      </w:r>
      <w:r w:rsidRPr="004F4B96">
        <w:t>s</w:t>
      </w:r>
      <w:r>
        <w:t xml:space="preserve"> = .</w:t>
      </w:r>
      <w:r w:rsidR="00F92272">
        <w:t>05</w:t>
      </w:r>
      <w:r>
        <w:t xml:space="preserve"> to </w:t>
      </w:r>
      <w:r w:rsidRPr="00C438E4">
        <w:t>.</w:t>
      </w:r>
      <w:r>
        <w:t>5</w:t>
      </w:r>
      <w:r w:rsidR="00F92272">
        <w:t>9</w:t>
      </w:r>
      <w:r>
        <w:t>)</w:t>
      </w:r>
      <w:r w:rsidR="00131EE8">
        <w:t>;</w:t>
      </w:r>
      <w:r>
        <w:t xml:space="preserve"> the correlation coefficient between the two AAQ-3 factors was .</w:t>
      </w:r>
      <w:r w:rsidR="00F92272">
        <w:t>07</w:t>
      </w:r>
      <w:r>
        <w:t>.</w:t>
      </w:r>
    </w:p>
    <w:p w14:paraId="3A3FE813" w14:textId="066E38BF" w:rsidR="007B1B66" w:rsidRDefault="00DB763A" w:rsidP="00DB763A">
      <w:pPr>
        <w:spacing w:line="480" w:lineRule="auto"/>
        <w:ind w:firstLine="720"/>
      </w:pPr>
      <w:r w:rsidRPr="00672222">
        <w:rPr>
          <w:b/>
          <w:bCs/>
          <w:i/>
          <w:iCs/>
        </w:rPr>
        <w:t>BEAQ.</w:t>
      </w:r>
      <w:r>
        <w:t xml:space="preserve"> Parallel analysis suggested extraction of four factors and model fit indices showed adequate fit for the four-factor model (TLI = </w:t>
      </w:r>
      <w:r w:rsidRPr="00E25924">
        <w:t>.</w:t>
      </w:r>
      <w:r w:rsidR="00F04909" w:rsidRPr="00F04909">
        <w:t>846</w:t>
      </w:r>
      <w:r>
        <w:t xml:space="preserve">, RMSR = </w:t>
      </w:r>
      <w:r w:rsidRPr="00E25924">
        <w:t>.</w:t>
      </w:r>
      <w:r w:rsidR="00F04909" w:rsidRPr="00F04909">
        <w:t>04</w:t>
      </w:r>
      <w:r w:rsidR="00F04909">
        <w:t>5</w:t>
      </w:r>
      <w:r>
        <w:t xml:space="preserve">, RMSEA = </w:t>
      </w:r>
      <w:r w:rsidRPr="00E25924">
        <w:t>.</w:t>
      </w:r>
      <w:r w:rsidR="00F04909" w:rsidRPr="00F04909">
        <w:t>060</w:t>
      </w:r>
      <w:r>
        <w:t xml:space="preserve">). Factor loadings from the EFA of the BEAQ and DASS-21 are presented in Table </w:t>
      </w:r>
      <w:r w:rsidR="004A2DF9">
        <w:t>4</w:t>
      </w:r>
      <w:r>
        <w:t xml:space="preserve">. The pattern of loadings shows </w:t>
      </w:r>
      <w:r w:rsidR="004A2DF9">
        <w:t xml:space="preserve">most </w:t>
      </w:r>
      <w:r>
        <w:t>BEAQ items loaded on to two factors</w:t>
      </w:r>
      <w:r w:rsidR="004A2DF9">
        <w:t>; items 2</w:t>
      </w:r>
      <w:r w:rsidR="00A52405">
        <w:t xml:space="preserve"> (“</w:t>
      </w:r>
      <w:r w:rsidR="00A52405" w:rsidRPr="00A52405">
        <w:t>I’m quick to leave any situation that makes me feel uneasy</w:t>
      </w:r>
      <w:r w:rsidR="00A52405">
        <w:t>”)</w:t>
      </w:r>
      <w:r w:rsidR="004A2DF9">
        <w:t>, 4</w:t>
      </w:r>
      <w:r w:rsidR="00A52405">
        <w:t xml:space="preserve"> (“</w:t>
      </w:r>
      <w:r w:rsidR="00A52405" w:rsidRPr="00A52405">
        <w:t>I feel disconnected from my emotion</w:t>
      </w:r>
      <w:r w:rsidR="00A52405">
        <w:t>s”)</w:t>
      </w:r>
      <w:r w:rsidR="004A2DF9">
        <w:t xml:space="preserve">, and 9 </w:t>
      </w:r>
      <w:r w:rsidR="00A52405">
        <w:t>(“</w:t>
      </w:r>
      <w:r w:rsidR="00A52405" w:rsidRPr="00A52405">
        <w:t>It’s hard for me to know what I’m</w:t>
      </w:r>
      <w:r w:rsidR="00A52405">
        <w:t xml:space="preserve"> feeling”) </w:t>
      </w:r>
      <w:r w:rsidR="004A2DF9">
        <w:t>did not load on to any factor (</w:t>
      </w:r>
      <w:r w:rsidR="00131EE8">
        <w:t xml:space="preserve">with </w:t>
      </w:r>
      <w:r w:rsidR="004A2DF9">
        <w:t>a cutoff of ≥ .30)</w:t>
      </w:r>
      <w:r>
        <w:t xml:space="preserve">. </w:t>
      </w:r>
      <w:r w:rsidR="004574A0">
        <w:t xml:space="preserve">As with the community sample, the unidimensional structure of the BEAQ was not replicated in our student sample. </w:t>
      </w:r>
      <w:r>
        <w:t>The second factor also included two DASS-21 items</w:t>
      </w:r>
      <w:r w:rsidR="004A2DF9">
        <w:t>: one each from the Depression and Stress subscales</w:t>
      </w:r>
      <w:r>
        <w:t>.</w:t>
      </w:r>
      <w:r w:rsidR="007B1B66">
        <w:t xml:space="preserve"> Thus, the latent constructs measured by the items from the BEAQ and DASS-21 respectively were not distinct, replicating findings from the community sample.</w:t>
      </w:r>
    </w:p>
    <w:p w14:paraId="319330C5" w14:textId="198AB4AE" w:rsidR="00DB763A" w:rsidRDefault="00DB763A" w:rsidP="00DB763A">
      <w:pPr>
        <w:spacing w:line="480" w:lineRule="auto"/>
        <w:ind w:firstLine="720"/>
      </w:pPr>
      <w:r>
        <w:t>The correlations between the two BEAQ factors was .</w:t>
      </w:r>
      <w:r w:rsidR="004A2DF9">
        <w:t>34</w:t>
      </w:r>
      <w:r>
        <w:t>. Factor correlations between the BEAQ and DASS-21 ranged from weak to moderate (</w:t>
      </w:r>
      <w:r w:rsidRPr="003F4544">
        <w:rPr>
          <w:i/>
          <w:iCs/>
        </w:rPr>
        <w:t>r</w:t>
      </w:r>
      <w:r>
        <w:t>s ranged from .2</w:t>
      </w:r>
      <w:r w:rsidR="004A2DF9">
        <w:t>6</w:t>
      </w:r>
      <w:r>
        <w:t xml:space="preserve"> to .</w:t>
      </w:r>
      <w:r w:rsidR="004A2DF9">
        <w:t>31</w:t>
      </w:r>
      <w:r>
        <w:t xml:space="preserve">), suggesting stronger associations between measures than within the BEAQ. </w:t>
      </w:r>
      <w:r w:rsidR="00131EE8">
        <w:t>Similar to in the community sample, t</w:t>
      </w:r>
      <w:r>
        <w:t>his suggests the BEAQ shows some heterogeneity in constructs assessed within itself.</w:t>
      </w:r>
    </w:p>
    <w:p w14:paraId="61EE1073" w14:textId="32A534D7" w:rsidR="007B1B66" w:rsidRDefault="00DB763A" w:rsidP="00DB763A">
      <w:pPr>
        <w:spacing w:line="480" w:lineRule="auto"/>
        <w:ind w:firstLine="720"/>
      </w:pPr>
      <w:r w:rsidRPr="00672222">
        <w:rPr>
          <w:b/>
          <w:bCs/>
          <w:i/>
          <w:iCs/>
        </w:rPr>
        <w:t>CompACT.</w:t>
      </w:r>
      <w:r>
        <w:t xml:space="preserve"> Parallel analysis suggested extraction of five factors and model fit indices showed good fit for the five-factor model (TLI = </w:t>
      </w:r>
      <w:r w:rsidRPr="00BC5E1A">
        <w:t>.</w:t>
      </w:r>
      <w:r w:rsidR="00093E05" w:rsidRPr="00093E05">
        <w:t>879</w:t>
      </w:r>
      <w:r>
        <w:t xml:space="preserve">, RMSR = </w:t>
      </w:r>
      <w:r w:rsidRPr="00BC5E1A">
        <w:t>.</w:t>
      </w:r>
      <w:r w:rsidR="00093E05">
        <w:t>040</w:t>
      </w:r>
      <w:r>
        <w:t xml:space="preserve">, RMSEA = </w:t>
      </w:r>
      <w:r w:rsidRPr="00BC5E1A">
        <w:t>.</w:t>
      </w:r>
      <w:r w:rsidR="00093E05" w:rsidRPr="00093E05">
        <w:t>05</w:t>
      </w:r>
      <w:r w:rsidR="00093E05">
        <w:t>1</w:t>
      </w:r>
      <w:r>
        <w:t xml:space="preserve">). Factor loadings from the EFA of the CompACT and DASS-21 are presented in Table </w:t>
      </w:r>
      <w:r w:rsidR="00391612">
        <w:t>5</w:t>
      </w:r>
      <w:r>
        <w:t xml:space="preserve">. The pattern of loadings shows </w:t>
      </w:r>
      <w:r w:rsidR="000F0B2F">
        <w:t xml:space="preserve">the majority of </w:t>
      </w:r>
      <w:r>
        <w:t>CompACT items loaded on their corresponding subscales</w:t>
      </w:r>
      <w:r w:rsidR="004574A0">
        <w:t xml:space="preserve"> </w:t>
      </w:r>
      <w:r w:rsidR="000F0B2F">
        <w:t xml:space="preserve">with </w:t>
      </w:r>
      <w:r w:rsidR="000F0B2F">
        <w:lastRenderedPageBreak/>
        <w:t xml:space="preserve">the exception of </w:t>
      </w:r>
      <w:r w:rsidR="004574A0">
        <w:t>five</w:t>
      </w:r>
      <w:r w:rsidR="000F0B2F">
        <w:t xml:space="preserve"> Openness to Experience</w:t>
      </w:r>
      <w:r w:rsidR="004574A0">
        <w:t xml:space="preserve"> items</w:t>
      </w:r>
      <w:r w:rsidR="000F0B2F">
        <w:t xml:space="preserve"> (2, 4, 6, 11, and 18</w:t>
      </w:r>
      <w:r w:rsidR="004574A0">
        <w:t>)</w:t>
      </w:r>
      <w:r>
        <w:t xml:space="preserve">. </w:t>
      </w:r>
      <w:r w:rsidR="000F0B2F">
        <w:t>In addition, item 15 from the Openness to Experience subscale cross-loaded on to the Behavioral Awareness factor</w:t>
      </w:r>
      <w:r w:rsidR="001856E0">
        <w:t xml:space="preserve"> (see Table 5)</w:t>
      </w:r>
      <w:r w:rsidR="000F0B2F">
        <w:t xml:space="preserve">. </w:t>
      </w:r>
      <w:r>
        <w:t xml:space="preserve">CompACT items had </w:t>
      </w:r>
      <w:r w:rsidR="00391612">
        <w:t xml:space="preserve">no </w:t>
      </w:r>
      <w:r>
        <w:t xml:space="preserve">cross-loadings with DASS-21 </w:t>
      </w:r>
      <w:r w:rsidR="00214EE7">
        <w:t>factors</w:t>
      </w:r>
      <w:r w:rsidR="007B1B66">
        <w:t>, which means the latent constructs measured by each scale were distinct</w:t>
      </w:r>
      <w:r>
        <w:t xml:space="preserve">. </w:t>
      </w:r>
    </w:p>
    <w:p w14:paraId="4E7500B8" w14:textId="065C76F3" w:rsidR="00DB763A" w:rsidRDefault="00DB763A" w:rsidP="00DB763A">
      <w:pPr>
        <w:spacing w:line="480" w:lineRule="auto"/>
        <w:ind w:firstLine="720"/>
      </w:pPr>
      <w:r>
        <w:t>The CompACT factors had weak to moderate correlations with the DASS-21 factors (</w:t>
      </w:r>
      <w:r w:rsidRPr="003F4544">
        <w:rPr>
          <w:i/>
          <w:iCs/>
        </w:rPr>
        <w:t>r</w:t>
      </w:r>
      <w:r w:rsidRPr="003F4544">
        <w:t>s</w:t>
      </w:r>
      <w:r>
        <w:t xml:space="preserve"> ranged from -.</w:t>
      </w:r>
      <w:r w:rsidR="00391612">
        <w:t>40</w:t>
      </w:r>
      <w:r>
        <w:t xml:space="preserve"> to -.1</w:t>
      </w:r>
      <w:r w:rsidR="00391612">
        <w:t>0</w:t>
      </w:r>
      <w:r>
        <w:t>). Correlations within CompACT factors were weak (</w:t>
      </w:r>
      <w:r w:rsidRPr="003F4544">
        <w:rPr>
          <w:i/>
          <w:iCs/>
        </w:rPr>
        <w:t>r</w:t>
      </w:r>
      <w:r w:rsidRPr="003F4544">
        <w:t>s</w:t>
      </w:r>
      <w:r>
        <w:t xml:space="preserve"> ranged from .15 to .2</w:t>
      </w:r>
      <w:r w:rsidR="00391612">
        <w:t>2</w:t>
      </w:r>
      <w:r>
        <w:t>). Similar to the BEAQ</w:t>
      </w:r>
      <w:r w:rsidR="00131EE8">
        <w:t xml:space="preserve"> in both samples and the CompACT in the community sample</w:t>
      </w:r>
      <w:r>
        <w:t xml:space="preserve">, this suggests the constructs measured </w:t>
      </w:r>
      <w:r w:rsidR="007B1B66">
        <w:t xml:space="preserve">within </w:t>
      </w:r>
      <w:r>
        <w:t xml:space="preserve">the CompACT </w:t>
      </w:r>
      <w:r w:rsidR="00131EE8">
        <w:t xml:space="preserve">were </w:t>
      </w:r>
      <w:r w:rsidR="007B1B66">
        <w:t xml:space="preserve">heterogenous and possibly </w:t>
      </w:r>
      <w:r>
        <w:t xml:space="preserve">less strongly related to each other than to </w:t>
      </w:r>
      <w:r w:rsidR="00131EE8">
        <w:t xml:space="preserve">the </w:t>
      </w:r>
      <w:r>
        <w:t>DASS-21.</w:t>
      </w:r>
    </w:p>
    <w:p w14:paraId="3A1D3EDE" w14:textId="2E0D38E7" w:rsidR="00DC35C2" w:rsidRDefault="00DC35C2" w:rsidP="00DC35C2">
      <w:pPr>
        <w:spacing w:line="480" w:lineRule="auto"/>
        <w:ind w:firstLine="720"/>
        <w:rPr>
          <w:b/>
          <w:bCs/>
        </w:rPr>
      </w:pPr>
      <w:r>
        <w:rPr>
          <w:b/>
          <w:bCs/>
        </w:rPr>
        <w:t>Treatment-seeking sample.</w:t>
      </w:r>
    </w:p>
    <w:p w14:paraId="4D7D5C2B" w14:textId="726F657E" w:rsidR="00DC35C2" w:rsidRDefault="00DC35C2">
      <w:pPr>
        <w:spacing w:line="480" w:lineRule="auto"/>
        <w:ind w:firstLine="720"/>
      </w:pPr>
      <w:r w:rsidRPr="00672222">
        <w:rPr>
          <w:b/>
          <w:bCs/>
          <w:i/>
          <w:iCs/>
        </w:rPr>
        <w:t>AAQ-II.</w:t>
      </w:r>
      <w:r>
        <w:t xml:space="preserve"> Parallel analysis suggested extraction of </w:t>
      </w:r>
      <w:r w:rsidR="007754E0">
        <w:t>three</w:t>
      </w:r>
      <w:r>
        <w:t xml:space="preserve"> factors and model fit indices showed </w:t>
      </w:r>
      <w:r w:rsidR="00D766E8">
        <w:t xml:space="preserve">adequate </w:t>
      </w:r>
      <w:r>
        <w:t xml:space="preserve">fit for the </w:t>
      </w:r>
      <w:r w:rsidR="007754E0">
        <w:t>three</w:t>
      </w:r>
      <w:r>
        <w:t xml:space="preserve">-factor model (TLI = </w:t>
      </w:r>
      <w:r w:rsidRPr="006749B8">
        <w:t>.</w:t>
      </w:r>
      <w:r w:rsidR="007754E0">
        <w:t>810</w:t>
      </w:r>
      <w:r>
        <w:t xml:space="preserve">, RMSR = </w:t>
      </w:r>
      <w:r w:rsidR="007754E0" w:rsidRPr="007754E0">
        <w:t>.055</w:t>
      </w:r>
      <w:r>
        <w:t xml:space="preserve">, RMSEA = </w:t>
      </w:r>
      <w:r w:rsidR="007754E0" w:rsidRPr="007754E0">
        <w:t>.090</w:t>
      </w:r>
      <w:r>
        <w:t>). Factor loadings from the EFA of the AAQ-II and DASS-21 are presented in Table 2. AAQ-II item</w:t>
      </w:r>
      <w:r w:rsidR="00910913">
        <w:t xml:space="preserve"> 1</w:t>
      </w:r>
      <w:r>
        <w:t xml:space="preserve"> cross-load</w:t>
      </w:r>
      <w:r w:rsidR="00910913">
        <w:t>ed</w:t>
      </w:r>
      <w:r>
        <w:t xml:space="preserve"> with </w:t>
      </w:r>
      <w:r w:rsidR="00910913">
        <w:t xml:space="preserve">the </w:t>
      </w:r>
      <w:r>
        <w:t xml:space="preserve">DASS-21 </w:t>
      </w:r>
      <w:r w:rsidR="00910913">
        <w:t xml:space="preserve">Depression </w:t>
      </w:r>
      <w:r w:rsidR="00214EE7">
        <w:t>factor</w:t>
      </w:r>
      <w:r>
        <w:t xml:space="preserve">. </w:t>
      </w:r>
      <w:r w:rsidR="00910913">
        <w:t xml:space="preserve">Multiple DASS-21 items also loaded on to the AAQ-II factor, suggesting </w:t>
      </w:r>
      <w:r w:rsidR="00035C51">
        <w:t>both measures were assessing the same latent construct</w:t>
      </w:r>
      <w:r w:rsidR="00910913">
        <w:t xml:space="preserve"> in our treatment-seeking sample.</w:t>
      </w:r>
      <w:r>
        <w:t xml:space="preserve"> Factor correlations between the AAQ-II and DASS-21 were </w:t>
      </w:r>
      <w:r w:rsidR="00EF68F5">
        <w:t xml:space="preserve">moderate </w:t>
      </w:r>
      <w:r>
        <w:t>(</w:t>
      </w:r>
      <w:r w:rsidRPr="00C438E4">
        <w:rPr>
          <w:i/>
          <w:iCs/>
        </w:rPr>
        <w:t>r</w:t>
      </w:r>
      <w:r w:rsidRPr="004F4B96">
        <w:t>s</w:t>
      </w:r>
      <w:r>
        <w:t xml:space="preserve"> = .</w:t>
      </w:r>
      <w:r w:rsidR="00EF68F5">
        <w:t>44</w:t>
      </w:r>
      <w:r>
        <w:t xml:space="preserve"> to </w:t>
      </w:r>
      <w:r w:rsidRPr="00C438E4">
        <w:t>.</w:t>
      </w:r>
      <w:r w:rsidR="00EF68F5">
        <w:t>48</w:t>
      </w:r>
      <w:r>
        <w:t>).</w:t>
      </w:r>
    </w:p>
    <w:p w14:paraId="561201BF" w14:textId="4CEEE5C5" w:rsidR="00DC35C2" w:rsidRDefault="00DC35C2" w:rsidP="00DC35C2">
      <w:pPr>
        <w:spacing w:line="480" w:lineRule="auto"/>
        <w:ind w:firstLine="720"/>
      </w:pPr>
      <w:r w:rsidRPr="00672222">
        <w:rPr>
          <w:b/>
          <w:bCs/>
          <w:i/>
          <w:iCs/>
        </w:rPr>
        <w:t>AAQ-3.</w:t>
      </w:r>
      <w:r>
        <w:t xml:space="preserve"> Parallel analysis suggested extraction of </w:t>
      </w:r>
      <w:r w:rsidR="00E50EC6">
        <w:t>three</w:t>
      </w:r>
      <w:r>
        <w:t xml:space="preserve"> factors and model fit indices showed </w:t>
      </w:r>
      <w:r w:rsidR="00D766E8">
        <w:t xml:space="preserve">adequate </w:t>
      </w:r>
      <w:r>
        <w:t xml:space="preserve">fit for the </w:t>
      </w:r>
      <w:r w:rsidR="00E50EC6">
        <w:t>three</w:t>
      </w:r>
      <w:r>
        <w:t xml:space="preserve">-factor model (TLI = </w:t>
      </w:r>
      <w:r w:rsidRPr="00E25924">
        <w:t>.</w:t>
      </w:r>
      <w:r w:rsidR="00E50EC6">
        <w:t>825</w:t>
      </w:r>
      <w:r>
        <w:t xml:space="preserve">, RMSR = </w:t>
      </w:r>
      <w:r w:rsidRPr="00E25924">
        <w:t>.</w:t>
      </w:r>
      <w:r w:rsidR="00E50EC6">
        <w:t>054</w:t>
      </w:r>
      <w:r>
        <w:t xml:space="preserve">, RMSEA = </w:t>
      </w:r>
      <w:r w:rsidRPr="00E25924">
        <w:t>.</w:t>
      </w:r>
      <w:r w:rsidR="00E50EC6">
        <w:t>088</w:t>
      </w:r>
      <w:r>
        <w:t xml:space="preserve">). Factor loadings from the EFA of the AAQ-3 and DASS-21 are presented in Table 3. </w:t>
      </w:r>
      <w:r w:rsidR="00E50EC6">
        <w:t xml:space="preserve">The </w:t>
      </w:r>
      <w:r>
        <w:t xml:space="preserve">AAQ-3 </w:t>
      </w:r>
      <w:r w:rsidR="00E50EC6">
        <w:t xml:space="preserve">and several DASS-21 items </w:t>
      </w:r>
      <w:r>
        <w:t>loaded on to one factor</w:t>
      </w:r>
      <w:r w:rsidR="00E50EC6">
        <w:t>, which means</w:t>
      </w:r>
      <w:r>
        <w:t xml:space="preserve"> </w:t>
      </w:r>
      <w:r w:rsidR="00E50EC6">
        <w:t xml:space="preserve">these items from both scales </w:t>
      </w:r>
      <w:r>
        <w:t xml:space="preserve">were assessing </w:t>
      </w:r>
      <w:r w:rsidR="00E50EC6">
        <w:t>the same</w:t>
      </w:r>
      <w:r>
        <w:t xml:space="preserve"> latent construct. Factor correlations between the AAQ-3 and DASS-21 were </w:t>
      </w:r>
      <w:r w:rsidR="00E50EC6">
        <w:t>moderate</w:t>
      </w:r>
      <w:r>
        <w:t xml:space="preserve"> (</w:t>
      </w:r>
      <w:r w:rsidRPr="00C438E4">
        <w:rPr>
          <w:i/>
          <w:iCs/>
        </w:rPr>
        <w:t>r</w:t>
      </w:r>
      <w:r w:rsidRPr="004F4B96">
        <w:t>s</w:t>
      </w:r>
      <w:r>
        <w:t xml:space="preserve"> = .</w:t>
      </w:r>
      <w:r w:rsidR="00E50EC6">
        <w:t>40</w:t>
      </w:r>
      <w:r>
        <w:t xml:space="preserve"> to </w:t>
      </w:r>
      <w:r w:rsidRPr="00C438E4">
        <w:t>.</w:t>
      </w:r>
      <w:r w:rsidR="00E50EC6">
        <w:t>47</w:t>
      </w:r>
      <w:r>
        <w:t>).</w:t>
      </w:r>
    </w:p>
    <w:p w14:paraId="0BD9DBC6" w14:textId="06E8FA25" w:rsidR="00DC35C2" w:rsidRDefault="00DC35C2" w:rsidP="00DC35C2">
      <w:pPr>
        <w:spacing w:line="480" w:lineRule="auto"/>
        <w:ind w:firstLine="720"/>
      </w:pPr>
      <w:r w:rsidRPr="00672222">
        <w:rPr>
          <w:b/>
          <w:bCs/>
          <w:i/>
          <w:iCs/>
        </w:rPr>
        <w:lastRenderedPageBreak/>
        <w:t>BEAQ.</w:t>
      </w:r>
      <w:r>
        <w:t xml:space="preserve"> Parallel analysis suggested extraction of four factors and model fit indices showed adequate fit for the four-factor model (TLI = </w:t>
      </w:r>
      <w:r w:rsidRPr="00E25924">
        <w:t>.</w:t>
      </w:r>
      <w:r w:rsidR="00D766E8">
        <w:t>814</w:t>
      </w:r>
      <w:r>
        <w:t xml:space="preserve">, RMSR = </w:t>
      </w:r>
      <w:r w:rsidRPr="00E25924">
        <w:t>.</w:t>
      </w:r>
      <w:r w:rsidR="00D766E8">
        <w:t>052</w:t>
      </w:r>
      <w:r>
        <w:t xml:space="preserve">, RMSEA = </w:t>
      </w:r>
      <w:r w:rsidRPr="00E25924">
        <w:t>.</w:t>
      </w:r>
      <w:r w:rsidR="00D766E8">
        <w:t>077</w:t>
      </w:r>
      <w:r>
        <w:t xml:space="preserve">). Factor loadings from the EFA of the BEAQ and DASS-21 are presented in Table 4. The pattern of loadings shows </w:t>
      </w:r>
      <w:r w:rsidR="00D766E8">
        <w:t>that</w:t>
      </w:r>
      <w:r>
        <w:t xml:space="preserve"> BEAQ items loaded on to two factors</w:t>
      </w:r>
      <w:r w:rsidR="00D766E8">
        <w:t>;</w:t>
      </w:r>
      <w:r w:rsidR="004574A0">
        <w:t xml:space="preserve"> this pattern was consistent with that in the community and student samples but inconsistent with the BEAQ’s hypothesized single-factor structure.</w:t>
      </w:r>
      <w:r w:rsidR="00D766E8">
        <w:t xml:space="preserve"> </w:t>
      </w:r>
      <w:r w:rsidR="004574A0">
        <w:t xml:space="preserve">One </w:t>
      </w:r>
      <w:r w:rsidR="00D766E8">
        <w:t xml:space="preserve">of the factors </w:t>
      </w:r>
      <w:r>
        <w:t xml:space="preserve">also included </w:t>
      </w:r>
      <w:r w:rsidR="00D766E8">
        <w:t>an</w:t>
      </w:r>
      <w:r>
        <w:t xml:space="preserve"> item</w:t>
      </w:r>
      <w:r w:rsidR="00D766E8">
        <w:t xml:space="preserve"> from the DASS-21 Anxiety subscale and the second factor included two items from the DASS-21 Stress subscale</w:t>
      </w:r>
      <w:r>
        <w:t xml:space="preserve">. Thus, the latent constructs measured by the BEAQ and DASS-21 respectively were not distinct, replicating findings from </w:t>
      </w:r>
      <w:r w:rsidR="00D766E8">
        <w:t>our other samples</w:t>
      </w:r>
      <w:r>
        <w:t>.</w:t>
      </w:r>
    </w:p>
    <w:p w14:paraId="3FD0F72C" w14:textId="41DD629D" w:rsidR="00DC35C2" w:rsidRDefault="00DC35C2" w:rsidP="00DC35C2">
      <w:pPr>
        <w:spacing w:line="480" w:lineRule="auto"/>
        <w:ind w:firstLine="720"/>
      </w:pPr>
      <w:r>
        <w:t>The correlations between the two BEAQ factors was .</w:t>
      </w:r>
      <w:r w:rsidR="0077741B">
        <w:t>11</w:t>
      </w:r>
      <w:r>
        <w:t>. Factor correlations between the BEAQ and DASS-21 ranged from weak to moderate (</w:t>
      </w:r>
      <w:r w:rsidRPr="003F4544">
        <w:rPr>
          <w:i/>
          <w:iCs/>
        </w:rPr>
        <w:t>r</w:t>
      </w:r>
      <w:r>
        <w:t>s ranged from .</w:t>
      </w:r>
      <w:r w:rsidR="00CD0DDE">
        <w:t>07</w:t>
      </w:r>
      <w:r>
        <w:t xml:space="preserve"> to .</w:t>
      </w:r>
      <w:r w:rsidR="00CD0DDE">
        <w:t>35</w:t>
      </w:r>
      <w:r>
        <w:t>), suggesting stronger associations between measures than within the BEAQ</w:t>
      </w:r>
      <w:r w:rsidR="00CD0DDE">
        <w:t xml:space="preserve">, replicating the intra-measure </w:t>
      </w:r>
      <w:r w:rsidR="007C3837">
        <w:t>heterogeneity</w:t>
      </w:r>
      <w:r w:rsidR="00CD0DDE">
        <w:t xml:space="preserve"> we observed in the community and student samples</w:t>
      </w:r>
      <w:r>
        <w:t xml:space="preserve">. </w:t>
      </w:r>
    </w:p>
    <w:p w14:paraId="4EA72E52" w14:textId="195A7DFA" w:rsidR="00DC35C2" w:rsidRDefault="00DC35C2" w:rsidP="00DC35C2">
      <w:pPr>
        <w:spacing w:line="480" w:lineRule="auto"/>
        <w:ind w:firstLine="720"/>
      </w:pPr>
      <w:r w:rsidRPr="00672222">
        <w:rPr>
          <w:b/>
          <w:bCs/>
          <w:i/>
          <w:iCs/>
        </w:rPr>
        <w:t>CompACT.</w:t>
      </w:r>
      <w:r>
        <w:t xml:space="preserve"> Parallel analysis suggested extraction of five factors and model fit indices showed </w:t>
      </w:r>
      <w:r w:rsidR="002939D3">
        <w:t>adequate</w:t>
      </w:r>
      <w:r>
        <w:t xml:space="preserve"> fit for the five-factor model (TLI = </w:t>
      </w:r>
      <w:r w:rsidRPr="00BC5E1A">
        <w:t>.</w:t>
      </w:r>
      <w:r w:rsidR="002939D3">
        <w:t>820</w:t>
      </w:r>
      <w:r>
        <w:t xml:space="preserve">, RMSR = </w:t>
      </w:r>
      <w:r w:rsidRPr="00BC5E1A">
        <w:t>.</w:t>
      </w:r>
      <w:r w:rsidR="002939D3">
        <w:t>049</w:t>
      </w:r>
      <w:r>
        <w:t xml:space="preserve">, RMSEA = </w:t>
      </w:r>
      <w:r w:rsidRPr="00BC5E1A">
        <w:t>.</w:t>
      </w:r>
      <w:r w:rsidR="002939D3">
        <w:t>072</w:t>
      </w:r>
      <w:r>
        <w:t xml:space="preserve">). Factor loadings from the EFA of the CompACT and DASS-21 are presented in Table 5. The pattern of loadings shows CompACT items loaded on to three factors that were </w:t>
      </w:r>
      <w:r w:rsidR="002939D3">
        <w:t>approximately</w:t>
      </w:r>
      <w:r>
        <w:t xml:space="preserve"> consistent with their corresponding subscales</w:t>
      </w:r>
      <w:r w:rsidR="00561691">
        <w:t xml:space="preserve">; item 18 from the </w:t>
      </w:r>
      <w:r w:rsidR="00214EE7">
        <w:t>O</w:t>
      </w:r>
      <w:r w:rsidR="00561691">
        <w:t xml:space="preserve">penness to </w:t>
      </w:r>
      <w:r w:rsidR="00214EE7">
        <w:t>E</w:t>
      </w:r>
      <w:r w:rsidR="00561691">
        <w:t xml:space="preserve">xperience subscale loaded on to the </w:t>
      </w:r>
      <w:r w:rsidR="00214EE7">
        <w:t>V</w:t>
      </w:r>
      <w:r w:rsidR="00561691">
        <w:t xml:space="preserve">alued </w:t>
      </w:r>
      <w:r w:rsidR="00214EE7">
        <w:t>A</w:t>
      </w:r>
      <w:r w:rsidR="00561691">
        <w:t xml:space="preserve">ction subscale and item 20 from the </w:t>
      </w:r>
      <w:r w:rsidR="00214EE7">
        <w:t>O</w:t>
      </w:r>
      <w:r w:rsidR="00561691">
        <w:t xml:space="preserve">penness to </w:t>
      </w:r>
      <w:r w:rsidR="00214EE7">
        <w:t>E</w:t>
      </w:r>
      <w:r w:rsidR="00561691">
        <w:t xml:space="preserve">xperience subscale cross-loaded on to both the </w:t>
      </w:r>
      <w:r w:rsidR="00214EE7">
        <w:t xml:space="preserve">Openness to Experience </w:t>
      </w:r>
      <w:r w:rsidR="00561691">
        <w:t xml:space="preserve">and </w:t>
      </w:r>
      <w:r w:rsidR="00214EE7">
        <w:t>V</w:t>
      </w:r>
      <w:r w:rsidR="00561691">
        <w:t xml:space="preserve">alued </w:t>
      </w:r>
      <w:r w:rsidR="00214EE7">
        <w:t>A</w:t>
      </w:r>
      <w:r w:rsidR="00561691">
        <w:t>ction subscales</w:t>
      </w:r>
      <w:r w:rsidR="001856E0">
        <w:t xml:space="preserve"> (see Table 5)</w:t>
      </w:r>
      <w:r>
        <w:t>. CompACT items had no cross-loadings with DASS-21 items</w:t>
      </w:r>
      <w:r w:rsidR="008526B1">
        <w:t xml:space="preserve"> and did not load on to any of the DASS-21 factors</w:t>
      </w:r>
      <w:r>
        <w:t xml:space="preserve">, which means the latent constructs measured by each scale were distinct. </w:t>
      </w:r>
    </w:p>
    <w:p w14:paraId="7EA8E9BC" w14:textId="008D6736" w:rsidR="00DC35C2" w:rsidRDefault="00DC35C2" w:rsidP="00DC35C2">
      <w:pPr>
        <w:spacing w:line="480" w:lineRule="auto"/>
        <w:ind w:firstLine="720"/>
      </w:pPr>
      <w:r>
        <w:lastRenderedPageBreak/>
        <w:t>The CompACT factors had weak to moderate correlations with the DASS-21 factors (</w:t>
      </w:r>
      <w:r w:rsidRPr="003F4544">
        <w:rPr>
          <w:i/>
          <w:iCs/>
        </w:rPr>
        <w:t>r</w:t>
      </w:r>
      <w:r w:rsidRPr="003F4544">
        <w:t>s</w:t>
      </w:r>
      <w:r>
        <w:t xml:space="preserve"> ranged from -.</w:t>
      </w:r>
      <w:r w:rsidR="004342E2">
        <w:t>43</w:t>
      </w:r>
      <w:r>
        <w:t xml:space="preserve"> to -.</w:t>
      </w:r>
      <w:r w:rsidR="004342E2">
        <w:t>13</w:t>
      </w:r>
      <w:r>
        <w:t>). Correlations within CompACT factors were weak (</w:t>
      </w:r>
      <w:r w:rsidRPr="003F4544">
        <w:rPr>
          <w:i/>
          <w:iCs/>
        </w:rPr>
        <w:t>r</w:t>
      </w:r>
      <w:r w:rsidRPr="003F4544">
        <w:t>s</w:t>
      </w:r>
      <w:r>
        <w:t xml:space="preserve"> ranged from .</w:t>
      </w:r>
      <w:r w:rsidR="004342E2">
        <w:t>10</w:t>
      </w:r>
      <w:r>
        <w:t xml:space="preserve"> to .</w:t>
      </w:r>
      <w:r w:rsidR="004342E2">
        <w:t>24</w:t>
      </w:r>
      <w:r>
        <w:t>). Similar to the BEAQ</w:t>
      </w:r>
      <w:r w:rsidR="004342E2">
        <w:t xml:space="preserve"> across sampl</w:t>
      </w:r>
      <w:r>
        <w:t>es and the CompACT in the community sample, this suggests the constructs measured within the CompACT were heterogenous and possibly less strongly related to each other than to the DASS-21.</w:t>
      </w:r>
    </w:p>
    <w:p w14:paraId="0FE8173F" w14:textId="682CFE43" w:rsidR="009848B1" w:rsidRDefault="009848B1">
      <w:pPr>
        <w:spacing w:line="480" w:lineRule="auto"/>
        <w:rPr>
          <w:b/>
          <w:bCs/>
        </w:rPr>
      </w:pPr>
      <w:r>
        <w:rPr>
          <w:b/>
          <w:bCs/>
        </w:rPr>
        <w:t>Item Performance</w:t>
      </w:r>
    </w:p>
    <w:p w14:paraId="3C9664C2" w14:textId="679144FB" w:rsidR="00292B31" w:rsidRDefault="009848B1">
      <w:pPr>
        <w:spacing w:line="480" w:lineRule="auto"/>
        <w:rPr>
          <w:bCs/>
        </w:rPr>
      </w:pPr>
      <w:r>
        <w:rPr>
          <w:bCs/>
        </w:rPr>
        <w:tab/>
      </w:r>
      <w:r w:rsidR="00292B31">
        <w:rPr>
          <w:bCs/>
        </w:rPr>
        <w:t>The multiple-group GRMs were used to assess variability in item performance across samples. Prior to running these models, two adjustments were made to accommodate frequencies of zero for certain response categories on the AAQ-3 and CompACT Valued Action. Specifically, the highest and second-highest response categories of the AAQ-3 were collapsed due to zero responses of 7 on any item in the student sample</w:t>
      </w:r>
      <w:r w:rsidR="00B40EC4">
        <w:rPr>
          <w:bCs/>
        </w:rPr>
        <w:t>, whereas</w:t>
      </w:r>
      <w:r w:rsidR="00292B31">
        <w:rPr>
          <w:bCs/>
        </w:rPr>
        <w:t xml:space="preserve"> the lowest and second-lowest response categories of the CompACT Valued Action were collapsed due to no responses of 0 in the community sample. Given these adjustments, the results pertaining to these scales should be interpreted with reference to a reduced number of response categories.</w:t>
      </w:r>
      <w:r w:rsidR="00FC6AC4">
        <w:rPr>
          <w:bCs/>
        </w:rPr>
        <w:t xml:space="preserve"> </w:t>
      </w:r>
    </w:p>
    <w:p w14:paraId="66D20838" w14:textId="3D4A91CD" w:rsidR="00FC6AC4" w:rsidRDefault="00C014C0" w:rsidP="002A6354">
      <w:pPr>
        <w:spacing w:line="480" w:lineRule="auto"/>
        <w:ind w:firstLine="720"/>
        <w:rPr>
          <w:bCs/>
        </w:rPr>
      </w:pPr>
      <w:r>
        <w:rPr>
          <w:bCs/>
        </w:rPr>
        <w:t>T</w:t>
      </w:r>
      <w:r w:rsidR="00292B31">
        <w:rPr>
          <w:bCs/>
        </w:rPr>
        <w:t>he</w:t>
      </w:r>
      <w:r w:rsidR="00224DEC">
        <w:rPr>
          <w:bCs/>
        </w:rPr>
        <w:t xml:space="preserve"> GRMs showed adequate fit according to </w:t>
      </w:r>
      <w:r w:rsidR="00292B31">
        <w:rPr>
          <w:bCs/>
        </w:rPr>
        <w:t xml:space="preserve">the </w:t>
      </w:r>
      <w:r w:rsidR="00224DEC">
        <w:rPr>
          <w:bCs/>
        </w:rPr>
        <w:t>global (CFI, TLI) and residuals-based (SRMR)</w:t>
      </w:r>
      <w:r w:rsidR="00F20503">
        <w:rPr>
          <w:bCs/>
        </w:rPr>
        <w:t xml:space="preserve"> fit indices</w:t>
      </w:r>
      <w:r w:rsidR="00224DEC">
        <w:rPr>
          <w:bCs/>
        </w:rPr>
        <w:t xml:space="preserve"> for the</w:t>
      </w:r>
      <w:r>
        <w:rPr>
          <w:bCs/>
        </w:rPr>
        <w:t xml:space="preserve"> AAQ-II</w:t>
      </w:r>
      <w:r w:rsidR="00224DEC">
        <w:rPr>
          <w:bCs/>
        </w:rPr>
        <w:t xml:space="preserve"> (CFI = .995, TLI = .992, SRMR = .056), AAQ-3 (CFI = .997, TLI = .996, SRMR = .048), CompACT Behavioral Awareness (CFI = .998, TLI = .995, SRMR = .037), </w:t>
      </w:r>
      <w:r w:rsidR="00FC6AC4">
        <w:rPr>
          <w:bCs/>
        </w:rPr>
        <w:t xml:space="preserve">and </w:t>
      </w:r>
      <w:r w:rsidR="00224DEC">
        <w:rPr>
          <w:bCs/>
        </w:rPr>
        <w:t>CompACT Valued Action (CFI = .994, TLI = .992, SRMR = .053)</w:t>
      </w:r>
      <w:r w:rsidR="00FC6AC4">
        <w:rPr>
          <w:bCs/>
        </w:rPr>
        <w:t xml:space="preserve"> models. Fit was marginal to poor based on these indices for the multi-group GRMs estimated for the CompACT Openness to Experience (CFI = .924, TLI = .903, SRMR = .108) and </w:t>
      </w:r>
      <w:r w:rsidR="00965518">
        <w:rPr>
          <w:bCs/>
        </w:rPr>
        <w:t>BEAQ</w:t>
      </w:r>
      <w:r w:rsidR="00965518" w:rsidDel="00965518">
        <w:rPr>
          <w:bCs/>
        </w:rPr>
        <w:t xml:space="preserve"> </w:t>
      </w:r>
      <w:r w:rsidR="00FC6AC4">
        <w:rPr>
          <w:bCs/>
        </w:rPr>
        <w:t xml:space="preserve">(CFI = .969, TLI = .964, SRMR = .089). </w:t>
      </w:r>
      <w:r w:rsidR="00FD7D25">
        <w:rPr>
          <w:bCs/>
        </w:rPr>
        <w:t xml:space="preserve"> </w:t>
      </w:r>
      <w:r w:rsidR="00965518">
        <w:rPr>
          <w:bCs/>
        </w:rPr>
        <w:t>In addition</w:t>
      </w:r>
      <w:r w:rsidR="00FD7D25">
        <w:rPr>
          <w:bCs/>
        </w:rPr>
        <w:t xml:space="preserve">, the RMSEA indicated marginal to poor fit for all models, with RMSEA = .150 for the AAQ-II, .110 for the AAQ-3, .186 for the CompACT Openness to Experience, .088 for the CompACT Behavioral Awareness, .088 for the CompACT Valued </w:t>
      </w:r>
      <w:r w:rsidR="00FD7D25">
        <w:rPr>
          <w:bCs/>
        </w:rPr>
        <w:lastRenderedPageBreak/>
        <w:t xml:space="preserve">Action, and .116 for the </w:t>
      </w:r>
      <w:r w:rsidR="00965518">
        <w:rPr>
          <w:bCs/>
        </w:rPr>
        <w:t>BEAQ</w:t>
      </w:r>
      <w:r w:rsidR="00FD7D25">
        <w:rPr>
          <w:bCs/>
        </w:rPr>
        <w:t xml:space="preserve">. This discrepancy between the RMSEA and other fit indices may be due to </w:t>
      </w:r>
      <w:r w:rsidR="00487393">
        <w:rPr>
          <w:bCs/>
        </w:rPr>
        <w:t>a</w:t>
      </w:r>
      <w:r w:rsidR="00FD7D25">
        <w:rPr>
          <w:bCs/>
        </w:rPr>
        <w:t xml:space="preserve"> dependency of the RMSEA on </w:t>
      </w:r>
      <w:r w:rsidR="00FD7D25" w:rsidRPr="00487393">
        <w:rPr>
          <w:bCs/>
        </w:rPr>
        <w:t>χ</w:t>
      </w:r>
      <w:r w:rsidR="00FD7D25">
        <w:rPr>
          <w:bCs/>
          <w:vertAlign w:val="superscript"/>
        </w:rPr>
        <w:t xml:space="preserve">2 </w:t>
      </w:r>
      <w:r w:rsidR="00FD7D25" w:rsidRPr="00FD7D25">
        <w:rPr>
          <w:bCs/>
        </w:rPr>
        <w:t>goodness</w:t>
      </w:r>
      <w:r w:rsidR="00FD7D25">
        <w:rPr>
          <w:bCs/>
        </w:rPr>
        <w:t>-of-fit statistics, which tend to be inflated with small</w:t>
      </w:r>
      <w:r w:rsidR="00800FE1">
        <w:rPr>
          <w:bCs/>
        </w:rPr>
        <w:t xml:space="preserve"> samples and GRM item response theory models</w:t>
      </w:r>
      <w:r w:rsidR="00EF1353">
        <w:rPr>
          <w:bCs/>
        </w:rPr>
        <w:t xml:space="preserve"> </w:t>
      </w:r>
      <w:r w:rsidR="00EF1353">
        <w:rPr>
          <w:bCs/>
        </w:rPr>
        <w:fldChar w:fldCharType="begin"/>
      </w:r>
      <w:r w:rsidR="00A70D97">
        <w:rPr>
          <w:bCs/>
        </w:rPr>
        <w:instrText xml:space="preserve"> ADDIN EN.CITE &lt;EndNote&gt;&lt;Cite&gt;&lt;Author&gt;Studts&lt;/Author&gt;&lt;Year&gt;2012&lt;/Year&gt;&lt;RecNum&gt;3812&lt;/RecNum&gt;&lt;DisplayText&gt;(Studts, 2012)&lt;/DisplayText&gt;&lt;record&gt;&lt;rec-number&gt;3812&lt;/rec-number&gt;&lt;foreign-keys&gt;&lt;key app="EN" db-id="aswwv2arms2dxme5p56p0azv59z2wzpervtw" timestamp="1590772024"&gt;3812&lt;/key&gt;&lt;/foreign-keys&gt;&lt;ref-type name="Thesis"&gt;32&lt;/ref-type&gt;&lt;contributors&gt;&lt;authors&gt;&lt;author&gt;Studts, C. R.&lt;/author&gt;&lt;/authors&gt;&lt;/contributors&gt;&lt;titles&gt;&lt;title&gt;Utility of a goodness-of-fit index for the graded response model with small sample sizes: A Monte Carlo investigation&lt;/title&gt;&lt;/titles&gt;&lt;keywords&gt;&lt;keyword&gt;PF Paper&lt;/keyword&gt;&lt;/keywords&gt;&lt;dates&gt;&lt;year&gt;2012&lt;/year&gt;&lt;pub-dates&gt;&lt;date&gt;2012&lt;/date&gt;&lt;/pub-dates&gt;&lt;/dates&gt;&lt;publisher&gt;University of Louisville&lt;/publisher&gt;&lt;urls&gt;&lt;related-urls&gt;&lt;url&gt;https://ir.library.louisville.edu/etd/1397/&lt;/url&gt;&lt;/related-urls&gt;&lt;/urls&gt;&lt;electronic-resource-num&gt;10.18297/etd/1397&lt;/electronic-resource-num&gt;&lt;access-date&gt;2020/5/29&lt;/access-date&gt;&lt;/record&gt;&lt;/Cite&gt;&lt;/EndNote&gt;</w:instrText>
      </w:r>
      <w:r w:rsidR="00EF1353">
        <w:rPr>
          <w:bCs/>
        </w:rPr>
        <w:fldChar w:fldCharType="separate"/>
      </w:r>
      <w:r w:rsidR="00EF1353">
        <w:rPr>
          <w:bCs/>
          <w:noProof/>
        </w:rPr>
        <w:t>(Studts, 2012)</w:t>
      </w:r>
      <w:r w:rsidR="00EF1353">
        <w:rPr>
          <w:bCs/>
        </w:rPr>
        <w:fldChar w:fldCharType="end"/>
      </w:r>
      <w:r w:rsidR="00800FE1">
        <w:rPr>
          <w:bCs/>
        </w:rPr>
        <w:t>.</w:t>
      </w:r>
    </w:p>
    <w:p w14:paraId="1FB09407" w14:textId="2BABB588" w:rsidR="00487393" w:rsidRDefault="00FC6AC4" w:rsidP="002A6354">
      <w:pPr>
        <w:spacing w:line="480" w:lineRule="auto"/>
        <w:ind w:firstLine="720"/>
        <w:rPr>
          <w:bCs/>
        </w:rPr>
      </w:pPr>
      <w:r>
        <w:rPr>
          <w:bCs/>
        </w:rPr>
        <w:t xml:space="preserve">The discrimination and difficulty parameters </w:t>
      </w:r>
      <w:r w:rsidR="00800FE1">
        <w:rPr>
          <w:bCs/>
        </w:rPr>
        <w:t xml:space="preserve">of each item in each of the GRMs </w:t>
      </w:r>
      <w:r>
        <w:rPr>
          <w:bCs/>
        </w:rPr>
        <w:t xml:space="preserve">are presented in </w:t>
      </w:r>
      <w:r w:rsidR="00732BED">
        <w:rPr>
          <w:bCs/>
        </w:rPr>
        <w:t xml:space="preserve">Figure 2 </w:t>
      </w:r>
      <w:r>
        <w:rPr>
          <w:bCs/>
        </w:rPr>
        <w:t>and</w:t>
      </w:r>
      <w:r w:rsidR="00732BED">
        <w:rPr>
          <w:bCs/>
        </w:rPr>
        <w:t xml:space="preserve"> Figure</w:t>
      </w:r>
      <w:r>
        <w:rPr>
          <w:bCs/>
        </w:rPr>
        <w:t xml:space="preserve"> 3</w:t>
      </w:r>
      <w:r w:rsidR="00800FE1">
        <w:rPr>
          <w:bCs/>
        </w:rPr>
        <w:t>, respectively</w:t>
      </w:r>
      <w:r>
        <w:rPr>
          <w:bCs/>
        </w:rPr>
        <w:t>.</w:t>
      </w:r>
      <w:r w:rsidR="00800FE1">
        <w:rPr>
          <w:bCs/>
        </w:rPr>
        <w:t xml:space="preserve"> As displayed in </w:t>
      </w:r>
      <w:r w:rsidR="00732BED">
        <w:rPr>
          <w:bCs/>
        </w:rPr>
        <w:t>Figure 2</w:t>
      </w:r>
      <w:r w:rsidR="00800FE1">
        <w:rPr>
          <w:bCs/>
        </w:rPr>
        <w:t xml:space="preserve">, </w:t>
      </w:r>
      <w:r w:rsidR="00487393">
        <w:rPr>
          <w:bCs/>
        </w:rPr>
        <w:t xml:space="preserve">items of </w:t>
      </w:r>
      <w:r w:rsidR="00800FE1">
        <w:rPr>
          <w:bCs/>
        </w:rPr>
        <w:t>the AAQ-II and AAQ-3 showed evidence of stronge</w:t>
      </w:r>
      <w:r w:rsidR="00487393">
        <w:rPr>
          <w:bCs/>
        </w:rPr>
        <w:t>r discrimination among varying levels of</w:t>
      </w:r>
      <w:r w:rsidR="00800FE1">
        <w:rPr>
          <w:bCs/>
        </w:rPr>
        <w:t xml:space="preserve"> psychological inflexibility</w:t>
      </w:r>
      <w:r w:rsidR="00487393">
        <w:rPr>
          <w:bCs/>
        </w:rPr>
        <w:t xml:space="preserve"> in the community sample, versus the student or </w:t>
      </w:r>
      <w:r w:rsidR="00A41A17">
        <w:rPr>
          <w:bCs/>
        </w:rPr>
        <w:t>treatment-seeking</w:t>
      </w:r>
      <w:r w:rsidR="00487393">
        <w:rPr>
          <w:bCs/>
        </w:rPr>
        <w:t xml:space="preserve"> samples.</w:t>
      </w:r>
      <w:r w:rsidR="00732BED">
        <w:rPr>
          <w:bCs/>
        </w:rPr>
        <w:t xml:space="preserve"> </w:t>
      </w:r>
      <w:r w:rsidR="001647E2">
        <w:rPr>
          <w:bCs/>
        </w:rPr>
        <w:t>As such, the items of both measures appeared</w:t>
      </w:r>
      <w:r w:rsidR="00317650">
        <w:rPr>
          <w:bCs/>
        </w:rPr>
        <w:t xml:space="preserve"> to</w:t>
      </w:r>
      <w:r w:rsidR="001647E2">
        <w:rPr>
          <w:bCs/>
        </w:rPr>
        <w:t xml:space="preserve"> detect variations in inflexibility with more precision in the </w:t>
      </w:r>
      <w:r w:rsidR="003A5133">
        <w:rPr>
          <w:bCs/>
        </w:rPr>
        <w:t>community sample than in the treatment-seeking</w:t>
      </w:r>
      <w:r w:rsidR="001647E2">
        <w:rPr>
          <w:bCs/>
        </w:rPr>
        <w:t xml:space="preserve"> or student samples.</w:t>
      </w:r>
      <w:r w:rsidR="00487393">
        <w:rPr>
          <w:bCs/>
        </w:rPr>
        <w:t xml:space="preserve"> The </w:t>
      </w:r>
      <w:r w:rsidR="004F6FAE">
        <w:rPr>
          <w:bCs/>
        </w:rPr>
        <w:t>CompACT subscales</w:t>
      </w:r>
      <w:r w:rsidR="00487393">
        <w:rPr>
          <w:bCs/>
        </w:rPr>
        <w:t xml:space="preserve"> </w:t>
      </w:r>
      <w:r w:rsidR="004F6FAE">
        <w:rPr>
          <w:bCs/>
        </w:rPr>
        <w:t xml:space="preserve">and BEAQ </w:t>
      </w:r>
      <w:r w:rsidR="00487393">
        <w:rPr>
          <w:bCs/>
        </w:rPr>
        <w:t>showed comparable levels of item discrimination, with the lowest overall discrimination</w:t>
      </w:r>
      <w:r w:rsidR="002F7A74">
        <w:rPr>
          <w:bCs/>
        </w:rPr>
        <w:t xml:space="preserve"> across items</w:t>
      </w:r>
      <w:r w:rsidR="00487393">
        <w:rPr>
          <w:bCs/>
        </w:rPr>
        <w:t xml:space="preserve"> in the</w:t>
      </w:r>
      <w:r w:rsidR="002F7A74">
        <w:rPr>
          <w:bCs/>
        </w:rPr>
        <w:t xml:space="preserve"> GRMs on the</w:t>
      </w:r>
      <w:r w:rsidR="00487393">
        <w:rPr>
          <w:bCs/>
        </w:rPr>
        <w:t xml:space="preserve"> CompACT Openness to Experience and </w:t>
      </w:r>
      <w:r w:rsidR="00965518">
        <w:rPr>
          <w:bCs/>
        </w:rPr>
        <w:t>BEAQ</w:t>
      </w:r>
      <w:r w:rsidR="00487393">
        <w:rPr>
          <w:bCs/>
        </w:rPr>
        <w:t xml:space="preserve">. </w:t>
      </w:r>
      <w:r w:rsidR="004F6FAE">
        <w:rPr>
          <w:bCs/>
        </w:rPr>
        <w:t>However</w:t>
      </w:r>
      <w:r w:rsidR="00487393">
        <w:rPr>
          <w:bCs/>
        </w:rPr>
        <w:t xml:space="preserve">, evidence of misfit in </w:t>
      </w:r>
      <w:r w:rsidR="00965518">
        <w:rPr>
          <w:bCs/>
        </w:rPr>
        <w:t>the</w:t>
      </w:r>
      <w:r w:rsidR="00487393">
        <w:rPr>
          <w:bCs/>
        </w:rPr>
        <w:t xml:space="preserve"> </w:t>
      </w:r>
      <w:r w:rsidR="004F6FAE">
        <w:rPr>
          <w:bCs/>
        </w:rPr>
        <w:t>CompACT Openness to Experience and BEAQ</w:t>
      </w:r>
      <w:r w:rsidR="002259E2">
        <w:rPr>
          <w:bCs/>
        </w:rPr>
        <w:t xml:space="preserve"> </w:t>
      </w:r>
      <w:r w:rsidR="00317650">
        <w:rPr>
          <w:bCs/>
        </w:rPr>
        <w:t>may</w:t>
      </w:r>
      <w:r w:rsidR="002259E2">
        <w:rPr>
          <w:bCs/>
        </w:rPr>
        <w:t xml:space="preserve"> </w:t>
      </w:r>
      <w:r w:rsidR="004F6FAE">
        <w:rPr>
          <w:bCs/>
        </w:rPr>
        <w:t>undermine the reliability of results for these scales</w:t>
      </w:r>
      <w:r w:rsidR="001647E2">
        <w:rPr>
          <w:bCs/>
        </w:rPr>
        <w:t>; the underlying construct may not reflect a unidimensional scale,</w:t>
      </w:r>
      <w:r w:rsidR="002259E2">
        <w:rPr>
          <w:bCs/>
        </w:rPr>
        <w:t xml:space="preserve"> therefore</w:t>
      </w:r>
      <w:r w:rsidR="00317650">
        <w:rPr>
          <w:bCs/>
        </w:rPr>
        <w:t>,</w:t>
      </w:r>
      <w:r w:rsidR="002259E2">
        <w:rPr>
          <w:bCs/>
        </w:rPr>
        <w:t xml:space="preserve"> assessing the ability of items to discriminate among levels of that construct is </w:t>
      </w:r>
      <w:r w:rsidR="00317650">
        <w:rPr>
          <w:bCs/>
        </w:rPr>
        <w:t>questionable</w:t>
      </w:r>
      <w:r w:rsidR="00487393">
        <w:rPr>
          <w:bCs/>
        </w:rPr>
        <w:t>.</w:t>
      </w:r>
    </w:p>
    <w:p w14:paraId="6BF46903" w14:textId="31E43F24" w:rsidR="008337E0" w:rsidRDefault="00D14BC1" w:rsidP="002A6354">
      <w:pPr>
        <w:spacing w:line="480" w:lineRule="auto"/>
        <w:ind w:firstLine="720"/>
        <w:rPr>
          <w:bCs/>
        </w:rPr>
      </w:pPr>
      <w:r>
        <w:rPr>
          <w:bCs/>
        </w:rPr>
        <w:t xml:space="preserve">Figure 3 plots the “difficulty” parameters by response threshold (e.g., the threshold between a response of 1 versus a 2, 2 versus 3, etc.) for each item of each inflexibility measure. </w:t>
      </w:r>
      <w:r w:rsidR="00487393">
        <w:rPr>
          <w:bCs/>
        </w:rPr>
        <w:t>Considering the difficulty parameters</w:t>
      </w:r>
      <w:r w:rsidR="00EF334A">
        <w:rPr>
          <w:bCs/>
        </w:rPr>
        <w:t xml:space="preserve"> presented in Figure 3</w:t>
      </w:r>
      <w:r w:rsidR="00487393">
        <w:rPr>
          <w:bCs/>
        </w:rPr>
        <w:t>,</w:t>
      </w:r>
      <w:r w:rsidR="001647E2">
        <w:rPr>
          <w:bCs/>
        </w:rPr>
        <w:t xml:space="preserve"> </w:t>
      </w:r>
      <w:r w:rsidR="00FC22D4">
        <w:rPr>
          <w:bCs/>
        </w:rPr>
        <w:t>items tended to be</w:t>
      </w:r>
      <w:r w:rsidR="001647E2">
        <w:rPr>
          <w:bCs/>
        </w:rPr>
        <w:t xml:space="preserve"> more “difficult” for students</w:t>
      </w:r>
      <w:r w:rsidR="008337E0">
        <w:rPr>
          <w:bCs/>
        </w:rPr>
        <w:t xml:space="preserve"> and community members</w:t>
      </w:r>
      <w:r>
        <w:rPr>
          <w:bCs/>
        </w:rPr>
        <w:t xml:space="preserve"> in scales that assessed</w:t>
      </w:r>
      <w:r w:rsidR="008337E0">
        <w:rPr>
          <w:bCs/>
        </w:rPr>
        <w:t xml:space="preserve"> inflexibility. This shift in difficulty is likely due to lower average levels of inflexibility among students and community members compared </w:t>
      </w:r>
      <w:r w:rsidR="00F768A1">
        <w:rPr>
          <w:bCs/>
        </w:rPr>
        <w:t>to</w:t>
      </w:r>
      <w:r w:rsidR="008337E0">
        <w:rPr>
          <w:bCs/>
        </w:rPr>
        <w:t xml:space="preserve"> </w:t>
      </w:r>
      <w:r w:rsidR="00F768A1">
        <w:rPr>
          <w:bCs/>
        </w:rPr>
        <w:t>people seeking</w:t>
      </w:r>
      <w:r w:rsidR="008337E0">
        <w:rPr>
          <w:bCs/>
        </w:rPr>
        <w:t xml:space="preserve"> treatm</w:t>
      </w:r>
      <w:r>
        <w:rPr>
          <w:bCs/>
        </w:rPr>
        <w:t>ent for whom it may be</w:t>
      </w:r>
      <w:r w:rsidR="008337E0">
        <w:rPr>
          <w:bCs/>
        </w:rPr>
        <w:t xml:space="preserve"> fairly “easy” to </w:t>
      </w:r>
      <w:r>
        <w:rPr>
          <w:bCs/>
        </w:rPr>
        <w:t>score highly on inflexibility. However</w:t>
      </w:r>
      <w:r w:rsidR="008337E0">
        <w:rPr>
          <w:bCs/>
        </w:rPr>
        <w:t xml:space="preserve">, for both versions of the AAQ, </w:t>
      </w:r>
      <w:r w:rsidR="00F768A1">
        <w:rPr>
          <w:bCs/>
        </w:rPr>
        <w:t>i</w:t>
      </w:r>
      <w:r w:rsidR="008337E0">
        <w:rPr>
          <w:bCs/>
        </w:rPr>
        <w:t>tem 4 appeared to be somewhat more “difficult” for students</w:t>
      </w:r>
      <w:r w:rsidR="003F2C9C">
        <w:rPr>
          <w:bCs/>
        </w:rPr>
        <w:t xml:space="preserve">, as evidenced by a separation between the lines plotting student and </w:t>
      </w:r>
      <w:r w:rsidR="003F2C9C">
        <w:rPr>
          <w:bCs/>
        </w:rPr>
        <w:lastRenderedPageBreak/>
        <w:t>community members’ difficulty parameters for this item in Figure 3.</w:t>
      </w:r>
      <w:r w:rsidR="00432A84">
        <w:rPr>
          <w:bCs/>
        </w:rPr>
        <w:t xml:space="preserve"> </w:t>
      </w:r>
      <w:r w:rsidR="003F2C9C">
        <w:rPr>
          <w:bCs/>
        </w:rPr>
        <w:t>I</w:t>
      </w:r>
      <w:r w:rsidR="008337E0">
        <w:rPr>
          <w:bCs/>
        </w:rPr>
        <w:t>n</w:t>
      </w:r>
      <w:r w:rsidR="003F2C9C">
        <w:rPr>
          <w:bCs/>
        </w:rPr>
        <w:t xml:space="preserve"> both the AAQ-II and AAQ-3</w:t>
      </w:r>
      <w:r w:rsidR="008337E0">
        <w:rPr>
          <w:bCs/>
        </w:rPr>
        <w:t xml:space="preserve">, this item referred to “painful memories,” suggesting community members </w:t>
      </w:r>
      <w:r w:rsidR="00FC22D4">
        <w:rPr>
          <w:bCs/>
        </w:rPr>
        <w:t xml:space="preserve">may </w:t>
      </w:r>
      <w:r w:rsidR="00F768A1">
        <w:rPr>
          <w:bCs/>
        </w:rPr>
        <w:t xml:space="preserve">more strongly </w:t>
      </w:r>
      <w:r w:rsidR="00FC22D4">
        <w:rPr>
          <w:bCs/>
        </w:rPr>
        <w:t>endorse having</w:t>
      </w:r>
      <w:r w:rsidR="008337E0">
        <w:rPr>
          <w:bCs/>
        </w:rPr>
        <w:t xml:space="preserve"> problems with painful or traumatic memories than students</w:t>
      </w:r>
      <w:r w:rsidR="00432A84">
        <w:rPr>
          <w:bCs/>
        </w:rPr>
        <w:t>.</w:t>
      </w:r>
      <w:r w:rsidR="008337E0">
        <w:rPr>
          <w:bCs/>
        </w:rPr>
        <w:t xml:space="preserve"> </w:t>
      </w:r>
    </w:p>
    <w:p w14:paraId="3FCCE246" w14:textId="400C3328" w:rsidR="002E43D3" w:rsidRDefault="00432A84">
      <w:pPr>
        <w:spacing w:line="480" w:lineRule="auto"/>
        <w:ind w:firstLine="720"/>
        <w:rPr>
          <w:bCs/>
        </w:rPr>
      </w:pPr>
      <w:r>
        <w:rPr>
          <w:bCs/>
        </w:rPr>
        <w:t xml:space="preserve">In contrast to measures of inflexibility, items </w:t>
      </w:r>
      <w:r w:rsidR="00D90380">
        <w:rPr>
          <w:bCs/>
        </w:rPr>
        <w:t>of the CompACT Behavioral Awareness and Valued Action scales</w:t>
      </w:r>
      <w:r>
        <w:rPr>
          <w:bCs/>
        </w:rPr>
        <w:t xml:space="preserve"> assessed </w:t>
      </w:r>
      <w:r w:rsidRPr="002A6354">
        <w:rPr>
          <w:bCs/>
          <w:i/>
        </w:rPr>
        <w:t>flexibility</w:t>
      </w:r>
      <w:r>
        <w:rPr>
          <w:bCs/>
          <w:i/>
        </w:rPr>
        <w:t xml:space="preserve"> </w:t>
      </w:r>
      <w:r>
        <w:rPr>
          <w:bCs/>
        </w:rPr>
        <w:t>and</w:t>
      </w:r>
      <w:r w:rsidR="00D90380">
        <w:rPr>
          <w:bCs/>
        </w:rPr>
        <w:t xml:space="preserve"> tended </w:t>
      </w:r>
      <w:r w:rsidR="002E43D3">
        <w:rPr>
          <w:bCs/>
        </w:rPr>
        <w:t>to be most</w:t>
      </w:r>
      <w:r w:rsidR="008337E0">
        <w:rPr>
          <w:bCs/>
        </w:rPr>
        <w:t xml:space="preserve"> “difficult”</w:t>
      </w:r>
      <w:r>
        <w:rPr>
          <w:bCs/>
        </w:rPr>
        <w:t xml:space="preserve"> for the treatment-seeking sample</w:t>
      </w:r>
      <w:r w:rsidR="002E43D3">
        <w:rPr>
          <w:bCs/>
        </w:rPr>
        <w:t>, followed by the student and the community sample</w:t>
      </w:r>
      <w:r w:rsidR="00F768A1">
        <w:rPr>
          <w:bCs/>
        </w:rPr>
        <w:t>s</w:t>
      </w:r>
      <w:r>
        <w:rPr>
          <w:bCs/>
        </w:rPr>
        <w:t>.</w:t>
      </w:r>
      <w:r w:rsidR="002E43D3">
        <w:rPr>
          <w:bCs/>
        </w:rPr>
        <w:t xml:space="preserve"> Items of the CompACT</w:t>
      </w:r>
      <w:r>
        <w:rPr>
          <w:bCs/>
        </w:rPr>
        <w:t xml:space="preserve"> Behavioral Awareness subscale</w:t>
      </w:r>
      <w:r w:rsidR="002E43D3">
        <w:rPr>
          <w:bCs/>
        </w:rPr>
        <w:t xml:space="preserve"> were most difficult for the treatment-seeking sample, moderately difficult among students, and “easiest” for the community sample. Conversely, items of the CompACT Valued Action subscale showed similar difficulty estimates across the student and community samples. </w:t>
      </w:r>
      <w:r w:rsidR="00277C97">
        <w:rPr>
          <w:bCs/>
        </w:rPr>
        <w:t>One exception to this pattern was Item 7 of the Valued Action subscale, which assessed taking actions that were important despite feelings of stress; this item appeared somewhat more difficult for community members compared with students</w:t>
      </w:r>
      <w:r w:rsidR="003F2C9C">
        <w:rPr>
          <w:bCs/>
        </w:rPr>
        <w:t>, as evidenced by a separation between the lines plotting community and student difficulties by threshold for this item in Figure 3</w:t>
      </w:r>
      <w:r w:rsidR="00277C97">
        <w:rPr>
          <w:bCs/>
        </w:rPr>
        <w:t>.</w:t>
      </w:r>
    </w:p>
    <w:p w14:paraId="41A03681" w14:textId="39BB2B6C" w:rsidR="000B7D39" w:rsidRPr="003A5133" w:rsidRDefault="00D14BC1">
      <w:pPr>
        <w:spacing w:line="480" w:lineRule="auto"/>
        <w:ind w:firstLine="720"/>
        <w:rPr>
          <w:bCs/>
        </w:rPr>
      </w:pPr>
      <w:r>
        <w:rPr>
          <w:bCs/>
        </w:rPr>
        <w:t>Paneling across items of the</w:t>
      </w:r>
      <w:r w:rsidR="006D7827">
        <w:rPr>
          <w:bCs/>
        </w:rPr>
        <w:t xml:space="preserve"> </w:t>
      </w:r>
      <w:r w:rsidR="00D90380">
        <w:rPr>
          <w:bCs/>
        </w:rPr>
        <w:t xml:space="preserve">CompACT Openness to Experience </w:t>
      </w:r>
      <w:r w:rsidR="006D7827">
        <w:rPr>
          <w:bCs/>
        </w:rPr>
        <w:t>and</w:t>
      </w:r>
      <w:r w:rsidR="00D90380">
        <w:rPr>
          <w:bCs/>
        </w:rPr>
        <w:t xml:space="preserve"> </w:t>
      </w:r>
      <w:r w:rsidR="00965518">
        <w:rPr>
          <w:bCs/>
        </w:rPr>
        <w:t>BEAQ</w:t>
      </w:r>
      <w:r w:rsidR="00F768A1">
        <w:rPr>
          <w:bCs/>
        </w:rPr>
        <w:t xml:space="preserve"> depicted</w:t>
      </w:r>
      <w:r>
        <w:rPr>
          <w:bCs/>
        </w:rPr>
        <w:t xml:space="preserve"> a fair amount of variability in the difficulty parameters.</w:t>
      </w:r>
      <w:r w:rsidR="007F43DF">
        <w:rPr>
          <w:bCs/>
        </w:rPr>
        <w:t xml:space="preserve"> Given poor overall fit of a unidimensional GRM, this may be a function of the misfit of a unidimensional model to these scales, sample-specific factors, or both.</w:t>
      </w:r>
      <w:r>
        <w:rPr>
          <w:bCs/>
        </w:rPr>
        <w:t xml:space="preserve"> As displayed in Figure 3, certain items of these scales appeared to be nearly equally difficult across samples</w:t>
      </w:r>
      <w:r w:rsidR="007F43DF">
        <w:rPr>
          <w:bCs/>
        </w:rPr>
        <w:t xml:space="preserve"> (e.g., items 8 and 13 of the BEAQ)</w:t>
      </w:r>
      <w:r>
        <w:rPr>
          <w:bCs/>
        </w:rPr>
        <w:t xml:space="preserve">, suggesting comparable rates of endorsement relative to the overall scale irrespective of </w:t>
      </w:r>
      <w:r w:rsidR="00F768A1">
        <w:rPr>
          <w:bCs/>
        </w:rPr>
        <w:t>sample</w:t>
      </w:r>
      <w:r>
        <w:rPr>
          <w:bCs/>
        </w:rPr>
        <w:t xml:space="preserve">. </w:t>
      </w:r>
      <w:r w:rsidR="007F43DF">
        <w:rPr>
          <w:bCs/>
        </w:rPr>
        <w:t>Conversely, o</w:t>
      </w:r>
      <w:r>
        <w:rPr>
          <w:bCs/>
        </w:rPr>
        <w:t>ther ite</w:t>
      </w:r>
      <w:r w:rsidR="007F43DF">
        <w:rPr>
          <w:bCs/>
        </w:rPr>
        <w:t>ms</w:t>
      </w:r>
      <w:r>
        <w:rPr>
          <w:bCs/>
        </w:rPr>
        <w:t xml:space="preserve"> differed in terms of the order</w:t>
      </w:r>
      <w:r w:rsidR="007F43DF">
        <w:rPr>
          <w:bCs/>
        </w:rPr>
        <w:t>ing and shapes</w:t>
      </w:r>
      <w:r>
        <w:rPr>
          <w:bCs/>
        </w:rPr>
        <w:t xml:space="preserve"> of the</w:t>
      </w:r>
      <w:r w:rsidR="007F43DF">
        <w:rPr>
          <w:bCs/>
        </w:rPr>
        <w:t xml:space="preserve"> group-specific difficulty lines, suggesting unmeasured factors may be impacting group-specific responding for certain items. </w:t>
      </w:r>
    </w:p>
    <w:p w14:paraId="5744FF4C" w14:textId="75198A7B" w:rsidR="000B7D39" w:rsidRPr="003C4A4B" w:rsidRDefault="000B7D39" w:rsidP="003C4A4B">
      <w:pPr>
        <w:spacing w:line="480" w:lineRule="auto"/>
        <w:jc w:val="center"/>
        <w:rPr>
          <w:b/>
          <w:bCs/>
        </w:rPr>
      </w:pPr>
      <w:r w:rsidRPr="003C4A4B">
        <w:rPr>
          <w:b/>
          <w:bCs/>
        </w:rPr>
        <w:t>Discussion</w:t>
      </w:r>
    </w:p>
    <w:p w14:paraId="0E505BCF" w14:textId="73FFDF22" w:rsidR="00005CA9" w:rsidRDefault="005C622F" w:rsidP="001E04FD">
      <w:pPr>
        <w:spacing w:line="480" w:lineRule="auto"/>
      </w:pPr>
      <w:r>
        <w:lastRenderedPageBreak/>
        <w:tab/>
      </w:r>
      <w:r w:rsidR="00005CA9">
        <w:t xml:space="preserve">The aims of the present study were to examine two aspects of psychometric validity of psychological inflexibility measures: discriminant validity and </w:t>
      </w:r>
      <w:r w:rsidR="002F7A74">
        <w:t>item-specific performance</w:t>
      </w:r>
      <w:r w:rsidR="00005CA9">
        <w:t xml:space="preserve">. The measures selected for the current study were the AAQ-II, </w:t>
      </w:r>
      <w:r w:rsidR="00095A13">
        <w:t>a revised AAQ-II (</w:t>
      </w:r>
      <w:r w:rsidR="00005CA9">
        <w:t>AAQ-3</w:t>
      </w:r>
      <w:r w:rsidR="00095A13">
        <w:t>)</w:t>
      </w:r>
      <w:r w:rsidR="00005CA9">
        <w:t xml:space="preserve">, BEAQ, and CompACT. </w:t>
      </w:r>
    </w:p>
    <w:p w14:paraId="6CF43C2A" w14:textId="42F6CEDE" w:rsidR="000A3C5C" w:rsidRPr="002A6354" w:rsidRDefault="000A3C5C" w:rsidP="001E04FD">
      <w:pPr>
        <w:spacing w:line="480" w:lineRule="auto"/>
        <w:rPr>
          <w:b/>
          <w:bCs/>
        </w:rPr>
      </w:pPr>
      <w:r w:rsidRPr="002A6354">
        <w:rPr>
          <w:b/>
          <w:bCs/>
        </w:rPr>
        <w:t>Discriminant Validity</w:t>
      </w:r>
    </w:p>
    <w:p w14:paraId="56D891CF" w14:textId="32BE3704" w:rsidR="00650973" w:rsidRDefault="005C622F" w:rsidP="00005CA9">
      <w:pPr>
        <w:spacing w:line="480" w:lineRule="auto"/>
        <w:ind w:firstLine="720"/>
      </w:pPr>
      <w:r>
        <w:t>A common criticism of the AAQ-II</w:t>
      </w:r>
      <w:r w:rsidRPr="00E02A23">
        <w:sym w:font="Symbol" w:char="F0BE"/>
      </w:r>
      <w:r>
        <w:t>the most widely used measure of psychological inflexibility</w:t>
      </w:r>
      <w:r w:rsidRPr="00E02A23">
        <w:sym w:font="Symbol" w:char="F0BE"/>
      </w:r>
      <w:r>
        <w:t xml:space="preserve">is it does not sufficiently discriminate between psychological inflexibility as a behavioral pattern of responding (e.g., context-insensitive avoidance of </w:t>
      </w:r>
      <w:r w:rsidR="00DF086F">
        <w:t>distressing</w:t>
      </w:r>
      <w:r>
        <w:t xml:space="preserve"> stimuli) and the experience of </w:t>
      </w:r>
      <w:r w:rsidR="00DF086F">
        <w:t xml:space="preserve">emotional </w:t>
      </w:r>
      <w:r>
        <w:t>distress</w:t>
      </w:r>
      <w:r w:rsidR="00580864">
        <w:t xml:space="preserve"> </w:t>
      </w:r>
      <w:r w:rsidR="00580864">
        <w:fldChar w:fldCharType="begin">
          <w:fldData xml:space="preserve">PEVuZE5vdGU+PENpdGU+PEF1dGhvcj5Xb2xnYXN0PC9BdXRob3I+PFllYXI+MjAxNDwvWWVhcj48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</w:fldData>
        </w:fldChar>
      </w:r>
      <w:r w:rsidR="00580864">
        <w:instrText xml:space="preserve"> ADDIN EN.CITE </w:instrText>
      </w:r>
      <w:r w:rsidR="00580864">
        <w:fldChar w:fldCharType="begin">
          <w:fldData xml:space="preserve">PEVuZE5vdGU+PENpdGU+PEF1dGhvcj5Xb2xnYXN0PC9BdXRob3I+PFllYXI+MjAxNDwvWWVhcj48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</w:fldData>
        </w:fldChar>
      </w:r>
      <w:r w:rsidR="00580864">
        <w:instrText xml:space="preserve"> ADDIN EN.CITE.DATA </w:instrText>
      </w:r>
      <w:r w:rsidR="00580864">
        <w:fldChar w:fldCharType="end"/>
      </w:r>
      <w:r w:rsidR="00580864">
        <w:fldChar w:fldCharType="separate"/>
      </w:r>
      <w:r w:rsidR="00580864">
        <w:rPr>
          <w:noProof/>
        </w:rPr>
        <w:t>(e.g., anxiety; Rochefort, Baldwin, &amp; Chmielewski, 2018; Tyndall et al., 2019; Wolgast, 2014)</w:t>
      </w:r>
      <w:r w:rsidR="00580864">
        <w:fldChar w:fldCharType="end"/>
      </w:r>
      <w:r>
        <w:t xml:space="preserve">. </w:t>
      </w:r>
      <w:r w:rsidR="00650973">
        <w:t>The problem with this limitation is the AAQ-II may not actually be assessing ability to respond effectively to inner experiences but is instead measuring those inner experiences to which people are responding. This differentiation is particularly critical in clinical settings where ACT researchers and clinicians are more interested in whether people are changing how they respond to difficult thoughts and feelings than whether people are experiencing difficult thoughts and feelings.</w:t>
      </w:r>
    </w:p>
    <w:p w14:paraId="2F87E39B" w14:textId="3A2002AE" w:rsidR="001E04FD" w:rsidRDefault="00B8741D" w:rsidP="00005CA9">
      <w:pPr>
        <w:spacing w:line="480" w:lineRule="auto"/>
        <w:ind w:firstLine="720"/>
      </w:pPr>
      <w:r>
        <w:t xml:space="preserve">Given this background, we sought to examine the relationship between measures of psychological inflexibility </w:t>
      </w:r>
      <w:r w:rsidR="00DF086F">
        <w:t xml:space="preserve">and </w:t>
      </w:r>
      <w:r>
        <w:t>the DASS-21 using EFAs</w:t>
      </w:r>
      <w:r w:rsidR="000D1AC2">
        <w:t xml:space="preserve"> in </w:t>
      </w:r>
      <w:r w:rsidR="00EC15BE">
        <w:t>nonclinical (community and student) and clinical</w:t>
      </w:r>
      <w:r w:rsidR="000D1AC2">
        <w:t xml:space="preserve"> samples</w:t>
      </w:r>
      <w:r>
        <w:t>. Specifically, we wanted to evaluate the discriminant validity of psychological inflexibility measures to determine which measures were most effective at distinguishing psychologically inflexible responding from experiencing distress</w:t>
      </w:r>
      <w:r w:rsidR="000D1AC2" w:rsidRPr="00E02A23">
        <w:sym w:font="Symbol" w:char="F0BE"/>
      </w:r>
      <w:r w:rsidR="000D1AC2">
        <w:t>and if these measures were similarly effective across populations</w:t>
      </w:r>
      <w:r>
        <w:t>.</w:t>
      </w:r>
    </w:p>
    <w:p w14:paraId="1CA0609B" w14:textId="0867858D" w:rsidR="003224AE" w:rsidRDefault="00B8741D" w:rsidP="003224AE">
      <w:pPr>
        <w:spacing w:line="480" w:lineRule="auto"/>
      </w:pPr>
      <w:r>
        <w:tab/>
        <w:t xml:space="preserve">The EFAs </w:t>
      </w:r>
      <w:r w:rsidR="003224AE">
        <w:t>part</w:t>
      </w:r>
      <w:r w:rsidR="00E7081D">
        <w:t>ial</w:t>
      </w:r>
      <w:r w:rsidR="003224AE">
        <w:t xml:space="preserve">ly </w:t>
      </w:r>
      <w:r>
        <w:t xml:space="preserve">corroborated research demonstrating the poor discriminant validity of the AAQ-II </w:t>
      </w:r>
      <w:r>
        <w:fldChar w:fldCharType="begin">
          <w:fldData xml:space="preserve">PEVuZE5vdGU+PENpdGU+PEF1dGhvcj5UeW5kYWxsPC9BdXRob3I+PFllYXI+MjAxOTwvWWVhcj48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</w:fldData>
        </w:fldChar>
      </w:r>
      <w:r>
        <w:instrText xml:space="preserve"> ADDIN EN.CITE </w:instrText>
      </w:r>
      <w:r>
        <w:fldChar w:fldCharType="begin">
          <w:fldData xml:space="preserve">PEVuZE5vdGU+PENpdGU+PEF1dGhvcj5UeW5kYWxsPC9BdXRob3I+PFllYXI+MjAxOTwvWWVhcj48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</w:fldData>
        </w:fldChar>
      </w:r>
      <w:r>
        <w:instrText xml:space="preserve"> ADDIN EN.CITE.DATA </w:instrText>
      </w:r>
      <w:r>
        <w:fldChar w:fldCharType="end"/>
      </w:r>
      <w:r>
        <w:fldChar w:fldCharType="separate"/>
      </w:r>
      <w:r>
        <w:rPr>
          <w:noProof/>
        </w:rPr>
        <w:t>(Rochefort et al., 2018; Tyndall et al., 2019; Wolgast, 2014)</w:t>
      </w:r>
      <w:r>
        <w:fldChar w:fldCharType="end"/>
      </w:r>
      <w:r w:rsidR="003224AE">
        <w:t>.</w:t>
      </w:r>
      <w:r>
        <w:t xml:space="preserve"> </w:t>
      </w:r>
      <w:r w:rsidR="003224AE">
        <w:t xml:space="preserve">AAQ-II items did not </w:t>
      </w:r>
      <w:r w:rsidR="003224AE">
        <w:lastRenderedPageBreak/>
        <w:t>measure a distinct latent construct relative to DASS-21 items in the community</w:t>
      </w:r>
      <w:r w:rsidR="00EC15BE">
        <w:t xml:space="preserve"> and treatment-seeking samples</w:t>
      </w:r>
      <w:r w:rsidR="003224AE">
        <w:t xml:space="preserve"> but did so among students</w:t>
      </w:r>
      <w:r>
        <w:t>.</w:t>
      </w:r>
      <w:r w:rsidR="007E685D">
        <w:t xml:space="preserve"> </w:t>
      </w:r>
      <w:r w:rsidR="003224AE">
        <w:t>Items from t</w:t>
      </w:r>
      <w:r w:rsidR="007B0EA7">
        <w:t xml:space="preserve">he AAQ-3, a measure developed from </w:t>
      </w:r>
      <w:r w:rsidR="004D7579">
        <w:t xml:space="preserve">a </w:t>
      </w:r>
      <w:r w:rsidR="007B0EA7">
        <w:t xml:space="preserve">previous IRT analysis of the AAQ-II </w:t>
      </w:r>
      <w:r w:rsidR="00BC199E">
        <w:fldChar w:fldCharType="begin"/>
      </w:r>
      <w:r w:rsidR="00DF12E2">
        <w:instrText xml:space="preserve"> ADDIN EN.CITE &lt;EndNote&gt;&lt;Cite&gt;&lt;Author&gt;Ong&lt;/Author&gt;&lt;Year&gt;2019&lt;/Year&gt;&lt;RecNum&gt;3372&lt;/RecNum&gt;&lt;DisplayText&gt;(Ong et al., 2019)&lt;/DisplayText&gt;&lt;record&gt;&lt;rec-number&gt;3372&lt;/rec-number&gt;&lt;foreign-keys&gt;&lt;key app="EN" db-id="aswwv2arms2dxme5p56p0azv59z2wzpervtw" timestamp="1574807239"&gt;3372&lt;/key&gt;&lt;/foreign-keys&gt;&lt;ref-type name="Journal Article"&gt;17&lt;/ref-type&gt;&lt;contributors&gt;&lt;authors&gt;&lt;author&gt;Ong, C. W.&lt;/author&gt;&lt;author&gt;Pierce, B. G.&lt;/author&gt;&lt;author&gt;Woods, D. W.&lt;/author&gt;&lt;author&gt;Twohig, M. P.&lt;/author&gt;&lt;author&gt;Levin, M. E.&lt;/author&gt;&lt;/authors&gt;&lt;/contributors&gt;&lt;titles&gt;&lt;title&gt;The Acceptance and Action Questionnaire – II: An item response theory analysis&lt;/title&gt;&lt;secondary-title&gt;Journal of Psychopathology and Behavioral Assessment&lt;/secondary-title&gt;&lt;/titles&gt;&lt;periodical&gt;&lt;full-title&gt;Journal of Psychopathology and Behavioral Assessment&lt;/full-title&gt;&lt;/periodical&gt;&lt;pages&gt;123-134&lt;/pages&gt;&lt;volume&gt;41&lt;/volume&gt;&lt;dates&gt;&lt;year&gt;2019&lt;/year&gt;&lt;/dates&gt;&lt;isbn&gt;0882-2689&amp;#xD;1573-3505&lt;/isbn&gt;&lt;urls&gt;&lt;/urls&gt;&lt;electronic-resource-num&gt;10.1007/s10862-018-9694-2&lt;/electronic-resource-num&gt;&lt;/record&gt;&lt;/Cite&gt;&lt;/EndNote&gt;</w:instrText>
      </w:r>
      <w:r w:rsidR="00BC199E">
        <w:fldChar w:fldCharType="separate"/>
      </w:r>
      <w:r w:rsidR="00DF12E2">
        <w:rPr>
          <w:noProof/>
        </w:rPr>
        <w:t>(Ong et al., 2019)</w:t>
      </w:r>
      <w:r w:rsidR="00BC199E">
        <w:fldChar w:fldCharType="end"/>
      </w:r>
      <w:r w:rsidR="00BC199E">
        <w:t xml:space="preserve"> </w:t>
      </w:r>
      <w:r w:rsidR="007B0EA7">
        <w:t xml:space="preserve">and for this survey, </w:t>
      </w:r>
      <w:r w:rsidR="003224AE">
        <w:t>assess</w:t>
      </w:r>
      <w:r w:rsidR="00E7081D">
        <w:t>ed</w:t>
      </w:r>
      <w:r w:rsidR="003224AE">
        <w:t xml:space="preserve"> a distinct latent construct from those measured by DASS-21 items in both the community and student samples, suggesting it may have </w:t>
      </w:r>
      <w:r w:rsidR="00095A13">
        <w:t>stronger</w:t>
      </w:r>
      <w:r w:rsidR="003224AE">
        <w:t xml:space="preserve"> discriminant validity than the</w:t>
      </w:r>
      <w:r w:rsidR="007B0EA7">
        <w:t xml:space="preserve"> AAQ-II</w:t>
      </w:r>
      <w:r w:rsidR="003224AE">
        <w:t>.</w:t>
      </w:r>
      <w:r w:rsidR="00EC15BE">
        <w:t xml:space="preserve"> However, it still showed poor discriminant validity in the treatment-seeking sample.</w:t>
      </w:r>
      <w:r w:rsidR="003224AE">
        <w:t xml:space="preserve"> </w:t>
      </w:r>
      <w:r w:rsidR="007B0EA7">
        <w:t xml:space="preserve">The AAQ-3 was designed to retain the structure of the AAQ-II while modifying item wording in an attempt to increase </w:t>
      </w:r>
      <w:r w:rsidR="00095A13">
        <w:t>clarity</w:t>
      </w:r>
      <w:r w:rsidR="007B0EA7">
        <w:t>. Our findings indicate</w:t>
      </w:r>
      <w:r w:rsidR="00E059B8" w:rsidRPr="00E059B8">
        <w:t xml:space="preserve"> </w:t>
      </w:r>
      <w:r w:rsidR="00E059B8">
        <w:t>this attempt was partially successful as the AAQ-3 only</w:t>
      </w:r>
      <w:r w:rsidR="00E059B8" w:rsidRPr="00E02A23">
        <w:t xml:space="preserve"> </w:t>
      </w:r>
      <w:r w:rsidR="007B0EA7">
        <w:t>improv</w:t>
      </w:r>
      <w:r w:rsidR="00E059B8">
        <w:t>ed</w:t>
      </w:r>
      <w:r w:rsidR="007B0EA7">
        <w:t xml:space="preserve"> discriminant validity</w:t>
      </w:r>
      <w:r w:rsidR="00EC15BE">
        <w:t xml:space="preserve"> in </w:t>
      </w:r>
      <w:r w:rsidR="00E059B8">
        <w:t>the community sample</w:t>
      </w:r>
      <w:r w:rsidR="007B0EA7">
        <w:t xml:space="preserve">. </w:t>
      </w:r>
    </w:p>
    <w:p w14:paraId="09286CFC" w14:textId="0CD647F7" w:rsidR="007B0EA7" w:rsidRDefault="003224AE" w:rsidP="00784359">
      <w:pPr>
        <w:spacing w:line="480" w:lineRule="auto"/>
        <w:ind w:firstLine="720"/>
      </w:pPr>
      <w:r>
        <w:t xml:space="preserve">At the same time, we note both the AAQ-II and AAQ-3 had high factor correlations with the </w:t>
      </w:r>
      <w:r w:rsidR="00E059B8">
        <w:t xml:space="preserve">DASS-21 </w:t>
      </w:r>
      <w:r>
        <w:t>Depression and Anxiety subscales, meaning the latent constructs assessed by each scale</w:t>
      </w:r>
      <w:r w:rsidRPr="00E02A23">
        <w:sym w:font="Symbol" w:char="F0BE"/>
      </w:r>
      <w:r>
        <w:t>hypothesized to be psychological inflexibility and emotional distress respectively</w:t>
      </w:r>
      <w:r w:rsidRPr="00E02A23">
        <w:sym w:font="Symbol" w:char="F0BE"/>
      </w:r>
      <w:r>
        <w:t>are closely related. In addition</w:t>
      </w:r>
      <w:r w:rsidR="008067B1">
        <w:t xml:space="preserve">, the AAQ-II produced a two-factor structure in the student sample, undermining the reliability of its hypothesized unidimensional structure. </w:t>
      </w:r>
    </w:p>
    <w:p w14:paraId="6B6EE314" w14:textId="514ACD04" w:rsidR="00B411F4" w:rsidRDefault="007B0EA7" w:rsidP="00B411F4">
      <w:pPr>
        <w:spacing w:line="480" w:lineRule="auto"/>
      </w:pPr>
      <w:r>
        <w:tab/>
      </w:r>
      <w:r w:rsidR="00095A13">
        <w:t>T</w:t>
      </w:r>
      <w:r>
        <w:t>he BEAQ</w:t>
      </w:r>
      <w:r w:rsidR="00005CA9">
        <w:t xml:space="preserve"> </w:t>
      </w:r>
      <w:r>
        <w:t>has a strong</w:t>
      </w:r>
      <w:r w:rsidR="00E059B8">
        <w:t xml:space="preserve"> </w:t>
      </w:r>
      <w:r>
        <w:t xml:space="preserve">track record of discriminant validity </w:t>
      </w:r>
      <w:r>
        <w:fldChar w:fldCharType="begin"/>
      </w:r>
      <w:r>
        <w:instrText xml:space="preserve"> ADDIN EN.CITE &lt;EndNote&gt;&lt;Cite&gt;&lt;Author&gt;Rochefort&lt;/Author&gt;&lt;Year&gt;2018&lt;/Year&gt;&lt;RecNum&gt;3729&lt;/RecNum&gt;&lt;DisplayText&gt;(Rochefort et al., 2018; Tyndall et al., 2019)&lt;/DisplayText&gt;&lt;record&gt;&lt;rec-number&gt;3729&lt;/rec-number&gt;&lt;foreign-keys&gt;&lt;key app="EN" db-id="aswwv2arms2dxme5p56p0azv59z2wzpervtw" timestamp="1578962349"&gt;3729&lt;/key&gt;&lt;/foreign-keys&gt;&lt;ref-type name="Journal Article"&gt;17&lt;/ref-type&gt;&lt;contributors&gt;&lt;authors&gt;&lt;author&gt;Rochefort, C.&lt;/author&gt;&lt;author&gt;Baldwin, A. S.&lt;/author&gt;&lt;author&gt;Chmielewski, M.&lt;/author&gt;&lt;/authors&gt;&lt;/contributors&gt;&lt;titles&gt;&lt;title&gt;Experiential avoidance: An examination of the construct validity of the AAQ-II and MEAQ&lt;/title&gt;&lt;secondary-title&gt;Behavior Therapy&lt;/secondary-title&gt;&lt;/titles&gt;&lt;periodical&gt;&lt;full-title&gt;Behavior Therapy&lt;/full-title&gt;&lt;/periodical&gt;&lt;pages&gt;435-449&lt;/pages&gt;&lt;volume&gt;49&lt;/volume&gt;&lt;number&gt;3&lt;/number&gt;&lt;dates&gt;&lt;year&gt;2018&lt;/year&gt;&lt;/dates&gt;&lt;urls&gt;&lt;/urls&gt;&lt;electronic-resource-num&gt;10.1016/j.beth.2017.08.008&lt;/electronic-resource-num&gt;&lt;/record&gt;&lt;/Cite&gt;&lt;Cite&gt;&lt;Author&gt;Tyndall&lt;/Author&gt;&lt;Year&gt;2019&lt;/Year&gt;&lt;RecNum&gt;3373&lt;/RecNum&gt;&lt;record&gt;&lt;rec-number&gt;3373&lt;/rec-number&gt;&lt;foreign-keys&gt;&lt;key app="EN" db-id="aswwv2arms2dxme5p56p0azv59z2wzpervtw" timestamp="1574807239"&gt;3373&lt;/key&gt;&lt;/foreign-keys&gt;&lt;ref-type name="Journal Article"&gt;17&lt;/ref-type&gt;&lt;contributors&gt;&lt;authors&gt;&lt;author&gt;Tyndall, I.&lt;/author&gt;&lt;author&gt;Waldeck, D.&lt;/author&gt;&lt;author&gt;Pancani, L.&lt;/author&gt;&lt;author&gt;Whelan, R.&lt;/author&gt;&lt;author&gt;Roche, B.&lt;/author&gt;&lt;author&gt;Dawson, D. L.&lt;/author&gt;&lt;/authors&gt;&lt;/contributors&gt;&lt;titles&gt;&lt;title&gt;The Acceptance and Action Questionnaire-II (AAQ-II) as a measure of experiential avoidance: Concerns over discriminant validity&lt;/title&gt;&lt;secondary-title&gt;Journal of Contextual Behavioral Science&lt;/secondary-title&gt;&lt;/titles&gt;&lt;periodical&gt;&lt;full-title&gt;Journal of Contextual Behavioral Science&lt;/full-title&gt;&lt;/periodical&gt;&lt;pages&gt;278-284&lt;/pages&gt;&lt;volume&gt;12&lt;/volume&gt;&lt;dates&gt;&lt;year&gt;2019&lt;/year&gt;&lt;/dates&gt;&lt;urls&gt;&lt;/urls&gt;&lt;electronic-resource-num&gt;10.1016/j.jcbs.2018.09.005&lt;/electronic-resource-num&gt;&lt;/record&gt;&lt;/Cite&gt;&lt;/EndNote&gt;</w:instrText>
      </w:r>
      <w:r>
        <w:fldChar w:fldCharType="separate"/>
      </w:r>
      <w:r>
        <w:rPr>
          <w:noProof/>
        </w:rPr>
        <w:t>(Rochefort et al., 2018; Tyndall et al., 2019)</w:t>
      </w:r>
      <w:r>
        <w:fldChar w:fldCharType="end"/>
      </w:r>
      <w:r w:rsidR="00095A13">
        <w:t>,</w:t>
      </w:r>
      <w:r>
        <w:t xml:space="preserve"> </w:t>
      </w:r>
      <w:r w:rsidR="00095A13">
        <w:t>y</w:t>
      </w:r>
      <w:r w:rsidR="00B411F4">
        <w:t>et</w:t>
      </w:r>
      <w:r>
        <w:t xml:space="preserve"> </w:t>
      </w:r>
      <w:r w:rsidR="00E059B8">
        <w:t xml:space="preserve">among the psychological inflexibility scales tested in our analyses, </w:t>
      </w:r>
      <w:r w:rsidR="00B411F4">
        <w:t xml:space="preserve">BEAQ items </w:t>
      </w:r>
      <w:r w:rsidR="00E059B8">
        <w:t xml:space="preserve">showed </w:t>
      </w:r>
      <w:r w:rsidR="00B411F4">
        <w:t xml:space="preserve">the most overlap with DASS-21 items </w:t>
      </w:r>
      <w:r w:rsidR="00E059B8">
        <w:t>in terms of</w:t>
      </w:r>
      <w:r w:rsidR="00B411F4">
        <w:t xml:space="preserve"> loading on to</w:t>
      </w:r>
      <w:r w:rsidR="00095A13">
        <w:t xml:space="preserve"> the same</w:t>
      </w:r>
      <w:r w:rsidR="00B411F4">
        <w:t xml:space="preserve"> factors</w:t>
      </w:r>
      <w:r w:rsidR="00E059B8">
        <w:t>. These results</w:t>
      </w:r>
      <w:r w:rsidR="00B411F4">
        <w:t xml:space="preserve"> suggest</w:t>
      </w:r>
      <w:r w:rsidR="00E059B8">
        <w:t xml:space="preserve"> that BEAQ</w:t>
      </w:r>
      <w:r w:rsidR="00B411F4">
        <w:t xml:space="preserve"> items </w:t>
      </w:r>
      <w:r w:rsidR="00B40EC4">
        <w:t xml:space="preserve">did </w:t>
      </w:r>
      <w:r w:rsidR="00B411F4">
        <w:t xml:space="preserve">not measure a construct clearly distinct from emotional distress. </w:t>
      </w:r>
      <w:r w:rsidR="00095A13">
        <w:t>In addition</w:t>
      </w:r>
      <w:r w:rsidR="00B411F4">
        <w:t xml:space="preserve">, </w:t>
      </w:r>
      <w:r>
        <w:t xml:space="preserve">the BEAQ showed </w:t>
      </w:r>
      <w:r w:rsidR="00B411F4">
        <w:t xml:space="preserve">intra-scale </w:t>
      </w:r>
      <w:r>
        <w:t xml:space="preserve">factor correlations of </w:t>
      </w:r>
      <w:r w:rsidR="004D7579">
        <w:t xml:space="preserve">weaker or </w:t>
      </w:r>
      <w:r>
        <w:t xml:space="preserve">similar </w:t>
      </w:r>
      <w:r w:rsidR="004D7579">
        <w:t xml:space="preserve">magnitude </w:t>
      </w:r>
      <w:r w:rsidR="00B411F4">
        <w:t>than those with the DASS-21</w:t>
      </w:r>
      <w:r>
        <w:t xml:space="preserve">, which suggests it may not be measuring a </w:t>
      </w:r>
      <w:r w:rsidR="00E7081D">
        <w:t xml:space="preserve">homogeneous </w:t>
      </w:r>
      <w:r>
        <w:t>construct</w:t>
      </w:r>
      <w:r w:rsidR="004D7579">
        <w:t>. This</w:t>
      </w:r>
      <w:r w:rsidR="007C2ED2">
        <w:t xml:space="preserve"> may be expected given its items were drawn from different subscales on the </w:t>
      </w:r>
      <w:r w:rsidR="004D7579">
        <w:t>MEAQ</w:t>
      </w:r>
      <w:r w:rsidR="007C2ED2">
        <w:t xml:space="preserve"> </w:t>
      </w:r>
      <w:r w:rsidR="007C2ED2">
        <w:fldChar w:fldCharType="begin"/>
      </w:r>
      <w:r w:rsidR="007C2ED2">
        <w:instrText xml:space="preserve"> ADDIN EN.CITE &lt;EndNote&gt;&lt;Cite&gt;&lt;Author&gt;Gámez&lt;/Author&gt;&lt;Year&gt;2011&lt;/Year&gt;&lt;RecNum&gt;3285&lt;/RecNum&gt;&lt;DisplayText&gt;(Gámez et al., 2011)&lt;/DisplayText&gt;&lt;record&gt;&lt;rec-number&gt;3285&lt;/rec-number&gt;&lt;foreign-keys&gt;&lt;key app="EN" db-id="aswwv2arms2dxme5p56p0azv59z2wzpervtw" timestamp="1574807239"&gt;3285&lt;/key&gt;&lt;/foreign-keys&gt;&lt;ref-type name="Journal Article"&gt;17&lt;/ref-type&gt;&lt;contributors&gt;&lt;authors&gt;&lt;author&gt;Gámez, W.&lt;/author&gt;&lt;author&gt;Chmielewski, M.&lt;/author&gt;&lt;author&gt;Kotov, R.&lt;/author&gt;&lt;author&gt;Ruggero, C.&lt;/author&gt;&lt;author&gt;Watson, D.&lt;/author&gt;&lt;/authors&gt;&lt;/contributors&gt;&lt;titles&gt;&lt;title&gt;Development of a measure of experiential avoidance: The Multidimensional Experiential Avoidance Questionnaire&lt;/title&gt;&lt;secondary-title&gt;Psychological Assessment&lt;/secondary-title&gt;&lt;/titles&gt;&lt;periodical&gt;&lt;full-title&gt;Psychological Assessment&lt;/full-title&gt;&lt;/periodical&gt;&lt;pages&gt;692-713&lt;/pages&gt;&lt;volume&gt;23&lt;/volume&gt;&lt;number&gt;3&lt;/number&gt;&lt;dates&gt;&lt;year&gt;2011&lt;/year&gt;&lt;/dates&gt;&lt;isbn&gt;1040-3590&lt;/isbn&gt;&lt;urls&gt;&lt;/urls&gt;&lt;electronic-resource-num&gt;10.1037/a0023242&lt;/electronic-resource-num&gt;&lt;/record&gt;&lt;/Cite&gt;&lt;/EndNote&gt;</w:instrText>
      </w:r>
      <w:r w:rsidR="007C2ED2">
        <w:fldChar w:fldCharType="separate"/>
      </w:r>
      <w:r w:rsidR="007C2ED2">
        <w:rPr>
          <w:noProof/>
        </w:rPr>
        <w:t>(Gámez et al., 2011)</w:t>
      </w:r>
      <w:r w:rsidR="007C2ED2">
        <w:fldChar w:fldCharType="end"/>
      </w:r>
      <w:r>
        <w:t xml:space="preserve">. </w:t>
      </w:r>
    </w:p>
    <w:p w14:paraId="556E0AD4" w14:textId="4803AD1F" w:rsidR="00190C20" w:rsidRDefault="00B411F4" w:rsidP="00784359">
      <w:pPr>
        <w:spacing w:line="480" w:lineRule="auto"/>
        <w:ind w:firstLine="720"/>
      </w:pPr>
      <w:r>
        <w:lastRenderedPageBreak/>
        <w:t xml:space="preserve">The CompACT appeared to represent a distinct latent construct from the DASS-21 in </w:t>
      </w:r>
      <w:r w:rsidR="00EC15BE">
        <w:t xml:space="preserve">all our </w:t>
      </w:r>
      <w:r>
        <w:t xml:space="preserve">samples, indicating </w:t>
      </w:r>
      <w:r w:rsidR="00095A13">
        <w:t>stronger</w:t>
      </w:r>
      <w:r w:rsidR="00E7081D">
        <w:t xml:space="preserve"> </w:t>
      </w:r>
      <w:r>
        <w:t>discriminant validity than the AAQ-II</w:t>
      </w:r>
      <w:r w:rsidR="00EC15BE">
        <w:t>, AAQ-3,</w:t>
      </w:r>
      <w:r>
        <w:t xml:space="preserve"> and BEAQ. T</w:t>
      </w:r>
      <w:r w:rsidR="00190C20">
        <w:t xml:space="preserve">he CompACT </w:t>
      </w:r>
      <w:r>
        <w:t xml:space="preserve">also </w:t>
      </w:r>
      <w:r w:rsidR="00190C20">
        <w:t xml:space="preserve">showed a similar pattern of </w:t>
      </w:r>
      <w:r>
        <w:t xml:space="preserve">factor correlations </w:t>
      </w:r>
      <w:r w:rsidR="00190C20">
        <w:t>to the BEAQ; although factor correlations with DASS-21 subscales were weak to moderate, factor correlations with its own subscales were weak</w:t>
      </w:r>
      <w:r>
        <w:t>, pointing to some heterogeneity within the CompACT</w:t>
      </w:r>
      <w:r w:rsidR="00190C20">
        <w:t xml:space="preserve">. </w:t>
      </w:r>
      <w:r w:rsidR="00EB7951">
        <w:t xml:space="preserve">Furthermore, items did not perfectly load on to their corresponding subscales. </w:t>
      </w:r>
      <w:r w:rsidR="00190C20">
        <w:t xml:space="preserve">Thus, </w:t>
      </w:r>
      <w:r w:rsidR="00EB7951">
        <w:t>although</w:t>
      </w:r>
      <w:r w:rsidR="00190C20">
        <w:t xml:space="preserve"> CompACT showed good discriminant validity, </w:t>
      </w:r>
      <w:r w:rsidR="00EB7951">
        <w:t>its structural validity may be less stable.</w:t>
      </w:r>
    </w:p>
    <w:p w14:paraId="15806C7E" w14:textId="27D979F7" w:rsidR="00B8741D" w:rsidRDefault="00E059B8" w:rsidP="00190C20">
      <w:pPr>
        <w:spacing w:line="480" w:lineRule="auto"/>
        <w:ind w:firstLine="720"/>
      </w:pPr>
      <w:r>
        <w:t>I</w:t>
      </w:r>
      <w:r w:rsidR="00CF3D04">
        <w:t xml:space="preserve">nconsistent </w:t>
      </w:r>
      <w:r>
        <w:t xml:space="preserve">validity </w:t>
      </w:r>
      <w:r w:rsidR="00CF3D04">
        <w:t xml:space="preserve">of the AAQ-II </w:t>
      </w:r>
      <w:r w:rsidR="00EA5C31">
        <w:t xml:space="preserve">across </w:t>
      </w:r>
      <w:r w:rsidR="00CF3D04">
        <w:t xml:space="preserve">samples, failure of BEAQ items to load on to a distinct factor, </w:t>
      </w:r>
      <w:r w:rsidR="00650973">
        <w:t xml:space="preserve">and moderate correspondence between factors </w:t>
      </w:r>
      <w:r w:rsidR="00CF3D04">
        <w:t xml:space="preserve">identified </w:t>
      </w:r>
      <w:r w:rsidR="00650973">
        <w:t>in current and original analyses on the CompACT</w:t>
      </w:r>
      <w:r w:rsidR="007C2ED2">
        <w:t xml:space="preserve"> </w:t>
      </w:r>
      <w:r w:rsidR="00650973">
        <w:t xml:space="preserve">underscore the difficulty of </w:t>
      </w:r>
      <w:r w:rsidR="00CF3D04">
        <w:t xml:space="preserve">reliably and </w:t>
      </w:r>
      <w:r w:rsidR="00650973">
        <w:t>concisely</w:t>
      </w:r>
      <w:r w:rsidR="00CF3D04">
        <w:t xml:space="preserve"> </w:t>
      </w:r>
      <w:r w:rsidR="00650973">
        <w:t xml:space="preserve">measuring a construct like </w:t>
      </w:r>
      <w:r w:rsidR="007B0EA7">
        <w:t>psychological inflexibility</w:t>
      </w:r>
      <w:r w:rsidR="00650973">
        <w:t>, which</w:t>
      </w:r>
      <w:r w:rsidR="007B0EA7">
        <w:t xml:space="preserve"> </w:t>
      </w:r>
      <w:r w:rsidR="00916722">
        <w:t>demands e</w:t>
      </w:r>
      <w:r w:rsidR="007B0EA7">
        <w:t>valuat</w:t>
      </w:r>
      <w:r w:rsidR="00916722">
        <w:t>ion</w:t>
      </w:r>
      <w:r w:rsidR="007B0EA7">
        <w:t xml:space="preserve"> with reference to a specific context </w:t>
      </w:r>
      <w:r w:rsidR="007B0EA7">
        <w:fldChar w:fldCharType="begin">
          <w:fldData xml:space="preserve">PEVuZE5vdGU+PENpdGU+PEF1dGhvcj5LYXNoZGFuPC9BdXRob3I+PFllYXI+MjAxMDwvWWVhcj48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</w:fldData>
        </w:fldChar>
      </w:r>
      <w:r w:rsidR="007B0EA7">
        <w:instrText xml:space="preserve"> ADDIN EN.CITE </w:instrText>
      </w:r>
      <w:r w:rsidR="007B0EA7">
        <w:fldChar w:fldCharType="begin">
          <w:fldData xml:space="preserve">PEVuZE5vdGU+PENpdGU+PEF1dGhvcj5LYXNoZGFuPC9BdXRob3I+PFllYXI+MjAxMDwvWWVhcj48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</w:fldData>
        </w:fldChar>
      </w:r>
      <w:r w:rsidR="007B0EA7">
        <w:instrText xml:space="preserve"> ADDIN EN.CITE.DATA </w:instrText>
      </w:r>
      <w:r w:rsidR="007B0EA7">
        <w:fldChar w:fldCharType="end"/>
      </w:r>
      <w:r w:rsidR="007B0EA7">
        <w:fldChar w:fldCharType="separate"/>
      </w:r>
      <w:r w:rsidR="007B0EA7">
        <w:rPr>
          <w:noProof/>
        </w:rPr>
        <w:t>(Hayes et al., 2006; Kashdan &amp; Rottenberg, 2010)</w:t>
      </w:r>
      <w:r w:rsidR="007B0EA7">
        <w:fldChar w:fldCharType="end"/>
      </w:r>
      <w:r w:rsidR="00916722">
        <w:t xml:space="preserve">. That is, we can only determine if a behavior is </w:t>
      </w:r>
      <w:r w:rsidR="00650973">
        <w:t xml:space="preserve">psychologically </w:t>
      </w:r>
      <w:r w:rsidR="00916722">
        <w:t xml:space="preserve">flexible or inflexible with an understanding of the context in which it occurs </w:t>
      </w:r>
      <w:r w:rsidR="00916722">
        <w:fldChar w:fldCharType="begin"/>
      </w:r>
      <w:r w:rsidR="00916722">
        <w:instrText xml:space="preserve"> ADDIN EN.CITE &lt;EndNote&gt;&lt;Cite&gt;&lt;Author&gt;Hayes&lt;/Author&gt;&lt;Year&gt;2012&lt;/Year&gt;&lt;RecNum&gt;3140&lt;/RecNum&gt;&lt;DisplayText&gt;(Hayes, Barnes-Holmes, &amp;amp; Wilson, 2012)&lt;/DisplayText&gt;&lt;record&gt;&lt;rec-number&gt;3140&lt;/rec-number&gt;&lt;foreign-keys&gt;&lt;key app="EN" db-id="aswwv2arms2dxme5p56p0azv59z2wzpervtw" timestamp="1574807239"&gt;3140&lt;/key&gt;&lt;/foreign-keys&gt;&lt;ref-type name="Journal Article"&gt;17&lt;/ref-type&gt;&lt;contributors&gt;&lt;authors&gt;&lt;author&gt;Hayes, S. C.&lt;/author&gt;&lt;author&gt;Barnes-Holmes, D.&lt;/author&gt;&lt;author&gt;Wilson, K. G.&lt;/author&gt;&lt;/authors&gt;&lt;/contributors&gt;&lt;titles&gt;&lt;title&gt;Contextual Behavioral Science: Creating a science more adequate to the challenge of the human condition&lt;/title&gt;&lt;secondary-title&gt;Journal of Contextual Behavioral Science&lt;/secondary-title&gt;&lt;/titles&gt;&lt;periodical&gt;&lt;full-title&gt;Journal of Contextual Behavioral Science&lt;/full-title&gt;&lt;/periodical&gt;&lt;pages&gt;1-16&lt;/pages&gt;&lt;volume&gt;1&lt;/volume&gt;&lt;number&gt;1-2&lt;/number&gt;&lt;dates&gt;&lt;year&gt;2012&lt;/year&gt;&lt;/dates&gt;&lt;isbn&gt;22121447&lt;/isbn&gt;&lt;urls&gt;&lt;/urls&gt;&lt;electronic-resource-num&gt;10.1016/j.jcbs.2012.09.004&lt;/electronic-resource-num&gt;&lt;/record&gt;&lt;/Cite&gt;&lt;/EndNote&gt;</w:instrText>
      </w:r>
      <w:r w:rsidR="00916722">
        <w:fldChar w:fldCharType="separate"/>
      </w:r>
      <w:r w:rsidR="00916722">
        <w:rPr>
          <w:noProof/>
        </w:rPr>
        <w:t>(Hayes, Barnes-Holmes, &amp; Wilson, 2012)</w:t>
      </w:r>
      <w:r w:rsidR="00916722">
        <w:fldChar w:fldCharType="end"/>
      </w:r>
      <w:r w:rsidR="00916722">
        <w:t>. Unfortunately, it is difficult to integrate this dynamic aspect of psychological inflexibility into standardized self-report measures,</w:t>
      </w:r>
      <w:r w:rsidR="00190C20">
        <w:t xml:space="preserve"> and</w:t>
      </w:r>
      <w:r w:rsidR="00916722">
        <w:t xml:space="preserve"> it is unlikely any comprehensive measure of psychological inflexibility would show </w:t>
      </w:r>
      <w:r>
        <w:t>the hypothesized</w:t>
      </w:r>
      <w:r w:rsidR="00916722">
        <w:t xml:space="preserve"> unidimensional pattern </w:t>
      </w:r>
      <w:r w:rsidR="00916722">
        <w:fldChar w:fldCharType="begin"/>
      </w:r>
      <w:r w:rsidR="000A3191">
        <w:instrText xml:space="preserve"> ADDIN EN.CITE &lt;EndNote&gt;&lt;Cite&gt;&lt;Author&gt;Rolffs&lt;/Author&gt;&lt;Year&gt;2016&lt;/Year&gt;&lt;RecNum&gt;3711&lt;/RecNum&gt;&lt;DisplayText&gt;(Rolffs et al., 2016)&lt;/DisplayText&gt;&lt;record&gt;&lt;rec-number&gt;3711&lt;/rec-number&gt;&lt;foreign-keys&gt;&lt;key app="EN" db-id="aswwv2arms2dxme5p56p0azv59z2wzpervtw" timestamp="1568134029"&gt;3711&lt;/key&gt;&lt;/foreign-keys&gt;&lt;ref-type name="Journal Article"&gt;17&lt;/ref-type&gt;&lt;contributors&gt;&lt;authors&gt;&lt;author&gt;Rolffs, J. L.&lt;/author&gt;&lt;author&gt;Rogge, R. D.&lt;/author&gt;&lt;author&gt;Wilson, K. G.&lt;/author&gt;&lt;/authors&gt;&lt;/contributors&gt;&lt;titles&gt;&lt;title&gt;Disentangling components of flexibility via the hexaflex model: Development and validation of the Multidimensional Psychological Flexibility Inventory (MPFI)&lt;/title&gt;&lt;secondary-title&gt;Assessment&lt;/secondary-title&gt;&lt;/titles&gt;&lt;periodical&gt;&lt;full-title&gt;Assessment&lt;/full-title&gt;&lt;/periodical&gt;&lt;pages&gt;458-482&lt;/pages&gt;&lt;volume&gt;25&lt;/volume&gt;&lt;number&gt;4&lt;/number&gt;&lt;dates&gt;&lt;year&gt;2016&lt;/year&gt;&lt;/dates&gt;&lt;urls&gt;&lt;/urls&gt;&lt;electronic-resource-num&gt;10.1177/1073191116645905&lt;/electronic-resource-num&gt;&lt;/record&gt;&lt;/Cite&gt;&lt;/EndNote&gt;</w:instrText>
      </w:r>
      <w:r w:rsidR="00916722">
        <w:fldChar w:fldCharType="separate"/>
      </w:r>
      <w:r w:rsidR="000A3191">
        <w:rPr>
          <w:noProof/>
        </w:rPr>
        <w:t>(Rolffs et al., 2016)</w:t>
      </w:r>
      <w:r w:rsidR="00916722">
        <w:fldChar w:fldCharType="end"/>
      </w:r>
      <w:r w:rsidR="00916722">
        <w:t xml:space="preserve">. </w:t>
      </w:r>
      <w:r w:rsidR="00B411F4">
        <w:t>Our</w:t>
      </w:r>
      <w:r w:rsidR="007C2ED2">
        <w:t xml:space="preserve"> finding</w:t>
      </w:r>
      <w:r w:rsidR="00B411F4">
        <w:t>s</w:t>
      </w:r>
      <w:r w:rsidR="007C2ED2">
        <w:t xml:space="preserve"> </w:t>
      </w:r>
      <w:r w:rsidR="00650973">
        <w:t>highlight</w:t>
      </w:r>
      <w:r w:rsidR="007C2ED2">
        <w:t xml:space="preserve"> the </w:t>
      </w:r>
      <w:r w:rsidR="00650973">
        <w:t>complexity</w:t>
      </w:r>
      <w:r w:rsidR="007C2ED2">
        <w:t xml:space="preserve"> of constructing a measure of psychological inflexibility that is simultaneously comprehensive enough to capture this </w:t>
      </w:r>
      <w:r w:rsidR="00650973">
        <w:t>contextually sensitive</w:t>
      </w:r>
      <w:r w:rsidR="007C2ED2">
        <w:t xml:space="preserve"> construct, precise enough to be differentiated from other highly related constructs, and coherent enough that its items still hang together in a theoretically sensible way.</w:t>
      </w:r>
    </w:p>
    <w:p w14:paraId="4CF90AB0" w14:textId="5B2866F5" w:rsidR="000A3C5C" w:rsidRPr="002A6354" w:rsidRDefault="000A3C5C" w:rsidP="002A6354">
      <w:pPr>
        <w:spacing w:line="480" w:lineRule="auto"/>
        <w:rPr>
          <w:b/>
          <w:bCs/>
        </w:rPr>
      </w:pPr>
      <w:r w:rsidRPr="002A6354">
        <w:rPr>
          <w:b/>
          <w:bCs/>
        </w:rPr>
        <w:t>Item Performance</w:t>
      </w:r>
    </w:p>
    <w:p w14:paraId="5DA7412C" w14:textId="4AA02B49" w:rsidR="00B40EC4" w:rsidRDefault="000A1E20" w:rsidP="00190C20">
      <w:pPr>
        <w:spacing w:line="480" w:lineRule="auto"/>
        <w:ind w:firstLine="720"/>
      </w:pPr>
      <w:r>
        <w:lastRenderedPageBreak/>
        <w:t xml:space="preserve">Our second aim </w:t>
      </w:r>
      <w:r w:rsidR="00B411F4">
        <w:t xml:space="preserve">concerned </w:t>
      </w:r>
      <w:r w:rsidR="002F7A74">
        <w:t>item-specific performance</w:t>
      </w:r>
      <w:r w:rsidR="003B7889">
        <w:t xml:space="preserve"> or whether </w:t>
      </w:r>
      <w:r w:rsidR="002F7A74">
        <w:t xml:space="preserve">items are similarly related to their corresponding scales across populations. Differences in the performances of items across populations contributes to misleading conclusions when items are simply summed to compute a total score. Our findings based on </w:t>
      </w:r>
      <w:r w:rsidR="007177EF">
        <w:t>unidimensional</w:t>
      </w:r>
      <w:r w:rsidR="002F7A74">
        <w:t xml:space="preserve"> graded response model</w:t>
      </w:r>
      <w:r w:rsidR="007177EF">
        <w:t xml:space="preserve">s </w:t>
      </w:r>
      <w:r w:rsidR="002F7A74">
        <w:t>(</w:t>
      </w:r>
      <w:r w:rsidR="00C1578D">
        <w:t xml:space="preserve">GRM; </w:t>
      </w:r>
      <w:r w:rsidR="002F7A74">
        <w:t xml:space="preserve">Samejima, 1997) </w:t>
      </w:r>
      <w:r w:rsidR="007177EF">
        <w:t xml:space="preserve">suggest there </w:t>
      </w:r>
      <w:r w:rsidR="00B40EC4">
        <w:t>may be</w:t>
      </w:r>
      <w:r w:rsidR="007177EF">
        <w:t xml:space="preserve"> differences in sensitivity of items to individual differences in inflexibility</w:t>
      </w:r>
      <w:r w:rsidR="003A5133">
        <w:t>,</w:t>
      </w:r>
      <w:r w:rsidR="007177EF">
        <w:t xml:space="preserve"> and in the levels of </w:t>
      </w:r>
      <w:r w:rsidR="00B40EC4">
        <w:rPr>
          <w:bCs/>
        </w:rPr>
        <w:t xml:space="preserve">psychological </w:t>
      </w:r>
      <w:r w:rsidR="007177EF">
        <w:t xml:space="preserve">inflexibility </w:t>
      </w:r>
      <w:r w:rsidR="00523B15">
        <w:t xml:space="preserve">reflected by different response options </w:t>
      </w:r>
      <w:r w:rsidR="007177EF">
        <w:t xml:space="preserve">across samples. </w:t>
      </w:r>
      <w:r w:rsidR="00B40EC4">
        <w:t xml:space="preserve">In other words, </w:t>
      </w:r>
      <w:r w:rsidR="00523B15">
        <w:t>the same individual differences in item scores</w:t>
      </w:r>
      <w:r w:rsidR="00B40EC4">
        <w:t xml:space="preserve"> may not reflect </w:t>
      </w:r>
      <w:r w:rsidR="00942A86">
        <w:t>an equivalent</w:t>
      </w:r>
      <w:r w:rsidR="00B40EC4">
        <w:t xml:space="preserve"> difference in levels of </w:t>
      </w:r>
      <w:r w:rsidR="00942A86">
        <w:t xml:space="preserve">latent </w:t>
      </w:r>
      <w:r w:rsidR="00B40EC4">
        <w:t xml:space="preserve">psychological inflexibility between respondents from different samples (varying sensitivity) and the same score </w:t>
      </w:r>
      <w:r w:rsidR="00942A86">
        <w:t>m</w:t>
      </w:r>
      <w:r w:rsidR="00B40EC4">
        <w:t>ay not reflect the same level of psychological inflexibility across samples (varying difficulty).</w:t>
      </w:r>
    </w:p>
    <w:p w14:paraId="3801C554" w14:textId="7DA96443" w:rsidR="007177EF" w:rsidRDefault="007177EF" w:rsidP="00190C20">
      <w:pPr>
        <w:spacing w:line="480" w:lineRule="auto"/>
        <w:ind w:firstLine="720"/>
      </w:pPr>
      <w:r>
        <w:t xml:space="preserve">Additionally, the poor fit </w:t>
      </w:r>
      <w:r w:rsidR="00965518">
        <w:t xml:space="preserve">of </w:t>
      </w:r>
      <w:r>
        <w:t xml:space="preserve">such models to the CompACT Openness to Experience </w:t>
      </w:r>
      <w:r w:rsidR="00942A86">
        <w:t>sub</w:t>
      </w:r>
      <w:r>
        <w:t xml:space="preserve">scale and </w:t>
      </w:r>
      <w:r w:rsidR="00965518">
        <w:rPr>
          <w:bCs/>
        </w:rPr>
        <w:t xml:space="preserve">BEAQ </w:t>
      </w:r>
      <w:r>
        <w:t xml:space="preserve">raise questions about whether </w:t>
      </w:r>
      <w:r w:rsidR="00965518">
        <w:t>these</w:t>
      </w:r>
      <w:r>
        <w:t xml:space="preserve"> scales can or shoul</w:t>
      </w:r>
      <w:r w:rsidR="00010FCF">
        <w:t>d be summed to form a one-dimensional composite value in certain groups</w:t>
      </w:r>
      <w:r w:rsidR="00965518">
        <w:t xml:space="preserve"> or to compare levels of psychological inflexibility between groups drawn from different populations</w:t>
      </w:r>
      <w:r w:rsidR="00010FCF">
        <w:t>. The standardized residual variance across items in the student group was larger in both of these poorly</w:t>
      </w:r>
      <w:r w:rsidR="00965518">
        <w:t xml:space="preserve"> </w:t>
      </w:r>
      <w:r w:rsidR="00010FCF">
        <w:t xml:space="preserve">fitting models, </w:t>
      </w:r>
      <w:r w:rsidR="00965518">
        <w:t>further supporting the interpretation</w:t>
      </w:r>
      <w:r w:rsidR="00010FCF">
        <w:t xml:space="preserve"> that unidimensional, additive scaling may not be appropriate for </w:t>
      </w:r>
      <w:r w:rsidR="00965518">
        <w:t>these</w:t>
      </w:r>
      <w:r w:rsidR="00010FCF">
        <w:t xml:space="preserve"> measures.</w:t>
      </w:r>
    </w:p>
    <w:p w14:paraId="2521E5FE" w14:textId="667848E3" w:rsidR="00520AFB" w:rsidRDefault="007177EF" w:rsidP="00190C20">
      <w:pPr>
        <w:spacing w:line="480" w:lineRule="auto"/>
        <w:ind w:firstLine="720"/>
      </w:pPr>
      <w:r>
        <w:t xml:space="preserve"> </w:t>
      </w:r>
      <w:r w:rsidR="00942A86">
        <w:t>I</w:t>
      </w:r>
      <w:r w:rsidR="00010FCF">
        <w:t xml:space="preserve">tem performance analyses </w:t>
      </w:r>
      <w:r w:rsidR="00942A86">
        <w:t xml:space="preserve">indicated </w:t>
      </w:r>
      <w:r>
        <w:t xml:space="preserve">items </w:t>
      </w:r>
      <w:r w:rsidR="00942A86">
        <w:t>on</w:t>
      </w:r>
      <w:r>
        <w:t xml:space="preserve"> the AAQ-II and AAQ-3 showed greater sensitivity to individual differences within the community sample compared with </w:t>
      </w:r>
      <w:r w:rsidR="00B332E7">
        <w:t>the clinical or student groups</w:t>
      </w:r>
      <w:r w:rsidR="00010FCF">
        <w:t xml:space="preserve">. </w:t>
      </w:r>
      <w:r w:rsidR="00B332E7">
        <w:t xml:space="preserve">As such, differences among scores on these scales may be less well-defined in student or </w:t>
      </w:r>
      <w:r w:rsidR="00A41A17">
        <w:t>treatment-seeking</w:t>
      </w:r>
      <w:r w:rsidR="007204D9">
        <w:t xml:space="preserve"> populations</w:t>
      </w:r>
      <w:r w:rsidR="00B332E7">
        <w:t>, as compared with</w:t>
      </w:r>
      <w:r w:rsidR="007204D9">
        <w:t xml:space="preserve"> community samples reflecting a broader population</w:t>
      </w:r>
      <w:r w:rsidR="00B332E7">
        <w:t xml:space="preserve">. This may be due to a restricted range of responses in either group, with students </w:t>
      </w:r>
      <w:r w:rsidR="00A41A17">
        <w:t xml:space="preserve">possibly </w:t>
      </w:r>
      <w:r w:rsidR="00B332E7">
        <w:t>tending to have a range of scores restric</w:t>
      </w:r>
      <w:r w:rsidR="00A41A17">
        <w:t>ted at the lower-end and treatment-</w:t>
      </w:r>
      <w:r w:rsidR="00A41A17">
        <w:lastRenderedPageBreak/>
        <w:t>seeking individuals tending to have</w:t>
      </w:r>
      <w:r w:rsidR="00B332E7">
        <w:t xml:space="preserve"> a restriction in range at the upper-end of the scale</w:t>
      </w:r>
      <w:r w:rsidR="007204D9">
        <w:t>s</w:t>
      </w:r>
      <w:r w:rsidR="00B332E7">
        <w:t xml:space="preserve">. However, </w:t>
      </w:r>
      <w:r w:rsidR="007204D9">
        <w:t xml:space="preserve">such findings also </w:t>
      </w:r>
      <w:r w:rsidR="00942A86">
        <w:t>suggest</w:t>
      </w:r>
      <w:r w:rsidR="007204D9">
        <w:t xml:space="preserve"> that students and </w:t>
      </w:r>
      <w:r w:rsidR="00A41A17">
        <w:t>treatment-seeking</w:t>
      </w:r>
      <w:r w:rsidR="007204D9">
        <w:t xml:space="preserve"> populations respond differently to the items on the basis of specific group factors such as education or experience with therapy.</w:t>
      </w:r>
      <w:r w:rsidR="00942A86">
        <w:t xml:space="preserve"> Therefore, differences between scores are not equivalent across samples and interpretations that rely on between-sample comparisons of score differences are likely </w:t>
      </w:r>
      <w:r w:rsidR="00317650">
        <w:t xml:space="preserve">to be </w:t>
      </w:r>
      <w:r w:rsidR="00942A86">
        <w:t>tenuous</w:t>
      </w:r>
      <w:r w:rsidR="00EE15C9">
        <w:t xml:space="preserve"> if </w:t>
      </w:r>
      <w:r w:rsidR="00317650">
        <w:t>they are based on the assumption of</w:t>
      </w:r>
      <w:r w:rsidR="00EE15C9">
        <w:t xml:space="preserve"> equivalent variability across community, student, and clinical samples</w:t>
      </w:r>
      <w:r w:rsidR="00942A86">
        <w:t>.</w:t>
      </w:r>
    </w:p>
    <w:p w14:paraId="5244663E" w14:textId="4E9D7141" w:rsidR="007204D9" w:rsidRDefault="007204D9">
      <w:pPr>
        <w:spacing w:line="480" w:lineRule="auto"/>
        <w:ind w:firstLine="720"/>
      </w:pPr>
      <w:r>
        <w:t xml:space="preserve">The item difficulty parameters also indicated variation in the degree to which participants endorsed items on each scale across samples. Participants in the </w:t>
      </w:r>
      <w:r w:rsidR="00A41A17">
        <w:t>treatment-seeking</w:t>
      </w:r>
      <w:r>
        <w:t xml:space="preserve"> sample tended to endorse items of the AAQ-II and AAQ-3 more strongly, such that</w:t>
      </w:r>
      <w:r w:rsidR="00EE15C9">
        <w:t xml:space="preserve"> it was “easier” for an individual from this sample to obtain a higher psychological inflexibility score compared with participants in the student or community samples. While this finding may be expected due to the higher severity of concerns likely observed in the treatment-seeking sample, </w:t>
      </w:r>
      <w:r w:rsidR="002A3ADF">
        <w:t xml:space="preserve">it does raise questions about the interpretation of scores relative to a participant’s psychosocial context. For instance, students endorsing mid-range scores on the AAQ-II may be experiencing a fair amount of impairment or distress relative to other students, while clients endorsing similar scores may be showing improvement relative to other clients. Additionally, there was evidence of divergence between the community and student samples in the difficulty associated with an item of the AAQ-II and AAQ-3 which referred to “painful memories.” This result suggests unmeasured, context-specific factors, such as differential rates of past trauma, may impact how this item is interpreted. Such findings highlight the importance of considering the context of individual scores and intra-individual change over using static, context-insensitive clinical cutoffs as </w:t>
      </w:r>
      <w:r w:rsidR="002A3ADF">
        <w:lastRenderedPageBreak/>
        <w:t>markers of severity. These results discourage comparing levels of psychological inflexibility using the AAQ-II across samples.</w:t>
      </w:r>
    </w:p>
    <w:p w14:paraId="45178AAB" w14:textId="39B3BF97" w:rsidR="002334C2" w:rsidRDefault="00562FCE">
      <w:pPr>
        <w:spacing w:line="480" w:lineRule="auto"/>
        <w:ind w:firstLine="720"/>
      </w:pPr>
      <w:r>
        <w:t xml:space="preserve">Consistent with findings for measures of </w:t>
      </w:r>
      <w:r w:rsidR="00942A86">
        <w:t xml:space="preserve">psychological </w:t>
      </w:r>
      <w:r>
        <w:t xml:space="preserve">inflexibility, items within the scales measuring psychological </w:t>
      </w:r>
      <w:r>
        <w:rPr>
          <w:i/>
        </w:rPr>
        <w:t>flexibility</w:t>
      </w:r>
      <w:r>
        <w:t xml:space="preserve"> were somewhat more “difficult” for participants in the </w:t>
      </w:r>
      <w:r w:rsidR="00A41A17">
        <w:t>treatment-seeking</w:t>
      </w:r>
      <w:r>
        <w:t xml:space="preserve"> sample. </w:t>
      </w:r>
      <w:r w:rsidR="00942A86">
        <w:t>This</w:t>
      </w:r>
      <w:r w:rsidR="00523B15">
        <w:t xml:space="preserve"> may be due to lower </w:t>
      </w:r>
      <w:r w:rsidR="00355356">
        <w:t xml:space="preserve">average </w:t>
      </w:r>
      <w:r w:rsidR="00523B15">
        <w:t>levels of flexibility among</w:t>
      </w:r>
      <w:r w:rsidR="00942A86">
        <w:t xml:space="preserve"> treatment-seeking participants</w:t>
      </w:r>
      <w:r w:rsidR="00523B15">
        <w:t xml:space="preserve">, such that it may be rare to observe higher responses to items asking about </w:t>
      </w:r>
      <w:r w:rsidR="00355356">
        <w:t>clarity in personal values, taking values-consistent action, or perceived alignment between behavior</w:t>
      </w:r>
      <w:r w:rsidR="00317650">
        <w:t>s</w:t>
      </w:r>
      <w:r w:rsidR="00355356">
        <w:t xml:space="preserve"> and values</w:t>
      </w:r>
      <w:r w:rsidR="00523B15">
        <w:t>.</w:t>
      </w:r>
      <w:r w:rsidR="00355356">
        <w:t xml:space="preserve"> Consequently, increments in behavioral awareness or valued</w:t>
      </w:r>
      <w:r w:rsidR="00FC095E">
        <w:t xml:space="preserve"> living skills in a clinical or </w:t>
      </w:r>
      <w:r w:rsidR="00355356">
        <w:t>therapy-seeking sample may represent significant growth, whereas similar incremental increases in a student or community group may be “easi</w:t>
      </w:r>
      <w:r w:rsidR="002334C2">
        <w:t>er” on these CompACT subscales. In addition, there wa</w:t>
      </w:r>
      <w:r w:rsidR="008D534C">
        <w:t>s evidence that responses to</w:t>
      </w:r>
      <w:r w:rsidR="002334C2">
        <w:t xml:space="preserve"> Behavioral Awareness</w:t>
      </w:r>
      <w:r w:rsidR="008D534C">
        <w:t xml:space="preserve"> items</w:t>
      </w:r>
      <w:r w:rsidR="00FC095E">
        <w:t xml:space="preserve"> </w:t>
      </w:r>
      <w:r w:rsidR="002334C2">
        <w:t>were generally “easier” for community members, suggesting higher scores may not reflect the same extent of flexibility compared with students or treatment-seeking individuals. This may variously reflect differences in the interpretation of such items, contextual differences in exposure to language endemic to clinical psychology, or actual sample differences in the range of flexibility represented. Finally, students appeared to more “easily” endorse being able to take valued action in the presence of stress, as compared with community members, which may again reflect differences in the experience of stress itself (e.g., students may experience academic stressors more frequently), in flexibility in response to stress, or in the interpretation of “stress” relative to one’s experience and linguistic communities.</w:t>
      </w:r>
    </w:p>
    <w:p w14:paraId="0B3C4A6B" w14:textId="19301861" w:rsidR="007E45F0" w:rsidRDefault="002334C2">
      <w:pPr>
        <w:spacing w:line="480" w:lineRule="auto"/>
        <w:ind w:firstLine="720"/>
      </w:pPr>
      <w:r>
        <w:t xml:space="preserve">Taken together, the results of our analyses investigating differential item performance suggest </w:t>
      </w:r>
      <w:r w:rsidR="00317650">
        <w:t>that we need to</w:t>
      </w:r>
      <w:r>
        <w:t xml:space="preserve"> careful</w:t>
      </w:r>
      <w:r w:rsidR="00317650">
        <w:t>ly</w:t>
      </w:r>
      <w:r>
        <w:t xml:space="preserve"> examin</w:t>
      </w:r>
      <w:r w:rsidR="00317650">
        <w:t>e</w:t>
      </w:r>
      <w:r>
        <w:t xml:space="preserve"> how the content of inflexibility measures </w:t>
      </w:r>
      <w:r w:rsidR="00317650">
        <w:t>is</w:t>
      </w:r>
      <w:r>
        <w:t xml:space="preserve"> interpreted. While inflexibility as a construct is understood in functional terms, </w:t>
      </w:r>
      <w:r w:rsidR="00C80DC1">
        <w:t xml:space="preserve">our findings </w:t>
      </w:r>
      <w:r w:rsidR="00C80DC1">
        <w:lastRenderedPageBreak/>
        <w:t>suggest the ways</w:t>
      </w:r>
      <w:r>
        <w:t xml:space="preserve"> pe</w:t>
      </w:r>
      <w:r w:rsidR="00C80DC1">
        <w:t>ople respond to items may be influenced by their content or</w:t>
      </w:r>
      <w:r>
        <w:t xml:space="preserve"> form</w:t>
      </w:r>
      <w:r w:rsidR="00317650">
        <w:t>. Consequently,</w:t>
      </w:r>
      <w:r w:rsidR="00C80DC1">
        <w:t xml:space="preserve"> differences in people’s experiences, interpretations of items, and social communities may impact the (in)flexibility scores yielded from these assessments. </w:t>
      </w:r>
      <w:r w:rsidR="008D534C">
        <w:t xml:space="preserve">This was most evident in cases where a single item or subset of items diverged from a pattern of group differences in the difficulty parameters observed </w:t>
      </w:r>
      <w:r w:rsidR="00317650">
        <w:t>relative to</w:t>
      </w:r>
      <w:r w:rsidR="008D534C">
        <w:t xml:space="preserve"> the other items of the scale. In </w:t>
      </w:r>
      <w:r w:rsidR="00317650">
        <w:t>these</w:t>
      </w:r>
      <w:r w:rsidR="008D534C">
        <w:t xml:space="preserve"> cases, the differences in item responding may not parallel </w:t>
      </w:r>
      <w:r w:rsidR="00317650">
        <w:t xml:space="preserve">real </w:t>
      </w:r>
      <w:r w:rsidR="008D534C">
        <w:t>differences in average (in)flexibility or variability in a sample but represent item-specific deviations in interpretation and in participant respon</w:t>
      </w:r>
      <w:r w:rsidR="00317650">
        <w:t>ding</w:t>
      </w:r>
      <w:r w:rsidR="008D534C">
        <w:t xml:space="preserve">. </w:t>
      </w:r>
      <w:r w:rsidR="00C80DC1">
        <w:t xml:space="preserve">For instance, students often exposed to other students talking about academic “stress” may interpret an item asking about “taking valued action despite stress” differently </w:t>
      </w:r>
      <w:r w:rsidR="00317650">
        <w:t>from</w:t>
      </w:r>
      <w:r w:rsidR="00C80DC1">
        <w:t xml:space="preserve"> a community membe</w:t>
      </w:r>
      <w:r w:rsidR="007E45F0">
        <w:t>r whose livelihood involves agricultural activity</w:t>
      </w:r>
      <w:r w:rsidR="00C80DC1">
        <w:t xml:space="preserve"> and taking care of their family. Such findings highlight the need to investigate differential item responding more specifica</w:t>
      </w:r>
      <w:r w:rsidR="007E45F0">
        <w:t xml:space="preserve">lly, </w:t>
      </w:r>
      <w:r w:rsidR="00C80DC1">
        <w:t>relative to people’s distress levels,</w:t>
      </w:r>
      <w:r w:rsidR="007E45F0">
        <w:t xml:space="preserve"> symptom experiences (e.g., having traumatic memories),</w:t>
      </w:r>
      <w:r w:rsidR="00C80DC1">
        <w:t xml:space="preserve"> socioeconomic circumstances, treatment experience</w:t>
      </w:r>
      <w:r w:rsidR="007E45F0">
        <w:t>s, and multiple</w:t>
      </w:r>
      <w:r w:rsidR="00C80DC1">
        <w:t xml:space="preserve"> social identities often underrepresented in psychometric and treatment research studies.</w:t>
      </w:r>
    </w:p>
    <w:p w14:paraId="328681BD" w14:textId="7D43CEF2" w:rsidR="00562FCE" w:rsidRDefault="007E45F0" w:rsidP="00AB36EF">
      <w:pPr>
        <w:spacing w:line="480" w:lineRule="auto"/>
      </w:pPr>
      <w:r>
        <w:rPr>
          <w:b/>
        </w:rPr>
        <w:t>Conclusions</w:t>
      </w:r>
    </w:p>
    <w:p w14:paraId="24FD8005" w14:textId="2D6713AD" w:rsidR="0037202D" w:rsidRDefault="0037202D">
      <w:pPr>
        <w:spacing w:line="480" w:lineRule="auto"/>
        <w:ind w:firstLine="720"/>
      </w:pPr>
      <w:r>
        <w:t xml:space="preserve">Overall, </w:t>
      </w:r>
      <w:r w:rsidR="00965518">
        <w:t>we found that</w:t>
      </w:r>
      <w:r w:rsidR="00F20503">
        <w:t xml:space="preserve"> </w:t>
      </w:r>
      <w:r w:rsidR="00965518">
        <w:t xml:space="preserve">(1) </w:t>
      </w:r>
      <w:r w:rsidR="00F20503">
        <w:t xml:space="preserve">the CompACT </w:t>
      </w:r>
      <w:r w:rsidR="00F26441">
        <w:t>performed</w:t>
      </w:r>
      <w:r w:rsidR="00F20503">
        <w:t xml:space="preserve"> most consistent</w:t>
      </w:r>
      <w:r w:rsidR="00F26441">
        <w:t>ly</w:t>
      </w:r>
      <w:r w:rsidR="00F20503">
        <w:t xml:space="preserve"> in terms of discriminant validity</w:t>
      </w:r>
      <w:r w:rsidR="000A3C5C">
        <w:t xml:space="preserve"> followed by the AAQ-3</w:t>
      </w:r>
      <w:r w:rsidR="00F20503">
        <w:t xml:space="preserve">, and </w:t>
      </w:r>
      <w:r w:rsidR="00965518">
        <w:t>(2)</w:t>
      </w:r>
      <w:r w:rsidR="00F20503">
        <w:t xml:space="preserve"> the Behavioral Awareness and Valued Action </w:t>
      </w:r>
      <w:r w:rsidR="000A3C5C">
        <w:t>sub</w:t>
      </w:r>
      <w:r w:rsidR="00F20503">
        <w:t xml:space="preserve">scales </w:t>
      </w:r>
      <w:r w:rsidR="00965518">
        <w:t>were</w:t>
      </w:r>
      <w:r w:rsidR="00F20503">
        <w:t xml:space="preserve"> most robust in terms of having consistent sensitivity to individual differences in psychological (in)flexibility. </w:t>
      </w:r>
      <w:r w:rsidR="004F6FAE">
        <w:t>However</w:t>
      </w:r>
      <w:r w:rsidR="00F20503">
        <w:t xml:space="preserve">, </w:t>
      </w:r>
      <w:r w:rsidR="004F6FAE">
        <w:t xml:space="preserve">the CompACT produced a different factor structure from that in its psychometric development analyses </w:t>
      </w:r>
      <w:r w:rsidR="004F6FAE">
        <w:fldChar w:fldCharType="begin"/>
      </w:r>
      <w:r w:rsidR="004F6FAE">
        <w:instrText xml:space="preserve"> ADDIN EN.CITE &lt;EndNote&gt;&lt;Cite&gt;&lt;Author&gt;Francis&lt;/Author&gt;&lt;Year&gt;2016&lt;/Year&gt;&lt;RecNum&gt;3136&lt;/RecNum&gt;&lt;DisplayText&gt;(Francis et al., 2016)&lt;/DisplayText&gt;&lt;record&gt;&lt;rec-number&gt;3136&lt;/rec-number&gt;&lt;foreign-keys&gt;&lt;key app="EN" db-id="aswwv2arms2dxme5p56p0azv59z2wzpervtw" timestamp="1574807239"&gt;3136&lt;/key&gt;&lt;/foreign-keys&gt;&lt;ref-type name="Journal Article"&gt;17&lt;/ref-type&gt;&lt;contributors&gt;&lt;authors&gt;&lt;author&gt;Francis, A. W.&lt;/author&gt;&lt;author&gt;Dawson, D. L.&lt;/author&gt;&lt;author&gt;Golijani-Moghaddam, N.&lt;/author&gt;&lt;/authors&gt;&lt;/contributors&gt;&lt;titles&gt;&lt;title&gt;The development and validation of the Comprehensive assessment of Acceptance and Commitment Therapy processes (CompACT)&lt;/title&gt;&lt;secondary-title&gt;Journal of Contextual Behavioral Science&lt;/secondary-title&gt;&lt;/titles&gt;&lt;periodical&gt;&lt;full-title&gt;Journal of Contextual Behavioral Science&lt;/full-title&gt;&lt;/periodical&gt;&lt;pages&gt;134-145&lt;/pages&gt;&lt;volume&gt;5&lt;/volume&gt;&lt;number&gt;3&lt;/number&gt;&lt;section&gt;134&lt;/section&gt;&lt;dates&gt;&lt;year&gt;2016&lt;/year&gt;&lt;/dates&gt;&lt;isbn&gt;22121447&lt;/isbn&gt;&lt;urls&gt;&lt;/urls&gt;&lt;electronic-resource-num&gt;10.1016/j.jcbs.2016.05.003&lt;/electronic-resource-num&gt;&lt;/record&gt;&lt;/Cite&gt;&lt;/EndNote&gt;</w:instrText>
      </w:r>
      <w:r w:rsidR="004F6FAE">
        <w:fldChar w:fldCharType="separate"/>
      </w:r>
      <w:r w:rsidR="004F6FAE">
        <w:rPr>
          <w:noProof/>
        </w:rPr>
        <w:t>(Francis et al., 2016)</w:t>
      </w:r>
      <w:r w:rsidR="004F6FAE">
        <w:fldChar w:fldCharType="end"/>
      </w:r>
      <w:r w:rsidR="004F6FAE">
        <w:t xml:space="preserve">, potentially pointing to poor structural validity, and showed </w:t>
      </w:r>
      <w:r w:rsidR="007E45F0">
        <w:t>in</w:t>
      </w:r>
      <w:r w:rsidR="004F6FAE">
        <w:t>consistency</w:t>
      </w:r>
      <w:r w:rsidR="00C1578D">
        <w:t xml:space="preserve"> in item difficulty</w:t>
      </w:r>
      <w:r w:rsidR="004F6FAE">
        <w:t xml:space="preserve"> across samples</w:t>
      </w:r>
      <w:r w:rsidR="00C1578D">
        <w:t xml:space="preserve">. </w:t>
      </w:r>
      <w:r w:rsidR="004F6FAE">
        <w:t>At the same time</w:t>
      </w:r>
      <w:r w:rsidR="00C1578D">
        <w:t>, the measures framed in terms of positive psychological skills tended to be the most consistent</w:t>
      </w:r>
      <w:r w:rsidR="004F6FAE">
        <w:t>, corroborating</w:t>
      </w:r>
      <w:r w:rsidR="00115357">
        <w:t xml:space="preserve"> evidence </w:t>
      </w:r>
      <w:r w:rsidR="00C1578D">
        <w:t>suggesting</w:t>
      </w:r>
      <w:r w:rsidR="00115357">
        <w:t xml:space="preserve"> </w:t>
      </w:r>
      <w:r w:rsidR="004F6FAE">
        <w:t xml:space="preserve">that </w:t>
      </w:r>
      <w:r w:rsidR="00115357">
        <w:t xml:space="preserve">psychological flexibility and </w:t>
      </w:r>
      <w:r w:rsidR="00115357">
        <w:lastRenderedPageBreak/>
        <w:t xml:space="preserve">psychological inflexibility should be considered separately </w:t>
      </w:r>
      <w:r w:rsidR="00115357">
        <w:fldChar w:fldCharType="begin"/>
      </w:r>
      <w:r w:rsidR="00115357">
        <w:instrText xml:space="preserve"> ADDIN EN.CITE &lt;EndNote&gt;&lt;Cite&gt;&lt;Author&gt;Rogge&lt;/Author&gt;&lt;Year&gt;2019&lt;/Year&gt;&lt;RecNum&gt;3774&lt;/RecNum&gt;&lt;DisplayText&gt;(Rogge et al., 2019)&lt;/DisplayText&gt;&lt;record&gt;&lt;rec-number&gt;3774&lt;/rec-number&gt;&lt;foreign-keys&gt;&lt;key app="EN" db-id="aswwv2arms2dxme5p56p0azv59z2wzpervtw" timestamp="1582288516"&gt;3774&lt;/key&gt;&lt;/foreign-keys&gt;&lt;ref-type name="Journal Article"&gt;17&lt;/ref-type&gt;&lt;contributors&gt;&lt;authors&gt;&lt;author&gt;Rogge, R. D.&lt;/author&gt;&lt;author&gt;Daks, J. S.&lt;/author&gt;&lt;author&gt;Dubler, B. A.&lt;/author&gt;&lt;author&gt;Saint, K. J.&lt;/author&gt;&lt;/authors&gt;&lt;/contributors&gt;&lt;titles&gt;&lt;title&gt;It&amp;apos;s all about the process: Examining the convergent validity, conceptual coverage, unique predictive validity, and clinical utility of ACT process measures&lt;/title&gt;&lt;secondary-title&gt;Journal of Contextual Behavioral Science&lt;/secondary-title&gt;&lt;/titles&gt;&lt;periodical&gt;&lt;full-title&gt;Journal of Contextual Behavioral Science&lt;/full-title&gt;&lt;/periodical&gt;&lt;pages&gt;90-102&lt;/pages&gt;&lt;volume&gt;14&lt;/volume&gt;&lt;section&gt;90&lt;/section&gt;&lt;dates&gt;&lt;year&gt;2019&lt;/year&gt;&lt;/dates&gt;&lt;isbn&gt;22121447&lt;/isbn&gt;&lt;urls&gt;&lt;/urls&gt;&lt;electronic-resource-num&gt;10.1016/j.jcbs.2019.10.001&lt;/electronic-resource-num&gt;&lt;/record&gt;&lt;/Cite&gt;&lt;/EndNote&gt;</w:instrText>
      </w:r>
      <w:r w:rsidR="00115357">
        <w:fldChar w:fldCharType="separate"/>
      </w:r>
      <w:r w:rsidR="00115357">
        <w:rPr>
          <w:noProof/>
        </w:rPr>
        <w:t>(Rogge et al., 2019)</w:t>
      </w:r>
      <w:r w:rsidR="00115357">
        <w:fldChar w:fldCharType="end"/>
      </w:r>
      <w:r w:rsidR="004F6FAE">
        <w:t>, which has</w:t>
      </w:r>
      <w:r w:rsidR="00C1578D">
        <w:t xml:space="preserve"> salient implications for how therapeutic progress is conceptualized on the basis of such instruments.</w:t>
      </w:r>
      <w:r w:rsidR="00115357">
        <w:t xml:space="preserve"> </w:t>
      </w:r>
    </w:p>
    <w:p w14:paraId="47459365" w14:textId="5CBDCEDD" w:rsidR="0017660E" w:rsidRDefault="00F869A3" w:rsidP="00F1199F">
      <w:pPr>
        <w:spacing w:line="480" w:lineRule="auto"/>
        <w:ind w:firstLine="720"/>
      </w:pPr>
      <w:r>
        <w:t>Because</w:t>
      </w:r>
      <w:r w:rsidR="00833BB2">
        <w:t xml:space="preserve"> none of the measures tested demonstrated</w:t>
      </w:r>
      <w:r w:rsidR="00C1578D">
        <w:t xml:space="preserve"> especially</w:t>
      </w:r>
      <w:r w:rsidR="00833BB2">
        <w:t xml:space="preserve"> strong discriminant validity </w:t>
      </w:r>
      <w:r w:rsidR="00C1578D">
        <w:t>or consistency in item performance</w:t>
      </w:r>
      <w:r w:rsidR="00833BB2">
        <w:t xml:space="preserve">, we cannot recommend a single measure for general use. </w:t>
      </w:r>
      <w:r w:rsidR="0017660E">
        <w:t>Instead, o</w:t>
      </w:r>
      <w:r w:rsidR="00E52C50">
        <w:t xml:space="preserve">ur findings point to relative utility of these measures given specific goals. For example, if the goal is to assess psychological inflexibility independently of emotional distress </w:t>
      </w:r>
      <w:r w:rsidR="00E52C50" w:rsidRPr="002A6354">
        <w:rPr>
          <w:i/>
          <w:iCs/>
        </w:rPr>
        <w:t>within a</w:t>
      </w:r>
      <w:r w:rsidR="00F511F1" w:rsidRPr="002A6354">
        <w:rPr>
          <w:i/>
          <w:iCs/>
        </w:rPr>
        <w:t xml:space="preserve"> sample</w:t>
      </w:r>
      <w:r w:rsidR="00E52C50">
        <w:t xml:space="preserve">, </w:t>
      </w:r>
      <w:r w:rsidR="004E4C2E">
        <w:t xml:space="preserve">then </w:t>
      </w:r>
      <w:r w:rsidR="00E52C50">
        <w:t xml:space="preserve">the </w:t>
      </w:r>
      <w:r w:rsidR="0017660E">
        <w:t xml:space="preserve">AAQ-3 and </w:t>
      </w:r>
      <w:r w:rsidR="00E52C50">
        <w:t>CompACT may be suitable</w:t>
      </w:r>
      <w:r w:rsidR="00F511F1">
        <w:t xml:space="preserve"> for nonclinical samples, whereas the CompACT may be more valid for clinical samples. </w:t>
      </w:r>
      <w:r w:rsidR="00143DFB">
        <w:t xml:space="preserve">If the goal is to </w:t>
      </w:r>
      <w:r w:rsidR="004F6FAE">
        <w:t xml:space="preserve">compare present-moment awareness or </w:t>
      </w:r>
      <w:r w:rsidR="00143DFB">
        <w:t xml:space="preserve">values-consistent behavior </w:t>
      </w:r>
      <w:r w:rsidR="00143DFB" w:rsidRPr="002A6354">
        <w:rPr>
          <w:i/>
          <w:iCs/>
        </w:rPr>
        <w:t>across samples</w:t>
      </w:r>
      <w:r w:rsidR="00143DFB">
        <w:t xml:space="preserve">, the CompACT </w:t>
      </w:r>
      <w:r w:rsidR="004F6FAE">
        <w:t xml:space="preserve">Behavioral Awareness and </w:t>
      </w:r>
      <w:r w:rsidR="00143DFB">
        <w:t>Valued Action subscale</w:t>
      </w:r>
      <w:r w:rsidR="004F6FAE">
        <w:t>s</w:t>
      </w:r>
      <w:r w:rsidR="00143DFB">
        <w:t xml:space="preserve"> </w:t>
      </w:r>
      <w:r w:rsidR="004F6FAE">
        <w:t>are</w:t>
      </w:r>
      <w:r w:rsidR="00143DFB">
        <w:t xml:space="preserve"> the most useful option</w:t>
      </w:r>
      <w:r w:rsidR="004F6FAE">
        <w:t>s</w:t>
      </w:r>
      <w:r w:rsidR="00143DFB">
        <w:t xml:space="preserve">. </w:t>
      </w:r>
    </w:p>
    <w:p w14:paraId="19E41679" w14:textId="4D50C133" w:rsidR="001C6172" w:rsidRDefault="003469F5" w:rsidP="00F1199F">
      <w:pPr>
        <w:spacing w:line="480" w:lineRule="auto"/>
        <w:ind w:firstLine="720"/>
      </w:pPr>
      <w:r>
        <w:t xml:space="preserve">The need to reliably and validly assess psychological inflexibility in ACT research in various </w:t>
      </w:r>
      <w:r w:rsidR="00CD6958">
        <w:t>populations</w:t>
      </w:r>
      <w:r>
        <w:t xml:space="preserve"> is paramount</w:t>
      </w:r>
      <w:r w:rsidR="00CD6958">
        <w:t xml:space="preserve"> if the goal is to develop a more adequate science of human behavior</w:t>
      </w:r>
      <w:r w:rsidR="001C6172">
        <w:t>.</w:t>
      </w:r>
      <w:r>
        <w:t xml:space="preserve"> </w:t>
      </w:r>
      <w:r w:rsidR="001C6172">
        <w:t>Our results suggest</w:t>
      </w:r>
      <w:r>
        <w:t xml:space="preserve"> not all </w:t>
      </w:r>
      <w:r w:rsidR="00DB0E12">
        <w:t xml:space="preserve">current </w:t>
      </w:r>
      <w:r>
        <w:t xml:space="preserve">measures of psychological inflexibility </w:t>
      </w:r>
      <w:r w:rsidR="00CD6958">
        <w:t xml:space="preserve">can meet </w:t>
      </w:r>
      <w:r>
        <w:t xml:space="preserve">this </w:t>
      </w:r>
      <w:r w:rsidR="00CD6958">
        <w:t>challenge</w:t>
      </w:r>
      <w:r>
        <w:t xml:space="preserve">. </w:t>
      </w:r>
      <w:r w:rsidR="002A281B">
        <w:t xml:space="preserve">The reliability and validity of newer </w:t>
      </w:r>
      <w:r w:rsidR="00DB0E12">
        <w:t xml:space="preserve">measures </w:t>
      </w:r>
      <w:r w:rsidR="00A81AA0">
        <w:t xml:space="preserve">of psychological inflexibility </w:t>
      </w:r>
      <w:r w:rsidR="002A281B">
        <w:t>like</w:t>
      </w:r>
      <w:r w:rsidR="001C6172">
        <w:t xml:space="preserve"> </w:t>
      </w:r>
      <w:r w:rsidR="00A81AA0">
        <w:t xml:space="preserve">the </w:t>
      </w:r>
      <w:r w:rsidR="00CE74C6">
        <w:t>MPFI</w:t>
      </w:r>
      <w:r w:rsidR="00DB0E12">
        <w:t xml:space="preserve"> </w:t>
      </w:r>
      <w:r w:rsidR="00A81AA0">
        <w:fldChar w:fldCharType="begin"/>
      </w:r>
      <w:r w:rsidR="000A3191">
        <w:instrText xml:space="preserve"> ADDIN EN.CITE &lt;EndNote&gt;&lt;Cite&gt;&lt;Author&gt;Rolffs&lt;/Author&gt;&lt;Year&gt;2016&lt;/Year&gt;&lt;RecNum&gt;3711&lt;/RecNum&gt;&lt;DisplayText&gt;(Rolffs et al., 2016)&lt;/DisplayText&gt;&lt;record&gt;&lt;rec-number&gt;3711&lt;/rec-number&gt;&lt;foreign-keys&gt;&lt;key app="EN" db-id="aswwv2arms2dxme5p56p0azv59z2wzpervtw" timestamp="1568134029"&gt;3711&lt;/key&gt;&lt;/foreign-keys&gt;&lt;ref-type name="Journal Article"&gt;17&lt;/ref-type&gt;&lt;contributors&gt;&lt;authors&gt;&lt;author&gt;Rolffs, J. L.&lt;/author&gt;&lt;author&gt;Rogge, R. D.&lt;/author&gt;&lt;author&gt;Wilson, K. G.&lt;/author&gt;&lt;/authors&gt;&lt;/contributors&gt;&lt;titles&gt;&lt;title&gt;Disentangling components of flexibility via the hexaflex model: Development and validation of the Multidimensional Psychological Flexibility Inventory (MPFI)&lt;/title&gt;&lt;secondary-title&gt;Assessment&lt;/secondary-title&gt;&lt;/titles&gt;&lt;periodical&gt;&lt;full-title&gt;Assessment&lt;/full-title&gt;&lt;/periodical&gt;&lt;pages&gt;458-482&lt;/pages&gt;&lt;volume&gt;25&lt;/volume&gt;&lt;number&gt;4&lt;/number&gt;&lt;dates&gt;&lt;year&gt;2016&lt;/year&gt;&lt;/dates&gt;&lt;urls&gt;&lt;/urls&gt;&lt;electronic-resource-num&gt;10.1177/1073191116645905&lt;/electronic-resource-num&gt;&lt;/record&gt;&lt;/Cite&gt;&lt;/EndNote&gt;</w:instrText>
      </w:r>
      <w:r w:rsidR="00A81AA0">
        <w:fldChar w:fldCharType="separate"/>
      </w:r>
      <w:r w:rsidR="000A3191">
        <w:rPr>
          <w:noProof/>
        </w:rPr>
        <w:t>(Rolffs et al., 2016)</w:t>
      </w:r>
      <w:r w:rsidR="00A81AA0">
        <w:fldChar w:fldCharType="end"/>
      </w:r>
      <w:r w:rsidR="00A81AA0">
        <w:t xml:space="preserve"> and Everyday Psychological Inflexibility Checklist </w:t>
      </w:r>
      <w:r w:rsidR="00A81AA0">
        <w:fldChar w:fldCharType="begin"/>
      </w:r>
      <w:r w:rsidR="00227CED">
        <w:instrText xml:space="preserve"> ADDIN EN.CITE &lt;EndNote&gt;&lt;Cite&gt;&lt;Author&gt;Thompson&lt;/Author&gt;&lt;Year&gt;2019&lt;/Year&gt;&lt;RecNum&gt;3759&lt;/RecNum&gt;&lt;DisplayText&gt;(Thompson et al., 2019)&lt;/DisplayText&gt;&lt;record&gt;&lt;rec-number&gt;3759&lt;/rec-number&gt;&lt;foreign-keys&gt;&lt;key app="EN" db-id="aswwv2arms2dxme5p56p0azv59z2wzpervtw" timestamp="1580755450"&gt;3759&lt;/key&gt;&lt;/foreign-keys&gt;&lt;ref-type name="Journal Article"&gt;17&lt;/ref-type&gt;&lt;contributors&gt;&lt;authors&gt;&lt;author&gt;Thompson, M.&lt;/author&gt;&lt;author&gt;Bond, F. W.&lt;/author&gt;&lt;author&gt;Lloyd, J.&lt;/author&gt;&lt;/authors&gt;&lt;/contributors&gt;&lt;titles&gt;&lt;title&gt;Preliminary psychometric properties of the Everyday Psychological Inflexibility Checklist&lt;/title&gt;&lt;secondary-title&gt;Journal of Contextual Behavioral Science&lt;/secondary-title&gt;&lt;/titles&gt;&lt;periodical&gt;&lt;full-title&gt;Journal of Contextual Behavioral Science&lt;/full-title&gt;&lt;/periodical&gt;&lt;pages&gt;243-252&lt;/pages&gt;&lt;volume&gt;12&lt;/volume&gt;&lt;section&gt;243&lt;/section&gt;&lt;dates&gt;&lt;year&gt;2019&lt;/year&gt;&lt;/dates&gt;&lt;isbn&gt;22121447&lt;/isbn&gt;&lt;urls&gt;&lt;/urls&gt;&lt;electronic-resource-num&gt;10.1016/j.jcbs.2018.08.004&lt;/electronic-resource-num&gt;&lt;/record&gt;&lt;/Cite&gt;&lt;/EndNote&gt;</w:instrText>
      </w:r>
      <w:r w:rsidR="00A81AA0">
        <w:fldChar w:fldCharType="separate"/>
      </w:r>
      <w:r w:rsidR="00227CED">
        <w:rPr>
          <w:noProof/>
        </w:rPr>
        <w:t>(Thompson et al., 2019)</w:t>
      </w:r>
      <w:r w:rsidR="00A81AA0">
        <w:fldChar w:fldCharType="end"/>
      </w:r>
      <w:r w:rsidR="00451A9C">
        <w:t xml:space="preserve"> </w:t>
      </w:r>
      <w:r w:rsidR="00F1199F">
        <w:t xml:space="preserve">should </w:t>
      </w:r>
      <w:r w:rsidR="002A281B">
        <w:t xml:space="preserve">also </w:t>
      </w:r>
      <w:r w:rsidR="00F1199F">
        <w:t>be similarly evaluated and replicated across samples and studies to bolster confidence in conclusions based on data generated from these measures.</w:t>
      </w:r>
    </w:p>
    <w:p w14:paraId="01B93A24" w14:textId="77777777" w:rsidR="001C6172" w:rsidRPr="00565A30" w:rsidRDefault="001C6172" w:rsidP="00565A30">
      <w:pPr>
        <w:spacing w:line="480" w:lineRule="auto"/>
        <w:rPr>
          <w:b/>
          <w:bCs/>
        </w:rPr>
      </w:pPr>
      <w:r w:rsidRPr="00565A30">
        <w:rPr>
          <w:b/>
          <w:bCs/>
        </w:rPr>
        <w:t>Limitations</w:t>
      </w:r>
    </w:p>
    <w:p w14:paraId="6FE27F80" w14:textId="792F499D" w:rsidR="000B7D39" w:rsidRPr="00A70D97" w:rsidRDefault="00B5025D" w:rsidP="00A70D97">
      <w:pPr>
        <w:spacing w:line="480" w:lineRule="auto"/>
        <w:ind w:firstLine="720"/>
      </w:pPr>
      <w:r>
        <w:t xml:space="preserve">First, our </w:t>
      </w:r>
      <w:r w:rsidR="00E000CC">
        <w:t xml:space="preserve">student and treatment-seeking samples primarily identified as White and female, and the mean age of all our samples was below 40. Thus, despite a range of presentations in our overall sample, </w:t>
      </w:r>
      <w:r w:rsidR="006F4E0B">
        <w:t xml:space="preserve">current </w:t>
      </w:r>
      <w:r w:rsidR="00E000CC">
        <w:t xml:space="preserve">results may not extend to </w:t>
      </w:r>
      <w:r w:rsidR="006F4E0B">
        <w:t xml:space="preserve">marginalized ethnic groups, male-identifying people, and older adults. </w:t>
      </w:r>
      <w:r>
        <w:t>Second</w:t>
      </w:r>
      <w:r w:rsidR="006F4E0B">
        <w:t>, while we had adequate power to conduct our</w:t>
      </w:r>
      <w:r w:rsidR="00736181">
        <w:t xml:space="preserve"> </w:t>
      </w:r>
      <w:r w:rsidR="00736181">
        <w:lastRenderedPageBreak/>
        <w:t>primary</w:t>
      </w:r>
      <w:r w:rsidR="006F4E0B">
        <w:t xml:space="preserve"> analyses, using larger samples would allow for cross-validation of findings and increase confidence in their replicability</w:t>
      </w:r>
      <w:r w:rsidR="004433EA">
        <w:t>, especially for the treatment-seeking sample</w:t>
      </w:r>
      <w:r w:rsidR="006F4E0B">
        <w:t>.</w:t>
      </w:r>
      <w:r w:rsidR="00C80DC1">
        <w:t xml:space="preserve"> This limitation bears especially strongly for the GRM analyses, which</w:t>
      </w:r>
      <w:r w:rsidR="00317650">
        <w:t>,</w:t>
      </w:r>
      <w:r w:rsidR="00C80DC1">
        <w:t xml:space="preserve"> although informative</w:t>
      </w:r>
      <w:r w:rsidR="00317650">
        <w:t>,</w:t>
      </w:r>
      <w:r w:rsidR="00C80DC1">
        <w:t xml:space="preserve"> should be replicated in much larger groups</w:t>
      </w:r>
      <w:r w:rsidR="008D534C">
        <w:t>; the ideal replication would include</w:t>
      </w:r>
      <w:r w:rsidR="00C80DC1">
        <w:t xml:space="preserve"> </w:t>
      </w:r>
      <w:r w:rsidR="008D534C">
        <w:t>close to 1</w:t>
      </w:r>
      <w:r w:rsidR="00317650">
        <w:t>,</w:t>
      </w:r>
      <w:r w:rsidR="008D534C">
        <w:t>000</w:t>
      </w:r>
      <w:r w:rsidR="00C80DC1">
        <w:t xml:space="preserve"> participants</w:t>
      </w:r>
      <w:r w:rsidR="008D534C">
        <w:t xml:space="preserve"> in each group</w:t>
      </w:r>
      <w:r w:rsidR="00C80DC1">
        <w:t>, given most models entailed estimating 5 or more difficulty parameters for 5 or more items</w:t>
      </w:r>
      <w:r w:rsidR="008D534C">
        <w:t>, plus the discrimination parameters</w:t>
      </w:r>
      <w:r w:rsidR="00C80DC1">
        <w:t>.</w:t>
      </w:r>
      <w:r w:rsidR="0017660E">
        <w:t xml:space="preserve"> </w:t>
      </w:r>
      <w:r>
        <w:t xml:space="preserve">Third, using other measures of distress in the EFAs would have clarified the relative discriminant validity of the included measures. For example, it is possible that the AAQ-II is more strongly differentiated from a measure of symptom-specific distress than one of general feelings of depression and anxiety. </w:t>
      </w:r>
      <w:r w:rsidR="00736181">
        <w:t>Finally</w:t>
      </w:r>
      <w:r w:rsidR="0017660E">
        <w:t xml:space="preserve">, inclusion of </w:t>
      </w:r>
      <w:r w:rsidR="00DE471B">
        <w:t xml:space="preserve">more recently developed </w:t>
      </w:r>
      <w:r w:rsidR="0017660E">
        <w:t>measures of psychological inflexibility</w:t>
      </w:r>
      <w:r w:rsidR="00DE471B">
        <w:t xml:space="preserve"> like the MPFI and OESQ</w:t>
      </w:r>
      <w:r w:rsidR="0017660E">
        <w:t xml:space="preserve"> would have made this a more comprehensive psychometric </w:t>
      </w:r>
      <w:r w:rsidR="00DE471B">
        <w:t>comparison</w:t>
      </w:r>
      <w:r w:rsidR="0017660E">
        <w:t>.</w:t>
      </w:r>
      <w:r w:rsidR="000B7D39" w:rsidRPr="000B7D39">
        <w:br w:type="page"/>
      </w:r>
    </w:p>
    <w:p w14:paraId="3A2E490E" w14:textId="46B28174" w:rsidR="00DC12F6" w:rsidRPr="00A70D97" w:rsidRDefault="000B7D39" w:rsidP="00A70D97">
      <w:pPr>
        <w:spacing w:line="480" w:lineRule="auto"/>
        <w:jc w:val="center"/>
      </w:pPr>
      <w:r w:rsidRPr="00A70D97">
        <w:lastRenderedPageBreak/>
        <w:t>References</w:t>
      </w:r>
    </w:p>
    <w:p w14:paraId="6AA5054F" w14:textId="45EDE9F3" w:rsidR="004574A0" w:rsidRPr="00AB36EF" w:rsidRDefault="00DC12F6" w:rsidP="00AB36EF">
      <w:pPr>
        <w:pStyle w:val="EndNoteBibliography"/>
        <w:spacing w:line="480" w:lineRule="auto"/>
        <w:ind w:left="720" w:hanging="720"/>
        <w:jc w:val="left"/>
        <w:rPr>
          <w:rFonts w:ascii="Times New Roman" w:hAnsi="Times New Roman" w:cs="Times New Roman"/>
          <w:noProof/>
        </w:rPr>
      </w:pPr>
      <w:r w:rsidRPr="000F0B2F">
        <w:rPr>
          <w:rFonts w:ascii="Times New Roman" w:hAnsi="Times New Roman" w:cs="Times New Roman"/>
        </w:rPr>
        <w:fldChar w:fldCharType="begin"/>
      </w:r>
      <w:r w:rsidRPr="009D3D32">
        <w:rPr>
          <w:rFonts w:ascii="Times New Roman" w:hAnsi="Times New Roman" w:cs="Times New Roman"/>
        </w:rPr>
        <w:instrText xml:space="preserve"> ADDIN EN.REFLIST </w:instrText>
      </w:r>
      <w:r w:rsidRPr="000F0B2F">
        <w:rPr>
          <w:rFonts w:ascii="Times New Roman" w:hAnsi="Times New Roman" w:cs="Times New Roman"/>
        </w:rPr>
        <w:fldChar w:fldCharType="separate"/>
      </w:r>
      <w:r w:rsidR="004574A0" w:rsidRPr="00AB36EF">
        <w:rPr>
          <w:rFonts w:ascii="Times New Roman" w:hAnsi="Times New Roman" w:cs="Times New Roman"/>
          <w:noProof/>
        </w:rPr>
        <w:t xml:space="preserve">Asparouhov, T., &amp; Muthén, B. (2018, 2018). SRMR in Mplus. Retrieved from </w:t>
      </w:r>
      <w:hyperlink r:id="rId10" w:history="1">
        <w:r w:rsidR="004574A0" w:rsidRPr="00AB36EF">
          <w:rPr>
            <w:rStyle w:val="Hyperlink"/>
            <w:rFonts w:ascii="Times New Roman" w:hAnsi="Times New Roman" w:cs="Times New Roman"/>
            <w:noProof/>
          </w:rPr>
          <w:t>http://www.statmodel.com/download/SRMR2.pdf</w:t>
        </w:r>
      </w:hyperlink>
    </w:p>
    <w:p w14:paraId="6D07886D"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Barrett, T. S., &amp; Brignone, E. (2017). Furniture for quantitative scientists. </w:t>
      </w:r>
      <w:r w:rsidRPr="00AB36EF">
        <w:rPr>
          <w:rFonts w:ascii="Times New Roman" w:hAnsi="Times New Roman" w:cs="Times New Roman"/>
          <w:i/>
          <w:noProof/>
        </w:rPr>
        <w:t>R Journal, 9</w:t>
      </w:r>
      <w:r w:rsidRPr="00AB36EF">
        <w:rPr>
          <w:rFonts w:ascii="Times New Roman" w:hAnsi="Times New Roman" w:cs="Times New Roman"/>
          <w:noProof/>
        </w:rPr>
        <w:t xml:space="preserve">, 142-148. </w:t>
      </w:r>
    </w:p>
    <w:p w14:paraId="41B00E8C"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Benoy, C., Knitter, B., Knellwolf, L., Doering, S., Klotsche, J., &amp; Gloster, A. T. (2019). Assessing psychological flexibility: Validation of the Open and Engaged State Questionnaire. </w:t>
      </w:r>
      <w:r w:rsidRPr="00AB36EF">
        <w:rPr>
          <w:rFonts w:ascii="Times New Roman" w:hAnsi="Times New Roman" w:cs="Times New Roman"/>
          <w:i/>
          <w:noProof/>
        </w:rPr>
        <w:t>Journal of Contextual Behavioral Science, 12</w:t>
      </w:r>
      <w:r w:rsidRPr="00AB36EF">
        <w:rPr>
          <w:rFonts w:ascii="Times New Roman" w:hAnsi="Times New Roman" w:cs="Times New Roman"/>
          <w:noProof/>
        </w:rPr>
        <w:t>, 253-260. doi:10.1016/j.jcbs.2018.08.005</w:t>
      </w:r>
    </w:p>
    <w:p w14:paraId="450C781A"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Bluett, E. J., Homan, K. J., Morrison, K. L., Levin, M. E., &amp; Twohig, M. P. (2014). Acceptance and commitment therapy for anxiety and OCD spectrum disorders: an empirical review. </w:t>
      </w:r>
      <w:r w:rsidRPr="00AB36EF">
        <w:rPr>
          <w:rFonts w:ascii="Times New Roman" w:hAnsi="Times New Roman" w:cs="Times New Roman"/>
          <w:i/>
          <w:noProof/>
        </w:rPr>
        <w:t>Journal of Anxiety Disorders, 28</w:t>
      </w:r>
      <w:r w:rsidRPr="00AB36EF">
        <w:rPr>
          <w:rFonts w:ascii="Times New Roman" w:hAnsi="Times New Roman" w:cs="Times New Roman"/>
          <w:noProof/>
        </w:rPr>
        <w:t>(6), 612-624. doi:10.1016/j.janxdis.2014.06.008</w:t>
      </w:r>
    </w:p>
    <w:p w14:paraId="2EC9ABE6"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Bond, F. W., Hayes, S. C., Baer, R. A., Carpenter, K. M., Guenole, N., Orcutt, H. K., . . . Zettle, R. D. (2011). Preliminary psychometric properties of the Acceptance and Action Questionnaire-II: A revised measure of psychological inflexibility and experiential avoidance. </w:t>
      </w:r>
      <w:r w:rsidRPr="00AB36EF">
        <w:rPr>
          <w:rFonts w:ascii="Times New Roman" w:hAnsi="Times New Roman" w:cs="Times New Roman"/>
          <w:i/>
          <w:noProof/>
        </w:rPr>
        <w:t>Behavior Therapy, 42</w:t>
      </w:r>
      <w:r w:rsidRPr="00AB36EF">
        <w:rPr>
          <w:rFonts w:ascii="Times New Roman" w:hAnsi="Times New Roman" w:cs="Times New Roman"/>
          <w:noProof/>
        </w:rPr>
        <w:t>(4), 676-688. doi:10.1016/j.beth.2011.03.007</w:t>
      </w:r>
    </w:p>
    <w:p w14:paraId="19CD6D84"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Brassell, A. A., Rosenberg, E., Parent, J., Rough, J. N., Fondacaro, K., &amp; Seehuus, M. (2016). Parent's psychological flexibility: Associations with parenting and child psychosocial well-being. </w:t>
      </w:r>
      <w:r w:rsidRPr="00AB36EF">
        <w:rPr>
          <w:rFonts w:ascii="Times New Roman" w:hAnsi="Times New Roman" w:cs="Times New Roman"/>
          <w:i/>
          <w:noProof/>
        </w:rPr>
        <w:t>Journal of Contextual Behavioral Science, 5</w:t>
      </w:r>
      <w:r w:rsidRPr="00AB36EF">
        <w:rPr>
          <w:rFonts w:ascii="Times New Roman" w:hAnsi="Times New Roman" w:cs="Times New Roman"/>
          <w:noProof/>
        </w:rPr>
        <w:t>(2), 111-120. doi:10.1016/j.jcbs.2016.03.001</w:t>
      </w:r>
    </w:p>
    <w:p w14:paraId="06403987"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Buhrmester, M., Kwang, T., &amp; Gosling, S. D. (2016). Amazon's Mechanical Turk: A new source of inexpensive, yet high-quality data? </w:t>
      </w:r>
    </w:p>
    <w:p w14:paraId="7B6F56E2"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Curran, P. G. (2016). Methods for the detection of carelessly invalid responses in survey data. </w:t>
      </w:r>
      <w:r w:rsidRPr="00AB36EF">
        <w:rPr>
          <w:rFonts w:ascii="Times New Roman" w:hAnsi="Times New Roman" w:cs="Times New Roman"/>
          <w:i/>
          <w:noProof/>
        </w:rPr>
        <w:t>Journal of Experimental Social Psychology, 66</w:t>
      </w:r>
      <w:r w:rsidRPr="00AB36EF">
        <w:rPr>
          <w:rFonts w:ascii="Times New Roman" w:hAnsi="Times New Roman" w:cs="Times New Roman"/>
          <w:noProof/>
        </w:rPr>
        <w:t>, 4-19. doi:10.1016/j.jesp.2015.07.006</w:t>
      </w:r>
    </w:p>
    <w:p w14:paraId="2B631FBF"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lastRenderedPageBreak/>
        <w:t xml:space="preserve">Feinstein, A. B., Forman, E. M., Masuda, A., Cohen, L. L., Herbert, J. D., Moorthy, L. N., &amp; Goldsmith, D. P. (2011). Pain intensity, psychological inflexibility, and acceptance of pain as predictors of functioning in adolescents with juvenile idiopathic arthritis: a preliminary investigation. </w:t>
      </w:r>
      <w:r w:rsidRPr="00AB36EF">
        <w:rPr>
          <w:rFonts w:ascii="Times New Roman" w:hAnsi="Times New Roman" w:cs="Times New Roman"/>
          <w:i/>
          <w:noProof/>
        </w:rPr>
        <w:t>Journal of Clinical Psychology in Medical Settings 18</w:t>
      </w:r>
      <w:r w:rsidRPr="00AB36EF">
        <w:rPr>
          <w:rFonts w:ascii="Times New Roman" w:hAnsi="Times New Roman" w:cs="Times New Roman"/>
          <w:noProof/>
        </w:rPr>
        <w:t>(3), 291-298. doi:10.1007/s10880-011-9243-6</w:t>
      </w:r>
    </w:p>
    <w:p w14:paraId="7C15C550"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Fledderus, M., Oude Voshaar, M. A., ten Klooster, P. M., &amp; Bohlmeijer, E. T. J. P. a. (2012). Further evaluation of the psychometric properties of the Acceptance and Action Questionnaire–II.</w:t>
      </w:r>
      <w:r w:rsidRPr="00AB36EF">
        <w:rPr>
          <w:rFonts w:ascii="Times New Roman" w:hAnsi="Times New Roman" w:cs="Times New Roman"/>
          <w:i/>
          <w:noProof/>
        </w:rPr>
        <w:t xml:space="preserve"> 24</w:t>
      </w:r>
      <w:r w:rsidRPr="00AB36EF">
        <w:rPr>
          <w:rFonts w:ascii="Times New Roman" w:hAnsi="Times New Roman" w:cs="Times New Roman"/>
          <w:noProof/>
        </w:rPr>
        <w:t xml:space="preserve">(4), 925. </w:t>
      </w:r>
    </w:p>
    <w:p w14:paraId="0DC5EE13"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Flynn, M. K., Berkout, O. V., &amp; Bordieri, M. J. (2016). Cultural considerations in the measurement of psychological flexibility: Initial validation of the Acceptance and Action Questionnaire–II among Hispanic individuals. </w:t>
      </w:r>
      <w:r w:rsidRPr="00AB36EF">
        <w:rPr>
          <w:rFonts w:ascii="Times New Roman" w:hAnsi="Times New Roman" w:cs="Times New Roman"/>
          <w:i/>
          <w:noProof/>
        </w:rPr>
        <w:t>Behavior Analysis: Research and Practice, 16</w:t>
      </w:r>
      <w:r w:rsidRPr="00AB36EF">
        <w:rPr>
          <w:rFonts w:ascii="Times New Roman" w:hAnsi="Times New Roman" w:cs="Times New Roman"/>
          <w:noProof/>
        </w:rPr>
        <w:t xml:space="preserve">(2), 81-93. </w:t>
      </w:r>
    </w:p>
    <w:p w14:paraId="6AA48932"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Francis, A. W., Dawson, D. L., &amp; Golijani-Moghaddam, N. (2016). The development and validation of the Comprehensive assessment of Acceptance and Commitment Therapy processes (CompACT). </w:t>
      </w:r>
      <w:r w:rsidRPr="00AB36EF">
        <w:rPr>
          <w:rFonts w:ascii="Times New Roman" w:hAnsi="Times New Roman" w:cs="Times New Roman"/>
          <w:i/>
          <w:noProof/>
        </w:rPr>
        <w:t>Journal of Contextual Behavioral Science, 5</w:t>
      </w:r>
      <w:r w:rsidRPr="00AB36EF">
        <w:rPr>
          <w:rFonts w:ascii="Times New Roman" w:hAnsi="Times New Roman" w:cs="Times New Roman"/>
          <w:noProof/>
        </w:rPr>
        <w:t>(3), 134-145. doi:10.1016/j.jcbs.2016.05.003</w:t>
      </w:r>
    </w:p>
    <w:p w14:paraId="6689EAD8"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Gámez, W., Chmielewski, M., Kotov, R., Ruggero, C., Suzuki, N., &amp; Watson, D. (2014). The Brief Experiential Avoidance Questionnaire: Development and initial validation. </w:t>
      </w:r>
      <w:r w:rsidRPr="00AB36EF">
        <w:rPr>
          <w:rFonts w:ascii="Times New Roman" w:hAnsi="Times New Roman" w:cs="Times New Roman"/>
          <w:i/>
          <w:noProof/>
        </w:rPr>
        <w:t>Psychological Assessment, 26</w:t>
      </w:r>
      <w:r w:rsidRPr="00AB36EF">
        <w:rPr>
          <w:rFonts w:ascii="Times New Roman" w:hAnsi="Times New Roman" w:cs="Times New Roman"/>
          <w:noProof/>
        </w:rPr>
        <w:t>(1), 35-45. doi:10.1037/a0034473</w:t>
      </w:r>
    </w:p>
    <w:p w14:paraId="0A27E321"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Gámez, W., Chmielewski, M., Kotov, R., Ruggero, C., &amp; Watson, D. (2011). Development of a measure of experiential avoidance: The Multidimensional Experiential Avoidance Questionnaire. </w:t>
      </w:r>
      <w:r w:rsidRPr="00AB36EF">
        <w:rPr>
          <w:rFonts w:ascii="Times New Roman" w:hAnsi="Times New Roman" w:cs="Times New Roman"/>
          <w:i/>
          <w:noProof/>
        </w:rPr>
        <w:t>Psychological Assessment, 23</w:t>
      </w:r>
      <w:r w:rsidRPr="00AB36EF">
        <w:rPr>
          <w:rFonts w:ascii="Times New Roman" w:hAnsi="Times New Roman" w:cs="Times New Roman"/>
          <w:noProof/>
        </w:rPr>
        <w:t>(3), 692-713. doi:10.1037/a0023242</w:t>
      </w:r>
    </w:p>
    <w:p w14:paraId="63FDE444" w14:textId="544430E2"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lastRenderedPageBreak/>
        <w:t xml:space="preserve">Grolemund, G., &amp; Wickham, H. (2011). Dates and times made easy with lubridate. </w:t>
      </w:r>
      <w:r w:rsidRPr="00AB36EF">
        <w:rPr>
          <w:rFonts w:ascii="Times New Roman" w:hAnsi="Times New Roman" w:cs="Times New Roman"/>
          <w:i/>
          <w:noProof/>
        </w:rPr>
        <w:t>Journal of Statistical Software, 40</w:t>
      </w:r>
      <w:r w:rsidRPr="00AB36EF">
        <w:rPr>
          <w:rFonts w:ascii="Times New Roman" w:hAnsi="Times New Roman" w:cs="Times New Roman"/>
          <w:noProof/>
        </w:rPr>
        <w:t xml:space="preserve">(3), 1-25. Retrieved from </w:t>
      </w:r>
      <w:hyperlink r:id="rId11" w:history="1">
        <w:r w:rsidRPr="00AB36EF">
          <w:rPr>
            <w:rStyle w:val="Hyperlink"/>
            <w:rFonts w:ascii="Times New Roman" w:hAnsi="Times New Roman" w:cs="Times New Roman"/>
            <w:noProof/>
          </w:rPr>
          <w:t>http://www.jstatsoft.org/v40/i03/</w:t>
        </w:r>
      </w:hyperlink>
    </w:p>
    <w:p w14:paraId="0189D0D3"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Hayes, S. C., Barnes-Holmes, D., &amp; Wilson, K. G. (2012). Contextual Behavioral Science: Creating a science more adequate to the challenge of the human condition. </w:t>
      </w:r>
      <w:r w:rsidRPr="00AB36EF">
        <w:rPr>
          <w:rFonts w:ascii="Times New Roman" w:hAnsi="Times New Roman" w:cs="Times New Roman"/>
          <w:i/>
          <w:noProof/>
        </w:rPr>
        <w:t>Journal of Contextual Behavioral Science, 1</w:t>
      </w:r>
      <w:r w:rsidRPr="00AB36EF">
        <w:rPr>
          <w:rFonts w:ascii="Times New Roman" w:hAnsi="Times New Roman" w:cs="Times New Roman"/>
          <w:noProof/>
        </w:rPr>
        <w:t>(1-2), 1-16. doi:10.1016/j.jcbs.2012.09.004</w:t>
      </w:r>
    </w:p>
    <w:p w14:paraId="702C9D38"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Hayes, S. C., Luoma, J. B., Bond, F. W., Masuda, A., &amp; Lillis, J. (2006). Acceptance and commitment therapy: Model, processes and outcomes. </w:t>
      </w:r>
      <w:r w:rsidRPr="00AB36EF">
        <w:rPr>
          <w:rFonts w:ascii="Times New Roman" w:hAnsi="Times New Roman" w:cs="Times New Roman"/>
          <w:i/>
          <w:noProof/>
        </w:rPr>
        <w:t>Behaviour Research and Therapy, 44</w:t>
      </w:r>
      <w:r w:rsidRPr="00AB36EF">
        <w:rPr>
          <w:rFonts w:ascii="Times New Roman" w:hAnsi="Times New Roman" w:cs="Times New Roman"/>
          <w:noProof/>
        </w:rPr>
        <w:t>(1), 1-25. doi:10.1016/j.brat.2005.06.006</w:t>
      </w:r>
    </w:p>
    <w:p w14:paraId="0079A810"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Henry, J. D., &amp; Crawford, J. R. (2005). The short-form version of the Depression Anxiety Stress Scales (DASS-21): construct validity and normative data in a large non-clinical sample. </w:t>
      </w:r>
      <w:r w:rsidRPr="00AB36EF">
        <w:rPr>
          <w:rFonts w:ascii="Times New Roman" w:hAnsi="Times New Roman" w:cs="Times New Roman"/>
          <w:i/>
          <w:noProof/>
        </w:rPr>
        <w:t>British Journal of Clinical Psychology, 44</w:t>
      </w:r>
      <w:r w:rsidRPr="00AB36EF">
        <w:rPr>
          <w:rFonts w:ascii="Times New Roman" w:hAnsi="Times New Roman" w:cs="Times New Roman"/>
          <w:noProof/>
        </w:rPr>
        <w:t>(Pt 2), 227-239. doi:10.1348/014466505X29657</w:t>
      </w:r>
    </w:p>
    <w:p w14:paraId="60F78184"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Huang, J. L., Curran, P. G., Keeney, J., Poposki, E. M., &amp; DeShon, R. P. (2012). Detecting and deterring insufficient effort responding to surveys. </w:t>
      </w:r>
      <w:r w:rsidRPr="00AB36EF">
        <w:rPr>
          <w:rFonts w:ascii="Times New Roman" w:hAnsi="Times New Roman" w:cs="Times New Roman"/>
          <w:i/>
          <w:noProof/>
        </w:rPr>
        <w:t>Journal of Business and Psychology, 27</w:t>
      </w:r>
      <w:r w:rsidRPr="00AB36EF">
        <w:rPr>
          <w:rFonts w:ascii="Times New Roman" w:hAnsi="Times New Roman" w:cs="Times New Roman"/>
          <w:noProof/>
        </w:rPr>
        <w:t>(1), 99-114. doi:10.1007/s10869-011-9231-8</w:t>
      </w:r>
    </w:p>
    <w:p w14:paraId="409B1650"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Kashdan, T. B., &amp; Rottenberg, J. (2010). Psychological flexibility as a fundamental aspect of health. </w:t>
      </w:r>
      <w:r w:rsidRPr="00AB36EF">
        <w:rPr>
          <w:rFonts w:ascii="Times New Roman" w:hAnsi="Times New Roman" w:cs="Times New Roman"/>
          <w:i/>
          <w:noProof/>
        </w:rPr>
        <w:t>Clinical Psychology Review, 30</w:t>
      </w:r>
      <w:r w:rsidRPr="00AB36EF">
        <w:rPr>
          <w:rFonts w:ascii="Times New Roman" w:hAnsi="Times New Roman" w:cs="Times New Roman"/>
          <w:noProof/>
        </w:rPr>
        <w:t>(7), 865-878. doi:10.1016/j.cpr.2010.03.001</w:t>
      </w:r>
    </w:p>
    <w:p w14:paraId="4731E59F"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Krafft, J., Ferrell, J., Levin, M. E., &amp; Twohig, M. P. (2017). Psychological inflexibility and stigma: A meta-analytic review. </w:t>
      </w:r>
      <w:r w:rsidRPr="00AB36EF">
        <w:rPr>
          <w:rFonts w:ascii="Times New Roman" w:hAnsi="Times New Roman" w:cs="Times New Roman"/>
          <w:i/>
          <w:noProof/>
        </w:rPr>
        <w:t>Journal of Contextual Behavioral Science</w:t>
      </w:r>
      <w:r w:rsidRPr="00AB36EF">
        <w:rPr>
          <w:rFonts w:ascii="Times New Roman" w:hAnsi="Times New Roman" w:cs="Times New Roman"/>
          <w:noProof/>
        </w:rPr>
        <w:t>. doi:10.1016/j.jcbs.2017.11.002</w:t>
      </w:r>
    </w:p>
    <w:p w14:paraId="3357ECC2"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Levin, M. E., Luoma, J. B., Vilardaga, R., Lillis, J., Nobles, R., &amp; Hayes, S. C. (2016). Examining the role of psychological inflexibility, perspective taking, and empathic </w:t>
      </w:r>
      <w:r w:rsidRPr="00AB36EF">
        <w:rPr>
          <w:rFonts w:ascii="Times New Roman" w:hAnsi="Times New Roman" w:cs="Times New Roman"/>
          <w:noProof/>
        </w:rPr>
        <w:lastRenderedPageBreak/>
        <w:t xml:space="preserve">concern in generalized prejudice. </w:t>
      </w:r>
      <w:r w:rsidRPr="00AB36EF">
        <w:rPr>
          <w:rFonts w:ascii="Times New Roman" w:hAnsi="Times New Roman" w:cs="Times New Roman"/>
          <w:i/>
          <w:noProof/>
        </w:rPr>
        <w:t>Journal of Applied Social Psychology, 46</w:t>
      </w:r>
      <w:r w:rsidRPr="00AB36EF">
        <w:rPr>
          <w:rFonts w:ascii="Times New Roman" w:hAnsi="Times New Roman" w:cs="Times New Roman"/>
          <w:noProof/>
        </w:rPr>
        <w:t>(3), 180-191. doi:10.1111/jasp.12355</w:t>
      </w:r>
    </w:p>
    <w:p w14:paraId="7FF35958"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Moroz, M., &amp; Dunkley, D. M. (2019). Self-critical perfectionism, experiential avoidance, and depressive and anxious symptoms over two years: A three-wave longitudinal study. </w:t>
      </w:r>
      <w:r w:rsidRPr="00AB36EF">
        <w:rPr>
          <w:rFonts w:ascii="Times New Roman" w:hAnsi="Times New Roman" w:cs="Times New Roman"/>
          <w:i/>
          <w:noProof/>
        </w:rPr>
        <w:t>Behav Res Ther, 112</w:t>
      </w:r>
      <w:r w:rsidRPr="00AB36EF">
        <w:rPr>
          <w:rFonts w:ascii="Times New Roman" w:hAnsi="Times New Roman" w:cs="Times New Roman"/>
          <w:noProof/>
        </w:rPr>
        <w:t>, 18-27. doi:10.1016/j.brat.2018.11.006</w:t>
      </w:r>
    </w:p>
    <w:p w14:paraId="38367545"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Mullinix, K. J., Leeper, T. J., Druckman, J. N., &amp; Freese, J. J. J. o. E. P. S. (2015). The generalizability of survey experiments.</w:t>
      </w:r>
      <w:r w:rsidRPr="00AB36EF">
        <w:rPr>
          <w:rFonts w:ascii="Times New Roman" w:hAnsi="Times New Roman" w:cs="Times New Roman"/>
          <w:i/>
          <w:noProof/>
        </w:rPr>
        <w:t xml:space="preserve"> 2</w:t>
      </w:r>
      <w:r w:rsidRPr="00AB36EF">
        <w:rPr>
          <w:rFonts w:ascii="Times New Roman" w:hAnsi="Times New Roman" w:cs="Times New Roman"/>
          <w:noProof/>
        </w:rPr>
        <w:t xml:space="preserve">(2), 109-138. </w:t>
      </w:r>
    </w:p>
    <w:p w14:paraId="3941408F"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Ojalehto, H. J., Abramowitz, J. S., Hellberg, S. N., Buchholz, J. L., &amp; Twohig, M. P. (2020). Adherence to exposure and response prevention as a predictor of improvement in obsessive-compulsive symptom dimensions. </w:t>
      </w:r>
      <w:r w:rsidRPr="00AB36EF">
        <w:rPr>
          <w:rFonts w:ascii="Times New Roman" w:hAnsi="Times New Roman" w:cs="Times New Roman"/>
          <w:i/>
          <w:noProof/>
        </w:rPr>
        <w:t>Journal of Anxiety Disorders, 72</w:t>
      </w:r>
      <w:r w:rsidRPr="00AB36EF">
        <w:rPr>
          <w:rFonts w:ascii="Times New Roman" w:hAnsi="Times New Roman" w:cs="Times New Roman"/>
          <w:noProof/>
        </w:rPr>
        <w:t>, 102210. doi:10.1016/j.janxdis.2020.102210</w:t>
      </w:r>
    </w:p>
    <w:p w14:paraId="15A7A616"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Ong, C. W., Pierce, B. G., Woods, D. W., Twohig, M. P., &amp; Levin, M. E. (2019). The Acceptance and Action Questionnaire – II: An item response theory analysis. </w:t>
      </w:r>
      <w:r w:rsidRPr="00AB36EF">
        <w:rPr>
          <w:rFonts w:ascii="Times New Roman" w:hAnsi="Times New Roman" w:cs="Times New Roman"/>
          <w:i/>
          <w:noProof/>
        </w:rPr>
        <w:t>Journal of Psychopathology and Behavioral Assessment, 41</w:t>
      </w:r>
      <w:r w:rsidRPr="00AB36EF">
        <w:rPr>
          <w:rFonts w:ascii="Times New Roman" w:hAnsi="Times New Roman" w:cs="Times New Roman"/>
          <w:noProof/>
        </w:rPr>
        <w:t>, 123-134. doi:10.1007/s10862-018-9694-2</w:t>
      </w:r>
    </w:p>
    <w:p w14:paraId="444D631A"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Prins, B., Decuypere, A., &amp; Van Damme, S. J. E. J. o. P. (2014). Effects of mindfulness and distraction on pain depend upon individual differences in pain catastrophizing: An experimental study.</w:t>
      </w:r>
      <w:r w:rsidRPr="00AB36EF">
        <w:rPr>
          <w:rFonts w:ascii="Times New Roman" w:hAnsi="Times New Roman" w:cs="Times New Roman"/>
          <w:i/>
          <w:noProof/>
        </w:rPr>
        <w:t xml:space="preserve"> 18</w:t>
      </w:r>
      <w:r w:rsidRPr="00AB36EF">
        <w:rPr>
          <w:rFonts w:ascii="Times New Roman" w:hAnsi="Times New Roman" w:cs="Times New Roman"/>
          <w:noProof/>
        </w:rPr>
        <w:t xml:space="preserve">(9), 1307-1315. </w:t>
      </w:r>
    </w:p>
    <w:p w14:paraId="138F6507"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R Core Team. (2019). </w:t>
      </w:r>
      <w:r w:rsidRPr="00AB36EF">
        <w:rPr>
          <w:rFonts w:ascii="Times New Roman" w:hAnsi="Times New Roman" w:cs="Times New Roman"/>
          <w:i/>
          <w:noProof/>
        </w:rPr>
        <w:t>R: A language and environment for statistical computing</w:t>
      </w:r>
      <w:r w:rsidRPr="00AB36EF">
        <w:rPr>
          <w:rFonts w:ascii="Times New Roman" w:hAnsi="Times New Roman" w:cs="Times New Roman"/>
          <w:noProof/>
        </w:rPr>
        <w:t>. Vienna, Austria: R Foundation for Statistical Computing.</w:t>
      </w:r>
    </w:p>
    <w:p w14:paraId="10F818DC" w14:textId="295E1EFA"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Revelle, W. (2018). psych: Procedures for psychological, psychometric, and personality research. R package version 1.8.10. Retrieved from </w:t>
      </w:r>
      <w:hyperlink r:id="rId12" w:history="1">
        <w:r w:rsidRPr="00AB36EF">
          <w:rPr>
            <w:rStyle w:val="Hyperlink"/>
            <w:rFonts w:ascii="Times New Roman" w:hAnsi="Times New Roman" w:cs="Times New Roman"/>
            <w:noProof/>
          </w:rPr>
          <w:t>https://CRAN.R-project.org/package=psych</w:t>
        </w:r>
      </w:hyperlink>
    </w:p>
    <w:p w14:paraId="40F7D10C"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lastRenderedPageBreak/>
        <w:t xml:space="preserve">Rochefort, C., Baldwin, A. S., &amp; Chmielewski, M. (2018). Experiential avoidance: An examination of the construct validity of the AAQ-II and MEAQ. </w:t>
      </w:r>
      <w:r w:rsidRPr="00AB36EF">
        <w:rPr>
          <w:rFonts w:ascii="Times New Roman" w:hAnsi="Times New Roman" w:cs="Times New Roman"/>
          <w:i/>
          <w:noProof/>
        </w:rPr>
        <w:t>Behavior Therapy, 49</w:t>
      </w:r>
      <w:r w:rsidRPr="00AB36EF">
        <w:rPr>
          <w:rFonts w:ascii="Times New Roman" w:hAnsi="Times New Roman" w:cs="Times New Roman"/>
          <w:noProof/>
        </w:rPr>
        <w:t>(3), 435-449. doi:10.1016/j.beth.2017.08.008</w:t>
      </w:r>
    </w:p>
    <w:p w14:paraId="2270D16C"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Rogge, R. D., Daks, J. S., Dubler, B. A., &amp; Saint, K. J. (2019). It's all about the process: Examining the convergent validity, conceptual coverage, unique predictive validity, and clinical utility of ACT process measures. </w:t>
      </w:r>
      <w:r w:rsidRPr="00AB36EF">
        <w:rPr>
          <w:rFonts w:ascii="Times New Roman" w:hAnsi="Times New Roman" w:cs="Times New Roman"/>
          <w:i/>
          <w:noProof/>
        </w:rPr>
        <w:t>Journal of Contextual Behavioral Science, 14</w:t>
      </w:r>
      <w:r w:rsidRPr="00AB36EF">
        <w:rPr>
          <w:rFonts w:ascii="Times New Roman" w:hAnsi="Times New Roman" w:cs="Times New Roman"/>
          <w:noProof/>
        </w:rPr>
        <w:t>, 90-102. doi:10.1016/j.jcbs.2019.10.001</w:t>
      </w:r>
    </w:p>
    <w:p w14:paraId="7F73C7AC"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Rolffs, J. L., Rogge, R. D., &amp; Wilson, K. G. (2016). Disentangling components of flexibility via the hexaflex model: Development and validation of the Multidimensional Psychological Flexibility Inventory (MPFI). </w:t>
      </w:r>
      <w:r w:rsidRPr="00AB36EF">
        <w:rPr>
          <w:rFonts w:ascii="Times New Roman" w:hAnsi="Times New Roman" w:cs="Times New Roman"/>
          <w:i/>
          <w:noProof/>
        </w:rPr>
        <w:t>Assessment, 25</w:t>
      </w:r>
      <w:r w:rsidRPr="00AB36EF">
        <w:rPr>
          <w:rFonts w:ascii="Times New Roman" w:hAnsi="Times New Roman" w:cs="Times New Roman"/>
          <w:noProof/>
        </w:rPr>
        <w:t>(4), 458-482. doi:10.1177/1073191116645905</w:t>
      </w:r>
    </w:p>
    <w:p w14:paraId="5F5CAD55"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Rosseel, Y. (2012). lavaan: An R Package for Structural Equation Modeling. </w:t>
      </w:r>
      <w:r w:rsidRPr="00AB36EF">
        <w:rPr>
          <w:rFonts w:ascii="Times New Roman" w:hAnsi="Times New Roman" w:cs="Times New Roman"/>
          <w:i/>
          <w:noProof/>
        </w:rPr>
        <w:t>Journal of Statistical Software, 48</w:t>
      </w:r>
      <w:r w:rsidRPr="00AB36EF">
        <w:rPr>
          <w:rFonts w:ascii="Times New Roman" w:hAnsi="Times New Roman" w:cs="Times New Roman"/>
          <w:noProof/>
        </w:rPr>
        <w:t>(2), 1-36. doi:10.18637/jss.v048.i02</w:t>
      </w:r>
    </w:p>
    <w:p w14:paraId="228485DB" w14:textId="4DA1F669"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RStudio Team. (2019). RStudio: Integrated Development for R. Retrieved from </w:t>
      </w:r>
      <w:hyperlink r:id="rId13" w:history="1">
        <w:r w:rsidRPr="00AB36EF">
          <w:rPr>
            <w:rStyle w:val="Hyperlink"/>
            <w:rFonts w:ascii="Times New Roman" w:hAnsi="Times New Roman" w:cs="Times New Roman"/>
            <w:noProof/>
          </w:rPr>
          <w:t>http://www.rstudio.com/</w:t>
        </w:r>
      </w:hyperlink>
    </w:p>
    <w:p w14:paraId="5FB0D5B8"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Samejima, F. (1997). Graded response model. In W. J. van der Linden &amp; R. K. Hambleton (Eds.), </w:t>
      </w:r>
      <w:r w:rsidRPr="00AB36EF">
        <w:rPr>
          <w:rFonts w:ascii="Times New Roman" w:hAnsi="Times New Roman" w:cs="Times New Roman"/>
          <w:i/>
          <w:noProof/>
        </w:rPr>
        <w:t xml:space="preserve">Handbook of Modern Item Response Theory </w:t>
      </w:r>
      <w:r w:rsidRPr="00AB36EF">
        <w:rPr>
          <w:rFonts w:ascii="Times New Roman" w:hAnsi="Times New Roman" w:cs="Times New Roman"/>
          <w:noProof/>
        </w:rPr>
        <w:t>(pp. 85-100). New York, NY: Springer.</w:t>
      </w:r>
    </w:p>
    <w:p w14:paraId="48A850CB" w14:textId="5BA976CB"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Studts, C. R. (2012). </w:t>
      </w:r>
      <w:r w:rsidRPr="00AB36EF">
        <w:rPr>
          <w:rFonts w:ascii="Times New Roman" w:hAnsi="Times New Roman" w:cs="Times New Roman"/>
          <w:i/>
          <w:noProof/>
        </w:rPr>
        <w:t>Utility of a goodness-of-fit index for the graded response model with small sample sizes: A Monte Carlo investigation.</w:t>
      </w:r>
      <w:r w:rsidRPr="00AB36EF">
        <w:rPr>
          <w:rFonts w:ascii="Times New Roman" w:hAnsi="Times New Roman" w:cs="Times New Roman"/>
          <w:noProof/>
        </w:rPr>
        <w:t xml:space="preserve"> University of Louisville, Retrieved from </w:t>
      </w:r>
      <w:hyperlink r:id="rId14" w:history="1">
        <w:r w:rsidRPr="00AB36EF">
          <w:rPr>
            <w:rStyle w:val="Hyperlink"/>
            <w:rFonts w:ascii="Times New Roman" w:hAnsi="Times New Roman" w:cs="Times New Roman"/>
            <w:noProof/>
          </w:rPr>
          <w:t>https://ir.library.louisville.edu/etd/1397/</w:t>
        </w:r>
      </w:hyperlink>
      <w:r w:rsidRPr="00AB36EF">
        <w:rPr>
          <w:rFonts w:ascii="Times New Roman" w:hAnsi="Times New Roman" w:cs="Times New Roman"/>
          <w:noProof/>
        </w:rPr>
        <w:t xml:space="preserve"> </w:t>
      </w:r>
    </w:p>
    <w:p w14:paraId="540C9D2B"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lastRenderedPageBreak/>
        <w:t xml:space="preserve">Thompson, M., Bond, F. W., &amp; Lloyd, J. (2019). Preliminary psychometric properties of the Everyday Psychological Inflexibility Checklist. </w:t>
      </w:r>
      <w:r w:rsidRPr="00AB36EF">
        <w:rPr>
          <w:rFonts w:ascii="Times New Roman" w:hAnsi="Times New Roman" w:cs="Times New Roman"/>
          <w:i/>
          <w:noProof/>
        </w:rPr>
        <w:t>Journal of Contextual Behavioral Science, 12</w:t>
      </w:r>
      <w:r w:rsidRPr="00AB36EF">
        <w:rPr>
          <w:rFonts w:ascii="Times New Roman" w:hAnsi="Times New Roman" w:cs="Times New Roman"/>
          <w:noProof/>
        </w:rPr>
        <w:t>, 243-252. doi:10.1016/j.jcbs.2018.08.004</w:t>
      </w:r>
    </w:p>
    <w:p w14:paraId="51138396"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Twohig, M. P., Abramowitz, J. S., Bluett, E. J., Fabricant, L. E., Jacoby, R. J., Morrison, K. L., . . . Smith, B. M. (2015). Exposure therapy for OCD from an acceptance and commitment therapy (ACT) framework. </w:t>
      </w:r>
      <w:r w:rsidRPr="00AB36EF">
        <w:rPr>
          <w:rFonts w:ascii="Times New Roman" w:hAnsi="Times New Roman" w:cs="Times New Roman"/>
          <w:i/>
          <w:noProof/>
        </w:rPr>
        <w:t>Journal of Obsessive-Compulsive and Related Disorders, 6</w:t>
      </w:r>
      <w:r w:rsidRPr="00AB36EF">
        <w:rPr>
          <w:rFonts w:ascii="Times New Roman" w:hAnsi="Times New Roman" w:cs="Times New Roman"/>
          <w:noProof/>
        </w:rPr>
        <w:t>, 167-173. doi:10.1016/j.jocrd.2014.12.007</w:t>
      </w:r>
    </w:p>
    <w:p w14:paraId="40B07B4A"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Tyndall, I., Waldeck, D., Pancani, L., Whelan, R., Roche, B., &amp; Dawson, D. L. (2019). The Acceptance and Action Questionnaire-II (AAQ-II) as a measure of experiential avoidance: Concerns over discriminant validity. </w:t>
      </w:r>
      <w:r w:rsidRPr="00AB36EF">
        <w:rPr>
          <w:rFonts w:ascii="Times New Roman" w:hAnsi="Times New Roman" w:cs="Times New Roman"/>
          <w:i/>
          <w:noProof/>
        </w:rPr>
        <w:t>Journal of Contextual Behavioral Science, 12</w:t>
      </w:r>
      <w:r w:rsidRPr="00AB36EF">
        <w:rPr>
          <w:rFonts w:ascii="Times New Roman" w:hAnsi="Times New Roman" w:cs="Times New Roman"/>
          <w:noProof/>
        </w:rPr>
        <w:t>, 278-284. doi:10.1016/j.jcbs.2018.09.005</w:t>
      </w:r>
    </w:p>
    <w:p w14:paraId="26D1472D" w14:textId="49E27B2C"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Wickham, H. (2017). tidyverse: Easily install and load 'Tidyverse' packages. R package version 1.1.1. Retrieved from </w:t>
      </w:r>
      <w:hyperlink r:id="rId15" w:history="1">
        <w:r w:rsidRPr="00AB36EF">
          <w:rPr>
            <w:rStyle w:val="Hyperlink"/>
            <w:rFonts w:ascii="Times New Roman" w:hAnsi="Times New Roman" w:cs="Times New Roman"/>
            <w:noProof/>
          </w:rPr>
          <w:t>http://CRAN.R-project.org/package=tidyverse</w:t>
        </w:r>
      </w:hyperlink>
    </w:p>
    <w:p w14:paraId="4D5027B0"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Wolgast, M. (2014). What does the Acceptance and Action Questionnaire (AAQ-II) really measure? </w:t>
      </w:r>
      <w:r w:rsidRPr="00AB36EF">
        <w:rPr>
          <w:rFonts w:ascii="Times New Roman" w:hAnsi="Times New Roman" w:cs="Times New Roman"/>
          <w:i/>
          <w:noProof/>
        </w:rPr>
        <w:t>Behavior Therapy, 45</w:t>
      </w:r>
      <w:r w:rsidRPr="00AB36EF">
        <w:rPr>
          <w:rFonts w:ascii="Times New Roman" w:hAnsi="Times New Roman" w:cs="Times New Roman"/>
          <w:noProof/>
        </w:rPr>
        <w:t>, 831-839. doi:10.1016/j.beth.2014.07.002</w:t>
      </w:r>
    </w:p>
    <w:p w14:paraId="65794324" w14:textId="77777777" w:rsidR="004574A0" w:rsidRPr="00AB36EF" w:rsidRDefault="004574A0" w:rsidP="00AB36EF">
      <w:pPr>
        <w:pStyle w:val="EndNoteBibliography"/>
        <w:spacing w:line="480" w:lineRule="auto"/>
        <w:ind w:left="720" w:hanging="720"/>
        <w:jc w:val="left"/>
        <w:rPr>
          <w:rFonts w:ascii="Times New Roman" w:hAnsi="Times New Roman" w:cs="Times New Roman"/>
          <w:noProof/>
        </w:rPr>
      </w:pPr>
      <w:r w:rsidRPr="00AB36EF">
        <w:rPr>
          <w:rFonts w:ascii="Times New Roman" w:hAnsi="Times New Roman" w:cs="Times New Roman"/>
          <w:noProof/>
        </w:rPr>
        <w:t xml:space="preserve">Yentes, R. D., &amp; Wilhelm, F. (2018). careless: Procedures for computing indices of careless responding. R package version 1.1.3.  </w:t>
      </w:r>
    </w:p>
    <w:p w14:paraId="7D81BC16" w14:textId="4623C63F" w:rsidR="00906DA9" w:rsidRPr="00077BE6" w:rsidRDefault="00DC12F6" w:rsidP="000F0B2F">
      <w:pPr>
        <w:spacing w:line="480" w:lineRule="auto"/>
      </w:pPr>
      <w:r w:rsidRPr="000F0B2F">
        <w:fldChar w:fldCharType="end"/>
      </w:r>
    </w:p>
    <w:p w14:paraId="129B7DB5" w14:textId="77777777" w:rsidR="00906DA9" w:rsidRDefault="00906DA9">
      <w:r>
        <w:br w:type="page"/>
      </w:r>
    </w:p>
    <w:p w14:paraId="4F9328D4" w14:textId="23930ECE" w:rsidR="00180EDA" w:rsidRDefault="00906DA9" w:rsidP="00E90123">
      <w:r>
        <w:lastRenderedPageBreak/>
        <w:t>Table 1</w:t>
      </w:r>
    </w:p>
    <w:p w14:paraId="5BABC575" w14:textId="46A0365F" w:rsidR="004539F5" w:rsidRPr="00E90123" w:rsidRDefault="004539F5" w:rsidP="00E90123">
      <w:pPr>
        <w:rPr>
          <w:i/>
          <w:iCs/>
        </w:rPr>
      </w:pPr>
      <w:r w:rsidRPr="00E90123">
        <w:rPr>
          <w:i/>
          <w:iCs/>
        </w:rPr>
        <w:t>Means and Standard Deviations</w:t>
      </w:r>
      <w:r w:rsidR="00B83403" w:rsidRPr="00E90123">
        <w:rPr>
          <w:i/>
          <w:iCs/>
        </w:rPr>
        <w:t xml:space="preserve"> or </w:t>
      </w:r>
      <w:r w:rsidRPr="00E90123">
        <w:rPr>
          <w:i/>
          <w:iCs/>
        </w:rPr>
        <w:t>Frequencies for Demographic Variables in Samples</w:t>
      </w:r>
    </w:p>
    <w:tbl>
      <w:tblPr>
        <w:tblW w:w="8360" w:type="dxa"/>
        <w:tblLayout w:type="fixed"/>
        <w:tblLook w:val="04A0" w:firstRow="1" w:lastRow="0" w:firstColumn="1" w:lastColumn="0" w:noHBand="0" w:noVBand="1"/>
      </w:tblPr>
      <w:tblGrid>
        <w:gridCol w:w="3330"/>
        <w:gridCol w:w="1463"/>
        <w:gridCol w:w="1463"/>
        <w:gridCol w:w="2104"/>
      </w:tblGrid>
      <w:tr w:rsidR="004539F5" w:rsidRPr="004539F5" w14:paraId="1307E037" w14:textId="77777777" w:rsidTr="004433EA">
        <w:trPr>
          <w:trHeight w:val="320"/>
        </w:trPr>
        <w:tc>
          <w:tcPr>
            <w:tcW w:w="3330" w:type="dxa"/>
            <w:tcBorders>
              <w:top w:val="single" w:sz="4" w:space="0" w:color="auto"/>
              <w:left w:val="nil"/>
              <w:bottom w:val="nil"/>
              <w:right w:val="nil"/>
            </w:tcBorders>
            <w:shd w:val="clear" w:color="auto" w:fill="auto"/>
            <w:noWrap/>
            <w:vAlign w:val="bottom"/>
            <w:hideMark/>
          </w:tcPr>
          <w:p w14:paraId="053B3BEA" w14:textId="2DABD33E" w:rsidR="004539F5" w:rsidRPr="004539F5" w:rsidRDefault="00915137" w:rsidP="00E90123">
            <w:pPr>
              <w:rPr>
                <w:color w:val="000000"/>
              </w:rPr>
            </w:pPr>
            <w:r>
              <w:rPr>
                <w:color w:val="000000"/>
              </w:rPr>
              <w:t xml:space="preserve"> </w:t>
            </w:r>
          </w:p>
        </w:tc>
        <w:tc>
          <w:tcPr>
            <w:tcW w:w="1463" w:type="dxa"/>
            <w:tcBorders>
              <w:top w:val="single" w:sz="4" w:space="0" w:color="auto"/>
              <w:left w:val="nil"/>
              <w:bottom w:val="nil"/>
              <w:right w:val="nil"/>
            </w:tcBorders>
            <w:shd w:val="clear" w:color="auto" w:fill="auto"/>
            <w:noWrap/>
            <w:vAlign w:val="bottom"/>
            <w:hideMark/>
          </w:tcPr>
          <w:p w14:paraId="4C7622ED" w14:textId="77777777" w:rsidR="004539F5" w:rsidRPr="004539F5" w:rsidRDefault="004539F5" w:rsidP="00E90123">
            <w:pPr>
              <w:rPr>
                <w:color w:val="000000"/>
              </w:rPr>
            </w:pPr>
            <w:r w:rsidRPr="004539F5">
              <w:rPr>
                <w:color w:val="000000"/>
              </w:rPr>
              <w:t>Community</w:t>
            </w:r>
          </w:p>
        </w:tc>
        <w:tc>
          <w:tcPr>
            <w:tcW w:w="1463" w:type="dxa"/>
            <w:tcBorders>
              <w:top w:val="single" w:sz="4" w:space="0" w:color="auto"/>
              <w:left w:val="nil"/>
              <w:bottom w:val="nil"/>
              <w:right w:val="nil"/>
            </w:tcBorders>
            <w:shd w:val="clear" w:color="auto" w:fill="auto"/>
            <w:noWrap/>
            <w:vAlign w:val="bottom"/>
            <w:hideMark/>
          </w:tcPr>
          <w:p w14:paraId="6B26AA4C" w14:textId="77777777" w:rsidR="004539F5" w:rsidRPr="004539F5" w:rsidRDefault="004539F5" w:rsidP="00E90123">
            <w:pPr>
              <w:rPr>
                <w:color w:val="000000"/>
              </w:rPr>
            </w:pPr>
            <w:r w:rsidRPr="004539F5">
              <w:rPr>
                <w:color w:val="000000"/>
              </w:rPr>
              <w:t>Student</w:t>
            </w:r>
          </w:p>
        </w:tc>
        <w:tc>
          <w:tcPr>
            <w:tcW w:w="2104" w:type="dxa"/>
            <w:tcBorders>
              <w:top w:val="single" w:sz="4" w:space="0" w:color="auto"/>
              <w:left w:val="nil"/>
              <w:bottom w:val="nil"/>
              <w:right w:val="nil"/>
            </w:tcBorders>
            <w:shd w:val="clear" w:color="auto" w:fill="auto"/>
            <w:noWrap/>
            <w:vAlign w:val="bottom"/>
            <w:hideMark/>
          </w:tcPr>
          <w:p w14:paraId="45601B66" w14:textId="0D775FAC" w:rsidR="004539F5" w:rsidRPr="004539F5" w:rsidRDefault="00E000CC" w:rsidP="00E90123">
            <w:pPr>
              <w:rPr>
                <w:color w:val="000000"/>
              </w:rPr>
            </w:pPr>
            <w:r>
              <w:rPr>
                <w:color w:val="000000"/>
              </w:rPr>
              <w:t>Treatment-seeking</w:t>
            </w:r>
          </w:p>
        </w:tc>
      </w:tr>
      <w:tr w:rsidR="004539F5" w:rsidRPr="004539F5" w14:paraId="21BB642A" w14:textId="77777777" w:rsidTr="004433EA">
        <w:trPr>
          <w:trHeight w:val="320"/>
        </w:trPr>
        <w:tc>
          <w:tcPr>
            <w:tcW w:w="3330" w:type="dxa"/>
            <w:tcBorders>
              <w:top w:val="nil"/>
              <w:left w:val="nil"/>
              <w:bottom w:val="single" w:sz="4" w:space="0" w:color="auto"/>
              <w:right w:val="nil"/>
            </w:tcBorders>
            <w:shd w:val="clear" w:color="auto" w:fill="auto"/>
            <w:noWrap/>
            <w:vAlign w:val="bottom"/>
            <w:hideMark/>
          </w:tcPr>
          <w:p w14:paraId="30314E63" w14:textId="77777777" w:rsidR="004539F5" w:rsidRPr="004539F5" w:rsidRDefault="004539F5" w:rsidP="00E90123">
            <w:pPr>
              <w:rPr>
                <w:color w:val="000000"/>
              </w:rPr>
            </w:pPr>
            <w:r w:rsidRPr="004539F5">
              <w:rPr>
                <w:color w:val="000000"/>
              </w:rPr>
              <w:t xml:space="preserve"> </w:t>
            </w:r>
          </w:p>
        </w:tc>
        <w:tc>
          <w:tcPr>
            <w:tcW w:w="1463" w:type="dxa"/>
            <w:tcBorders>
              <w:top w:val="nil"/>
              <w:left w:val="nil"/>
              <w:bottom w:val="single" w:sz="4" w:space="0" w:color="auto"/>
              <w:right w:val="nil"/>
            </w:tcBorders>
            <w:shd w:val="clear" w:color="auto" w:fill="auto"/>
            <w:noWrap/>
            <w:vAlign w:val="bottom"/>
            <w:hideMark/>
          </w:tcPr>
          <w:p w14:paraId="6E98EC7A" w14:textId="0B73BE13" w:rsidR="004539F5" w:rsidRPr="004539F5" w:rsidRDefault="004539F5" w:rsidP="00E90123">
            <w:pPr>
              <w:rPr>
                <w:color w:val="000000"/>
              </w:rPr>
            </w:pPr>
            <w:r w:rsidRPr="004539F5">
              <w:rPr>
                <w:i/>
                <w:iCs/>
                <w:color w:val="000000"/>
              </w:rPr>
              <w:t>n</w:t>
            </w:r>
            <w:r w:rsidRPr="004539F5">
              <w:rPr>
                <w:color w:val="000000"/>
              </w:rPr>
              <w:t xml:space="preserve"> = </w:t>
            </w:r>
            <w:r w:rsidR="007221B2" w:rsidRPr="004539F5">
              <w:rPr>
                <w:color w:val="000000"/>
              </w:rPr>
              <w:t>25</w:t>
            </w:r>
            <w:r w:rsidR="007221B2">
              <w:rPr>
                <w:color w:val="000000"/>
              </w:rPr>
              <w:t>3</w:t>
            </w:r>
          </w:p>
        </w:tc>
        <w:tc>
          <w:tcPr>
            <w:tcW w:w="1463" w:type="dxa"/>
            <w:tcBorders>
              <w:top w:val="nil"/>
              <w:left w:val="nil"/>
              <w:bottom w:val="single" w:sz="4" w:space="0" w:color="auto"/>
              <w:right w:val="nil"/>
            </w:tcBorders>
            <w:shd w:val="clear" w:color="auto" w:fill="auto"/>
            <w:noWrap/>
            <w:vAlign w:val="bottom"/>
            <w:hideMark/>
          </w:tcPr>
          <w:p w14:paraId="7BB4ED37" w14:textId="724FA688" w:rsidR="004539F5" w:rsidRPr="004539F5" w:rsidRDefault="004539F5" w:rsidP="00E90123">
            <w:pPr>
              <w:rPr>
                <w:color w:val="000000"/>
              </w:rPr>
            </w:pPr>
            <w:r w:rsidRPr="004539F5">
              <w:rPr>
                <w:i/>
                <w:iCs/>
                <w:color w:val="000000"/>
              </w:rPr>
              <w:t>n</w:t>
            </w:r>
            <w:r w:rsidRPr="004539F5">
              <w:rPr>
                <w:color w:val="000000"/>
              </w:rPr>
              <w:t xml:space="preserve"> = 2</w:t>
            </w:r>
            <w:r w:rsidR="007221B2">
              <w:rPr>
                <w:color w:val="000000"/>
              </w:rPr>
              <w:t>61</w:t>
            </w:r>
          </w:p>
        </w:tc>
        <w:tc>
          <w:tcPr>
            <w:tcW w:w="2104" w:type="dxa"/>
            <w:tcBorders>
              <w:top w:val="nil"/>
              <w:left w:val="nil"/>
              <w:bottom w:val="single" w:sz="4" w:space="0" w:color="auto"/>
              <w:right w:val="nil"/>
            </w:tcBorders>
            <w:shd w:val="clear" w:color="auto" w:fill="auto"/>
            <w:noWrap/>
            <w:vAlign w:val="bottom"/>
            <w:hideMark/>
          </w:tcPr>
          <w:p w14:paraId="66FD6292" w14:textId="77777777" w:rsidR="004539F5" w:rsidRPr="004539F5" w:rsidRDefault="004539F5" w:rsidP="00E90123">
            <w:pPr>
              <w:rPr>
                <w:color w:val="000000"/>
              </w:rPr>
            </w:pPr>
            <w:r w:rsidRPr="004539F5">
              <w:rPr>
                <w:i/>
                <w:iCs/>
                <w:color w:val="000000"/>
              </w:rPr>
              <w:t>n</w:t>
            </w:r>
            <w:r w:rsidRPr="004539F5">
              <w:rPr>
                <w:color w:val="000000"/>
              </w:rPr>
              <w:t xml:space="preserve"> = 140</w:t>
            </w:r>
          </w:p>
        </w:tc>
      </w:tr>
      <w:tr w:rsidR="004539F5" w:rsidRPr="004539F5" w14:paraId="2D8A164C" w14:textId="77777777" w:rsidTr="004433EA">
        <w:trPr>
          <w:trHeight w:val="320"/>
        </w:trPr>
        <w:tc>
          <w:tcPr>
            <w:tcW w:w="3330" w:type="dxa"/>
            <w:tcBorders>
              <w:top w:val="nil"/>
              <w:left w:val="nil"/>
              <w:bottom w:val="nil"/>
              <w:right w:val="nil"/>
            </w:tcBorders>
            <w:shd w:val="clear" w:color="auto" w:fill="auto"/>
            <w:noWrap/>
            <w:vAlign w:val="bottom"/>
            <w:hideMark/>
          </w:tcPr>
          <w:p w14:paraId="2CFE7307" w14:textId="77777777" w:rsidR="004539F5" w:rsidRPr="004539F5" w:rsidRDefault="004539F5" w:rsidP="00E90123">
            <w:pPr>
              <w:rPr>
                <w:color w:val="000000"/>
              </w:rPr>
            </w:pPr>
            <w:r w:rsidRPr="004539F5">
              <w:rPr>
                <w:color w:val="000000"/>
              </w:rPr>
              <w:t>Age</w:t>
            </w:r>
          </w:p>
        </w:tc>
        <w:tc>
          <w:tcPr>
            <w:tcW w:w="1463" w:type="dxa"/>
            <w:tcBorders>
              <w:top w:val="nil"/>
              <w:left w:val="nil"/>
              <w:bottom w:val="nil"/>
              <w:right w:val="nil"/>
            </w:tcBorders>
            <w:shd w:val="clear" w:color="auto" w:fill="auto"/>
            <w:noWrap/>
            <w:vAlign w:val="bottom"/>
            <w:hideMark/>
          </w:tcPr>
          <w:p w14:paraId="388FB03B" w14:textId="74B4A21E" w:rsidR="004539F5" w:rsidRPr="004539F5" w:rsidRDefault="004539F5" w:rsidP="00E90123">
            <w:pPr>
              <w:rPr>
                <w:color w:val="000000"/>
              </w:rPr>
            </w:pPr>
            <w:r w:rsidRPr="004539F5">
              <w:rPr>
                <w:color w:val="000000"/>
              </w:rPr>
              <w:t>39.9 (10.</w:t>
            </w:r>
            <w:r w:rsidR="007221B2">
              <w:rPr>
                <w:color w:val="000000"/>
              </w:rPr>
              <w:t>9</w:t>
            </w:r>
            <w:r w:rsidRPr="004539F5">
              <w:rPr>
                <w:color w:val="000000"/>
              </w:rPr>
              <w:t>)</w:t>
            </w:r>
          </w:p>
        </w:tc>
        <w:tc>
          <w:tcPr>
            <w:tcW w:w="1463" w:type="dxa"/>
            <w:tcBorders>
              <w:top w:val="nil"/>
              <w:left w:val="nil"/>
              <w:bottom w:val="nil"/>
              <w:right w:val="nil"/>
            </w:tcBorders>
            <w:shd w:val="clear" w:color="auto" w:fill="auto"/>
            <w:noWrap/>
            <w:vAlign w:val="bottom"/>
            <w:hideMark/>
          </w:tcPr>
          <w:p w14:paraId="7B68955B" w14:textId="50BC5CB2" w:rsidR="004539F5" w:rsidRPr="004539F5" w:rsidRDefault="004539F5" w:rsidP="00E90123">
            <w:pPr>
              <w:rPr>
                <w:color w:val="000000"/>
              </w:rPr>
            </w:pPr>
            <w:r w:rsidRPr="004539F5">
              <w:rPr>
                <w:color w:val="000000"/>
              </w:rPr>
              <w:t>20.</w:t>
            </w:r>
            <w:r w:rsidR="007221B2">
              <w:rPr>
                <w:color w:val="000000"/>
              </w:rPr>
              <w:t>2</w:t>
            </w:r>
            <w:r w:rsidR="007221B2" w:rsidRPr="004539F5">
              <w:rPr>
                <w:color w:val="000000"/>
              </w:rPr>
              <w:t xml:space="preserve"> </w:t>
            </w:r>
            <w:r w:rsidRPr="004539F5">
              <w:rPr>
                <w:color w:val="000000"/>
              </w:rPr>
              <w:t>(4.2)</w:t>
            </w:r>
          </w:p>
        </w:tc>
        <w:tc>
          <w:tcPr>
            <w:tcW w:w="2104" w:type="dxa"/>
            <w:tcBorders>
              <w:top w:val="nil"/>
              <w:left w:val="nil"/>
              <w:bottom w:val="nil"/>
              <w:right w:val="nil"/>
            </w:tcBorders>
            <w:shd w:val="clear" w:color="auto" w:fill="auto"/>
            <w:noWrap/>
            <w:vAlign w:val="bottom"/>
            <w:hideMark/>
          </w:tcPr>
          <w:p w14:paraId="7636C0A9" w14:textId="77777777" w:rsidR="004539F5" w:rsidRPr="004539F5" w:rsidRDefault="004539F5" w:rsidP="00E90123">
            <w:pPr>
              <w:rPr>
                <w:color w:val="000000"/>
              </w:rPr>
            </w:pPr>
            <w:r w:rsidRPr="004539F5">
              <w:rPr>
                <w:color w:val="000000"/>
              </w:rPr>
              <w:t>29.8 (10.4)</w:t>
            </w:r>
          </w:p>
        </w:tc>
      </w:tr>
      <w:tr w:rsidR="004539F5" w:rsidRPr="004539F5" w14:paraId="4C94B5A6" w14:textId="77777777" w:rsidTr="004433EA">
        <w:trPr>
          <w:trHeight w:val="320"/>
        </w:trPr>
        <w:tc>
          <w:tcPr>
            <w:tcW w:w="3330" w:type="dxa"/>
            <w:tcBorders>
              <w:top w:val="nil"/>
              <w:left w:val="nil"/>
              <w:bottom w:val="nil"/>
              <w:right w:val="nil"/>
            </w:tcBorders>
            <w:shd w:val="clear" w:color="auto" w:fill="auto"/>
            <w:noWrap/>
            <w:vAlign w:val="bottom"/>
            <w:hideMark/>
          </w:tcPr>
          <w:p w14:paraId="258621AD" w14:textId="77777777" w:rsidR="004539F5" w:rsidRPr="004539F5" w:rsidRDefault="004539F5" w:rsidP="00E90123">
            <w:pPr>
              <w:rPr>
                <w:color w:val="000000"/>
              </w:rPr>
            </w:pPr>
            <w:r w:rsidRPr="004539F5">
              <w:rPr>
                <w:color w:val="000000"/>
              </w:rPr>
              <w:t>Sex</w:t>
            </w:r>
          </w:p>
        </w:tc>
        <w:tc>
          <w:tcPr>
            <w:tcW w:w="1463" w:type="dxa"/>
            <w:tcBorders>
              <w:top w:val="nil"/>
              <w:left w:val="nil"/>
              <w:bottom w:val="nil"/>
              <w:right w:val="nil"/>
            </w:tcBorders>
            <w:shd w:val="clear" w:color="auto" w:fill="auto"/>
            <w:noWrap/>
            <w:vAlign w:val="bottom"/>
            <w:hideMark/>
          </w:tcPr>
          <w:p w14:paraId="25C6A8F0" w14:textId="77777777" w:rsidR="004539F5" w:rsidRPr="004539F5" w:rsidRDefault="004539F5" w:rsidP="00E90123">
            <w:pPr>
              <w:rPr>
                <w:color w:val="000000"/>
              </w:rPr>
            </w:pPr>
            <w:r w:rsidRPr="004539F5">
              <w:rPr>
                <w:color w:val="000000"/>
              </w:rPr>
              <w:t xml:space="preserve"> </w:t>
            </w:r>
          </w:p>
        </w:tc>
        <w:tc>
          <w:tcPr>
            <w:tcW w:w="1463" w:type="dxa"/>
            <w:tcBorders>
              <w:top w:val="nil"/>
              <w:left w:val="nil"/>
              <w:bottom w:val="nil"/>
              <w:right w:val="nil"/>
            </w:tcBorders>
            <w:shd w:val="clear" w:color="auto" w:fill="auto"/>
            <w:noWrap/>
            <w:vAlign w:val="bottom"/>
            <w:hideMark/>
          </w:tcPr>
          <w:p w14:paraId="514BD6C7" w14:textId="77777777" w:rsidR="004539F5" w:rsidRPr="004539F5" w:rsidRDefault="004539F5" w:rsidP="00E90123">
            <w:pPr>
              <w:rPr>
                <w:color w:val="000000"/>
              </w:rPr>
            </w:pPr>
            <w:r w:rsidRPr="004539F5">
              <w:rPr>
                <w:color w:val="000000"/>
              </w:rPr>
              <w:t xml:space="preserve"> </w:t>
            </w:r>
          </w:p>
        </w:tc>
        <w:tc>
          <w:tcPr>
            <w:tcW w:w="2104" w:type="dxa"/>
            <w:tcBorders>
              <w:top w:val="nil"/>
              <w:left w:val="nil"/>
              <w:bottom w:val="nil"/>
              <w:right w:val="nil"/>
            </w:tcBorders>
            <w:shd w:val="clear" w:color="auto" w:fill="auto"/>
            <w:noWrap/>
            <w:vAlign w:val="bottom"/>
            <w:hideMark/>
          </w:tcPr>
          <w:p w14:paraId="657B7718" w14:textId="77777777" w:rsidR="004539F5" w:rsidRPr="004539F5" w:rsidRDefault="004539F5" w:rsidP="00E90123">
            <w:pPr>
              <w:rPr>
                <w:color w:val="000000"/>
              </w:rPr>
            </w:pPr>
            <w:r w:rsidRPr="004539F5">
              <w:rPr>
                <w:color w:val="000000"/>
              </w:rPr>
              <w:t xml:space="preserve"> </w:t>
            </w:r>
          </w:p>
        </w:tc>
      </w:tr>
      <w:tr w:rsidR="007221B2" w:rsidRPr="004539F5" w14:paraId="45D7C0B3" w14:textId="77777777" w:rsidTr="007221B2">
        <w:trPr>
          <w:trHeight w:val="320"/>
        </w:trPr>
        <w:tc>
          <w:tcPr>
            <w:tcW w:w="3330" w:type="dxa"/>
            <w:tcBorders>
              <w:top w:val="nil"/>
              <w:left w:val="nil"/>
              <w:bottom w:val="nil"/>
              <w:right w:val="nil"/>
            </w:tcBorders>
            <w:shd w:val="clear" w:color="auto" w:fill="auto"/>
            <w:noWrap/>
            <w:vAlign w:val="bottom"/>
            <w:hideMark/>
          </w:tcPr>
          <w:p w14:paraId="00098AA8" w14:textId="23472B74" w:rsidR="007221B2" w:rsidRPr="004539F5" w:rsidRDefault="007221B2" w:rsidP="007221B2">
            <w:pPr>
              <w:rPr>
                <w:color w:val="000000"/>
              </w:rPr>
            </w:pPr>
            <w:r w:rsidRPr="004539F5">
              <w:rPr>
                <w:color w:val="000000"/>
              </w:rPr>
              <w:t xml:space="preserve">   Female</w:t>
            </w:r>
          </w:p>
        </w:tc>
        <w:tc>
          <w:tcPr>
            <w:tcW w:w="1463" w:type="dxa"/>
            <w:tcBorders>
              <w:top w:val="nil"/>
              <w:left w:val="nil"/>
              <w:bottom w:val="nil"/>
              <w:right w:val="nil"/>
            </w:tcBorders>
            <w:shd w:val="clear" w:color="auto" w:fill="auto"/>
            <w:noWrap/>
            <w:vAlign w:val="bottom"/>
            <w:hideMark/>
          </w:tcPr>
          <w:p w14:paraId="09191159" w14:textId="653D05FC" w:rsidR="007221B2" w:rsidRPr="00FB2613" w:rsidRDefault="007221B2" w:rsidP="007221B2">
            <w:pPr>
              <w:rPr>
                <w:color w:val="000000"/>
              </w:rPr>
            </w:pPr>
            <w:r w:rsidRPr="004433EA">
              <w:rPr>
                <w:color w:val="000000"/>
              </w:rPr>
              <w:t>120 (47.4%)</w:t>
            </w:r>
          </w:p>
        </w:tc>
        <w:tc>
          <w:tcPr>
            <w:tcW w:w="1463" w:type="dxa"/>
            <w:tcBorders>
              <w:top w:val="nil"/>
              <w:left w:val="nil"/>
              <w:bottom w:val="nil"/>
              <w:right w:val="nil"/>
            </w:tcBorders>
            <w:shd w:val="clear" w:color="auto" w:fill="auto"/>
            <w:noWrap/>
            <w:vAlign w:val="bottom"/>
            <w:hideMark/>
          </w:tcPr>
          <w:p w14:paraId="21BB2D4C" w14:textId="711B6EE8" w:rsidR="007221B2" w:rsidRPr="00FB2613" w:rsidRDefault="007221B2" w:rsidP="007221B2">
            <w:pPr>
              <w:rPr>
                <w:color w:val="000000"/>
              </w:rPr>
            </w:pPr>
            <w:r w:rsidRPr="004433EA">
              <w:rPr>
                <w:color w:val="000000"/>
              </w:rPr>
              <w:t>197 (75.5%)</w:t>
            </w:r>
          </w:p>
        </w:tc>
        <w:tc>
          <w:tcPr>
            <w:tcW w:w="2104" w:type="dxa"/>
            <w:tcBorders>
              <w:top w:val="nil"/>
              <w:left w:val="nil"/>
              <w:bottom w:val="nil"/>
              <w:right w:val="nil"/>
            </w:tcBorders>
            <w:shd w:val="clear" w:color="auto" w:fill="auto"/>
            <w:noWrap/>
            <w:vAlign w:val="bottom"/>
            <w:hideMark/>
          </w:tcPr>
          <w:p w14:paraId="24C572F4" w14:textId="447ABCBB" w:rsidR="007221B2" w:rsidRPr="00FB2613" w:rsidRDefault="007221B2" w:rsidP="007221B2">
            <w:pPr>
              <w:rPr>
                <w:color w:val="000000"/>
              </w:rPr>
            </w:pPr>
            <w:r w:rsidRPr="004433EA">
              <w:rPr>
                <w:color w:val="000000"/>
              </w:rPr>
              <w:t>104 (74.3%)</w:t>
            </w:r>
          </w:p>
        </w:tc>
      </w:tr>
      <w:tr w:rsidR="007221B2" w:rsidRPr="004539F5" w14:paraId="0512CBCB" w14:textId="77777777" w:rsidTr="007221B2">
        <w:trPr>
          <w:trHeight w:val="320"/>
        </w:trPr>
        <w:tc>
          <w:tcPr>
            <w:tcW w:w="3330" w:type="dxa"/>
            <w:tcBorders>
              <w:top w:val="nil"/>
              <w:left w:val="nil"/>
              <w:bottom w:val="nil"/>
              <w:right w:val="nil"/>
            </w:tcBorders>
            <w:shd w:val="clear" w:color="auto" w:fill="auto"/>
            <w:noWrap/>
            <w:vAlign w:val="bottom"/>
            <w:hideMark/>
          </w:tcPr>
          <w:p w14:paraId="01086680" w14:textId="7C5AD266" w:rsidR="007221B2" w:rsidRPr="004539F5" w:rsidRDefault="007221B2" w:rsidP="007221B2">
            <w:pPr>
              <w:rPr>
                <w:color w:val="000000"/>
              </w:rPr>
            </w:pPr>
            <w:r w:rsidRPr="004539F5">
              <w:rPr>
                <w:color w:val="000000"/>
              </w:rPr>
              <w:t xml:space="preserve">   Male</w:t>
            </w:r>
          </w:p>
        </w:tc>
        <w:tc>
          <w:tcPr>
            <w:tcW w:w="1463" w:type="dxa"/>
            <w:tcBorders>
              <w:top w:val="nil"/>
              <w:left w:val="nil"/>
              <w:bottom w:val="nil"/>
              <w:right w:val="nil"/>
            </w:tcBorders>
            <w:shd w:val="clear" w:color="auto" w:fill="auto"/>
            <w:noWrap/>
            <w:vAlign w:val="bottom"/>
            <w:hideMark/>
          </w:tcPr>
          <w:p w14:paraId="3A50FD50" w14:textId="33A734EA" w:rsidR="007221B2" w:rsidRPr="00FB2613" w:rsidRDefault="007221B2" w:rsidP="007221B2">
            <w:pPr>
              <w:rPr>
                <w:color w:val="000000"/>
              </w:rPr>
            </w:pPr>
            <w:r w:rsidRPr="004433EA">
              <w:rPr>
                <w:color w:val="000000"/>
              </w:rPr>
              <w:t>132 (52.2%)</w:t>
            </w:r>
          </w:p>
        </w:tc>
        <w:tc>
          <w:tcPr>
            <w:tcW w:w="1463" w:type="dxa"/>
            <w:tcBorders>
              <w:top w:val="nil"/>
              <w:left w:val="nil"/>
              <w:bottom w:val="nil"/>
              <w:right w:val="nil"/>
            </w:tcBorders>
            <w:shd w:val="clear" w:color="auto" w:fill="auto"/>
            <w:noWrap/>
            <w:vAlign w:val="bottom"/>
            <w:hideMark/>
          </w:tcPr>
          <w:p w14:paraId="5012C479" w14:textId="30A5CCD3" w:rsidR="007221B2" w:rsidRPr="00FB2613" w:rsidRDefault="007221B2" w:rsidP="007221B2">
            <w:pPr>
              <w:rPr>
                <w:color w:val="000000"/>
              </w:rPr>
            </w:pPr>
            <w:r w:rsidRPr="004433EA">
              <w:rPr>
                <w:color w:val="000000"/>
              </w:rPr>
              <w:t>64 (24.5%)</w:t>
            </w:r>
          </w:p>
        </w:tc>
        <w:tc>
          <w:tcPr>
            <w:tcW w:w="2104" w:type="dxa"/>
            <w:tcBorders>
              <w:top w:val="nil"/>
              <w:left w:val="nil"/>
              <w:bottom w:val="nil"/>
              <w:right w:val="nil"/>
            </w:tcBorders>
            <w:shd w:val="clear" w:color="auto" w:fill="auto"/>
            <w:noWrap/>
            <w:vAlign w:val="bottom"/>
            <w:hideMark/>
          </w:tcPr>
          <w:p w14:paraId="7B083629" w14:textId="63AF8FFE" w:rsidR="007221B2" w:rsidRPr="00FB2613" w:rsidRDefault="007221B2" w:rsidP="007221B2">
            <w:pPr>
              <w:rPr>
                <w:color w:val="000000"/>
              </w:rPr>
            </w:pPr>
            <w:r w:rsidRPr="004433EA">
              <w:rPr>
                <w:color w:val="000000"/>
              </w:rPr>
              <w:t>36 (25.7%)</w:t>
            </w:r>
          </w:p>
        </w:tc>
      </w:tr>
      <w:tr w:rsidR="007221B2" w:rsidRPr="004539F5" w14:paraId="1FF617AB" w14:textId="77777777" w:rsidTr="007221B2">
        <w:trPr>
          <w:trHeight w:val="320"/>
        </w:trPr>
        <w:tc>
          <w:tcPr>
            <w:tcW w:w="3330" w:type="dxa"/>
            <w:tcBorders>
              <w:top w:val="nil"/>
              <w:left w:val="nil"/>
              <w:bottom w:val="nil"/>
              <w:right w:val="nil"/>
            </w:tcBorders>
            <w:shd w:val="clear" w:color="auto" w:fill="auto"/>
            <w:noWrap/>
            <w:vAlign w:val="bottom"/>
            <w:hideMark/>
          </w:tcPr>
          <w:p w14:paraId="3D20D8D4" w14:textId="43467FAA" w:rsidR="007221B2" w:rsidRPr="004539F5" w:rsidRDefault="007221B2" w:rsidP="007221B2">
            <w:pPr>
              <w:rPr>
                <w:color w:val="000000"/>
              </w:rPr>
            </w:pPr>
            <w:r w:rsidRPr="004539F5">
              <w:rPr>
                <w:color w:val="000000"/>
              </w:rPr>
              <w:t xml:space="preserve">   Intersex</w:t>
            </w:r>
          </w:p>
        </w:tc>
        <w:tc>
          <w:tcPr>
            <w:tcW w:w="1463" w:type="dxa"/>
            <w:tcBorders>
              <w:top w:val="nil"/>
              <w:left w:val="nil"/>
              <w:bottom w:val="nil"/>
              <w:right w:val="nil"/>
            </w:tcBorders>
            <w:shd w:val="clear" w:color="auto" w:fill="auto"/>
            <w:noWrap/>
            <w:vAlign w:val="bottom"/>
            <w:hideMark/>
          </w:tcPr>
          <w:p w14:paraId="302B0BB1" w14:textId="6133FF34" w:rsidR="007221B2" w:rsidRPr="00FB2613" w:rsidRDefault="007221B2" w:rsidP="007221B2">
            <w:pPr>
              <w:rPr>
                <w:color w:val="000000"/>
              </w:rPr>
            </w:pPr>
            <w:r w:rsidRPr="004433EA">
              <w:rPr>
                <w:color w:val="000000"/>
              </w:rPr>
              <w:t>1 (0.4%)</w:t>
            </w:r>
          </w:p>
        </w:tc>
        <w:tc>
          <w:tcPr>
            <w:tcW w:w="1463" w:type="dxa"/>
            <w:tcBorders>
              <w:top w:val="nil"/>
              <w:left w:val="nil"/>
              <w:bottom w:val="nil"/>
              <w:right w:val="nil"/>
            </w:tcBorders>
            <w:shd w:val="clear" w:color="auto" w:fill="auto"/>
            <w:noWrap/>
            <w:vAlign w:val="bottom"/>
            <w:hideMark/>
          </w:tcPr>
          <w:p w14:paraId="7E6C547F" w14:textId="22D2585E"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1CF28C1E" w14:textId="7A94C5E4" w:rsidR="007221B2" w:rsidRPr="00FB2613" w:rsidRDefault="007221B2" w:rsidP="007221B2">
            <w:pPr>
              <w:rPr>
                <w:color w:val="000000"/>
              </w:rPr>
            </w:pPr>
            <w:r w:rsidRPr="004433EA">
              <w:rPr>
                <w:color w:val="000000"/>
              </w:rPr>
              <w:t>0 (0%)</w:t>
            </w:r>
          </w:p>
        </w:tc>
      </w:tr>
      <w:tr w:rsidR="007221B2" w:rsidRPr="004539F5" w14:paraId="5D7E2C47" w14:textId="77777777" w:rsidTr="007221B2">
        <w:trPr>
          <w:trHeight w:val="320"/>
        </w:trPr>
        <w:tc>
          <w:tcPr>
            <w:tcW w:w="3330" w:type="dxa"/>
            <w:tcBorders>
              <w:top w:val="nil"/>
              <w:left w:val="nil"/>
              <w:bottom w:val="nil"/>
              <w:right w:val="nil"/>
            </w:tcBorders>
            <w:shd w:val="clear" w:color="auto" w:fill="auto"/>
            <w:noWrap/>
            <w:vAlign w:val="bottom"/>
            <w:hideMark/>
          </w:tcPr>
          <w:p w14:paraId="3EF6BA83" w14:textId="77777777" w:rsidR="004539F5" w:rsidRPr="004539F5" w:rsidRDefault="004539F5" w:rsidP="00E90123">
            <w:pPr>
              <w:rPr>
                <w:color w:val="000000"/>
              </w:rPr>
            </w:pPr>
            <w:r w:rsidRPr="004539F5">
              <w:rPr>
                <w:color w:val="000000"/>
              </w:rPr>
              <w:t>Gender identity</w:t>
            </w:r>
          </w:p>
        </w:tc>
        <w:tc>
          <w:tcPr>
            <w:tcW w:w="1463" w:type="dxa"/>
            <w:tcBorders>
              <w:top w:val="nil"/>
              <w:left w:val="nil"/>
              <w:bottom w:val="nil"/>
              <w:right w:val="nil"/>
            </w:tcBorders>
            <w:shd w:val="clear" w:color="auto" w:fill="auto"/>
            <w:noWrap/>
            <w:vAlign w:val="bottom"/>
            <w:hideMark/>
          </w:tcPr>
          <w:p w14:paraId="1A5E00B2" w14:textId="77777777" w:rsidR="004539F5" w:rsidRPr="00A864FE" w:rsidRDefault="004539F5" w:rsidP="00E90123">
            <w:pPr>
              <w:rPr>
                <w:color w:val="000000"/>
              </w:rPr>
            </w:pPr>
            <w:r w:rsidRPr="00A864FE">
              <w:rPr>
                <w:color w:val="000000"/>
              </w:rPr>
              <w:t xml:space="preserve"> </w:t>
            </w:r>
          </w:p>
        </w:tc>
        <w:tc>
          <w:tcPr>
            <w:tcW w:w="1463" w:type="dxa"/>
            <w:tcBorders>
              <w:top w:val="nil"/>
              <w:left w:val="nil"/>
              <w:bottom w:val="nil"/>
              <w:right w:val="nil"/>
            </w:tcBorders>
            <w:shd w:val="clear" w:color="auto" w:fill="auto"/>
            <w:noWrap/>
            <w:vAlign w:val="bottom"/>
            <w:hideMark/>
          </w:tcPr>
          <w:p w14:paraId="234D5C9F" w14:textId="77777777" w:rsidR="004539F5" w:rsidRPr="00FB2613" w:rsidRDefault="004539F5" w:rsidP="00E90123">
            <w:pPr>
              <w:rPr>
                <w:color w:val="000000"/>
              </w:rPr>
            </w:pPr>
            <w:r w:rsidRPr="00FB2613">
              <w:rPr>
                <w:color w:val="000000"/>
              </w:rPr>
              <w:t xml:space="preserve"> </w:t>
            </w:r>
          </w:p>
        </w:tc>
        <w:tc>
          <w:tcPr>
            <w:tcW w:w="2104" w:type="dxa"/>
            <w:tcBorders>
              <w:top w:val="nil"/>
              <w:left w:val="nil"/>
              <w:bottom w:val="nil"/>
              <w:right w:val="nil"/>
            </w:tcBorders>
            <w:shd w:val="clear" w:color="auto" w:fill="auto"/>
            <w:noWrap/>
            <w:vAlign w:val="bottom"/>
            <w:hideMark/>
          </w:tcPr>
          <w:p w14:paraId="69E6FCD3" w14:textId="77777777" w:rsidR="004539F5" w:rsidRPr="00FB2613" w:rsidRDefault="004539F5" w:rsidP="00E90123">
            <w:pPr>
              <w:rPr>
                <w:color w:val="000000"/>
              </w:rPr>
            </w:pPr>
            <w:r w:rsidRPr="00FB2613">
              <w:rPr>
                <w:color w:val="000000"/>
              </w:rPr>
              <w:t xml:space="preserve"> </w:t>
            </w:r>
          </w:p>
        </w:tc>
      </w:tr>
      <w:tr w:rsidR="007221B2" w:rsidRPr="004539F5" w14:paraId="2E136CF9" w14:textId="77777777" w:rsidTr="007221B2">
        <w:trPr>
          <w:trHeight w:val="320"/>
        </w:trPr>
        <w:tc>
          <w:tcPr>
            <w:tcW w:w="3330" w:type="dxa"/>
            <w:tcBorders>
              <w:top w:val="nil"/>
              <w:left w:val="nil"/>
              <w:bottom w:val="nil"/>
              <w:right w:val="nil"/>
            </w:tcBorders>
            <w:shd w:val="clear" w:color="auto" w:fill="auto"/>
            <w:noWrap/>
            <w:vAlign w:val="bottom"/>
            <w:hideMark/>
          </w:tcPr>
          <w:p w14:paraId="4C7582C6" w14:textId="029C6E82" w:rsidR="007221B2" w:rsidRPr="004539F5" w:rsidRDefault="007221B2" w:rsidP="007221B2">
            <w:pPr>
              <w:rPr>
                <w:color w:val="000000"/>
              </w:rPr>
            </w:pPr>
            <w:r w:rsidRPr="004539F5">
              <w:rPr>
                <w:color w:val="000000"/>
              </w:rPr>
              <w:t xml:space="preserve">   Female</w:t>
            </w:r>
          </w:p>
        </w:tc>
        <w:tc>
          <w:tcPr>
            <w:tcW w:w="1463" w:type="dxa"/>
            <w:tcBorders>
              <w:top w:val="nil"/>
              <w:left w:val="nil"/>
              <w:bottom w:val="nil"/>
              <w:right w:val="nil"/>
            </w:tcBorders>
            <w:shd w:val="clear" w:color="auto" w:fill="auto"/>
            <w:noWrap/>
            <w:vAlign w:val="bottom"/>
            <w:hideMark/>
          </w:tcPr>
          <w:p w14:paraId="5326BDBF" w14:textId="3878C16D" w:rsidR="007221B2" w:rsidRPr="00FB2613" w:rsidRDefault="007221B2" w:rsidP="007221B2">
            <w:pPr>
              <w:rPr>
                <w:color w:val="000000"/>
              </w:rPr>
            </w:pPr>
            <w:r w:rsidRPr="004433EA">
              <w:rPr>
                <w:color w:val="000000"/>
              </w:rPr>
              <w:t>120 (47.4%)</w:t>
            </w:r>
          </w:p>
        </w:tc>
        <w:tc>
          <w:tcPr>
            <w:tcW w:w="1463" w:type="dxa"/>
            <w:tcBorders>
              <w:top w:val="nil"/>
              <w:left w:val="nil"/>
              <w:bottom w:val="nil"/>
              <w:right w:val="nil"/>
            </w:tcBorders>
            <w:shd w:val="clear" w:color="auto" w:fill="auto"/>
            <w:noWrap/>
            <w:vAlign w:val="bottom"/>
            <w:hideMark/>
          </w:tcPr>
          <w:p w14:paraId="104A1DBC" w14:textId="453ABF27" w:rsidR="007221B2" w:rsidRPr="00FB2613" w:rsidRDefault="007221B2" w:rsidP="007221B2">
            <w:pPr>
              <w:rPr>
                <w:color w:val="000000"/>
              </w:rPr>
            </w:pPr>
            <w:r w:rsidRPr="004433EA">
              <w:rPr>
                <w:color w:val="000000"/>
              </w:rPr>
              <w:t>197 (75.5%)</w:t>
            </w:r>
          </w:p>
        </w:tc>
        <w:tc>
          <w:tcPr>
            <w:tcW w:w="2104" w:type="dxa"/>
            <w:tcBorders>
              <w:top w:val="nil"/>
              <w:left w:val="nil"/>
              <w:bottom w:val="nil"/>
              <w:right w:val="nil"/>
            </w:tcBorders>
            <w:shd w:val="clear" w:color="auto" w:fill="auto"/>
            <w:noWrap/>
            <w:vAlign w:val="bottom"/>
            <w:hideMark/>
          </w:tcPr>
          <w:p w14:paraId="06636481" w14:textId="79C4203E" w:rsidR="007221B2" w:rsidRPr="00FB2613" w:rsidRDefault="007221B2" w:rsidP="007221B2">
            <w:pPr>
              <w:rPr>
                <w:color w:val="000000"/>
              </w:rPr>
            </w:pPr>
            <w:r w:rsidRPr="004433EA">
              <w:rPr>
                <w:color w:val="000000"/>
              </w:rPr>
              <w:t>100 (71.4%)</w:t>
            </w:r>
          </w:p>
        </w:tc>
      </w:tr>
      <w:tr w:rsidR="007221B2" w:rsidRPr="004539F5" w14:paraId="5FE85AC7" w14:textId="77777777" w:rsidTr="007221B2">
        <w:trPr>
          <w:trHeight w:val="320"/>
        </w:trPr>
        <w:tc>
          <w:tcPr>
            <w:tcW w:w="3330" w:type="dxa"/>
            <w:tcBorders>
              <w:top w:val="nil"/>
              <w:left w:val="nil"/>
              <w:bottom w:val="nil"/>
              <w:right w:val="nil"/>
            </w:tcBorders>
            <w:shd w:val="clear" w:color="auto" w:fill="auto"/>
            <w:noWrap/>
            <w:vAlign w:val="bottom"/>
            <w:hideMark/>
          </w:tcPr>
          <w:p w14:paraId="3A486A91" w14:textId="46482B39" w:rsidR="007221B2" w:rsidRPr="004539F5" w:rsidRDefault="007221B2" w:rsidP="007221B2">
            <w:pPr>
              <w:rPr>
                <w:color w:val="000000"/>
              </w:rPr>
            </w:pPr>
            <w:r w:rsidRPr="004539F5">
              <w:rPr>
                <w:color w:val="000000"/>
              </w:rPr>
              <w:t xml:space="preserve">   Male</w:t>
            </w:r>
          </w:p>
        </w:tc>
        <w:tc>
          <w:tcPr>
            <w:tcW w:w="1463" w:type="dxa"/>
            <w:tcBorders>
              <w:top w:val="nil"/>
              <w:left w:val="nil"/>
              <w:bottom w:val="nil"/>
              <w:right w:val="nil"/>
            </w:tcBorders>
            <w:shd w:val="clear" w:color="auto" w:fill="auto"/>
            <w:noWrap/>
            <w:vAlign w:val="bottom"/>
            <w:hideMark/>
          </w:tcPr>
          <w:p w14:paraId="072D1BEA" w14:textId="7415EBFF" w:rsidR="007221B2" w:rsidRPr="00FB2613" w:rsidRDefault="007221B2" w:rsidP="007221B2">
            <w:pPr>
              <w:rPr>
                <w:color w:val="000000"/>
              </w:rPr>
            </w:pPr>
            <w:r w:rsidRPr="004433EA">
              <w:rPr>
                <w:color w:val="000000"/>
              </w:rPr>
              <w:t>132 (52.2%)</w:t>
            </w:r>
          </w:p>
        </w:tc>
        <w:tc>
          <w:tcPr>
            <w:tcW w:w="1463" w:type="dxa"/>
            <w:tcBorders>
              <w:top w:val="nil"/>
              <w:left w:val="nil"/>
              <w:bottom w:val="nil"/>
              <w:right w:val="nil"/>
            </w:tcBorders>
            <w:shd w:val="clear" w:color="auto" w:fill="auto"/>
            <w:noWrap/>
            <w:vAlign w:val="bottom"/>
            <w:hideMark/>
          </w:tcPr>
          <w:p w14:paraId="68948E50" w14:textId="080B910C" w:rsidR="007221B2" w:rsidRPr="00FB2613" w:rsidRDefault="007221B2" w:rsidP="007221B2">
            <w:pPr>
              <w:rPr>
                <w:color w:val="000000"/>
              </w:rPr>
            </w:pPr>
            <w:r w:rsidRPr="004433EA">
              <w:rPr>
                <w:color w:val="000000"/>
              </w:rPr>
              <w:t>64 (24.5%)</w:t>
            </w:r>
          </w:p>
        </w:tc>
        <w:tc>
          <w:tcPr>
            <w:tcW w:w="2104" w:type="dxa"/>
            <w:tcBorders>
              <w:top w:val="nil"/>
              <w:left w:val="nil"/>
              <w:bottom w:val="nil"/>
              <w:right w:val="nil"/>
            </w:tcBorders>
            <w:shd w:val="clear" w:color="auto" w:fill="auto"/>
            <w:noWrap/>
            <w:vAlign w:val="bottom"/>
            <w:hideMark/>
          </w:tcPr>
          <w:p w14:paraId="262476A5" w14:textId="3EC83321" w:rsidR="007221B2" w:rsidRPr="00FB2613" w:rsidRDefault="007221B2" w:rsidP="007221B2">
            <w:pPr>
              <w:rPr>
                <w:color w:val="000000"/>
              </w:rPr>
            </w:pPr>
            <w:r w:rsidRPr="004433EA">
              <w:rPr>
                <w:color w:val="000000"/>
              </w:rPr>
              <w:t>32 (22.9%)</w:t>
            </w:r>
          </w:p>
        </w:tc>
      </w:tr>
      <w:tr w:rsidR="007221B2" w:rsidRPr="004539F5" w14:paraId="02F6C2AC" w14:textId="77777777" w:rsidTr="007221B2">
        <w:trPr>
          <w:trHeight w:val="320"/>
        </w:trPr>
        <w:tc>
          <w:tcPr>
            <w:tcW w:w="3330" w:type="dxa"/>
            <w:tcBorders>
              <w:top w:val="nil"/>
              <w:left w:val="nil"/>
              <w:bottom w:val="nil"/>
              <w:right w:val="nil"/>
            </w:tcBorders>
            <w:shd w:val="clear" w:color="auto" w:fill="auto"/>
            <w:noWrap/>
            <w:vAlign w:val="bottom"/>
            <w:hideMark/>
          </w:tcPr>
          <w:p w14:paraId="6FEF5F07" w14:textId="59AEF3D0" w:rsidR="007221B2" w:rsidRPr="004539F5" w:rsidRDefault="007221B2" w:rsidP="007221B2">
            <w:pPr>
              <w:rPr>
                <w:color w:val="000000"/>
              </w:rPr>
            </w:pPr>
            <w:r w:rsidRPr="004539F5">
              <w:rPr>
                <w:color w:val="000000"/>
              </w:rPr>
              <w:t xml:space="preserve">   Transgender</w:t>
            </w:r>
          </w:p>
        </w:tc>
        <w:tc>
          <w:tcPr>
            <w:tcW w:w="1463" w:type="dxa"/>
            <w:tcBorders>
              <w:top w:val="nil"/>
              <w:left w:val="nil"/>
              <w:bottom w:val="nil"/>
              <w:right w:val="nil"/>
            </w:tcBorders>
            <w:shd w:val="clear" w:color="auto" w:fill="auto"/>
            <w:noWrap/>
            <w:vAlign w:val="bottom"/>
            <w:hideMark/>
          </w:tcPr>
          <w:p w14:paraId="4D1D8E79" w14:textId="215E548E" w:rsidR="007221B2" w:rsidRPr="00FB2613" w:rsidRDefault="007221B2" w:rsidP="007221B2">
            <w:pPr>
              <w:rPr>
                <w:color w:val="000000"/>
              </w:rPr>
            </w:pPr>
            <w:r w:rsidRPr="004433EA">
              <w:rPr>
                <w:color w:val="000000"/>
              </w:rPr>
              <w:t>1 (0.4%)</w:t>
            </w:r>
          </w:p>
        </w:tc>
        <w:tc>
          <w:tcPr>
            <w:tcW w:w="1463" w:type="dxa"/>
            <w:tcBorders>
              <w:top w:val="nil"/>
              <w:left w:val="nil"/>
              <w:bottom w:val="nil"/>
              <w:right w:val="nil"/>
            </w:tcBorders>
            <w:shd w:val="clear" w:color="auto" w:fill="auto"/>
            <w:noWrap/>
            <w:vAlign w:val="bottom"/>
            <w:hideMark/>
          </w:tcPr>
          <w:p w14:paraId="01EF8669" w14:textId="3ADE7DB7"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5D042470" w14:textId="04899CD1" w:rsidR="007221B2" w:rsidRPr="00FB2613" w:rsidRDefault="007221B2" w:rsidP="007221B2">
            <w:pPr>
              <w:rPr>
                <w:color w:val="000000"/>
              </w:rPr>
            </w:pPr>
            <w:r w:rsidRPr="004433EA">
              <w:rPr>
                <w:color w:val="000000"/>
              </w:rPr>
              <w:t>1 (0.7%)</w:t>
            </w:r>
          </w:p>
        </w:tc>
      </w:tr>
      <w:tr w:rsidR="007221B2" w:rsidRPr="004539F5" w14:paraId="2299AD8C" w14:textId="77777777" w:rsidTr="007221B2">
        <w:trPr>
          <w:trHeight w:val="320"/>
        </w:trPr>
        <w:tc>
          <w:tcPr>
            <w:tcW w:w="3330" w:type="dxa"/>
            <w:tcBorders>
              <w:top w:val="nil"/>
              <w:left w:val="nil"/>
              <w:bottom w:val="nil"/>
              <w:right w:val="nil"/>
            </w:tcBorders>
            <w:shd w:val="clear" w:color="auto" w:fill="auto"/>
            <w:noWrap/>
            <w:vAlign w:val="bottom"/>
            <w:hideMark/>
          </w:tcPr>
          <w:p w14:paraId="4F96ECC4" w14:textId="27CC55B2" w:rsidR="007221B2" w:rsidRPr="004539F5" w:rsidRDefault="007221B2" w:rsidP="007221B2">
            <w:pPr>
              <w:rPr>
                <w:color w:val="000000"/>
              </w:rPr>
            </w:pPr>
            <w:r w:rsidRPr="004539F5">
              <w:rPr>
                <w:color w:val="000000"/>
              </w:rPr>
              <w:t xml:space="preserve">   Not listed</w:t>
            </w:r>
          </w:p>
        </w:tc>
        <w:tc>
          <w:tcPr>
            <w:tcW w:w="1463" w:type="dxa"/>
            <w:tcBorders>
              <w:top w:val="nil"/>
              <w:left w:val="nil"/>
              <w:bottom w:val="nil"/>
              <w:right w:val="nil"/>
            </w:tcBorders>
            <w:shd w:val="clear" w:color="auto" w:fill="auto"/>
            <w:noWrap/>
            <w:vAlign w:val="bottom"/>
            <w:hideMark/>
          </w:tcPr>
          <w:p w14:paraId="6C060274" w14:textId="2E51AE68" w:rsidR="007221B2" w:rsidRPr="00FB2613" w:rsidRDefault="007221B2" w:rsidP="007221B2">
            <w:pPr>
              <w:rPr>
                <w:color w:val="000000"/>
              </w:rPr>
            </w:pPr>
            <w:r w:rsidRPr="004433EA">
              <w:rPr>
                <w:color w:val="000000"/>
              </w:rPr>
              <w:t>0 (0%)</w:t>
            </w:r>
          </w:p>
        </w:tc>
        <w:tc>
          <w:tcPr>
            <w:tcW w:w="1463" w:type="dxa"/>
            <w:tcBorders>
              <w:top w:val="nil"/>
              <w:left w:val="nil"/>
              <w:bottom w:val="nil"/>
              <w:right w:val="nil"/>
            </w:tcBorders>
            <w:shd w:val="clear" w:color="auto" w:fill="auto"/>
            <w:noWrap/>
            <w:vAlign w:val="bottom"/>
            <w:hideMark/>
          </w:tcPr>
          <w:p w14:paraId="3D991886" w14:textId="0E9C9344"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354E943D" w14:textId="27CA561F" w:rsidR="007221B2" w:rsidRPr="00FB2613" w:rsidRDefault="007221B2" w:rsidP="007221B2">
            <w:pPr>
              <w:rPr>
                <w:color w:val="000000"/>
              </w:rPr>
            </w:pPr>
            <w:r w:rsidRPr="004433EA">
              <w:rPr>
                <w:color w:val="000000"/>
              </w:rPr>
              <w:t>7 (5%)</w:t>
            </w:r>
          </w:p>
        </w:tc>
      </w:tr>
      <w:tr w:rsidR="007221B2" w:rsidRPr="004539F5" w14:paraId="771F358B" w14:textId="77777777" w:rsidTr="007221B2">
        <w:trPr>
          <w:trHeight w:val="320"/>
        </w:trPr>
        <w:tc>
          <w:tcPr>
            <w:tcW w:w="3330" w:type="dxa"/>
            <w:tcBorders>
              <w:top w:val="nil"/>
              <w:left w:val="nil"/>
              <w:bottom w:val="nil"/>
              <w:right w:val="nil"/>
            </w:tcBorders>
            <w:shd w:val="clear" w:color="auto" w:fill="auto"/>
            <w:noWrap/>
            <w:vAlign w:val="bottom"/>
            <w:hideMark/>
          </w:tcPr>
          <w:p w14:paraId="7CA38EF9" w14:textId="77777777" w:rsidR="004539F5" w:rsidRPr="004539F5" w:rsidRDefault="004539F5" w:rsidP="00E90123">
            <w:pPr>
              <w:rPr>
                <w:color w:val="000000"/>
              </w:rPr>
            </w:pPr>
            <w:r w:rsidRPr="004539F5">
              <w:rPr>
                <w:color w:val="000000"/>
              </w:rPr>
              <w:t>Sexual orientation</w:t>
            </w:r>
          </w:p>
        </w:tc>
        <w:tc>
          <w:tcPr>
            <w:tcW w:w="1463" w:type="dxa"/>
            <w:tcBorders>
              <w:top w:val="nil"/>
              <w:left w:val="nil"/>
              <w:bottom w:val="nil"/>
              <w:right w:val="nil"/>
            </w:tcBorders>
            <w:shd w:val="clear" w:color="auto" w:fill="auto"/>
            <w:noWrap/>
            <w:vAlign w:val="bottom"/>
            <w:hideMark/>
          </w:tcPr>
          <w:p w14:paraId="29B0F2B9" w14:textId="77777777" w:rsidR="004539F5" w:rsidRPr="00A864FE" w:rsidRDefault="004539F5" w:rsidP="00E90123">
            <w:pPr>
              <w:rPr>
                <w:color w:val="000000"/>
              </w:rPr>
            </w:pPr>
            <w:r w:rsidRPr="00A864FE">
              <w:rPr>
                <w:color w:val="000000"/>
              </w:rPr>
              <w:t xml:space="preserve"> </w:t>
            </w:r>
          </w:p>
        </w:tc>
        <w:tc>
          <w:tcPr>
            <w:tcW w:w="1463" w:type="dxa"/>
            <w:tcBorders>
              <w:top w:val="nil"/>
              <w:left w:val="nil"/>
              <w:bottom w:val="nil"/>
              <w:right w:val="nil"/>
            </w:tcBorders>
            <w:shd w:val="clear" w:color="auto" w:fill="auto"/>
            <w:noWrap/>
            <w:vAlign w:val="bottom"/>
            <w:hideMark/>
          </w:tcPr>
          <w:p w14:paraId="045C7E40" w14:textId="77777777" w:rsidR="004539F5" w:rsidRPr="00FB2613" w:rsidRDefault="004539F5" w:rsidP="00E90123">
            <w:pPr>
              <w:rPr>
                <w:color w:val="000000"/>
              </w:rPr>
            </w:pPr>
            <w:r w:rsidRPr="00FB2613">
              <w:rPr>
                <w:color w:val="000000"/>
              </w:rPr>
              <w:t xml:space="preserve"> </w:t>
            </w:r>
          </w:p>
        </w:tc>
        <w:tc>
          <w:tcPr>
            <w:tcW w:w="2104" w:type="dxa"/>
            <w:tcBorders>
              <w:top w:val="nil"/>
              <w:left w:val="nil"/>
              <w:bottom w:val="nil"/>
              <w:right w:val="nil"/>
            </w:tcBorders>
            <w:shd w:val="clear" w:color="auto" w:fill="auto"/>
            <w:noWrap/>
            <w:vAlign w:val="bottom"/>
            <w:hideMark/>
          </w:tcPr>
          <w:p w14:paraId="6B6404F6" w14:textId="77777777" w:rsidR="004539F5" w:rsidRPr="00FB2613" w:rsidRDefault="004539F5" w:rsidP="00E90123">
            <w:pPr>
              <w:rPr>
                <w:color w:val="000000"/>
              </w:rPr>
            </w:pPr>
            <w:r w:rsidRPr="00FB2613">
              <w:rPr>
                <w:color w:val="000000"/>
              </w:rPr>
              <w:t xml:space="preserve"> </w:t>
            </w:r>
          </w:p>
        </w:tc>
      </w:tr>
      <w:tr w:rsidR="007221B2" w:rsidRPr="004539F5" w14:paraId="6D0519BB" w14:textId="77777777" w:rsidTr="007221B2">
        <w:trPr>
          <w:trHeight w:val="320"/>
        </w:trPr>
        <w:tc>
          <w:tcPr>
            <w:tcW w:w="3330" w:type="dxa"/>
            <w:tcBorders>
              <w:top w:val="nil"/>
              <w:left w:val="nil"/>
              <w:bottom w:val="nil"/>
              <w:right w:val="nil"/>
            </w:tcBorders>
            <w:shd w:val="clear" w:color="auto" w:fill="auto"/>
            <w:noWrap/>
            <w:vAlign w:val="bottom"/>
            <w:hideMark/>
          </w:tcPr>
          <w:p w14:paraId="03561028" w14:textId="65004D0D" w:rsidR="007221B2" w:rsidRPr="004539F5" w:rsidRDefault="007221B2" w:rsidP="007221B2">
            <w:pPr>
              <w:rPr>
                <w:color w:val="000000"/>
              </w:rPr>
            </w:pPr>
            <w:r w:rsidRPr="004539F5">
              <w:rPr>
                <w:color w:val="000000"/>
              </w:rPr>
              <w:t xml:space="preserve">   Asexual</w:t>
            </w:r>
          </w:p>
        </w:tc>
        <w:tc>
          <w:tcPr>
            <w:tcW w:w="1463" w:type="dxa"/>
            <w:tcBorders>
              <w:top w:val="nil"/>
              <w:left w:val="nil"/>
              <w:bottom w:val="nil"/>
              <w:right w:val="nil"/>
            </w:tcBorders>
            <w:shd w:val="clear" w:color="auto" w:fill="auto"/>
            <w:noWrap/>
            <w:vAlign w:val="bottom"/>
            <w:hideMark/>
          </w:tcPr>
          <w:p w14:paraId="17B68F59" w14:textId="1856A281" w:rsidR="007221B2" w:rsidRPr="00FB2613" w:rsidRDefault="007221B2" w:rsidP="007221B2">
            <w:pPr>
              <w:rPr>
                <w:color w:val="000000"/>
              </w:rPr>
            </w:pPr>
            <w:r w:rsidRPr="004433EA">
              <w:rPr>
                <w:color w:val="000000"/>
              </w:rPr>
              <w:t>7 (2.8%)</w:t>
            </w:r>
          </w:p>
        </w:tc>
        <w:tc>
          <w:tcPr>
            <w:tcW w:w="1463" w:type="dxa"/>
            <w:tcBorders>
              <w:top w:val="nil"/>
              <w:left w:val="nil"/>
              <w:bottom w:val="nil"/>
              <w:right w:val="nil"/>
            </w:tcBorders>
            <w:shd w:val="clear" w:color="auto" w:fill="auto"/>
            <w:noWrap/>
            <w:vAlign w:val="bottom"/>
            <w:hideMark/>
          </w:tcPr>
          <w:p w14:paraId="51A60161" w14:textId="4EA4EE07" w:rsidR="007221B2" w:rsidRPr="00FB2613" w:rsidRDefault="007221B2" w:rsidP="007221B2">
            <w:pPr>
              <w:rPr>
                <w:color w:val="000000"/>
              </w:rPr>
            </w:pPr>
            <w:r w:rsidRPr="004433EA">
              <w:rPr>
                <w:color w:val="000000"/>
              </w:rPr>
              <w:t>25 (9.6%)</w:t>
            </w:r>
          </w:p>
        </w:tc>
        <w:tc>
          <w:tcPr>
            <w:tcW w:w="2104" w:type="dxa"/>
            <w:tcBorders>
              <w:top w:val="nil"/>
              <w:left w:val="nil"/>
              <w:bottom w:val="nil"/>
              <w:right w:val="nil"/>
            </w:tcBorders>
            <w:shd w:val="clear" w:color="auto" w:fill="auto"/>
            <w:noWrap/>
            <w:vAlign w:val="bottom"/>
            <w:hideMark/>
          </w:tcPr>
          <w:p w14:paraId="688FBAFB" w14:textId="284C611B" w:rsidR="007221B2" w:rsidRPr="00FB2613" w:rsidRDefault="007221B2" w:rsidP="007221B2">
            <w:pPr>
              <w:rPr>
                <w:color w:val="000000"/>
              </w:rPr>
            </w:pPr>
            <w:r w:rsidRPr="004433EA">
              <w:rPr>
                <w:color w:val="000000"/>
              </w:rPr>
              <w:t>3 (2.1%)</w:t>
            </w:r>
          </w:p>
        </w:tc>
      </w:tr>
      <w:tr w:rsidR="007221B2" w:rsidRPr="004539F5" w14:paraId="2860B9CA" w14:textId="77777777" w:rsidTr="007221B2">
        <w:trPr>
          <w:trHeight w:val="320"/>
        </w:trPr>
        <w:tc>
          <w:tcPr>
            <w:tcW w:w="3330" w:type="dxa"/>
            <w:tcBorders>
              <w:top w:val="nil"/>
              <w:left w:val="nil"/>
              <w:bottom w:val="nil"/>
              <w:right w:val="nil"/>
            </w:tcBorders>
            <w:shd w:val="clear" w:color="auto" w:fill="auto"/>
            <w:noWrap/>
            <w:vAlign w:val="bottom"/>
            <w:hideMark/>
          </w:tcPr>
          <w:p w14:paraId="77B90002" w14:textId="5798DF30" w:rsidR="007221B2" w:rsidRPr="004539F5" w:rsidRDefault="007221B2" w:rsidP="007221B2">
            <w:pPr>
              <w:rPr>
                <w:color w:val="000000"/>
              </w:rPr>
            </w:pPr>
            <w:r w:rsidRPr="004539F5">
              <w:rPr>
                <w:color w:val="000000"/>
              </w:rPr>
              <w:t xml:space="preserve">   Bisexual</w:t>
            </w:r>
          </w:p>
        </w:tc>
        <w:tc>
          <w:tcPr>
            <w:tcW w:w="1463" w:type="dxa"/>
            <w:tcBorders>
              <w:top w:val="nil"/>
              <w:left w:val="nil"/>
              <w:bottom w:val="nil"/>
              <w:right w:val="nil"/>
            </w:tcBorders>
            <w:shd w:val="clear" w:color="auto" w:fill="auto"/>
            <w:noWrap/>
            <w:vAlign w:val="bottom"/>
            <w:hideMark/>
          </w:tcPr>
          <w:p w14:paraId="0F424E48" w14:textId="15360521" w:rsidR="007221B2" w:rsidRPr="00FB2613" w:rsidRDefault="007221B2" w:rsidP="007221B2">
            <w:pPr>
              <w:rPr>
                <w:color w:val="000000"/>
              </w:rPr>
            </w:pPr>
            <w:r w:rsidRPr="004433EA">
              <w:rPr>
                <w:color w:val="000000"/>
              </w:rPr>
              <w:t>25 (9.9%)</w:t>
            </w:r>
          </w:p>
        </w:tc>
        <w:tc>
          <w:tcPr>
            <w:tcW w:w="1463" w:type="dxa"/>
            <w:tcBorders>
              <w:top w:val="nil"/>
              <w:left w:val="nil"/>
              <w:bottom w:val="nil"/>
              <w:right w:val="nil"/>
            </w:tcBorders>
            <w:shd w:val="clear" w:color="auto" w:fill="auto"/>
            <w:noWrap/>
            <w:vAlign w:val="bottom"/>
            <w:hideMark/>
          </w:tcPr>
          <w:p w14:paraId="7DC1D5E0" w14:textId="546F7EEE" w:rsidR="007221B2" w:rsidRPr="00FB2613" w:rsidRDefault="007221B2" w:rsidP="007221B2">
            <w:pPr>
              <w:rPr>
                <w:color w:val="000000"/>
              </w:rPr>
            </w:pPr>
            <w:r w:rsidRPr="004433EA">
              <w:rPr>
                <w:color w:val="000000"/>
              </w:rPr>
              <w:t>7 (2.7%)</w:t>
            </w:r>
          </w:p>
        </w:tc>
        <w:tc>
          <w:tcPr>
            <w:tcW w:w="2104" w:type="dxa"/>
            <w:tcBorders>
              <w:top w:val="nil"/>
              <w:left w:val="nil"/>
              <w:bottom w:val="nil"/>
              <w:right w:val="nil"/>
            </w:tcBorders>
            <w:shd w:val="clear" w:color="auto" w:fill="auto"/>
            <w:noWrap/>
            <w:vAlign w:val="bottom"/>
            <w:hideMark/>
          </w:tcPr>
          <w:p w14:paraId="1036FBA6" w14:textId="5465564A" w:rsidR="007221B2" w:rsidRPr="00FB2613" w:rsidRDefault="007221B2" w:rsidP="007221B2">
            <w:pPr>
              <w:rPr>
                <w:color w:val="000000"/>
              </w:rPr>
            </w:pPr>
            <w:r w:rsidRPr="004433EA">
              <w:rPr>
                <w:color w:val="000000"/>
              </w:rPr>
              <w:t>26 (18.6%)</w:t>
            </w:r>
          </w:p>
        </w:tc>
      </w:tr>
      <w:tr w:rsidR="007221B2" w:rsidRPr="004539F5" w14:paraId="09FBCB64" w14:textId="77777777" w:rsidTr="007221B2">
        <w:trPr>
          <w:trHeight w:val="320"/>
        </w:trPr>
        <w:tc>
          <w:tcPr>
            <w:tcW w:w="3330" w:type="dxa"/>
            <w:tcBorders>
              <w:top w:val="nil"/>
              <w:left w:val="nil"/>
              <w:bottom w:val="nil"/>
              <w:right w:val="nil"/>
            </w:tcBorders>
            <w:shd w:val="clear" w:color="auto" w:fill="auto"/>
            <w:noWrap/>
            <w:vAlign w:val="bottom"/>
            <w:hideMark/>
          </w:tcPr>
          <w:p w14:paraId="21C453D9" w14:textId="1EB70AC2" w:rsidR="007221B2" w:rsidRPr="004539F5" w:rsidRDefault="007221B2" w:rsidP="007221B2">
            <w:pPr>
              <w:rPr>
                <w:color w:val="000000"/>
              </w:rPr>
            </w:pPr>
            <w:r w:rsidRPr="004539F5">
              <w:rPr>
                <w:color w:val="000000"/>
              </w:rPr>
              <w:t xml:space="preserve">   Gay or lesbian</w:t>
            </w:r>
          </w:p>
        </w:tc>
        <w:tc>
          <w:tcPr>
            <w:tcW w:w="1463" w:type="dxa"/>
            <w:tcBorders>
              <w:top w:val="nil"/>
              <w:left w:val="nil"/>
              <w:bottom w:val="nil"/>
              <w:right w:val="nil"/>
            </w:tcBorders>
            <w:shd w:val="clear" w:color="auto" w:fill="auto"/>
            <w:noWrap/>
            <w:vAlign w:val="bottom"/>
            <w:hideMark/>
          </w:tcPr>
          <w:p w14:paraId="03D18108" w14:textId="4EAC28F4" w:rsidR="007221B2" w:rsidRPr="00FB2613" w:rsidRDefault="007221B2" w:rsidP="007221B2">
            <w:pPr>
              <w:rPr>
                <w:color w:val="000000"/>
              </w:rPr>
            </w:pPr>
            <w:r w:rsidRPr="004433EA">
              <w:rPr>
                <w:color w:val="000000"/>
              </w:rPr>
              <w:t>3 (1.2%)</w:t>
            </w:r>
          </w:p>
        </w:tc>
        <w:tc>
          <w:tcPr>
            <w:tcW w:w="1463" w:type="dxa"/>
            <w:tcBorders>
              <w:top w:val="nil"/>
              <w:left w:val="nil"/>
              <w:bottom w:val="nil"/>
              <w:right w:val="nil"/>
            </w:tcBorders>
            <w:shd w:val="clear" w:color="auto" w:fill="auto"/>
            <w:noWrap/>
            <w:vAlign w:val="bottom"/>
            <w:hideMark/>
          </w:tcPr>
          <w:p w14:paraId="174FB12D" w14:textId="3DABEAD6" w:rsidR="007221B2" w:rsidRPr="00FB2613" w:rsidRDefault="007221B2" w:rsidP="007221B2">
            <w:pPr>
              <w:rPr>
                <w:color w:val="000000"/>
              </w:rPr>
            </w:pPr>
            <w:r w:rsidRPr="004433EA">
              <w:rPr>
                <w:color w:val="000000"/>
              </w:rPr>
              <w:t>3 (1.1%)</w:t>
            </w:r>
          </w:p>
        </w:tc>
        <w:tc>
          <w:tcPr>
            <w:tcW w:w="2104" w:type="dxa"/>
            <w:tcBorders>
              <w:top w:val="nil"/>
              <w:left w:val="nil"/>
              <w:bottom w:val="nil"/>
              <w:right w:val="nil"/>
            </w:tcBorders>
            <w:shd w:val="clear" w:color="auto" w:fill="auto"/>
            <w:noWrap/>
            <w:vAlign w:val="bottom"/>
            <w:hideMark/>
          </w:tcPr>
          <w:p w14:paraId="674CD7B3" w14:textId="075CF78D" w:rsidR="007221B2" w:rsidRPr="00FB2613" w:rsidRDefault="007221B2" w:rsidP="007221B2">
            <w:pPr>
              <w:rPr>
                <w:color w:val="000000"/>
              </w:rPr>
            </w:pPr>
            <w:r w:rsidRPr="004433EA">
              <w:rPr>
                <w:color w:val="000000"/>
              </w:rPr>
              <w:t>13 (9.3%)</w:t>
            </w:r>
          </w:p>
        </w:tc>
      </w:tr>
      <w:tr w:rsidR="007221B2" w:rsidRPr="004539F5" w14:paraId="03E54E49" w14:textId="77777777" w:rsidTr="007221B2">
        <w:trPr>
          <w:trHeight w:val="320"/>
        </w:trPr>
        <w:tc>
          <w:tcPr>
            <w:tcW w:w="3330" w:type="dxa"/>
            <w:tcBorders>
              <w:top w:val="nil"/>
              <w:left w:val="nil"/>
              <w:bottom w:val="nil"/>
              <w:right w:val="nil"/>
            </w:tcBorders>
            <w:shd w:val="clear" w:color="auto" w:fill="auto"/>
            <w:noWrap/>
            <w:vAlign w:val="bottom"/>
            <w:hideMark/>
          </w:tcPr>
          <w:p w14:paraId="1BB67B3F" w14:textId="6F24718A" w:rsidR="007221B2" w:rsidRPr="004539F5" w:rsidRDefault="007221B2" w:rsidP="007221B2">
            <w:pPr>
              <w:rPr>
                <w:color w:val="000000"/>
              </w:rPr>
            </w:pPr>
            <w:r w:rsidRPr="004539F5">
              <w:rPr>
                <w:color w:val="000000"/>
              </w:rPr>
              <w:t xml:space="preserve">   Heterosexual</w:t>
            </w:r>
          </w:p>
        </w:tc>
        <w:tc>
          <w:tcPr>
            <w:tcW w:w="1463" w:type="dxa"/>
            <w:tcBorders>
              <w:top w:val="nil"/>
              <w:left w:val="nil"/>
              <w:bottom w:val="nil"/>
              <w:right w:val="nil"/>
            </w:tcBorders>
            <w:shd w:val="clear" w:color="auto" w:fill="auto"/>
            <w:noWrap/>
            <w:vAlign w:val="bottom"/>
            <w:hideMark/>
          </w:tcPr>
          <w:p w14:paraId="42A2D10A" w14:textId="14918D9A" w:rsidR="007221B2" w:rsidRPr="00FB2613" w:rsidRDefault="007221B2" w:rsidP="007221B2">
            <w:pPr>
              <w:rPr>
                <w:color w:val="000000"/>
              </w:rPr>
            </w:pPr>
            <w:r w:rsidRPr="004433EA">
              <w:rPr>
                <w:color w:val="000000"/>
              </w:rPr>
              <w:t>215 (85%)</w:t>
            </w:r>
          </w:p>
        </w:tc>
        <w:tc>
          <w:tcPr>
            <w:tcW w:w="1463" w:type="dxa"/>
            <w:tcBorders>
              <w:top w:val="nil"/>
              <w:left w:val="nil"/>
              <w:bottom w:val="nil"/>
              <w:right w:val="nil"/>
            </w:tcBorders>
            <w:shd w:val="clear" w:color="auto" w:fill="auto"/>
            <w:noWrap/>
            <w:vAlign w:val="bottom"/>
            <w:hideMark/>
          </w:tcPr>
          <w:p w14:paraId="7B3A4C76" w14:textId="2EF21B52" w:rsidR="007221B2" w:rsidRPr="00FB2613" w:rsidRDefault="007221B2" w:rsidP="007221B2">
            <w:pPr>
              <w:rPr>
                <w:color w:val="000000"/>
              </w:rPr>
            </w:pPr>
            <w:r w:rsidRPr="004433EA">
              <w:rPr>
                <w:color w:val="000000"/>
              </w:rPr>
              <w:t>216 (82.8%)</w:t>
            </w:r>
          </w:p>
        </w:tc>
        <w:tc>
          <w:tcPr>
            <w:tcW w:w="2104" w:type="dxa"/>
            <w:tcBorders>
              <w:top w:val="nil"/>
              <w:left w:val="nil"/>
              <w:bottom w:val="nil"/>
              <w:right w:val="nil"/>
            </w:tcBorders>
            <w:shd w:val="clear" w:color="auto" w:fill="auto"/>
            <w:noWrap/>
            <w:vAlign w:val="bottom"/>
            <w:hideMark/>
          </w:tcPr>
          <w:p w14:paraId="06945749" w14:textId="190EF27B" w:rsidR="007221B2" w:rsidRPr="00FB2613" w:rsidRDefault="007221B2" w:rsidP="007221B2">
            <w:pPr>
              <w:rPr>
                <w:color w:val="000000"/>
              </w:rPr>
            </w:pPr>
            <w:r w:rsidRPr="004433EA">
              <w:rPr>
                <w:color w:val="000000"/>
              </w:rPr>
              <w:t>80 (57.1%)</w:t>
            </w:r>
          </w:p>
        </w:tc>
      </w:tr>
      <w:tr w:rsidR="007221B2" w:rsidRPr="004539F5" w14:paraId="14A9DBFF" w14:textId="77777777" w:rsidTr="007221B2">
        <w:trPr>
          <w:trHeight w:val="320"/>
        </w:trPr>
        <w:tc>
          <w:tcPr>
            <w:tcW w:w="3330" w:type="dxa"/>
            <w:tcBorders>
              <w:top w:val="nil"/>
              <w:left w:val="nil"/>
              <w:bottom w:val="nil"/>
              <w:right w:val="nil"/>
            </w:tcBorders>
            <w:shd w:val="clear" w:color="auto" w:fill="auto"/>
            <w:noWrap/>
            <w:vAlign w:val="bottom"/>
            <w:hideMark/>
          </w:tcPr>
          <w:p w14:paraId="0EF8F3EE" w14:textId="6424BCC2" w:rsidR="007221B2" w:rsidRPr="004539F5" w:rsidRDefault="007221B2" w:rsidP="007221B2">
            <w:pPr>
              <w:rPr>
                <w:color w:val="000000"/>
              </w:rPr>
            </w:pPr>
            <w:r w:rsidRPr="004539F5">
              <w:rPr>
                <w:color w:val="000000"/>
              </w:rPr>
              <w:t xml:space="preserve">   Queer</w:t>
            </w:r>
          </w:p>
        </w:tc>
        <w:tc>
          <w:tcPr>
            <w:tcW w:w="1463" w:type="dxa"/>
            <w:tcBorders>
              <w:top w:val="nil"/>
              <w:left w:val="nil"/>
              <w:bottom w:val="nil"/>
              <w:right w:val="nil"/>
            </w:tcBorders>
            <w:shd w:val="clear" w:color="auto" w:fill="auto"/>
            <w:noWrap/>
            <w:vAlign w:val="bottom"/>
            <w:hideMark/>
          </w:tcPr>
          <w:p w14:paraId="7FB2A7C8" w14:textId="6D791C6B" w:rsidR="007221B2" w:rsidRPr="00FB2613" w:rsidRDefault="007221B2" w:rsidP="007221B2">
            <w:pPr>
              <w:rPr>
                <w:color w:val="000000"/>
              </w:rPr>
            </w:pPr>
            <w:r w:rsidRPr="004433EA">
              <w:rPr>
                <w:color w:val="000000"/>
              </w:rPr>
              <w:t>1 (0.4%)</w:t>
            </w:r>
          </w:p>
        </w:tc>
        <w:tc>
          <w:tcPr>
            <w:tcW w:w="1463" w:type="dxa"/>
            <w:tcBorders>
              <w:top w:val="nil"/>
              <w:left w:val="nil"/>
              <w:bottom w:val="nil"/>
              <w:right w:val="nil"/>
            </w:tcBorders>
            <w:shd w:val="clear" w:color="auto" w:fill="auto"/>
            <w:noWrap/>
            <w:vAlign w:val="bottom"/>
            <w:hideMark/>
          </w:tcPr>
          <w:p w14:paraId="03DB97F3" w14:textId="5A441680" w:rsidR="007221B2" w:rsidRPr="00FB2613" w:rsidRDefault="007221B2" w:rsidP="007221B2">
            <w:pPr>
              <w:rPr>
                <w:color w:val="000000"/>
              </w:rPr>
            </w:pPr>
            <w:r w:rsidRPr="004433EA">
              <w:rPr>
                <w:color w:val="000000"/>
              </w:rPr>
              <w:t>1 (0.4%)</w:t>
            </w:r>
          </w:p>
        </w:tc>
        <w:tc>
          <w:tcPr>
            <w:tcW w:w="2104" w:type="dxa"/>
            <w:tcBorders>
              <w:top w:val="nil"/>
              <w:left w:val="nil"/>
              <w:bottom w:val="nil"/>
              <w:right w:val="nil"/>
            </w:tcBorders>
            <w:shd w:val="clear" w:color="auto" w:fill="auto"/>
            <w:noWrap/>
            <w:vAlign w:val="bottom"/>
            <w:hideMark/>
          </w:tcPr>
          <w:p w14:paraId="1A60F529" w14:textId="0120206B" w:rsidR="007221B2" w:rsidRPr="00FB2613" w:rsidRDefault="007221B2" w:rsidP="007221B2">
            <w:pPr>
              <w:rPr>
                <w:color w:val="000000"/>
              </w:rPr>
            </w:pPr>
            <w:r w:rsidRPr="004433EA">
              <w:rPr>
                <w:color w:val="000000"/>
              </w:rPr>
              <w:t>7 (5%)</w:t>
            </w:r>
          </w:p>
        </w:tc>
      </w:tr>
      <w:tr w:rsidR="007221B2" w:rsidRPr="004539F5" w14:paraId="7DC91BAD" w14:textId="77777777" w:rsidTr="007221B2">
        <w:trPr>
          <w:trHeight w:val="320"/>
        </w:trPr>
        <w:tc>
          <w:tcPr>
            <w:tcW w:w="3330" w:type="dxa"/>
            <w:tcBorders>
              <w:top w:val="nil"/>
              <w:left w:val="nil"/>
              <w:bottom w:val="nil"/>
              <w:right w:val="nil"/>
            </w:tcBorders>
            <w:shd w:val="clear" w:color="auto" w:fill="auto"/>
            <w:noWrap/>
            <w:vAlign w:val="bottom"/>
            <w:hideMark/>
          </w:tcPr>
          <w:p w14:paraId="53697EA8" w14:textId="706A419B" w:rsidR="007221B2" w:rsidRPr="004539F5" w:rsidRDefault="007221B2" w:rsidP="007221B2">
            <w:pPr>
              <w:rPr>
                <w:color w:val="000000"/>
              </w:rPr>
            </w:pPr>
            <w:r w:rsidRPr="004539F5">
              <w:rPr>
                <w:color w:val="000000"/>
              </w:rPr>
              <w:t xml:space="preserve">   Pansexual</w:t>
            </w:r>
          </w:p>
        </w:tc>
        <w:tc>
          <w:tcPr>
            <w:tcW w:w="1463" w:type="dxa"/>
            <w:tcBorders>
              <w:top w:val="nil"/>
              <w:left w:val="nil"/>
              <w:bottom w:val="nil"/>
              <w:right w:val="nil"/>
            </w:tcBorders>
            <w:shd w:val="clear" w:color="auto" w:fill="auto"/>
            <w:noWrap/>
            <w:vAlign w:val="bottom"/>
            <w:hideMark/>
          </w:tcPr>
          <w:p w14:paraId="112CD5A4" w14:textId="48885C46" w:rsidR="007221B2" w:rsidRPr="00FB2613" w:rsidRDefault="007221B2" w:rsidP="007221B2">
            <w:pPr>
              <w:rPr>
                <w:color w:val="000000"/>
              </w:rPr>
            </w:pPr>
            <w:r w:rsidRPr="004433EA">
              <w:rPr>
                <w:color w:val="000000"/>
              </w:rPr>
              <w:t>0 (0%)</w:t>
            </w:r>
          </w:p>
        </w:tc>
        <w:tc>
          <w:tcPr>
            <w:tcW w:w="1463" w:type="dxa"/>
            <w:tcBorders>
              <w:top w:val="nil"/>
              <w:left w:val="nil"/>
              <w:bottom w:val="nil"/>
              <w:right w:val="nil"/>
            </w:tcBorders>
            <w:shd w:val="clear" w:color="auto" w:fill="auto"/>
            <w:noWrap/>
            <w:vAlign w:val="bottom"/>
            <w:hideMark/>
          </w:tcPr>
          <w:p w14:paraId="000CA98F" w14:textId="3248B423" w:rsidR="007221B2" w:rsidRPr="00FB2613" w:rsidRDefault="007221B2" w:rsidP="007221B2">
            <w:pPr>
              <w:rPr>
                <w:color w:val="000000"/>
              </w:rPr>
            </w:pPr>
            <w:r w:rsidRPr="004433EA">
              <w:rPr>
                <w:color w:val="000000"/>
              </w:rPr>
              <w:t>4 (1.5%)</w:t>
            </w:r>
          </w:p>
        </w:tc>
        <w:tc>
          <w:tcPr>
            <w:tcW w:w="2104" w:type="dxa"/>
            <w:tcBorders>
              <w:top w:val="nil"/>
              <w:left w:val="nil"/>
              <w:bottom w:val="nil"/>
              <w:right w:val="nil"/>
            </w:tcBorders>
            <w:shd w:val="clear" w:color="auto" w:fill="auto"/>
            <w:noWrap/>
            <w:vAlign w:val="bottom"/>
            <w:hideMark/>
          </w:tcPr>
          <w:p w14:paraId="00D1702D" w14:textId="2A336554" w:rsidR="007221B2" w:rsidRPr="00FB2613" w:rsidRDefault="007221B2" w:rsidP="007221B2">
            <w:pPr>
              <w:rPr>
                <w:color w:val="000000"/>
              </w:rPr>
            </w:pPr>
            <w:r w:rsidRPr="004433EA">
              <w:rPr>
                <w:color w:val="000000"/>
              </w:rPr>
              <w:t>7 (5%)</w:t>
            </w:r>
          </w:p>
        </w:tc>
      </w:tr>
      <w:tr w:rsidR="007221B2" w:rsidRPr="004539F5" w14:paraId="44E28AC2" w14:textId="77777777" w:rsidTr="007221B2">
        <w:trPr>
          <w:trHeight w:val="320"/>
        </w:trPr>
        <w:tc>
          <w:tcPr>
            <w:tcW w:w="3330" w:type="dxa"/>
            <w:tcBorders>
              <w:top w:val="nil"/>
              <w:left w:val="nil"/>
              <w:bottom w:val="nil"/>
              <w:right w:val="nil"/>
            </w:tcBorders>
            <w:shd w:val="clear" w:color="auto" w:fill="auto"/>
            <w:noWrap/>
            <w:vAlign w:val="bottom"/>
            <w:hideMark/>
          </w:tcPr>
          <w:p w14:paraId="2737C596" w14:textId="3763BD10" w:rsidR="007221B2" w:rsidRPr="004539F5" w:rsidRDefault="007221B2" w:rsidP="007221B2">
            <w:pPr>
              <w:rPr>
                <w:color w:val="000000"/>
              </w:rPr>
            </w:pPr>
            <w:r w:rsidRPr="004539F5">
              <w:rPr>
                <w:color w:val="000000"/>
              </w:rPr>
              <w:t xml:space="preserve">   Not listed</w:t>
            </w:r>
          </w:p>
        </w:tc>
        <w:tc>
          <w:tcPr>
            <w:tcW w:w="1463" w:type="dxa"/>
            <w:tcBorders>
              <w:top w:val="nil"/>
              <w:left w:val="nil"/>
              <w:bottom w:val="nil"/>
              <w:right w:val="nil"/>
            </w:tcBorders>
            <w:shd w:val="clear" w:color="auto" w:fill="auto"/>
            <w:noWrap/>
            <w:vAlign w:val="bottom"/>
            <w:hideMark/>
          </w:tcPr>
          <w:p w14:paraId="21A3D24D" w14:textId="10C30D5A" w:rsidR="007221B2" w:rsidRPr="00FB2613" w:rsidRDefault="007221B2" w:rsidP="007221B2">
            <w:pPr>
              <w:rPr>
                <w:color w:val="000000"/>
              </w:rPr>
            </w:pPr>
            <w:r w:rsidRPr="004433EA">
              <w:rPr>
                <w:color w:val="000000"/>
              </w:rPr>
              <w:t>2 (0.8%)</w:t>
            </w:r>
          </w:p>
        </w:tc>
        <w:tc>
          <w:tcPr>
            <w:tcW w:w="1463" w:type="dxa"/>
            <w:tcBorders>
              <w:top w:val="nil"/>
              <w:left w:val="nil"/>
              <w:bottom w:val="nil"/>
              <w:right w:val="nil"/>
            </w:tcBorders>
            <w:shd w:val="clear" w:color="auto" w:fill="auto"/>
            <w:noWrap/>
            <w:vAlign w:val="bottom"/>
            <w:hideMark/>
          </w:tcPr>
          <w:p w14:paraId="24C7A067" w14:textId="25E3F443" w:rsidR="007221B2" w:rsidRPr="00FB2613" w:rsidRDefault="007221B2" w:rsidP="007221B2">
            <w:pPr>
              <w:rPr>
                <w:color w:val="000000"/>
              </w:rPr>
            </w:pPr>
            <w:r w:rsidRPr="004433EA">
              <w:rPr>
                <w:color w:val="000000"/>
              </w:rPr>
              <w:t>4 (1.5%)</w:t>
            </w:r>
          </w:p>
        </w:tc>
        <w:tc>
          <w:tcPr>
            <w:tcW w:w="2104" w:type="dxa"/>
            <w:tcBorders>
              <w:top w:val="nil"/>
              <w:left w:val="nil"/>
              <w:bottom w:val="nil"/>
              <w:right w:val="nil"/>
            </w:tcBorders>
            <w:shd w:val="clear" w:color="auto" w:fill="auto"/>
            <w:noWrap/>
            <w:vAlign w:val="bottom"/>
            <w:hideMark/>
          </w:tcPr>
          <w:p w14:paraId="19614D63" w14:textId="351E7B84" w:rsidR="007221B2" w:rsidRPr="00FB2613" w:rsidRDefault="007221B2" w:rsidP="007221B2">
            <w:pPr>
              <w:rPr>
                <w:color w:val="000000"/>
              </w:rPr>
            </w:pPr>
            <w:r w:rsidRPr="004433EA">
              <w:rPr>
                <w:color w:val="000000"/>
              </w:rPr>
              <w:t>4 (2.9%)</w:t>
            </w:r>
          </w:p>
        </w:tc>
      </w:tr>
      <w:tr w:rsidR="007221B2" w:rsidRPr="004539F5" w14:paraId="3901961B" w14:textId="77777777" w:rsidTr="007221B2">
        <w:trPr>
          <w:trHeight w:val="320"/>
        </w:trPr>
        <w:tc>
          <w:tcPr>
            <w:tcW w:w="3330" w:type="dxa"/>
            <w:tcBorders>
              <w:top w:val="nil"/>
              <w:left w:val="nil"/>
              <w:bottom w:val="nil"/>
              <w:right w:val="nil"/>
            </w:tcBorders>
            <w:shd w:val="clear" w:color="auto" w:fill="auto"/>
            <w:noWrap/>
            <w:vAlign w:val="bottom"/>
            <w:hideMark/>
          </w:tcPr>
          <w:p w14:paraId="41F20C5E" w14:textId="77777777" w:rsidR="004539F5" w:rsidRPr="004539F5" w:rsidRDefault="004539F5" w:rsidP="00E90123">
            <w:pPr>
              <w:rPr>
                <w:color w:val="000000"/>
              </w:rPr>
            </w:pPr>
            <w:r w:rsidRPr="004539F5">
              <w:rPr>
                <w:color w:val="000000"/>
              </w:rPr>
              <w:t>Ethnicity</w:t>
            </w:r>
          </w:p>
        </w:tc>
        <w:tc>
          <w:tcPr>
            <w:tcW w:w="1463" w:type="dxa"/>
            <w:tcBorders>
              <w:top w:val="nil"/>
              <w:left w:val="nil"/>
              <w:bottom w:val="nil"/>
              <w:right w:val="nil"/>
            </w:tcBorders>
            <w:shd w:val="clear" w:color="auto" w:fill="auto"/>
            <w:noWrap/>
            <w:vAlign w:val="bottom"/>
            <w:hideMark/>
          </w:tcPr>
          <w:p w14:paraId="7DD14E75" w14:textId="77777777" w:rsidR="004539F5" w:rsidRPr="00A864FE" w:rsidRDefault="004539F5" w:rsidP="00E90123">
            <w:pPr>
              <w:rPr>
                <w:color w:val="000000"/>
              </w:rPr>
            </w:pPr>
            <w:r w:rsidRPr="00A864FE">
              <w:rPr>
                <w:color w:val="000000"/>
              </w:rPr>
              <w:t xml:space="preserve"> </w:t>
            </w:r>
          </w:p>
        </w:tc>
        <w:tc>
          <w:tcPr>
            <w:tcW w:w="1463" w:type="dxa"/>
            <w:tcBorders>
              <w:top w:val="nil"/>
              <w:left w:val="nil"/>
              <w:bottom w:val="nil"/>
              <w:right w:val="nil"/>
            </w:tcBorders>
            <w:shd w:val="clear" w:color="auto" w:fill="auto"/>
            <w:noWrap/>
            <w:vAlign w:val="bottom"/>
            <w:hideMark/>
          </w:tcPr>
          <w:p w14:paraId="61BBD650" w14:textId="77777777" w:rsidR="004539F5" w:rsidRPr="00FB2613" w:rsidRDefault="004539F5" w:rsidP="00E90123">
            <w:pPr>
              <w:rPr>
                <w:color w:val="000000"/>
              </w:rPr>
            </w:pPr>
            <w:r w:rsidRPr="00FB2613">
              <w:rPr>
                <w:color w:val="000000"/>
              </w:rPr>
              <w:t xml:space="preserve"> </w:t>
            </w:r>
          </w:p>
        </w:tc>
        <w:tc>
          <w:tcPr>
            <w:tcW w:w="2104" w:type="dxa"/>
            <w:tcBorders>
              <w:top w:val="nil"/>
              <w:left w:val="nil"/>
              <w:bottom w:val="nil"/>
              <w:right w:val="nil"/>
            </w:tcBorders>
            <w:shd w:val="clear" w:color="auto" w:fill="auto"/>
            <w:noWrap/>
            <w:vAlign w:val="bottom"/>
            <w:hideMark/>
          </w:tcPr>
          <w:p w14:paraId="7E19A5FB" w14:textId="77777777" w:rsidR="004539F5" w:rsidRPr="00FB2613" w:rsidRDefault="004539F5" w:rsidP="00E90123">
            <w:pPr>
              <w:rPr>
                <w:color w:val="000000"/>
              </w:rPr>
            </w:pPr>
            <w:r w:rsidRPr="00FB2613">
              <w:rPr>
                <w:color w:val="000000"/>
              </w:rPr>
              <w:t xml:space="preserve"> </w:t>
            </w:r>
          </w:p>
        </w:tc>
      </w:tr>
      <w:tr w:rsidR="007221B2" w:rsidRPr="004539F5" w14:paraId="610E14C2" w14:textId="77777777" w:rsidTr="007221B2">
        <w:trPr>
          <w:trHeight w:val="320"/>
        </w:trPr>
        <w:tc>
          <w:tcPr>
            <w:tcW w:w="3330" w:type="dxa"/>
            <w:tcBorders>
              <w:top w:val="nil"/>
              <w:left w:val="nil"/>
              <w:bottom w:val="nil"/>
              <w:right w:val="nil"/>
            </w:tcBorders>
            <w:shd w:val="clear" w:color="auto" w:fill="auto"/>
            <w:noWrap/>
            <w:vAlign w:val="bottom"/>
            <w:hideMark/>
          </w:tcPr>
          <w:p w14:paraId="0CE85078" w14:textId="265E5C73" w:rsidR="007221B2" w:rsidRPr="004539F5" w:rsidRDefault="007221B2" w:rsidP="007221B2">
            <w:pPr>
              <w:rPr>
                <w:color w:val="000000"/>
              </w:rPr>
            </w:pPr>
            <w:r w:rsidRPr="004539F5">
              <w:rPr>
                <w:color w:val="000000"/>
              </w:rPr>
              <w:t xml:space="preserve">   Native</w:t>
            </w:r>
            <w:r>
              <w:rPr>
                <w:color w:val="000000"/>
              </w:rPr>
              <w:t xml:space="preserve"> American/Indigenous</w:t>
            </w:r>
          </w:p>
        </w:tc>
        <w:tc>
          <w:tcPr>
            <w:tcW w:w="1463" w:type="dxa"/>
            <w:tcBorders>
              <w:top w:val="nil"/>
              <w:left w:val="nil"/>
              <w:bottom w:val="nil"/>
              <w:right w:val="nil"/>
            </w:tcBorders>
            <w:shd w:val="clear" w:color="auto" w:fill="auto"/>
            <w:noWrap/>
            <w:vAlign w:val="bottom"/>
            <w:hideMark/>
          </w:tcPr>
          <w:p w14:paraId="4763CA15" w14:textId="6D75543D" w:rsidR="007221B2" w:rsidRPr="00FB2613" w:rsidRDefault="007221B2" w:rsidP="007221B2">
            <w:pPr>
              <w:rPr>
                <w:color w:val="000000"/>
              </w:rPr>
            </w:pPr>
            <w:r w:rsidRPr="004433EA">
              <w:rPr>
                <w:color w:val="000000"/>
              </w:rPr>
              <w:t>6 (2.4%)</w:t>
            </w:r>
          </w:p>
        </w:tc>
        <w:tc>
          <w:tcPr>
            <w:tcW w:w="1463" w:type="dxa"/>
            <w:tcBorders>
              <w:top w:val="nil"/>
              <w:left w:val="nil"/>
              <w:bottom w:val="nil"/>
              <w:right w:val="nil"/>
            </w:tcBorders>
            <w:shd w:val="clear" w:color="auto" w:fill="auto"/>
            <w:noWrap/>
            <w:vAlign w:val="bottom"/>
            <w:hideMark/>
          </w:tcPr>
          <w:p w14:paraId="5A4C7433" w14:textId="492D8778" w:rsidR="007221B2" w:rsidRPr="00FB2613" w:rsidRDefault="007221B2" w:rsidP="007221B2">
            <w:pPr>
              <w:rPr>
                <w:color w:val="000000"/>
              </w:rPr>
            </w:pPr>
            <w:r w:rsidRPr="004433EA">
              <w:rPr>
                <w:color w:val="000000"/>
              </w:rPr>
              <w:t>4 (1.5%)</w:t>
            </w:r>
          </w:p>
        </w:tc>
        <w:tc>
          <w:tcPr>
            <w:tcW w:w="2104" w:type="dxa"/>
            <w:tcBorders>
              <w:top w:val="nil"/>
              <w:left w:val="nil"/>
              <w:bottom w:val="nil"/>
              <w:right w:val="nil"/>
            </w:tcBorders>
            <w:shd w:val="clear" w:color="auto" w:fill="auto"/>
            <w:noWrap/>
            <w:vAlign w:val="bottom"/>
            <w:hideMark/>
          </w:tcPr>
          <w:p w14:paraId="4212A9EF" w14:textId="72B2E23A" w:rsidR="007221B2" w:rsidRPr="00FB2613" w:rsidRDefault="007221B2" w:rsidP="007221B2">
            <w:pPr>
              <w:rPr>
                <w:color w:val="000000"/>
              </w:rPr>
            </w:pPr>
            <w:r w:rsidRPr="004433EA">
              <w:rPr>
                <w:color w:val="000000"/>
              </w:rPr>
              <w:t>0 (0%)</w:t>
            </w:r>
          </w:p>
        </w:tc>
      </w:tr>
      <w:tr w:rsidR="007221B2" w:rsidRPr="004539F5" w14:paraId="03DD7CEC" w14:textId="77777777" w:rsidTr="007221B2">
        <w:trPr>
          <w:trHeight w:val="320"/>
        </w:trPr>
        <w:tc>
          <w:tcPr>
            <w:tcW w:w="3330" w:type="dxa"/>
            <w:tcBorders>
              <w:top w:val="nil"/>
              <w:left w:val="nil"/>
              <w:bottom w:val="nil"/>
              <w:right w:val="nil"/>
            </w:tcBorders>
            <w:shd w:val="clear" w:color="auto" w:fill="auto"/>
            <w:noWrap/>
            <w:vAlign w:val="bottom"/>
            <w:hideMark/>
          </w:tcPr>
          <w:p w14:paraId="743F35A2" w14:textId="53FF3611" w:rsidR="007221B2" w:rsidRPr="004539F5" w:rsidRDefault="007221B2" w:rsidP="007221B2">
            <w:pPr>
              <w:rPr>
                <w:color w:val="000000"/>
              </w:rPr>
            </w:pPr>
            <w:r w:rsidRPr="004539F5">
              <w:rPr>
                <w:color w:val="000000"/>
              </w:rPr>
              <w:t xml:space="preserve">   Asian</w:t>
            </w:r>
          </w:p>
        </w:tc>
        <w:tc>
          <w:tcPr>
            <w:tcW w:w="1463" w:type="dxa"/>
            <w:tcBorders>
              <w:top w:val="nil"/>
              <w:left w:val="nil"/>
              <w:bottom w:val="nil"/>
              <w:right w:val="nil"/>
            </w:tcBorders>
            <w:shd w:val="clear" w:color="auto" w:fill="auto"/>
            <w:noWrap/>
            <w:vAlign w:val="bottom"/>
            <w:hideMark/>
          </w:tcPr>
          <w:p w14:paraId="37F97BEB" w14:textId="539DD0E4" w:rsidR="007221B2" w:rsidRPr="00FB2613" w:rsidRDefault="007221B2" w:rsidP="007221B2">
            <w:pPr>
              <w:rPr>
                <w:color w:val="000000"/>
              </w:rPr>
            </w:pPr>
            <w:r w:rsidRPr="004433EA">
              <w:rPr>
                <w:color w:val="000000"/>
              </w:rPr>
              <w:t>63 (24.9%)</w:t>
            </w:r>
          </w:p>
        </w:tc>
        <w:tc>
          <w:tcPr>
            <w:tcW w:w="1463" w:type="dxa"/>
            <w:tcBorders>
              <w:top w:val="nil"/>
              <w:left w:val="nil"/>
              <w:bottom w:val="nil"/>
              <w:right w:val="nil"/>
            </w:tcBorders>
            <w:shd w:val="clear" w:color="auto" w:fill="auto"/>
            <w:noWrap/>
            <w:vAlign w:val="bottom"/>
            <w:hideMark/>
          </w:tcPr>
          <w:p w14:paraId="7913A7C8" w14:textId="6863A48D" w:rsidR="007221B2" w:rsidRPr="00FB2613" w:rsidRDefault="007221B2" w:rsidP="007221B2">
            <w:pPr>
              <w:rPr>
                <w:color w:val="000000"/>
              </w:rPr>
            </w:pPr>
            <w:r w:rsidRPr="004433EA">
              <w:rPr>
                <w:color w:val="000000"/>
              </w:rPr>
              <w:t>1 (0.4%)</w:t>
            </w:r>
          </w:p>
        </w:tc>
        <w:tc>
          <w:tcPr>
            <w:tcW w:w="2104" w:type="dxa"/>
            <w:tcBorders>
              <w:top w:val="nil"/>
              <w:left w:val="nil"/>
              <w:bottom w:val="nil"/>
              <w:right w:val="nil"/>
            </w:tcBorders>
            <w:shd w:val="clear" w:color="auto" w:fill="auto"/>
            <w:noWrap/>
            <w:vAlign w:val="bottom"/>
            <w:hideMark/>
          </w:tcPr>
          <w:p w14:paraId="02189374" w14:textId="51AC9A60" w:rsidR="007221B2" w:rsidRPr="00FB2613" w:rsidRDefault="007221B2" w:rsidP="007221B2">
            <w:pPr>
              <w:rPr>
                <w:color w:val="000000"/>
              </w:rPr>
            </w:pPr>
            <w:r w:rsidRPr="004433EA">
              <w:rPr>
                <w:color w:val="000000"/>
              </w:rPr>
              <w:t>9 (6.4%)</w:t>
            </w:r>
          </w:p>
        </w:tc>
      </w:tr>
      <w:tr w:rsidR="007221B2" w:rsidRPr="004539F5" w14:paraId="06A9A36C" w14:textId="77777777" w:rsidTr="007221B2">
        <w:trPr>
          <w:trHeight w:val="320"/>
        </w:trPr>
        <w:tc>
          <w:tcPr>
            <w:tcW w:w="3330" w:type="dxa"/>
            <w:tcBorders>
              <w:top w:val="nil"/>
              <w:left w:val="nil"/>
              <w:bottom w:val="nil"/>
              <w:right w:val="nil"/>
            </w:tcBorders>
            <w:shd w:val="clear" w:color="auto" w:fill="auto"/>
            <w:noWrap/>
            <w:vAlign w:val="bottom"/>
            <w:hideMark/>
          </w:tcPr>
          <w:p w14:paraId="630E0A8E" w14:textId="00CA055E" w:rsidR="007221B2" w:rsidRPr="004539F5" w:rsidRDefault="007221B2" w:rsidP="007221B2">
            <w:pPr>
              <w:rPr>
                <w:color w:val="000000"/>
              </w:rPr>
            </w:pPr>
            <w:r w:rsidRPr="004539F5">
              <w:rPr>
                <w:color w:val="000000"/>
              </w:rPr>
              <w:t xml:space="preserve">   Black</w:t>
            </w:r>
          </w:p>
        </w:tc>
        <w:tc>
          <w:tcPr>
            <w:tcW w:w="1463" w:type="dxa"/>
            <w:tcBorders>
              <w:top w:val="nil"/>
              <w:left w:val="nil"/>
              <w:bottom w:val="nil"/>
              <w:right w:val="nil"/>
            </w:tcBorders>
            <w:shd w:val="clear" w:color="auto" w:fill="auto"/>
            <w:noWrap/>
            <w:vAlign w:val="bottom"/>
            <w:hideMark/>
          </w:tcPr>
          <w:p w14:paraId="2CB7C97C" w14:textId="65AB36F4" w:rsidR="007221B2" w:rsidRPr="00FB2613" w:rsidRDefault="007221B2" w:rsidP="007221B2">
            <w:pPr>
              <w:rPr>
                <w:color w:val="000000"/>
              </w:rPr>
            </w:pPr>
            <w:r w:rsidRPr="004433EA">
              <w:rPr>
                <w:color w:val="000000"/>
              </w:rPr>
              <w:t>15 (5.9%)</w:t>
            </w:r>
          </w:p>
        </w:tc>
        <w:tc>
          <w:tcPr>
            <w:tcW w:w="1463" w:type="dxa"/>
            <w:tcBorders>
              <w:top w:val="nil"/>
              <w:left w:val="nil"/>
              <w:bottom w:val="nil"/>
              <w:right w:val="nil"/>
            </w:tcBorders>
            <w:shd w:val="clear" w:color="auto" w:fill="auto"/>
            <w:noWrap/>
            <w:vAlign w:val="bottom"/>
            <w:hideMark/>
          </w:tcPr>
          <w:p w14:paraId="21B977C9" w14:textId="746825EC" w:rsidR="007221B2" w:rsidRPr="00FB2613" w:rsidRDefault="007221B2" w:rsidP="007221B2">
            <w:pPr>
              <w:rPr>
                <w:color w:val="000000"/>
              </w:rPr>
            </w:pPr>
            <w:r w:rsidRPr="004433EA">
              <w:rPr>
                <w:color w:val="000000"/>
              </w:rPr>
              <w:t>1 (0.4%)</w:t>
            </w:r>
          </w:p>
        </w:tc>
        <w:tc>
          <w:tcPr>
            <w:tcW w:w="2104" w:type="dxa"/>
            <w:tcBorders>
              <w:top w:val="nil"/>
              <w:left w:val="nil"/>
              <w:bottom w:val="nil"/>
              <w:right w:val="nil"/>
            </w:tcBorders>
            <w:shd w:val="clear" w:color="auto" w:fill="auto"/>
            <w:noWrap/>
            <w:vAlign w:val="bottom"/>
            <w:hideMark/>
          </w:tcPr>
          <w:p w14:paraId="63351669" w14:textId="5A83D587" w:rsidR="007221B2" w:rsidRPr="00FB2613" w:rsidRDefault="007221B2" w:rsidP="007221B2">
            <w:pPr>
              <w:rPr>
                <w:color w:val="000000"/>
              </w:rPr>
            </w:pPr>
            <w:r w:rsidRPr="004433EA">
              <w:rPr>
                <w:color w:val="000000"/>
              </w:rPr>
              <w:t>3 (2.1%)</w:t>
            </w:r>
          </w:p>
        </w:tc>
      </w:tr>
      <w:tr w:rsidR="007221B2" w:rsidRPr="004539F5" w14:paraId="6498DC07" w14:textId="77777777" w:rsidTr="007221B2">
        <w:trPr>
          <w:trHeight w:val="320"/>
        </w:trPr>
        <w:tc>
          <w:tcPr>
            <w:tcW w:w="3330" w:type="dxa"/>
            <w:tcBorders>
              <w:top w:val="nil"/>
              <w:left w:val="nil"/>
              <w:bottom w:val="nil"/>
              <w:right w:val="nil"/>
            </w:tcBorders>
            <w:shd w:val="clear" w:color="auto" w:fill="auto"/>
            <w:noWrap/>
            <w:vAlign w:val="bottom"/>
            <w:hideMark/>
          </w:tcPr>
          <w:p w14:paraId="34EF2194" w14:textId="613C9CCC" w:rsidR="007221B2" w:rsidRPr="004539F5" w:rsidRDefault="007221B2" w:rsidP="007221B2">
            <w:pPr>
              <w:rPr>
                <w:color w:val="000000"/>
              </w:rPr>
            </w:pPr>
            <w:r w:rsidRPr="004539F5">
              <w:rPr>
                <w:color w:val="000000"/>
              </w:rPr>
              <w:t xml:space="preserve">   Latinx</w:t>
            </w:r>
          </w:p>
        </w:tc>
        <w:tc>
          <w:tcPr>
            <w:tcW w:w="1463" w:type="dxa"/>
            <w:tcBorders>
              <w:top w:val="nil"/>
              <w:left w:val="nil"/>
              <w:bottom w:val="nil"/>
              <w:right w:val="nil"/>
            </w:tcBorders>
            <w:shd w:val="clear" w:color="auto" w:fill="auto"/>
            <w:noWrap/>
            <w:vAlign w:val="bottom"/>
            <w:hideMark/>
          </w:tcPr>
          <w:p w14:paraId="54E7FF35" w14:textId="0EA3938F" w:rsidR="007221B2" w:rsidRPr="00FB2613" w:rsidRDefault="007221B2" w:rsidP="007221B2">
            <w:pPr>
              <w:rPr>
                <w:color w:val="000000"/>
              </w:rPr>
            </w:pPr>
            <w:r w:rsidRPr="004433EA">
              <w:rPr>
                <w:color w:val="000000"/>
              </w:rPr>
              <w:t>11 (4.3%)</w:t>
            </w:r>
          </w:p>
        </w:tc>
        <w:tc>
          <w:tcPr>
            <w:tcW w:w="1463" w:type="dxa"/>
            <w:tcBorders>
              <w:top w:val="nil"/>
              <w:left w:val="nil"/>
              <w:bottom w:val="nil"/>
              <w:right w:val="nil"/>
            </w:tcBorders>
            <w:shd w:val="clear" w:color="auto" w:fill="auto"/>
            <w:noWrap/>
            <w:vAlign w:val="bottom"/>
            <w:hideMark/>
          </w:tcPr>
          <w:p w14:paraId="6336894A" w14:textId="34607D90" w:rsidR="007221B2" w:rsidRPr="00FB2613" w:rsidRDefault="007221B2" w:rsidP="007221B2">
            <w:pPr>
              <w:rPr>
                <w:color w:val="000000"/>
              </w:rPr>
            </w:pPr>
            <w:r w:rsidRPr="004433EA">
              <w:rPr>
                <w:color w:val="000000"/>
              </w:rPr>
              <w:t>10 (3.8%)</w:t>
            </w:r>
          </w:p>
        </w:tc>
        <w:tc>
          <w:tcPr>
            <w:tcW w:w="2104" w:type="dxa"/>
            <w:tcBorders>
              <w:top w:val="nil"/>
              <w:left w:val="nil"/>
              <w:bottom w:val="nil"/>
              <w:right w:val="nil"/>
            </w:tcBorders>
            <w:shd w:val="clear" w:color="auto" w:fill="auto"/>
            <w:noWrap/>
            <w:vAlign w:val="bottom"/>
            <w:hideMark/>
          </w:tcPr>
          <w:p w14:paraId="3E3DD172" w14:textId="74BDC205" w:rsidR="007221B2" w:rsidRPr="00FB2613" w:rsidRDefault="007221B2" w:rsidP="007221B2">
            <w:pPr>
              <w:rPr>
                <w:color w:val="000000"/>
              </w:rPr>
            </w:pPr>
            <w:r w:rsidRPr="004433EA">
              <w:rPr>
                <w:color w:val="000000"/>
              </w:rPr>
              <w:t>12 (8.6%)</w:t>
            </w:r>
          </w:p>
        </w:tc>
      </w:tr>
      <w:tr w:rsidR="007221B2" w:rsidRPr="004539F5" w14:paraId="1C9DB056" w14:textId="77777777" w:rsidTr="007221B2">
        <w:trPr>
          <w:trHeight w:val="320"/>
        </w:trPr>
        <w:tc>
          <w:tcPr>
            <w:tcW w:w="3330" w:type="dxa"/>
            <w:tcBorders>
              <w:top w:val="nil"/>
              <w:left w:val="nil"/>
              <w:bottom w:val="nil"/>
              <w:right w:val="nil"/>
            </w:tcBorders>
            <w:shd w:val="clear" w:color="auto" w:fill="auto"/>
            <w:noWrap/>
            <w:vAlign w:val="bottom"/>
            <w:hideMark/>
          </w:tcPr>
          <w:p w14:paraId="573DDBAC" w14:textId="6D581A0C" w:rsidR="007221B2" w:rsidRPr="004539F5" w:rsidRDefault="007221B2" w:rsidP="007221B2">
            <w:pPr>
              <w:rPr>
                <w:color w:val="000000"/>
              </w:rPr>
            </w:pPr>
            <w:r w:rsidRPr="004539F5">
              <w:rPr>
                <w:color w:val="000000"/>
              </w:rPr>
              <w:t xml:space="preserve">   Middle Eastern</w:t>
            </w:r>
          </w:p>
        </w:tc>
        <w:tc>
          <w:tcPr>
            <w:tcW w:w="1463" w:type="dxa"/>
            <w:tcBorders>
              <w:top w:val="nil"/>
              <w:left w:val="nil"/>
              <w:bottom w:val="nil"/>
              <w:right w:val="nil"/>
            </w:tcBorders>
            <w:shd w:val="clear" w:color="auto" w:fill="auto"/>
            <w:noWrap/>
            <w:vAlign w:val="bottom"/>
            <w:hideMark/>
          </w:tcPr>
          <w:p w14:paraId="7B213B3C" w14:textId="2EC92950" w:rsidR="007221B2" w:rsidRPr="00FB2613" w:rsidRDefault="007221B2" w:rsidP="007221B2">
            <w:pPr>
              <w:rPr>
                <w:color w:val="000000"/>
              </w:rPr>
            </w:pPr>
            <w:r w:rsidRPr="004433EA">
              <w:rPr>
                <w:color w:val="000000"/>
              </w:rPr>
              <w:t>3 (1.2%)</w:t>
            </w:r>
          </w:p>
        </w:tc>
        <w:tc>
          <w:tcPr>
            <w:tcW w:w="1463" w:type="dxa"/>
            <w:tcBorders>
              <w:top w:val="nil"/>
              <w:left w:val="nil"/>
              <w:bottom w:val="nil"/>
              <w:right w:val="nil"/>
            </w:tcBorders>
            <w:shd w:val="clear" w:color="auto" w:fill="auto"/>
            <w:noWrap/>
            <w:vAlign w:val="bottom"/>
            <w:hideMark/>
          </w:tcPr>
          <w:p w14:paraId="44EA6043" w14:textId="7642A053"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6E7BC0BB" w14:textId="750D8E2E" w:rsidR="007221B2" w:rsidRPr="00FB2613" w:rsidRDefault="007221B2" w:rsidP="007221B2">
            <w:pPr>
              <w:rPr>
                <w:color w:val="000000"/>
              </w:rPr>
            </w:pPr>
            <w:r w:rsidRPr="004433EA">
              <w:rPr>
                <w:color w:val="000000"/>
              </w:rPr>
              <w:t>2 (1.4%)</w:t>
            </w:r>
          </w:p>
        </w:tc>
      </w:tr>
      <w:tr w:rsidR="007221B2" w:rsidRPr="004539F5" w14:paraId="7B7CE980" w14:textId="77777777" w:rsidTr="007221B2">
        <w:trPr>
          <w:trHeight w:val="320"/>
        </w:trPr>
        <w:tc>
          <w:tcPr>
            <w:tcW w:w="3330" w:type="dxa"/>
            <w:tcBorders>
              <w:top w:val="nil"/>
              <w:left w:val="nil"/>
              <w:bottom w:val="nil"/>
              <w:right w:val="nil"/>
            </w:tcBorders>
            <w:shd w:val="clear" w:color="auto" w:fill="auto"/>
            <w:noWrap/>
            <w:vAlign w:val="bottom"/>
            <w:hideMark/>
          </w:tcPr>
          <w:p w14:paraId="68828405" w14:textId="67EC1ECA" w:rsidR="007221B2" w:rsidRPr="004539F5" w:rsidRDefault="007221B2" w:rsidP="007221B2">
            <w:pPr>
              <w:rPr>
                <w:color w:val="000000"/>
              </w:rPr>
            </w:pPr>
            <w:r w:rsidRPr="004539F5">
              <w:rPr>
                <w:color w:val="000000"/>
              </w:rPr>
              <w:t xml:space="preserve">   Pacific Islander</w:t>
            </w:r>
          </w:p>
        </w:tc>
        <w:tc>
          <w:tcPr>
            <w:tcW w:w="1463" w:type="dxa"/>
            <w:tcBorders>
              <w:top w:val="nil"/>
              <w:left w:val="nil"/>
              <w:bottom w:val="nil"/>
              <w:right w:val="nil"/>
            </w:tcBorders>
            <w:shd w:val="clear" w:color="auto" w:fill="auto"/>
            <w:noWrap/>
            <w:vAlign w:val="bottom"/>
            <w:hideMark/>
          </w:tcPr>
          <w:p w14:paraId="720F972B" w14:textId="241468A2" w:rsidR="007221B2" w:rsidRPr="00FB2613" w:rsidRDefault="007221B2" w:rsidP="007221B2">
            <w:pPr>
              <w:rPr>
                <w:color w:val="000000"/>
              </w:rPr>
            </w:pPr>
            <w:r w:rsidRPr="004433EA">
              <w:rPr>
                <w:color w:val="000000"/>
              </w:rPr>
              <w:t>0 (0%)</w:t>
            </w:r>
          </w:p>
        </w:tc>
        <w:tc>
          <w:tcPr>
            <w:tcW w:w="1463" w:type="dxa"/>
            <w:tcBorders>
              <w:top w:val="nil"/>
              <w:left w:val="nil"/>
              <w:bottom w:val="nil"/>
              <w:right w:val="nil"/>
            </w:tcBorders>
            <w:shd w:val="clear" w:color="auto" w:fill="auto"/>
            <w:noWrap/>
            <w:vAlign w:val="bottom"/>
            <w:hideMark/>
          </w:tcPr>
          <w:p w14:paraId="5B274747" w14:textId="3DFED44F" w:rsidR="007221B2" w:rsidRPr="00FB2613" w:rsidRDefault="007221B2" w:rsidP="007221B2">
            <w:pPr>
              <w:rPr>
                <w:color w:val="000000"/>
              </w:rPr>
            </w:pPr>
            <w:r w:rsidRPr="004433EA">
              <w:rPr>
                <w:color w:val="000000"/>
              </w:rPr>
              <w:t>3 (1.1%)</w:t>
            </w:r>
          </w:p>
        </w:tc>
        <w:tc>
          <w:tcPr>
            <w:tcW w:w="2104" w:type="dxa"/>
            <w:tcBorders>
              <w:top w:val="nil"/>
              <w:left w:val="nil"/>
              <w:bottom w:val="nil"/>
              <w:right w:val="nil"/>
            </w:tcBorders>
            <w:shd w:val="clear" w:color="auto" w:fill="auto"/>
            <w:noWrap/>
            <w:vAlign w:val="bottom"/>
            <w:hideMark/>
          </w:tcPr>
          <w:p w14:paraId="0CE655F9" w14:textId="7423C325" w:rsidR="007221B2" w:rsidRPr="00FB2613" w:rsidRDefault="007221B2" w:rsidP="007221B2">
            <w:pPr>
              <w:rPr>
                <w:color w:val="000000"/>
              </w:rPr>
            </w:pPr>
            <w:r w:rsidRPr="004433EA">
              <w:rPr>
                <w:color w:val="000000"/>
              </w:rPr>
              <w:t>0 (0%)</w:t>
            </w:r>
          </w:p>
        </w:tc>
      </w:tr>
      <w:tr w:rsidR="007221B2" w:rsidRPr="004539F5" w14:paraId="78AA240F" w14:textId="77777777" w:rsidTr="007221B2">
        <w:trPr>
          <w:trHeight w:val="320"/>
        </w:trPr>
        <w:tc>
          <w:tcPr>
            <w:tcW w:w="3330" w:type="dxa"/>
            <w:tcBorders>
              <w:top w:val="nil"/>
              <w:left w:val="nil"/>
              <w:bottom w:val="nil"/>
              <w:right w:val="nil"/>
            </w:tcBorders>
            <w:shd w:val="clear" w:color="auto" w:fill="auto"/>
            <w:noWrap/>
            <w:vAlign w:val="bottom"/>
            <w:hideMark/>
          </w:tcPr>
          <w:p w14:paraId="0216CE9C" w14:textId="686622E4" w:rsidR="007221B2" w:rsidRPr="004539F5" w:rsidRDefault="007221B2" w:rsidP="007221B2">
            <w:pPr>
              <w:rPr>
                <w:color w:val="000000"/>
              </w:rPr>
            </w:pPr>
            <w:r w:rsidRPr="004539F5">
              <w:rPr>
                <w:color w:val="000000"/>
              </w:rPr>
              <w:t xml:space="preserve">   White</w:t>
            </w:r>
          </w:p>
        </w:tc>
        <w:tc>
          <w:tcPr>
            <w:tcW w:w="1463" w:type="dxa"/>
            <w:tcBorders>
              <w:top w:val="nil"/>
              <w:left w:val="nil"/>
              <w:bottom w:val="nil"/>
              <w:right w:val="nil"/>
            </w:tcBorders>
            <w:shd w:val="clear" w:color="auto" w:fill="auto"/>
            <w:noWrap/>
            <w:vAlign w:val="bottom"/>
            <w:hideMark/>
          </w:tcPr>
          <w:p w14:paraId="4000FAEF" w14:textId="1B026A97" w:rsidR="007221B2" w:rsidRPr="00FB2613" w:rsidRDefault="007221B2" w:rsidP="007221B2">
            <w:pPr>
              <w:rPr>
                <w:color w:val="000000"/>
              </w:rPr>
            </w:pPr>
            <w:r w:rsidRPr="004433EA">
              <w:rPr>
                <w:color w:val="000000"/>
              </w:rPr>
              <w:t>165 (65.2%)</w:t>
            </w:r>
          </w:p>
        </w:tc>
        <w:tc>
          <w:tcPr>
            <w:tcW w:w="1463" w:type="dxa"/>
            <w:tcBorders>
              <w:top w:val="nil"/>
              <w:left w:val="nil"/>
              <w:bottom w:val="nil"/>
              <w:right w:val="nil"/>
            </w:tcBorders>
            <w:shd w:val="clear" w:color="auto" w:fill="auto"/>
            <w:noWrap/>
            <w:vAlign w:val="bottom"/>
            <w:hideMark/>
          </w:tcPr>
          <w:p w14:paraId="00A76884" w14:textId="46BFD7FB" w:rsidR="007221B2" w:rsidRPr="00FB2613" w:rsidRDefault="007221B2" w:rsidP="007221B2">
            <w:pPr>
              <w:rPr>
                <w:color w:val="000000"/>
              </w:rPr>
            </w:pPr>
            <w:r w:rsidRPr="004433EA">
              <w:rPr>
                <w:color w:val="000000"/>
              </w:rPr>
              <w:t>249 (95.4%)</w:t>
            </w:r>
          </w:p>
        </w:tc>
        <w:tc>
          <w:tcPr>
            <w:tcW w:w="2104" w:type="dxa"/>
            <w:tcBorders>
              <w:top w:val="nil"/>
              <w:left w:val="nil"/>
              <w:bottom w:val="nil"/>
              <w:right w:val="nil"/>
            </w:tcBorders>
            <w:shd w:val="clear" w:color="auto" w:fill="auto"/>
            <w:noWrap/>
            <w:vAlign w:val="bottom"/>
            <w:hideMark/>
          </w:tcPr>
          <w:p w14:paraId="31613139" w14:textId="48CD89B5" w:rsidR="007221B2" w:rsidRPr="00FB2613" w:rsidRDefault="007221B2" w:rsidP="007221B2">
            <w:pPr>
              <w:rPr>
                <w:color w:val="000000"/>
              </w:rPr>
            </w:pPr>
            <w:r w:rsidRPr="004433EA">
              <w:rPr>
                <w:color w:val="000000"/>
              </w:rPr>
              <w:t>114 (81.4%)</w:t>
            </w:r>
          </w:p>
        </w:tc>
      </w:tr>
      <w:tr w:rsidR="007221B2" w:rsidRPr="004539F5" w14:paraId="1BA6E3B3" w14:textId="77777777" w:rsidTr="007221B2">
        <w:trPr>
          <w:trHeight w:val="320"/>
        </w:trPr>
        <w:tc>
          <w:tcPr>
            <w:tcW w:w="3330" w:type="dxa"/>
            <w:tcBorders>
              <w:top w:val="nil"/>
              <w:left w:val="nil"/>
              <w:bottom w:val="nil"/>
              <w:right w:val="nil"/>
            </w:tcBorders>
            <w:shd w:val="clear" w:color="auto" w:fill="auto"/>
            <w:noWrap/>
            <w:vAlign w:val="bottom"/>
            <w:hideMark/>
          </w:tcPr>
          <w:p w14:paraId="32363C50" w14:textId="31557A2B" w:rsidR="007221B2" w:rsidRPr="004539F5" w:rsidRDefault="007221B2" w:rsidP="007221B2">
            <w:pPr>
              <w:rPr>
                <w:color w:val="000000"/>
              </w:rPr>
            </w:pPr>
            <w:r w:rsidRPr="004539F5">
              <w:rPr>
                <w:color w:val="000000"/>
              </w:rPr>
              <w:t xml:space="preserve">   Multiracial</w:t>
            </w:r>
          </w:p>
        </w:tc>
        <w:tc>
          <w:tcPr>
            <w:tcW w:w="1463" w:type="dxa"/>
            <w:tcBorders>
              <w:top w:val="nil"/>
              <w:left w:val="nil"/>
              <w:bottom w:val="nil"/>
              <w:right w:val="nil"/>
            </w:tcBorders>
            <w:shd w:val="clear" w:color="auto" w:fill="auto"/>
            <w:noWrap/>
            <w:vAlign w:val="bottom"/>
            <w:hideMark/>
          </w:tcPr>
          <w:p w14:paraId="65B497A9" w14:textId="03FCB7BA" w:rsidR="007221B2" w:rsidRPr="00FB2613" w:rsidRDefault="007221B2" w:rsidP="007221B2">
            <w:pPr>
              <w:rPr>
                <w:color w:val="000000"/>
              </w:rPr>
            </w:pPr>
            <w:r w:rsidRPr="004433EA">
              <w:rPr>
                <w:color w:val="000000"/>
              </w:rPr>
              <w:t>1 (0.4%)</w:t>
            </w:r>
          </w:p>
        </w:tc>
        <w:tc>
          <w:tcPr>
            <w:tcW w:w="1463" w:type="dxa"/>
            <w:tcBorders>
              <w:top w:val="nil"/>
              <w:left w:val="nil"/>
              <w:bottom w:val="nil"/>
              <w:right w:val="nil"/>
            </w:tcBorders>
            <w:shd w:val="clear" w:color="auto" w:fill="auto"/>
            <w:noWrap/>
            <w:vAlign w:val="bottom"/>
            <w:hideMark/>
          </w:tcPr>
          <w:p w14:paraId="5C2B1CFD" w14:textId="1120FF37" w:rsidR="007221B2" w:rsidRPr="00FB2613" w:rsidRDefault="007221B2" w:rsidP="007221B2">
            <w:pPr>
              <w:rPr>
                <w:color w:val="000000"/>
              </w:rPr>
            </w:pPr>
            <w:r w:rsidRPr="004433EA">
              <w:rPr>
                <w:color w:val="000000"/>
              </w:rPr>
              <w:t>1 (0.4%)</w:t>
            </w:r>
          </w:p>
        </w:tc>
        <w:tc>
          <w:tcPr>
            <w:tcW w:w="2104" w:type="dxa"/>
            <w:tcBorders>
              <w:top w:val="nil"/>
              <w:left w:val="nil"/>
              <w:bottom w:val="nil"/>
              <w:right w:val="nil"/>
            </w:tcBorders>
            <w:shd w:val="clear" w:color="auto" w:fill="auto"/>
            <w:noWrap/>
            <w:vAlign w:val="bottom"/>
            <w:hideMark/>
          </w:tcPr>
          <w:p w14:paraId="7D03F3A4" w14:textId="39EB8DA3" w:rsidR="007221B2" w:rsidRPr="00FB2613" w:rsidRDefault="007221B2" w:rsidP="007221B2">
            <w:pPr>
              <w:rPr>
                <w:color w:val="000000"/>
              </w:rPr>
            </w:pPr>
            <w:r w:rsidRPr="004433EA">
              <w:rPr>
                <w:color w:val="000000"/>
              </w:rPr>
              <w:t>3 (2.1%)</w:t>
            </w:r>
          </w:p>
        </w:tc>
      </w:tr>
      <w:tr w:rsidR="007221B2" w:rsidRPr="004539F5" w14:paraId="0CC6FC8D" w14:textId="77777777" w:rsidTr="007221B2">
        <w:trPr>
          <w:trHeight w:val="320"/>
        </w:trPr>
        <w:tc>
          <w:tcPr>
            <w:tcW w:w="3330" w:type="dxa"/>
            <w:tcBorders>
              <w:top w:val="nil"/>
              <w:left w:val="nil"/>
              <w:bottom w:val="nil"/>
              <w:right w:val="nil"/>
            </w:tcBorders>
            <w:shd w:val="clear" w:color="auto" w:fill="auto"/>
            <w:noWrap/>
            <w:vAlign w:val="bottom"/>
            <w:hideMark/>
          </w:tcPr>
          <w:p w14:paraId="6C7A0D16" w14:textId="373C8855" w:rsidR="007221B2" w:rsidRPr="004539F5" w:rsidRDefault="007221B2" w:rsidP="007221B2">
            <w:pPr>
              <w:rPr>
                <w:color w:val="000000"/>
              </w:rPr>
            </w:pPr>
            <w:r w:rsidRPr="004539F5">
              <w:rPr>
                <w:color w:val="000000"/>
              </w:rPr>
              <w:t xml:space="preserve">   Not listed</w:t>
            </w:r>
          </w:p>
        </w:tc>
        <w:tc>
          <w:tcPr>
            <w:tcW w:w="1463" w:type="dxa"/>
            <w:tcBorders>
              <w:top w:val="nil"/>
              <w:left w:val="nil"/>
              <w:bottom w:val="nil"/>
              <w:right w:val="nil"/>
            </w:tcBorders>
            <w:shd w:val="clear" w:color="auto" w:fill="auto"/>
            <w:noWrap/>
            <w:vAlign w:val="bottom"/>
            <w:hideMark/>
          </w:tcPr>
          <w:p w14:paraId="2154F4A3" w14:textId="1CA589F2" w:rsidR="007221B2" w:rsidRPr="00FB2613" w:rsidRDefault="007221B2" w:rsidP="007221B2">
            <w:pPr>
              <w:rPr>
                <w:color w:val="000000"/>
              </w:rPr>
            </w:pPr>
            <w:r w:rsidRPr="004433EA">
              <w:rPr>
                <w:color w:val="000000"/>
              </w:rPr>
              <w:t>2 (0.8%)</w:t>
            </w:r>
          </w:p>
        </w:tc>
        <w:tc>
          <w:tcPr>
            <w:tcW w:w="1463" w:type="dxa"/>
            <w:tcBorders>
              <w:top w:val="nil"/>
              <w:left w:val="nil"/>
              <w:bottom w:val="nil"/>
              <w:right w:val="nil"/>
            </w:tcBorders>
            <w:shd w:val="clear" w:color="auto" w:fill="auto"/>
            <w:noWrap/>
            <w:vAlign w:val="bottom"/>
            <w:hideMark/>
          </w:tcPr>
          <w:p w14:paraId="5339DD91" w14:textId="15A9D9B1"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6DF5E109" w14:textId="3011076F" w:rsidR="007221B2" w:rsidRPr="00FB2613" w:rsidRDefault="007221B2" w:rsidP="007221B2">
            <w:pPr>
              <w:rPr>
                <w:color w:val="000000"/>
              </w:rPr>
            </w:pPr>
            <w:r w:rsidRPr="004433EA">
              <w:rPr>
                <w:color w:val="000000"/>
              </w:rPr>
              <w:t>3 (2.1%)</w:t>
            </w:r>
          </w:p>
        </w:tc>
      </w:tr>
      <w:tr w:rsidR="007221B2" w:rsidRPr="004539F5" w14:paraId="11D7E8A3" w14:textId="77777777" w:rsidTr="007221B2">
        <w:trPr>
          <w:trHeight w:val="320"/>
        </w:trPr>
        <w:tc>
          <w:tcPr>
            <w:tcW w:w="3330" w:type="dxa"/>
            <w:tcBorders>
              <w:top w:val="nil"/>
              <w:left w:val="nil"/>
              <w:bottom w:val="nil"/>
              <w:right w:val="nil"/>
            </w:tcBorders>
            <w:shd w:val="clear" w:color="auto" w:fill="auto"/>
            <w:noWrap/>
            <w:vAlign w:val="bottom"/>
            <w:hideMark/>
          </w:tcPr>
          <w:p w14:paraId="48D35E73" w14:textId="77777777" w:rsidR="004539F5" w:rsidRPr="004539F5" w:rsidRDefault="004539F5" w:rsidP="00E90123">
            <w:pPr>
              <w:rPr>
                <w:color w:val="000000"/>
              </w:rPr>
            </w:pPr>
            <w:r w:rsidRPr="004539F5">
              <w:rPr>
                <w:color w:val="000000"/>
              </w:rPr>
              <w:t>Religion</w:t>
            </w:r>
          </w:p>
        </w:tc>
        <w:tc>
          <w:tcPr>
            <w:tcW w:w="1463" w:type="dxa"/>
            <w:tcBorders>
              <w:top w:val="nil"/>
              <w:left w:val="nil"/>
              <w:bottom w:val="nil"/>
              <w:right w:val="nil"/>
            </w:tcBorders>
            <w:shd w:val="clear" w:color="auto" w:fill="auto"/>
            <w:noWrap/>
            <w:vAlign w:val="bottom"/>
            <w:hideMark/>
          </w:tcPr>
          <w:p w14:paraId="6FDB4894" w14:textId="77777777" w:rsidR="004539F5" w:rsidRPr="00A864FE" w:rsidRDefault="004539F5" w:rsidP="00E90123">
            <w:pPr>
              <w:rPr>
                <w:color w:val="000000"/>
              </w:rPr>
            </w:pPr>
            <w:r w:rsidRPr="00A864FE">
              <w:rPr>
                <w:color w:val="000000"/>
              </w:rPr>
              <w:t xml:space="preserve"> </w:t>
            </w:r>
          </w:p>
        </w:tc>
        <w:tc>
          <w:tcPr>
            <w:tcW w:w="1463" w:type="dxa"/>
            <w:tcBorders>
              <w:top w:val="nil"/>
              <w:left w:val="nil"/>
              <w:bottom w:val="nil"/>
              <w:right w:val="nil"/>
            </w:tcBorders>
            <w:shd w:val="clear" w:color="auto" w:fill="auto"/>
            <w:noWrap/>
            <w:vAlign w:val="bottom"/>
            <w:hideMark/>
          </w:tcPr>
          <w:p w14:paraId="4A7C37B2" w14:textId="77777777" w:rsidR="004539F5" w:rsidRPr="00FB2613" w:rsidRDefault="004539F5" w:rsidP="00E90123">
            <w:pPr>
              <w:rPr>
                <w:color w:val="000000"/>
              </w:rPr>
            </w:pPr>
            <w:r w:rsidRPr="00FB2613">
              <w:rPr>
                <w:color w:val="000000"/>
              </w:rPr>
              <w:t xml:space="preserve"> </w:t>
            </w:r>
          </w:p>
        </w:tc>
        <w:tc>
          <w:tcPr>
            <w:tcW w:w="2104" w:type="dxa"/>
            <w:tcBorders>
              <w:top w:val="nil"/>
              <w:left w:val="nil"/>
              <w:bottom w:val="nil"/>
              <w:right w:val="nil"/>
            </w:tcBorders>
            <w:shd w:val="clear" w:color="auto" w:fill="auto"/>
            <w:noWrap/>
            <w:vAlign w:val="bottom"/>
            <w:hideMark/>
          </w:tcPr>
          <w:p w14:paraId="1A719117" w14:textId="77777777" w:rsidR="004539F5" w:rsidRPr="00FB2613" w:rsidRDefault="004539F5" w:rsidP="00E90123">
            <w:pPr>
              <w:rPr>
                <w:color w:val="000000"/>
              </w:rPr>
            </w:pPr>
            <w:r w:rsidRPr="00FB2613">
              <w:rPr>
                <w:color w:val="000000"/>
              </w:rPr>
              <w:t xml:space="preserve"> </w:t>
            </w:r>
          </w:p>
        </w:tc>
      </w:tr>
      <w:tr w:rsidR="007221B2" w:rsidRPr="004539F5" w14:paraId="0F057DD8" w14:textId="77777777" w:rsidTr="007221B2">
        <w:trPr>
          <w:trHeight w:val="320"/>
        </w:trPr>
        <w:tc>
          <w:tcPr>
            <w:tcW w:w="3330" w:type="dxa"/>
            <w:tcBorders>
              <w:top w:val="nil"/>
              <w:left w:val="nil"/>
              <w:bottom w:val="nil"/>
              <w:right w:val="nil"/>
            </w:tcBorders>
            <w:shd w:val="clear" w:color="auto" w:fill="auto"/>
            <w:noWrap/>
            <w:vAlign w:val="bottom"/>
            <w:hideMark/>
          </w:tcPr>
          <w:p w14:paraId="2304816B" w14:textId="2846EE03" w:rsidR="007221B2" w:rsidRPr="004539F5" w:rsidRDefault="007221B2" w:rsidP="007221B2">
            <w:pPr>
              <w:rPr>
                <w:color w:val="000000"/>
              </w:rPr>
            </w:pPr>
            <w:r w:rsidRPr="004539F5">
              <w:rPr>
                <w:color w:val="000000"/>
              </w:rPr>
              <w:t xml:space="preserve">   Mormon/LDS</w:t>
            </w:r>
          </w:p>
        </w:tc>
        <w:tc>
          <w:tcPr>
            <w:tcW w:w="1463" w:type="dxa"/>
            <w:tcBorders>
              <w:top w:val="nil"/>
              <w:left w:val="nil"/>
              <w:bottom w:val="nil"/>
              <w:right w:val="nil"/>
            </w:tcBorders>
            <w:shd w:val="clear" w:color="auto" w:fill="auto"/>
            <w:noWrap/>
            <w:vAlign w:val="bottom"/>
            <w:hideMark/>
          </w:tcPr>
          <w:p w14:paraId="7EE5B54B" w14:textId="185706A4" w:rsidR="007221B2" w:rsidRPr="00FB2613" w:rsidRDefault="007221B2" w:rsidP="007221B2">
            <w:pPr>
              <w:rPr>
                <w:color w:val="000000"/>
              </w:rPr>
            </w:pPr>
            <w:r w:rsidRPr="004433EA">
              <w:rPr>
                <w:color w:val="000000"/>
              </w:rPr>
              <w:t>0 (0%)</w:t>
            </w:r>
          </w:p>
        </w:tc>
        <w:tc>
          <w:tcPr>
            <w:tcW w:w="1463" w:type="dxa"/>
            <w:tcBorders>
              <w:top w:val="nil"/>
              <w:left w:val="nil"/>
              <w:bottom w:val="nil"/>
              <w:right w:val="nil"/>
            </w:tcBorders>
            <w:shd w:val="clear" w:color="auto" w:fill="auto"/>
            <w:noWrap/>
            <w:vAlign w:val="bottom"/>
            <w:hideMark/>
          </w:tcPr>
          <w:p w14:paraId="4D68ECC4" w14:textId="5DA688D5" w:rsidR="007221B2" w:rsidRPr="00FB2613" w:rsidRDefault="007221B2" w:rsidP="007221B2">
            <w:pPr>
              <w:rPr>
                <w:color w:val="000000"/>
              </w:rPr>
            </w:pPr>
            <w:r w:rsidRPr="004433EA">
              <w:rPr>
                <w:color w:val="000000"/>
              </w:rPr>
              <w:t>205 (78.5%)</w:t>
            </w:r>
          </w:p>
        </w:tc>
        <w:tc>
          <w:tcPr>
            <w:tcW w:w="2104" w:type="dxa"/>
            <w:tcBorders>
              <w:top w:val="nil"/>
              <w:left w:val="nil"/>
              <w:bottom w:val="nil"/>
              <w:right w:val="nil"/>
            </w:tcBorders>
            <w:shd w:val="clear" w:color="auto" w:fill="auto"/>
            <w:noWrap/>
            <w:vAlign w:val="bottom"/>
            <w:hideMark/>
          </w:tcPr>
          <w:p w14:paraId="4D4FF20B" w14:textId="58DC499D" w:rsidR="007221B2" w:rsidRPr="00FB2613" w:rsidRDefault="007221B2" w:rsidP="007221B2">
            <w:pPr>
              <w:rPr>
                <w:color w:val="000000"/>
              </w:rPr>
            </w:pPr>
            <w:r w:rsidRPr="004433EA">
              <w:rPr>
                <w:color w:val="000000"/>
              </w:rPr>
              <w:t>2 (1.4%)</w:t>
            </w:r>
          </w:p>
        </w:tc>
      </w:tr>
      <w:tr w:rsidR="007221B2" w:rsidRPr="004539F5" w14:paraId="0733E025" w14:textId="77777777" w:rsidTr="007221B2">
        <w:trPr>
          <w:trHeight w:val="320"/>
        </w:trPr>
        <w:tc>
          <w:tcPr>
            <w:tcW w:w="3330" w:type="dxa"/>
            <w:tcBorders>
              <w:top w:val="nil"/>
              <w:left w:val="nil"/>
              <w:bottom w:val="nil"/>
              <w:right w:val="nil"/>
            </w:tcBorders>
            <w:shd w:val="clear" w:color="auto" w:fill="auto"/>
            <w:noWrap/>
            <w:vAlign w:val="bottom"/>
            <w:hideMark/>
          </w:tcPr>
          <w:p w14:paraId="60B985E2" w14:textId="4425A75B" w:rsidR="007221B2" w:rsidRPr="004539F5" w:rsidRDefault="007221B2" w:rsidP="007221B2">
            <w:pPr>
              <w:rPr>
                <w:color w:val="000000"/>
              </w:rPr>
            </w:pPr>
            <w:r w:rsidRPr="004539F5">
              <w:rPr>
                <w:color w:val="000000"/>
              </w:rPr>
              <w:t xml:space="preserve">   Catholic</w:t>
            </w:r>
          </w:p>
        </w:tc>
        <w:tc>
          <w:tcPr>
            <w:tcW w:w="1463" w:type="dxa"/>
            <w:tcBorders>
              <w:top w:val="nil"/>
              <w:left w:val="nil"/>
              <w:bottom w:val="nil"/>
              <w:right w:val="nil"/>
            </w:tcBorders>
            <w:shd w:val="clear" w:color="auto" w:fill="auto"/>
            <w:noWrap/>
            <w:vAlign w:val="bottom"/>
            <w:hideMark/>
          </w:tcPr>
          <w:p w14:paraId="485214B4" w14:textId="1600FE01" w:rsidR="007221B2" w:rsidRPr="00FB2613" w:rsidRDefault="007221B2" w:rsidP="007221B2">
            <w:pPr>
              <w:rPr>
                <w:color w:val="000000"/>
              </w:rPr>
            </w:pPr>
            <w:r w:rsidRPr="004433EA">
              <w:rPr>
                <w:color w:val="000000"/>
              </w:rPr>
              <w:t>33 (13%)</w:t>
            </w:r>
          </w:p>
        </w:tc>
        <w:tc>
          <w:tcPr>
            <w:tcW w:w="1463" w:type="dxa"/>
            <w:tcBorders>
              <w:top w:val="nil"/>
              <w:left w:val="nil"/>
              <w:bottom w:val="nil"/>
              <w:right w:val="nil"/>
            </w:tcBorders>
            <w:shd w:val="clear" w:color="auto" w:fill="auto"/>
            <w:noWrap/>
            <w:vAlign w:val="bottom"/>
            <w:hideMark/>
          </w:tcPr>
          <w:p w14:paraId="0FF122EC" w14:textId="3F1D2A67" w:rsidR="007221B2" w:rsidRPr="00FB2613" w:rsidRDefault="007221B2" w:rsidP="007221B2">
            <w:pPr>
              <w:rPr>
                <w:color w:val="000000"/>
              </w:rPr>
            </w:pPr>
            <w:r w:rsidRPr="004433EA">
              <w:rPr>
                <w:color w:val="000000"/>
              </w:rPr>
              <w:t>3 (1.1%)</w:t>
            </w:r>
          </w:p>
        </w:tc>
        <w:tc>
          <w:tcPr>
            <w:tcW w:w="2104" w:type="dxa"/>
            <w:tcBorders>
              <w:top w:val="nil"/>
              <w:left w:val="nil"/>
              <w:bottom w:val="nil"/>
              <w:right w:val="nil"/>
            </w:tcBorders>
            <w:shd w:val="clear" w:color="auto" w:fill="auto"/>
            <w:noWrap/>
            <w:vAlign w:val="bottom"/>
            <w:hideMark/>
          </w:tcPr>
          <w:p w14:paraId="30D56FEF" w14:textId="15659A45" w:rsidR="007221B2" w:rsidRPr="00FB2613" w:rsidRDefault="007221B2" w:rsidP="007221B2">
            <w:pPr>
              <w:rPr>
                <w:color w:val="000000"/>
              </w:rPr>
            </w:pPr>
            <w:r w:rsidRPr="004433EA">
              <w:rPr>
                <w:color w:val="000000"/>
              </w:rPr>
              <w:t>8 (5.7%)</w:t>
            </w:r>
          </w:p>
        </w:tc>
      </w:tr>
      <w:tr w:rsidR="007221B2" w:rsidRPr="004539F5" w14:paraId="4B361424" w14:textId="77777777" w:rsidTr="007221B2">
        <w:trPr>
          <w:trHeight w:val="320"/>
        </w:trPr>
        <w:tc>
          <w:tcPr>
            <w:tcW w:w="3330" w:type="dxa"/>
            <w:tcBorders>
              <w:top w:val="nil"/>
              <w:left w:val="nil"/>
              <w:bottom w:val="nil"/>
              <w:right w:val="nil"/>
            </w:tcBorders>
            <w:shd w:val="clear" w:color="auto" w:fill="auto"/>
            <w:noWrap/>
            <w:vAlign w:val="bottom"/>
            <w:hideMark/>
          </w:tcPr>
          <w:p w14:paraId="6C2AA762" w14:textId="739225B9" w:rsidR="007221B2" w:rsidRPr="004539F5" w:rsidRDefault="007221B2" w:rsidP="007221B2">
            <w:pPr>
              <w:rPr>
                <w:color w:val="000000"/>
              </w:rPr>
            </w:pPr>
            <w:r w:rsidRPr="004539F5">
              <w:rPr>
                <w:color w:val="000000"/>
              </w:rPr>
              <w:t xml:space="preserve">   Methodist</w:t>
            </w:r>
          </w:p>
        </w:tc>
        <w:tc>
          <w:tcPr>
            <w:tcW w:w="1463" w:type="dxa"/>
            <w:tcBorders>
              <w:top w:val="nil"/>
              <w:left w:val="nil"/>
              <w:bottom w:val="nil"/>
              <w:right w:val="nil"/>
            </w:tcBorders>
            <w:shd w:val="clear" w:color="auto" w:fill="auto"/>
            <w:noWrap/>
            <w:vAlign w:val="bottom"/>
            <w:hideMark/>
          </w:tcPr>
          <w:p w14:paraId="3B64406E" w14:textId="75DBFF63" w:rsidR="007221B2" w:rsidRPr="00FB2613" w:rsidRDefault="007221B2" w:rsidP="007221B2">
            <w:pPr>
              <w:rPr>
                <w:color w:val="000000"/>
              </w:rPr>
            </w:pPr>
            <w:r w:rsidRPr="004433EA">
              <w:rPr>
                <w:color w:val="000000"/>
              </w:rPr>
              <w:t>6 (2.4%)</w:t>
            </w:r>
          </w:p>
        </w:tc>
        <w:tc>
          <w:tcPr>
            <w:tcW w:w="1463" w:type="dxa"/>
            <w:tcBorders>
              <w:top w:val="nil"/>
              <w:left w:val="nil"/>
              <w:bottom w:val="nil"/>
              <w:right w:val="nil"/>
            </w:tcBorders>
            <w:shd w:val="clear" w:color="auto" w:fill="auto"/>
            <w:noWrap/>
            <w:vAlign w:val="bottom"/>
            <w:hideMark/>
          </w:tcPr>
          <w:p w14:paraId="1008901C" w14:textId="13E16D42"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338D34F9" w14:textId="4A292CDB" w:rsidR="007221B2" w:rsidRPr="00FB2613" w:rsidRDefault="007221B2" w:rsidP="007221B2">
            <w:pPr>
              <w:rPr>
                <w:color w:val="000000"/>
              </w:rPr>
            </w:pPr>
            <w:r w:rsidRPr="004433EA">
              <w:rPr>
                <w:color w:val="000000"/>
              </w:rPr>
              <w:t>1 (0.7%)</w:t>
            </w:r>
          </w:p>
        </w:tc>
      </w:tr>
      <w:tr w:rsidR="007221B2" w:rsidRPr="004539F5" w14:paraId="31FDCDF5" w14:textId="77777777" w:rsidTr="007221B2">
        <w:trPr>
          <w:trHeight w:val="320"/>
        </w:trPr>
        <w:tc>
          <w:tcPr>
            <w:tcW w:w="3330" w:type="dxa"/>
            <w:tcBorders>
              <w:top w:val="nil"/>
              <w:left w:val="nil"/>
              <w:bottom w:val="nil"/>
              <w:right w:val="nil"/>
            </w:tcBorders>
            <w:shd w:val="clear" w:color="auto" w:fill="auto"/>
            <w:noWrap/>
            <w:vAlign w:val="bottom"/>
            <w:hideMark/>
          </w:tcPr>
          <w:p w14:paraId="74AF8131" w14:textId="48BE17FA" w:rsidR="007221B2" w:rsidRPr="004539F5" w:rsidRDefault="007221B2" w:rsidP="007221B2">
            <w:pPr>
              <w:rPr>
                <w:color w:val="000000"/>
              </w:rPr>
            </w:pPr>
            <w:r w:rsidRPr="004539F5">
              <w:rPr>
                <w:color w:val="000000"/>
              </w:rPr>
              <w:t xml:space="preserve">   Protestant</w:t>
            </w:r>
          </w:p>
        </w:tc>
        <w:tc>
          <w:tcPr>
            <w:tcW w:w="1463" w:type="dxa"/>
            <w:tcBorders>
              <w:top w:val="nil"/>
              <w:left w:val="nil"/>
              <w:bottom w:val="nil"/>
              <w:right w:val="nil"/>
            </w:tcBorders>
            <w:shd w:val="clear" w:color="auto" w:fill="auto"/>
            <w:noWrap/>
            <w:vAlign w:val="bottom"/>
            <w:hideMark/>
          </w:tcPr>
          <w:p w14:paraId="0BFC2605" w14:textId="28AAAA06" w:rsidR="007221B2" w:rsidRPr="00FB2613" w:rsidRDefault="007221B2" w:rsidP="007221B2">
            <w:pPr>
              <w:rPr>
                <w:color w:val="000000"/>
              </w:rPr>
            </w:pPr>
            <w:r w:rsidRPr="004433EA">
              <w:rPr>
                <w:color w:val="000000"/>
              </w:rPr>
              <w:t>45 (17.8%)</w:t>
            </w:r>
          </w:p>
        </w:tc>
        <w:tc>
          <w:tcPr>
            <w:tcW w:w="1463" w:type="dxa"/>
            <w:tcBorders>
              <w:top w:val="nil"/>
              <w:left w:val="nil"/>
              <w:bottom w:val="nil"/>
              <w:right w:val="nil"/>
            </w:tcBorders>
            <w:shd w:val="clear" w:color="auto" w:fill="auto"/>
            <w:noWrap/>
            <w:vAlign w:val="bottom"/>
            <w:hideMark/>
          </w:tcPr>
          <w:p w14:paraId="634B52F9" w14:textId="36496133" w:rsidR="007221B2" w:rsidRPr="00FB2613" w:rsidRDefault="007221B2" w:rsidP="007221B2">
            <w:pPr>
              <w:rPr>
                <w:color w:val="000000"/>
              </w:rPr>
            </w:pPr>
            <w:r w:rsidRPr="004433EA">
              <w:rPr>
                <w:color w:val="000000"/>
              </w:rPr>
              <w:t>2 (0.8%)</w:t>
            </w:r>
          </w:p>
        </w:tc>
        <w:tc>
          <w:tcPr>
            <w:tcW w:w="2104" w:type="dxa"/>
            <w:tcBorders>
              <w:top w:val="nil"/>
              <w:left w:val="nil"/>
              <w:bottom w:val="nil"/>
              <w:right w:val="nil"/>
            </w:tcBorders>
            <w:shd w:val="clear" w:color="auto" w:fill="auto"/>
            <w:noWrap/>
            <w:vAlign w:val="bottom"/>
            <w:hideMark/>
          </w:tcPr>
          <w:p w14:paraId="5BBB0D65" w14:textId="3822C422" w:rsidR="007221B2" w:rsidRPr="00FB2613" w:rsidRDefault="007221B2" w:rsidP="007221B2">
            <w:pPr>
              <w:rPr>
                <w:color w:val="000000"/>
              </w:rPr>
            </w:pPr>
            <w:r w:rsidRPr="004433EA">
              <w:rPr>
                <w:color w:val="000000"/>
              </w:rPr>
              <w:t>7 (5%)</w:t>
            </w:r>
          </w:p>
        </w:tc>
      </w:tr>
      <w:tr w:rsidR="007221B2" w:rsidRPr="004539F5" w14:paraId="017F612D" w14:textId="77777777" w:rsidTr="007221B2">
        <w:trPr>
          <w:trHeight w:val="320"/>
        </w:trPr>
        <w:tc>
          <w:tcPr>
            <w:tcW w:w="3330" w:type="dxa"/>
            <w:tcBorders>
              <w:top w:val="nil"/>
              <w:left w:val="nil"/>
              <w:bottom w:val="nil"/>
              <w:right w:val="nil"/>
            </w:tcBorders>
            <w:shd w:val="clear" w:color="auto" w:fill="auto"/>
            <w:noWrap/>
            <w:vAlign w:val="bottom"/>
            <w:hideMark/>
          </w:tcPr>
          <w:p w14:paraId="70D309EA" w14:textId="3FAAAFB5" w:rsidR="007221B2" w:rsidRPr="004539F5" w:rsidRDefault="007221B2" w:rsidP="007221B2">
            <w:pPr>
              <w:rPr>
                <w:color w:val="000000"/>
              </w:rPr>
            </w:pPr>
            <w:r w:rsidRPr="004539F5">
              <w:rPr>
                <w:color w:val="000000"/>
              </w:rPr>
              <w:t xml:space="preserve">   Lutheran</w:t>
            </w:r>
          </w:p>
        </w:tc>
        <w:tc>
          <w:tcPr>
            <w:tcW w:w="1463" w:type="dxa"/>
            <w:tcBorders>
              <w:top w:val="nil"/>
              <w:left w:val="nil"/>
              <w:bottom w:val="nil"/>
              <w:right w:val="nil"/>
            </w:tcBorders>
            <w:shd w:val="clear" w:color="auto" w:fill="auto"/>
            <w:noWrap/>
            <w:vAlign w:val="bottom"/>
            <w:hideMark/>
          </w:tcPr>
          <w:p w14:paraId="6B305502" w14:textId="28CB27B1" w:rsidR="007221B2" w:rsidRPr="00FB2613" w:rsidRDefault="007221B2" w:rsidP="007221B2">
            <w:pPr>
              <w:rPr>
                <w:color w:val="000000"/>
              </w:rPr>
            </w:pPr>
            <w:r w:rsidRPr="004433EA">
              <w:rPr>
                <w:color w:val="000000"/>
              </w:rPr>
              <w:t>1 (0.4%)</w:t>
            </w:r>
          </w:p>
        </w:tc>
        <w:tc>
          <w:tcPr>
            <w:tcW w:w="1463" w:type="dxa"/>
            <w:tcBorders>
              <w:top w:val="nil"/>
              <w:left w:val="nil"/>
              <w:bottom w:val="nil"/>
              <w:right w:val="nil"/>
            </w:tcBorders>
            <w:shd w:val="clear" w:color="auto" w:fill="auto"/>
            <w:noWrap/>
            <w:vAlign w:val="bottom"/>
            <w:hideMark/>
          </w:tcPr>
          <w:p w14:paraId="383A296F" w14:textId="14BE74E4"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2A545CF8" w14:textId="6996FC28" w:rsidR="007221B2" w:rsidRPr="00FB2613" w:rsidRDefault="007221B2" w:rsidP="007221B2">
            <w:pPr>
              <w:rPr>
                <w:color w:val="000000"/>
              </w:rPr>
            </w:pPr>
            <w:r w:rsidRPr="004433EA">
              <w:rPr>
                <w:color w:val="000000"/>
              </w:rPr>
              <w:t>1 (0.7%)</w:t>
            </w:r>
          </w:p>
        </w:tc>
      </w:tr>
      <w:tr w:rsidR="007221B2" w:rsidRPr="004539F5" w14:paraId="02848ADB" w14:textId="77777777" w:rsidTr="007221B2">
        <w:trPr>
          <w:trHeight w:val="320"/>
        </w:trPr>
        <w:tc>
          <w:tcPr>
            <w:tcW w:w="3330" w:type="dxa"/>
            <w:tcBorders>
              <w:top w:val="nil"/>
              <w:left w:val="nil"/>
              <w:bottom w:val="nil"/>
              <w:right w:val="nil"/>
            </w:tcBorders>
            <w:shd w:val="clear" w:color="auto" w:fill="auto"/>
            <w:noWrap/>
            <w:vAlign w:val="bottom"/>
            <w:hideMark/>
          </w:tcPr>
          <w:p w14:paraId="0EBFAEFA" w14:textId="12237D16" w:rsidR="007221B2" w:rsidRPr="004539F5" w:rsidRDefault="007221B2" w:rsidP="007221B2">
            <w:pPr>
              <w:rPr>
                <w:color w:val="000000"/>
              </w:rPr>
            </w:pPr>
            <w:r w:rsidRPr="004539F5">
              <w:rPr>
                <w:color w:val="000000"/>
              </w:rPr>
              <w:t xml:space="preserve">   Jewish</w:t>
            </w:r>
          </w:p>
        </w:tc>
        <w:tc>
          <w:tcPr>
            <w:tcW w:w="1463" w:type="dxa"/>
            <w:tcBorders>
              <w:top w:val="nil"/>
              <w:left w:val="nil"/>
              <w:bottom w:val="nil"/>
              <w:right w:val="nil"/>
            </w:tcBorders>
            <w:shd w:val="clear" w:color="auto" w:fill="auto"/>
            <w:noWrap/>
            <w:vAlign w:val="bottom"/>
            <w:hideMark/>
          </w:tcPr>
          <w:p w14:paraId="6AA86610" w14:textId="6054869C" w:rsidR="007221B2" w:rsidRPr="00FB2613" w:rsidRDefault="007221B2" w:rsidP="007221B2">
            <w:pPr>
              <w:rPr>
                <w:color w:val="000000"/>
              </w:rPr>
            </w:pPr>
            <w:r w:rsidRPr="004433EA">
              <w:rPr>
                <w:color w:val="000000"/>
              </w:rPr>
              <w:t>7 (2.8%)</w:t>
            </w:r>
          </w:p>
        </w:tc>
        <w:tc>
          <w:tcPr>
            <w:tcW w:w="1463" w:type="dxa"/>
            <w:tcBorders>
              <w:top w:val="nil"/>
              <w:left w:val="nil"/>
              <w:bottom w:val="nil"/>
              <w:right w:val="nil"/>
            </w:tcBorders>
            <w:shd w:val="clear" w:color="auto" w:fill="auto"/>
            <w:noWrap/>
            <w:vAlign w:val="bottom"/>
            <w:hideMark/>
          </w:tcPr>
          <w:p w14:paraId="596076D3" w14:textId="25BD0715"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64BB5A50" w14:textId="5FC5867F" w:rsidR="007221B2" w:rsidRPr="00FB2613" w:rsidRDefault="007221B2" w:rsidP="007221B2">
            <w:pPr>
              <w:rPr>
                <w:color w:val="000000"/>
              </w:rPr>
            </w:pPr>
            <w:r w:rsidRPr="004433EA">
              <w:rPr>
                <w:color w:val="000000"/>
              </w:rPr>
              <w:t>8 (5.7%)</w:t>
            </w:r>
          </w:p>
        </w:tc>
      </w:tr>
      <w:tr w:rsidR="007221B2" w:rsidRPr="004539F5" w14:paraId="536E1EDC" w14:textId="77777777" w:rsidTr="007221B2">
        <w:trPr>
          <w:trHeight w:val="320"/>
        </w:trPr>
        <w:tc>
          <w:tcPr>
            <w:tcW w:w="3330" w:type="dxa"/>
            <w:tcBorders>
              <w:top w:val="nil"/>
              <w:left w:val="nil"/>
              <w:bottom w:val="nil"/>
              <w:right w:val="nil"/>
            </w:tcBorders>
            <w:shd w:val="clear" w:color="auto" w:fill="auto"/>
            <w:noWrap/>
            <w:vAlign w:val="bottom"/>
            <w:hideMark/>
          </w:tcPr>
          <w:p w14:paraId="31CF943B" w14:textId="76826FA8" w:rsidR="007221B2" w:rsidRPr="004539F5" w:rsidRDefault="007221B2" w:rsidP="007221B2">
            <w:pPr>
              <w:rPr>
                <w:color w:val="000000"/>
              </w:rPr>
            </w:pPr>
            <w:r w:rsidRPr="004539F5">
              <w:rPr>
                <w:color w:val="000000"/>
              </w:rPr>
              <w:t xml:space="preserve">   Muslim</w:t>
            </w:r>
          </w:p>
        </w:tc>
        <w:tc>
          <w:tcPr>
            <w:tcW w:w="1463" w:type="dxa"/>
            <w:tcBorders>
              <w:top w:val="nil"/>
              <w:left w:val="nil"/>
              <w:bottom w:val="nil"/>
              <w:right w:val="nil"/>
            </w:tcBorders>
            <w:shd w:val="clear" w:color="auto" w:fill="auto"/>
            <w:noWrap/>
            <w:vAlign w:val="bottom"/>
            <w:hideMark/>
          </w:tcPr>
          <w:p w14:paraId="03765669" w14:textId="37C5961F" w:rsidR="007221B2" w:rsidRPr="00FB2613" w:rsidRDefault="007221B2" w:rsidP="007221B2">
            <w:pPr>
              <w:rPr>
                <w:color w:val="000000"/>
              </w:rPr>
            </w:pPr>
            <w:r w:rsidRPr="004433EA">
              <w:rPr>
                <w:color w:val="000000"/>
              </w:rPr>
              <w:t>3 (1.2%)</w:t>
            </w:r>
          </w:p>
        </w:tc>
        <w:tc>
          <w:tcPr>
            <w:tcW w:w="1463" w:type="dxa"/>
            <w:tcBorders>
              <w:top w:val="nil"/>
              <w:left w:val="nil"/>
              <w:bottom w:val="nil"/>
              <w:right w:val="nil"/>
            </w:tcBorders>
            <w:shd w:val="clear" w:color="auto" w:fill="auto"/>
            <w:noWrap/>
            <w:vAlign w:val="bottom"/>
            <w:hideMark/>
          </w:tcPr>
          <w:p w14:paraId="6DDD9C62" w14:textId="321CF0E3"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69C55C2D" w14:textId="1B521533" w:rsidR="007221B2" w:rsidRPr="00FB2613" w:rsidRDefault="007221B2" w:rsidP="007221B2">
            <w:pPr>
              <w:rPr>
                <w:color w:val="000000"/>
              </w:rPr>
            </w:pPr>
            <w:r w:rsidRPr="004433EA">
              <w:rPr>
                <w:color w:val="000000"/>
              </w:rPr>
              <w:t>1 (0.7%)</w:t>
            </w:r>
          </w:p>
        </w:tc>
      </w:tr>
      <w:tr w:rsidR="007221B2" w:rsidRPr="004539F5" w14:paraId="1C1E2023" w14:textId="77777777" w:rsidTr="007221B2">
        <w:trPr>
          <w:trHeight w:val="320"/>
        </w:trPr>
        <w:tc>
          <w:tcPr>
            <w:tcW w:w="3330" w:type="dxa"/>
            <w:tcBorders>
              <w:top w:val="nil"/>
              <w:left w:val="nil"/>
              <w:bottom w:val="nil"/>
              <w:right w:val="nil"/>
            </w:tcBorders>
            <w:shd w:val="clear" w:color="auto" w:fill="auto"/>
            <w:noWrap/>
            <w:vAlign w:val="bottom"/>
            <w:hideMark/>
          </w:tcPr>
          <w:p w14:paraId="42A2C912" w14:textId="050288DB" w:rsidR="007221B2" w:rsidRPr="004539F5" w:rsidRDefault="007221B2" w:rsidP="007221B2">
            <w:pPr>
              <w:rPr>
                <w:color w:val="000000"/>
              </w:rPr>
            </w:pPr>
            <w:r w:rsidRPr="004539F5">
              <w:rPr>
                <w:color w:val="000000"/>
              </w:rPr>
              <w:lastRenderedPageBreak/>
              <w:t xml:space="preserve">   Buddhist</w:t>
            </w:r>
          </w:p>
        </w:tc>
        <w:tc>
          <w:tcPr>
            <w:tcW w:w="1463" w:type="dxa"/>
            <w:tcBorders>
              <w:top w:val="nil"/>
              <w:left w:val="nil"/>
              <w:bottom w:val="nil"/>
              <w:right w:val="nil"/>
            </w:tcBorders>
            <w:shd w:val="clear" w:color="auto" w:fill="auto"/>
            <w:noWrap/>
            <w:vAlign w:val="bottom"/>
            <w:hideMark/>
          </w:tcPr>
          <w:p w14:paraId="7A0887A2" w14:textId="37040C1C" w:rsidR="007221B2" w:rsidRPr="00FB2613" w:rsidRDefault="007221B2" w:rsidP="007221B2">
            <w:pPr>
              <w:rPr>
                <w:color w:val="000000"/>
              </w:rPr>
            </w:pPr>
            <w:r w:rsidRPr="004433EA">
              <w:rPr>
                <w:color w:val="000000"/>
              </w:rPr>
              <w:t>3 (1.2%)</w:t>
            </w:r>
          </w:p>
        </w:tc>
        <w:tc>
          <w:tcPr>
            <w:tcW w:w="1463" w:type="dxa"/>
            <w:tcBorders>
              <w:top w:val="nil"/>
              <w:left w:val="nil"/>
              <w:bottom w:val="nil"/>
              <w:right w:val="nil"/>
            </w:tcBorders>
            <w:shd w:val="clear" w:color="auto" w:fill="auto"/>
            <w:noWrap/>
            <w:vAlign w:val="bottom"/>
            <w:hideMark/>
          </w:tcPr>
          <w:p w14:paraId="344858B9" w14:textId="31516C0F" w:rsidR="007221B2" w:rsidRPr="00FB2613" w:rsidRDefault="007221B2" w:rsidP="007221B2">
            <w:pPr>
              <w:rPr>
                <w:color w:val="000000"/>
              </w:rPr>
            </w:pPr>
            <w:r w:rsidRPr="004433EA">
              <w:rPr>
                <w:color w:val="000000"/>
              </w:rPr>
              <w:t>1 (0.4%)</w:t>
            </w:r>
          </w:p>
        </w:tc>
        <w:tc>
          <w:tcPr>
            <w:tcW w:w="2104" w:type="dxa"/>
            <w:tcBorders>
              <w:top w:val="nil"/>
              <w:left w:val="nil"/>
              <w:bottom w:val="nil"/>
              <w:right w:val="nil"/>
            </w:tcBorders>
            <w:shd w:val="clear" w:color="auto" w:fill="auto"/>
            <w:noWrap/>
            <w:vAlign w:val="bottom"/>
            <w:hideMark/>
          </w:tcPr>
          <w:p w14:paraId="5680893F" w14:textId="1BAB45C8" w:rsidR="007221B2" w:rsidRPr="00FB2613" w:rsidRDefault="007221B2" w:rsidP="007221B2">
            <w:pPr>
              <w:rPr>
                <w:color w:val="000000"/>
              </w:rPr>
            </w:pPr>
            <w:r w:rsidRPr="004433EA">
              <w:rPr>
                <w:color w:val="000000"/>
              </w:rPr>
              <w:t>2 (1.4%)</w:t>
            </w:r>
          </w:p>
        </w:tc>
      </w:tr>
      <w:tr w:rsidR="007221B2" w:rsidRPr="004539F5" w14:paraId="52A458B6" w14:textId="77777777" w:rsidTr="007221B2">
        <w:trPr>
          <w:trHeight w:val="320"/>
        </w:trPr>
        <w:tc>
          <w:tcPr>
            <w:tcW w:w="3330" w:type="dxa"/>
            <w:tcBorders>
              <w:top w:val="nil"/>
              <w:left w:val="nil"/>
              <w:bottom w:val="nil"/>
              <w:right w:val="nil"/>
            </w:tcBorders>
            <w:shd w:val="clear" w:color="auto" w:fill="auto"/>
            <w:noWrap/>
            <w:vAlign w:val="bottom"/>
            <w:hideMark/>
          </w:tcPr>
          <w:p w14:paraId="4AC3A7EB" w14:textId="4D48E0BF" w:rsidR="007221B2" w:rsidRPr="004539F5" w:rsidRDefault="007221B2" w:rsidP="007221B2">
            <w:pPr>
              <w:rPr>
                <w:color w:val="000000"/>
              </w:rPr>
            </w:pPr>
            <w:r w:rsidRPr="004539F5">
              <w:rPr>
                <w:color w:val="000000"/>
              </w:rPr>
              <w:t xml:space="preserve">   Hindu</w:t>
            </w:r>
          </w:p>
        </w:tc>
        <w:tc>
          <w:tcPr>
            <w:tcW w:w="1463" w:type="dxa"/>
            <w:tcBorders>
              <w:top w:val="nil"/>
              <w:left w:val="nil"/>
              <w:bottom w:val="nil"/>
              <w:right w:val="nil"/>
            </w:tcBorders>
            <w:shd w:val="clear" w:color="auto" w:fill="auto"/>
            <w:noWrap/>
            <w:vAlign w:val="bottom"/>
            <w:hideMark/>
          </w:tcPr>
          <w:p w14:paraId="4F0DCDF8" w14:textId="14A0C454" w:rsidR="007221B2" w:rsidRPr="00FB2613" w:rsidRDefault="007221B2" w:rsidP="007221B2">
            <w:pPr>
              <w:rPr>
                <w:color w:val="000000"/>
              </w:rPr>
            </w:pPr>
            <w:r w:rsidRPr="004433EA">
              <w:rPr>
                <w:color w:val="000000"/>
              </w:rPr>
              <w:t>43 (17%)</w:t>
            </w:r>
          </w:p>
        </w:tc>
        <w:tc>
          <w:tcPr>
            <w:tcW w:w="1463" w:type="dxa"/>
            <w:tcBorders>
              <w:top w:val="nil"/>
              <w:left w:val="nil"/>
              <w:bottom w:val="nil"/>
              <w:right w:val="nil"/>
            </w:tcBorders>
            <w:shd w:val="clear" w:color="auto" w:fill="auto"/>
            <w:noWrap/>
            <w:vAlign w:val="bottom"/>
            <w:hideMark/>
          </w:tcPr>
          <w:p w14:paraId="5FA376A3" w14:textId="7698869B" w:rsidR="007221B2" w:rsidRPr="00FB2613" w:rsidRDefault="007221B2" w:rsidP="007221B2">
            <w:pPr>
              <w:rPr>
                <w:color w:val="000000"/>
              </w:rPr>
            </w:pPr>
            <w:r w:rsidRPr="004433EA">
              <w:rPr>
                <w:color w:val="000000"/>
              </w:rPr>
              <w:t>0 (0%)</w:t>
            </w:r>
          </w:p>
        </w:tc>
        <w:tc>
          <w:tcPr>
            <w:tcW w:w="2104" w:type="dxa"/>
            <w:tcBorders>
              <w:top w:val="nil"/>
              <w:left w:val="nil"/>
              <w:bottom w:val="nil"/>
              <w:right w:val="nil"/>
            </w:tcBorders>
            <w:shd w:val="clear" w:color="auto" w:fill="auto"/>
            <w:noWrap/>
            <w:vAlign w:val="bottom"/>
            <w:hideMark/>
          </w:tcPr>
          <w:p w14:paraId="1D0B395D" w14:textId="5470DC12" w:rsidR="007221B2" w:rsidRPr="00FB2613" w:rsidRDefault="007221B2" w:rsidP="007221B2">
            <w:pPr>
              <w:rPr>
                <w:color w:val="000000"/>
              </w:rPr>
            </w:pPr>
            <w:r w:rsidRPr="004433EA">
              <w:rPr>
                <w:color w:val="000000"/>
              </w:rPr>
              <w:t>0 (0%)</w:t>
            </w:r>
          </w:p>
        </w:tc>
      </w:tr>
      <w:tr w:rsidR="007221B2" w:rsidRPr="004539F5" w14:paraId="43427079" w14:textId="77777777" w:rsidTr="007221B2">
        <w:trPr>
          <w:trHeight w:val="320"/>
        </w:trPr>
        <w:tc>
          <w:tcPr>
            <w:tcW w:w="3330" w:type="dxa"/>
            <w:tcBorders>
              <w:top w:val="nil"/>
              <w:left w:val="nil"/>
              <w:bottom w:val="nil"/>
              <w:right w:val="nil"/>
            </w:tcBorders>
            <w:shd w:val="clear" w:color="auto" w:fill="auto"/>
            <w:noWrap/>
            <w:vAlign w:val="bottom"/>
            <w:hideMark/>
          </w:tcPr>
          <w:p w14:paraId="05EC133D" w14:textId="7FE2D926" w:rsidR="007221B2" w:rsidRPr="004539F5" w:rsidRDefault="007221B2" w:rsidP="007221B2">
            <w:pPr>
              <w:rPr>
                <w:color w:val="000000"/>
              </w:rPr>
            </w:pPr>
            <w:r w:rsidRPr="004539F5">
              <w:rPr>
                <w:color w:val="000000"/>
              </w:rPr>
              <w:t xml:space="preserve">   Not religious</w:t>
            </w:r>
          </w:p>
        </w:tc>
        <w:tc>
          <w:tcPr>
            <w:tcW w:w="1463" w:type="dxa"/>
            <w:tcBorders>
              <w:top w:val="nil"/>
              <w:left w:val="nil"/>
              <w:bottom w:val="nil"/>
              <w:right w:val="nil"/>
            </w:tcBorders>
            <w:shd w:val="clear" w:color="auto" w:fill="auto"/>
            <w:noWrap/>
            <w:vAlign w:val="bottom"/>
            <w:hideMark/>
          </w:tcPr>
          <w:p w14:paraId="4CAACBD3" w14:textId="08B790CF" w:rsidR="007221B2" w:rsidRPr="00FB2613" w:rsidRDefault="007221B2" w:rsidP="007221B2">
            <w:pPr>
              <w:rPr>
                <w:color w:val="000000"/>
              </w:rPr>
            </w:pPr>
            <w:r w:rsidRPr="004433EA">
              <w:rPr>
                <w:color w:val="000000"/>
              </w:rPr>
              <w:t>99 (39.1%)</w:t>
            </w:r>
          </w:p>
        </w:tc>
        <w:tc>
          <w:tcPr>
            <w:tcW w:w="1463" w:type="dxa"/>
            <w:tcBorders>
              <w:top w:val="nil"/>
              <w:left w:val="nil"/>
              <w:bottom w:val="nil"/>
              <w:right w:val="nil"/>
            </w:tcBorders>
            <w:shd w:val="clear" w:color="auto" w:fill="auto"/>
            <w:noWrap/>
            <w:vAlign w:val="bottom"/>
            <w:hideMark/>
          </w:tcPr>
          <w:p w14:paraId="4F5A2E20" w14:textId="053B08C1" w:rsidR="007221B2" w:rsidRPr="00FB2613" w:rsidRDefault="007221B2" w:rsidP="007221B2">
            <w:pPr>
              <w:rPr>
                <w:color w:val="000000"/>
              </w:rPr>
            </w:pPr>
            <w:r w:rsidRPr="004433EA">
              <w:rPr>
                <w:color w:val="000000"/>
              </w:rPr>
              <w:t>30 (11.5%)</w:t>
            </w:r>
          </w:p>
        </w:tc>
        <w:tc>
          <w:tcPr>
            <w:tcW w:w="2104" w:type="dxa"/>
            <w:tcBorders>
              <w:top w:val="nil"/>
              <w:left w:val="nil"/>
              <w:bottom w:val="nil"/>
              <w:right w:val="nil"/>
            </w:tcBorders>
            <w:shd w:val="clear" w:color="auto" w:fill="auto"/>
            <w:noWrap/>
            <w:vAlign w:val="bottom"/>
            <w:hideMark/>
          </w:tcPr>
          <w:p w14:paraId="51A85E9C" w14:textId="4EEF7F99" w:rsidR="007221B2" w:rsidRPr="00FB2613" w:rsidRDefault="007221B2" w:rsidP="007221B2">
            <w:pPr>
              <w:rPr>
                <w:color w:val="000000"/>
              </w:rPr>
            </w:pPr>
            <w:r w:rsidRPr="004433EA">
              <w:rPr>
                <w:color w:val="000000"/>
              </w:rPr>
              <w:t>83 (59.3%)</w:t>
            </w:r>
          </w:p>
        </w:tc>
      </w:tr>
      <w:tr w:rsidR="007221B2" w:rsidRPr="004539F5" w14:paraId="79D20D4C" w14:textId="77777777" w:rsidTr="007221B2">
        <w:trPr>
          <w:trHeight w:val="320"/>
        </w:trPr>
        <w:tc>
          <w:tcPr>
            <w:tcW w:w="3330" w:type="dxa"/>
            <w:tcBorders>
              <w:top w:val="nil"/>
              <w:left w:val="nil"/>
              <w:bottom w:val="single" w:sz="4" w:space="0" w:color="auto"/>
              <w:right w:val="nil"/>
            </w:tcBorders>
            <w:shd w:val="clear" w:color="auto" w:fill="auto"/>
            <w:noWrap/>
            <w:vAlign w:val="bottom"/>
            <w:hideMark/>
          </w:tcPr>
          <w:p w14:paraId="66E197B7" w14:textId="3CB177DF" w:rsidR="007221B2" w:rsidRPr="004539F5" w:rsidRDefault="007221B2" w:rsidP="007221B2">
            <w:pPr>
              <w:rPr>
                <w:color w:val="000000"/>
              </w:rPr>
            </w:pPr>
            <w:r w:rsidRPr="004539F5">
              <w:rPr>
                <w:color w:val="000000"/>
              </w:rPr>
              <w:t xml:space="preserve">   Not listed</w:t>
            </w:r>
          </w:p>
        </w:tc>
        <w:tc>
          <w:tcPr>
            <w:tcW w:w="1463" w:type="dxa"/>
            <w:tcBorders>
              <w:top w:val="nil"/>
              <w:left w:val="nil"/>
              <w:bottom w:val="single" w:sz="4" w:space="0" w:color="auto"/>
              <w:right w:val="nil"/>
            </w:tcBorders>
            <w:shd w:val="clear" w:color="auto" w:fill="auto"/>
            <w:noWrap/>
            <w:vAlign w:val="bottom"/>
            <w:hideMark/>
          </w:tcPr>
          <w:p w14:paraId="77862570" w14:textId="54FEDF2E" w:rsidR="007221B2" w:rsidRPr="00FB2613" w:rsidRDefault="007221B2" w:rsidP="007221B2">
            <w:pPr>
              <w:rPr>
                <w:color w:val="000000"/>
              </w:rPr>
            </w:pPr>
            <w:r w:rsidRPr="004433EA">
              <w:rPr>
                <w:color w:val="000000"/>
              </w:rPr>
              <w:t>13 (5.1%)</w:t>
            </w:r>
          </w:p>
        </w:tc>
        <w:tc>
          <w:tcPr>
            <w:tcW w:w="1463" w:type="dxa"/>
            <w:tcBorders>
              <w:top w:val="nil"/>
              <w:left w:val="nil"/>
              <w:bottom w:val="single" w:sz="4" w:space="0" w:color="auto"/>
              <w:right w:val="nil"/>
            </w:tcBorders>
            <w:shd w:val="clear" w:color="auto" w:fill="auto"/>
            <w:noWrap/>
            <w:vAlign w:val="bottom"/>
            <w:hideMark/>
          </w:tcPr>
          <w:p w14:paraId="70573158" w14:textId="50C4D64E" w:rsidR="007221B2" w:rsidRPr="00FB2613" w:rsidRDefault="007221B2" w:rsidP="007221B2">
            <w:pPr>
              <w:rPr>
                <w:color w:val="000000"/>
              </w:rPr>
            </w:pPr>
            <w:r w:rsidRPr="004433EA">
              <w:rPr>
                <w:color w:val="000000"/>
              </w:rPr>
              <w:t>20 (7.7%)</w:t>
            </w:r>
          </w:p>
        </w:tc>
        <w:tc>
          <w:tcPr>
            <w:tcW w:w="2104" w:type="dxa"/>
            <w:tcBorders>
              <w:top w:val="nil"/>
              <w:left w:val="nil"/>
              <w:bottom w:val="single" w:sz="4" w:space="0" w:color="auto"/>
              <w:right w:val="nil"/>
            </w:tcBorders>
            <w:shd w:val="clear" w:color="auto" w:fill="auto"/>
            <w:noWrap/>
            <w:vAlign w:val="bottom"/>
            <w:hideMark/>
          </w:tcPr>
          <w:p w14:paraId="5C0D0051" w14:textId="2A5E4C13" w:rsidR="007221B2" w:rsidRPr="00FB2613" w:rsidRDefault="007221B2" w:rsidP="007221B2">
            <w:pPr>
              <w:rPr>
                <w:color w:val="000000"/>
              </w:rPr>
            </w:pPr>
            <w:r w:rsidRPr="004433EA">
              <w:rPr>
                <w:color w:val="000000"/>
              </w:rPr>
              <w:t>27 (19.3%)</w:t>
            </w:r>
          </w:p>
        </w:tc>
      </w:tr>
    </w:tbl>
    <w:p w14:paraId="3D6C7458" w14:textId="3A7D6618" w:rsidR="00704CED" w:rsidRDefault="004539F5" w:rsidP="00E90123">
      <w:r w:rsidRPr="00B83403">
        <w:rPr>
          <w:i/>
          <w:iCs/>
        </w:rPr>
        <w:t>Note.</w:t>
      </w:r>
      <w:r>
        <w:t xml:space="preserve"> LDS = </w:t>
      </w:r>
      <w:r w:rsidR="00B83403" w:rsidRPr="00B83403">
        <w:t>The Church of Jesus Christ of Latter-day Saints</w:t>
      </w:r>
      <w:r w:rsidR="00B83403">
        <w:t>.</w:t>
      </w:r>
    </w:p>
    <w:p w14:paraId="77C2723E" w14:textId="77777777" w:rsidR="00704CED" w:rsidRDefault="00704CED" w:rsidP="00E90123">
      <w:r>
        <w:br w:type="page"/>
      </w:r>
    </w:p>
    <w:p w14:paraId="2FBE937C" w14:textId="77777777" w:rsidR="00345678" w:rsidRDefault="00345678" w:rsidP="00E90123">
      <w:pPr>
        <w:sectPr w:rsidR="00345678" w:rsidSect="00DF12E2">
          <w:headerReference w:type="default" r:id="rId16"/>
          <w:type w:val="continuous"/>
          <w:pgSz w:w="12240" w:h="15840"/>
          <w:pgMar w:top="1440" w:right="1440" w:bottom="1440" w:left="1440" w:header="720" w:footer="720" w:gutter="0"/>
          <w:cols w:space="720"/>
          <w:docGrid w:linePitch="360"/>
        </w:sectPr>
      </w:pPr>
    </w:p>
    <w:p w14:paraId="547C2AA9" w14:textId="31C00CFA" w:rsidR="00704CED" w:rsidRDefault="00704CED" w:rsidP="00E90123">
      <w:r>
        <w:lastRenderedPageBreak/>
        <w:t>Table 2</w:t>
      </w:r>
    </w:p>
    <w:p w14:paraId="17B7CEF1" w14:textId="658EAA29" w:rsidR="00406A36" w:rsidRPr="00E90123" w:rsidRDefault="00661D03" w:rsidP="00E90123">
      <w:pPr>
        <w:rPr>
          <w:i/>
          <w:iCs/>
        </w:rPr>
      </w:pPr>
      <w:r w:rsidRPr="00661D03">
        <w:rPr>
          <w:i/>
          <w:iCs/>
        </w:rPr>
        <w:t xml:space="preserve">Standardized </w:t>
      </w:r>
      <w:r>
        <w:rPr>
          <w:i/>
          <w:iCs/>
        </w:rPr>
        <w:t>L</w:t>
      </w:r>
      <w:r w:rsidRPr="00661D03">
        <w:rPr>
          <w:i/>
          <w:iCs/>
        </w:rPr>
        <w:t>oadings (</w:t>
      </w:r>
      <w:r>
        <w:rPr>
          <w:i/>
          <w:iCs/>
        </w:rPr>
        <w:t>P</w:t>
      </w:r>
      <w:r w:rsidRPr="00661D03">
        <w:rPr>
          <w:i/>
          <w:iCs/>
        </w:rPr>
        <w:t xml:space="preserve">attern </w:t>
      </w:r>
      <w:r>
        <w:rPr>
          <w:i/>
          <w:iCs/>
        </w:rPr>
        <w:t>M</w:t>
      </w:r>
      <w:r w:rsidRPr="00661D03">
        <w:rPr>
          <w:i/>
          <w:iCs/>
        </w:rPr>
        <w:t xml:space="preserve">atrix) </w:t>
      </w:r>
      <w:r w:rsidR="00406A36" w:rsidRPr="00E90123">
        <w:rPr>
          <w:i/>
          <w:iCs/>
        </w:rPr>
        <w:t>and Factor Correlations for the AAQ-II and DASS-21</w:t>
      </w:r>
      <w:r w:rsidR="008C471A">
        <w:rPr>
          <w:i/>
          <w:iCs/>
        </w:rPr>
        <w:t xml:space="preserve"> </w:t>
      </w:r>
    </w:p>
    <w:tbl>
      <w:tblPr>
        <w:tblW w:w="13365" w:type="dxa"/>
        <w:tblLayout w:type="fixed"/>
        <w:tblLook w:val="04A0" w:firstRow="1" w:lastRow="0" w:firstColumn="1" w:lastColumn="0" w:noHBand="0" w:noVBand="1"/>
      </w:tblPr>
      <w:tblGrid>
        <w:gridCol w:w="730"/>
        <w:gridCol w:w="3770"/>
        <w:gridCol w:w="805"/>
        <w:gridCol w:w="806"/>
        <w:gridCol w:w="806"/>
        <w:gridCol w:w="806"/>
        <w:gridCol w:w="17"/>
        <w:gridCol w:w="789"/>
        <w:gridCol w:w="806"/>
        <w:gridCol w:w="806"/>
        <w:gridCol w:w="806"/>
        <w:gridCol w:w="33"/>
        <w:gridCol w:w="773"/>
        <w:gridCol w:w="806"/>
        <w:gridCol w:w="806"/>
      </w:tblGrid>
      <w:tr w:rsidR="003D7DBD" w:rsidRPr="003D7DBD" w14:paraId="0E7EABA8" w14:textId="77777777" w:rsidTr="002A6354">
        <w:trPr>
          <w:trHeight w:val="320"/>
        </w:trPr>
        <w:tc>
          <w:tcPr>
            <w:tcW w:w="730" w:type="dxa"/>
            <w:tcBorders>
              <w:top w:val="single" w:sz="4" w:space="0" w:color="auto"/>
              <w:left w:val="nil"/>
              <w:bottom w:val="nil"/>
              <w:right w:val="nil"/>
            </w:tcBorders>
            <w:shd w:val="clear" w:color="auto" w:fill="auto"/>
            <w:noWrap/>
            <w:vAlign w:val="bottom"/>
            <w:hideMark/>
          </w:tcPr>
          <w:p w14:paraId="03D57059" w14:textId="77777777" w:rsidR="003D7DBD" w:rsidRPr="003D7DBD" w:rsidRDefault="003D7DBD" w:rsidP="003D7DBD">
            <w:pPr>
              <w:rPr>
                <w:color w:val="000000"/>
                <w:sz w:val="18"/>
                <w:szCs w:val="18"/>
              </w:rPr>
            </w:pPr>
            <w:r w:rsidRPr="003D7DBD">
              <w:rPr>
                <w:color w:val="000000"/>
                <w:sz w:val="18"/>
                <w:szCs w:val="18"/>
              </w:rPr>
              <w:t> </w:t>
            </w:r>
          </w:p>
        </w:tc>
        <w:tc>
          <w:tcPr>
            <w:tcW w:w="3770" w:type="dxa"/>
            <w:tcBorders>
              <w:top w:val="single" w:sz="4" w:space="0" w:color="auto"/>
              <w:left w:val="nil"/>
              <w:bottom w:val="nil"/>
              <w:right w:val="nil"/>
            </w:tcBorders>
            <w:shd w:val="clear" w:color="auto" w:fill="auto"/>
            <w:noWrap/>
            <w:vAlign w:val="bottom"/>
            <w:hideMark/>
          </w:tcPr>
          <w:p w14:paraId="2E43C220" w14:textId="77777777" w:rsidR="003D7DBD" w:rsidRPr="003D7DBD" w:rsidRDefault="003D7DBD" w:rsidP="003D7DBD">
            <w:pPr>
              <w:rPr>
                <w:color w:val="000000"/>
                <w:sz w:val="18"/>
                <w:szCs w:val="18"/>
              </w:rPr>
            </w:pPr>
            <w:r w:rsidRPr="003D7DBD">
              <w:rPr>
                <w:color w:val="000000"/>
                <w:sz w:val="18"/>
                <w:szCs w:val="18"/>
              </w:rPr>
              <w:t> </w:t>
            </w:r>
          </w:p>
        </w:tc>
        <w:tc>
          <w:tcPr>
            <w:tcW w:w="3240" w:type="dxa"/>
            <w:gridSpan w:val="5"/>
            <w:tcBorders>
              <w:top w:val="single" w:sz="4" w:space="0" w:color="auto"/>
              <w:left w:val="nil"/>
              <w:bottom w:val="nil"/>
              <w:right w:val="nil"/>
            </w:tcBorders>
            <w:shd w:val="clear" w:color="auto" w:fill="auto"/>
            <w:noWrap/>
            <w:vAlign w:val="bottom"/>
            <w:hideMark/>
          </w:tcPr>
          <w:p w14:paraId="787B1D83" w14:textId="77777777" w:rsidR="003D7DBD" w:rsidRPr="003D7DBD" w:rsidRDefault="003D7DBD" w:rsidP="003D7DBD">
            <w:pPr>
              <w:jc w:val="center"/>
              <w:rPr>
                <w:color w:val="000000"/>
                <w:sz w:val="18"/>
                <w:szCs w:val="18"/>
              </w:rPr>
            </w:pPr>
            <w:r w:rsidRPr="003D7DBD">
              <w:rPr>
                <w:color w:val="000000"/>
                <w:sz w:val="18"/>
                <w:szCs w:val="18"/>
              </w:rPr>
              <w:t>Community</w:t>
            </w:r>
          </w:p>
        </w:tc>
        <w:tc>
          <w:tcPr>
            <w:tcW w:w="3240" w:type="dxa"/>
            <w:gridSpan w:val="5"/>
            <w:tcBorders>
              <w:top w:val="single" w:sz="4" w:space="0" w:color="auto"/>
              <w:left w:val="nil"/>
              <w:bottom w:val="nil"/>
              <w:right w:val="nil"/>
            </w:tcBorders>
            <w:shd w:val="clear" w:color="auto" w:fill="auto"/>
            <w:noWrap/>
            <w:vAlign w:val="bottom"/>
            <w:hideMark/>
          </w:tcPr>
          <w:p w14:paraId="26282D44" w14:textId="77777777" w:rsidR="003D7DBD" w:rsidRPr="003D7DBD" w:rsidRDefault="003D7DBD" w:rsidP="003D7DBD">
            <w:pPr>
              <w:jc w:val="center"/>
              <w:rPr>
                <w:color w:val="000000"/>
                <w:sz w:val="18"/>
                <w:szCs w:val="18"/>
              </w:rPr>
            </w:pPr>
            <w:r w:rsidRPr="003D7DBD">
              <w:rPr>
                <w:color w:val="000000"/>
                <w:sz w:val="18"/>
                <w:szCs w:val="18"/>
              </w:rPr>
              <w:t>Student</w:t>
            </w:r>
          </w:p>
        </w:tc>
        <w:tc>
          <w:tcPr>
            <w:tcW w:w="2385" w:type="dxa"/>
            <w:gridSpan w:val="3"/>
            <w:tcBorders>
              <w:top w:val="single" w:sz="4" w:space="0" w:color="auto"/>
              <w:left w:val="nil"/>
              <w:bottom w:val="nil"/>
              <w:right w:val="nil"/>
            </w:tcBorders>
            <w:shd w:val="clear" w:color="auto" w:fill="auto"/>
            <w:noWrap/>
            <w:vAlign w:val="bottom"/>
            <w:hideMark/>
          </w:tcPr>
          <w:p w14:paraId="6E5D5B26" w14:textId="77777777" w:rsidR="003D7DBD" w:rsidRPr="003D7DBD" w:rsidRDefault="003D7DBD" w:rsidP="003D7DBD">
            <w:pPr>
              <w:jc w:val="center"/>
              <w:rPr>
                <w:color w:val="000000"/>
                <w:sz w:val="18"/>
                <w:szCs w:val="18"/>
              </w:rPr>
            </w:pPr>
            <w:r w:rsidRPr="003D7DBD">
              <w:rPr>
                <w:color w:val="000000"/>
                <w:sz w:val="18"/>
                <w:szCs w:val="18"/>
              </w:rPr>
              <w:t>Treatment-Seeking</w:t>
            </w:r>
          </w:p>
        </w:tc>
      </w:tr>
      <w:tr w:rsidR="003D7DBD" w:rsidRPr="003D7DBD" w14:paraId="6EC63481" w14:textId="77777777" w:rsidTr="003D7DBD">
        <w:trPr>
          <w:trHeight w:val="340"/>
        </w:trPr>
        <w:tc>
          <w:tcPr>
            <w:tcW w:w="730" w:type="dxa"/>
            <w:tcBorders>
              <w:top w:val="nil"/>
              <w:left w:val="nil"/>
              <w:bottom w:val="single" w:sz="8" w:space="0" w:color="auto"/>
              <w:right w:val="nil"/>
            </w:tcBorders>
            <w:shd w:val="clear" w:color="auto" w:fill="auto"/>
            <w:noWrap/>
            <w:vAlign w:val="center"/>
            <w:hideMark/>
          </w:tcPr>
          <w:p w14:paraId="2C8C0068" w14:textId="77777777" w:rsidR="003D7DBD" w:rsidRPr="003D7DBD" w:rsidRDefault="003D7DBD" w:rsidP="003D7DBD">
            <w:pPr>
              <w:rPr>
                <w:color w:val="000000"/>
                <w:sz w:val="18"/>
                <w:szCs w:val="18"/>
              </w:rPr>
            </w:pPr>
            <w:r w:rsidRPr="003D7DBD">
              <w:rPr>
                <w:color w:val="000000"/>
                <w:sz w:val="18"/>
                <w:szCs w:val="18"/>
              </w:rPr>
              <w:t>Sub-scale</w:t>
            </w:r>
          </w:p>
        </w:tc>
        <w:tc>
          <w:tcPr>
            <w:tcW w:w="3770" w:type="dxa"/>
            <w:tcBorders>
              <w:top w:val="nil"/>
              <w:left w:val="nil"/>
              <w:bottom w:val="single" w:sz="8" w:space="0" w:color="auto"/>
              <w:right w:val="nil"/>
            </w:tcBorders>
            <w:shd w:val="clear" w:color="auto" w:fill="auto"/>
            <w:noWrap/>
            <w:vAlign w:val="center"/>
            <w:hideMark/>
          </w:tcPr>
          <w:p w14:paraId="11F86E5A" w14:textId="77777777" w:rsidR="003D7DBD" w:rsidRPr="003D7DBD" w:rsidRDefault="003D7DBD" w:rsidP="003D7DBD">
            <w:pPr>
              <w:rPr>
                <w:color w:val="000000"/>
                <w:sz w:val="18"/>
                <w:szCs w:val="18"/>
              </w:rPr>
            </w:pPr>
            <w:r w:rsidRPr="003D7DBD">
              <w:rPr>
                <w:color w:val="000000"/>
                <w:sz w:val="18"/>
                <w:szCs w:val="18"/>
              </w:rPr>
              <w:t>Variable</w:t>
            </w:r>
          </w:p>
        </w:tc>
        <w:tc>
          <w:tcPr>
            <w:tcW w:w="805" w:type="dxa"/>
            <w:tcBorders>
              <w:top w:val="nil"/>
              <w:left w:val="nil"/>
              <w:bottom w:val="single" w:sz="8" w:space="0" w:color="auto"/>
              <w:right w:val="nil"/>
            </w:tcBorders>
            <w:shd w:val="clear" w:color="auto" w:fill="auto"/>
            <w:noWrap/>
            <w:vAlign w:val="center"/>
            <w:hideMark/>
          </w:tcPr>
          <w:p w14:paraId="02AE1AA3" w14:textId="77777777" w:rsidR="003D7DBD" w:rsidRPr="003D7DBD" w:rsidRDefault="003D7DBD" w:rsidP="003D7DBD">
            <w:pPr>
              <w:rPr>
                <w:color w:val="000000"/>
                <w:sz w:val="18"/>
                <w:szCs w:val="18"/>
              </w:rPr>
            </w:pPr>
            <w:r w:rsidRPr="003D7DBD">
              <w:rPr>
                <w:color w:val="000000"/>
                <w:sz w:val="18"/>
                <w:szCs w:val="18"/>
              </w:rPr>
              <w:t>AAQ-II</w:t>
            </w:r>
          </w:p>
        </w:tc>
        <w:tc>
          <w:tcPr>
            <w:tcW w:w="806" w:type="dxa"/>
            <w:tcBorders>
              <w:top w:val="nil"/>
              <w:left w:val="nil"/>
              <w:bottom w:val="single" w:sz="8" w:space="0" w:color="auto"/>
              <w:right w:val="nil"/>
            </w:tcBorders>
            <w:shd w:val="clear" w:color="auto" w:fill="auto"/>
            <w:noWrap/>
            <w:vAlign w:val="center"/>
            <w:hideMark/>
          </w:tcPr>
          <w:p w14:paraId="6C408B92" w14:textId="77777777" w:rsidR="003D7DBD" w:rsidRPr="003D7DBD" w:rsidRDefault="003D7DBD" w:rsidP="003D7DBD">
            <w:pPr>
              <w:rPr>
                <w:color w:val="000000"/>
                <w:sz w:val="18"/>
                <w:szCs w:val="18"/>
              </w:rPr>
            </w:pPr>
            <w:r w:rsidRPr="003D7DBD">
              <w:rPr>
                <w:color w:val="000000"/>
                <w:sz w:val="18"/>
                <w:szCs w:val="18"/>
              </w:rPr>
              <w:t>D</w:t>
            </w:r>
          </w:p>
        </w:tc>
        <w:tc>
          <w:tcPr>
            <w:tcW w:w="806" w:type="dxa"/>
            <w:tcBorders>
              <w:top w:val="nil"/>
              <w:left w:val="nil"/>
              <w:bottom w:val="single" w:sz="8" w:space="0" w:color="auto"/>
              <w:right w:val="nil"/>
            </w:tcBorders>
            <w:shd w:val="clear" w:color="auto" w:fill="auto"/>
            <w:noWrap/>
            <w:vAlign w:val="center"/>
            <w:hideMark/>
          </w:tcPr>
          <w:p w14:paraId="03374E44" w14:textId="77777777" w:rsidR="003D7DBD" w:rsidRPr="003D7DBD" w:rsidRDefault="003D7DBD" w:rsidP="003D7DBD">
            <w:pPr>
              <w:rPr>
                <w:color w:val="000000"/>
                <w:sz w:val="18"/>
                <w:szCs w:val="18"/>
              </w:rPr>
            </w:pPr>
            <w:r w:rsidRPr="003D7DBD">
              <w:rPr>
                <w:color w:val="000000"/>
                <w:sz w:val="18"/>
                <w:szCs w:val="18"/>
              </w:rPr>
              <w:t>A</w:t>
            </w:r>
          </w:p>
        </w:tc>
        <w:tc>
          <w:tcPr>
            <w:tcW w:w="806" w:type="dxa"/>
            <w:tcBorders>
              <w:top w:val="nil"/>
              <w:left w:val="nil"/>
              <w:bottom w:val="single" w:sz="8" w:space="0" w:color="auto"/>
              <w:right w:val="nil"/>
            </w:tcBorders>
            <w:shd w:val="clear" w:color="auto" w:fill="auto"/>
            <w:noWrap/>
            <w:vAlign w:val="center"/>
            <w:hideMark/>
          </w:tcPr>
          <w:p w14:paraId="7BC2323C" w14:textId="77777777" w:rsidR="003D7DBD" w:rsidRPr="003D7DBD" w:rsidRDefault="003D7DBD" w:rsidP="003D7DBD">
            <w:pPr>
              <w:rPr>
                <w:color w:val="000000"/>
                <w:sz w:val="18"/>
                <w:szCs w:val="18"/>
              </w:rPr>
            </w:pPr>
            <w:r w:rsidRPr="003D7DBD">
              <w:rPr>
                <w:color w:val="000000"/>
                <w:sz w:val="18"/>
                <w:szCs w:val="18"/>
              </w:rPr>
              <w:t>S</w:t>
            </w:r>
          </w:p>
        </w:tc>
        <w:tc>
          <w:tcPr>
            <w:tcW w:w="806" w:type="dxa"/>
            <w:gridSpan w:val="2"/>
            <w:tcBorders>
              <w:top w:val="nil"/>
              <w:left w:val="nil"/>
              <w:bottom w:val="single" w:sz="8" w:space="0" w:color="auto"/>
              <w:right w:val="nil"/>
            </w:tcBorders>
            <w:shd w:val="clear" w:color="auto" w:fill="auto"/>
            <w:noWrap/>
            <w:vAlign w:val="center"/>
            <w:hideMark/>
          </w:tcPr>
          <w:p w14:paraId="640E1617" w14:textId="77777777" w:rsidR="003D7DBD" w:rsidRPr="003D7DBD" w:rsidRDefault="003D7DBD" w:rsidP="003D7DBD">
            <w:pPr>
              <w:rPr>
                <w:color w:val="000000"/>
                <w:sz w:val="18"/>
                <w:szCs w:val="18"/>
              </w:rPr>
            </w:pPr>
            <w:r w:rsidRPr="003D7DBD">
              <w:rPr>
                <w:color w:val="000000"/>
                <w:sz w:val="18"/>
                <w:szCs w:val="18"/>
              </w:rPr>
              <w:t>AAQ-II-1</w:t>
            </w:r>
          </w:p>
        </w:tc>
        <w:tc>
          <w:tcPr>
            <w:tcW w:w="806" w:type="dxa"/>
            <w:tcBorders>
              <w:top w:val="nil"/>
              <w:left w:val="nil"/>
              <w:bottom w:val="single" w:sz="8" w:space="0" w:color="auto"/>
              <w:right w:val="nil"/>
            </w:tcBorders>
            <w:shd w:val="clear" w:color="auto" w:fill="auto"/>
            <w:noWrap/>
            <w:vAlign w:val="center"/>
            <w:hideMark/>
          </w:tcPr>
          <w:p w14:paraId="0B726FAA" w14:textId="77777777" w:rsidR="003D7DBD" w:rsidRPr="003D7DBD" w:rsidRDefault="003D7DBD" w:rsidP="003D7DBD">
            <w:pPr>
              <w:rPr>
                <w:color w:val="000000"/>
                <w:sz w:val="18"/>
                <w:szCs w:val="18"/>
              </w:rPr>
            </w:pPr>
            <w:r w:rsidRPr="003D7DBD">
              <w:rPr>
                <w:color w:val="000000"/>
                <w:sz w:val="18"/>
                <w:szCs w:val="18"/>
              </w:rPr>
              <w:t>AAQ-II-2</w:t>
            </w:r>
          </w:p>
        </w:tc>
        <w:tc>
          <w:tcPr>
            <w:tcW w:w="806" w:type="dxa"/>
            <w:tcBorders>
              <w:top w:val="nil"/>
              <w:left w:val="nil"/>
              <w:bottom w:val="single" w:sz="8" w:space="0" w:color="auto"/>
              <w:right w:val="nil"/>
            </w:tcBorders>
            <w:shd w:val="clear" w:color="auto" w:fill="auto"/>
            <w:noWrap/>
            <w:vAlign w:val="center"/>
            <w:hideMark/>
          </w:tcPr>
          <w:p w14:paraId="4032712C" w14:textId="77777777" w:rsidR="003D7DBD" w:rsidRPr="003D7DBD" w:rsidRDefault="003D7DBD" w:rsidP="003D7DBD">
            <w:pPr>
              <w:rPr>
                <w:color w:val="000000"/>
                <w:sz w:val="18"/>
                <w:szCs w:val="18"/>
              </w:rPr>
            </w:pPr>
            <w:r w:rsidRPr="003D7DBD">
              <w:rPr>
                <w:color w:val="000000"/>
                <w:sz w:val="18"/>
                <w:szCs w:val="18"/>
              </w:rPr>
              <w:t>D</w:t>
            </w:r>
          </w:p>
        </w:tc>
        <w:tc>
          <w:tcPr>
            <w:tcW w:w="806" w:type="dxa"/>
            <w:tcBorders>
              <w:top w:val="nil"/>
              <w:left w:val="nil"/>
              <w:bottom w:val="single" w:sz="8" w:space="0" w:color="auto"/>
              <w:right w:val="nil"/>
            </w:tcBorders>
            <w:shd w:val="clear" w:color="auto" w:fill="auto"/>
            <w:noWrap/>
            <w:vAlign w:val="center"/>
            <w:hideMark/>
          </w:tcPr>
          <w:p w14:paraId="6A2C8976" w14:textId="77777777" w:rsidR="003D7DBD" w:rsidRPr="003D7DBD" w:rsidRDefault="003D7DBD" w:rsidP="003D7DBD">
            <w:pPr>
              <w:rPr>
                <w:color w:val="000000"/>
                <w:sz w:val="18"/>
                <w:szCs w:val="18"/>
              </w:rPr>
            </w:pPr>
            <w:r w:rsidRPr="003D7DBD">
              <w:rPr>
                <w:color w:val="000000"/>
                <w:sz w:val="18"/>
                <w:szCs w:val="18"/>
              </w:rPr>
              <w:t>A/S</w:t>
            </w:r>
          </w:p>
        </w:tc>
        <w:tc>
          <w:tcPr>
            <w:tcW w:w="806" w:type="dxa"/>
            <w:gridSpan w:val="2"/>
            <w:tcBorders>
              <w:top w:val="nil"/>
              <w:left w:val="nil"/>
              <w:bottom w:val="single" w:sz="8" w:space="0" w:color="auto"/>
              <w:right w:val="nil"/>
            </w:tcBorders>
            <w:shd w:val="clear" w:color="auto" w:fill="auto"/>
            <w:noWrap/>
            <w:vAlign w:val="center"/>
            <w:hideMark/>
          </w:tcPr>
          <w:p w14:paraId="49A263F6" w14:textId="77777777" w:rsidR="003D7DBD" w:rsidRPr="003D7DBD" w:rsidRDefault="003D7DBD" w:rsidP="003D7DBD">
            <w:pPr>
              <w:rPr>
                <w:color w:val="000000"/>
                <w:sz w:val="18"/>
                <w:szCs w:val="18"/>
              </w:rPr>
            </w:pPr>
            <w:r w:rsidRPr="003D7DBD">
              <w:rPr>
                <w:color w:val="000000"/>
                <w:sz w:val="18"/>
                <w:szCs w:val="18"/>
              </w:rPr>
              <w:t>AAQ-II</w:t>
            </w:r>
          </w:p>
        </w:tc>
        <w:tc>
          <w:tcPr>
            <w:tcW w:w="806" w:type="dxa"/>
            <w:tcBorders>
              <w:top w:val="nil"/>
              <w:left w:val="nil"/>
              <w:bottom w:val="single" w:sz="8" w:space="0" w:color="auto"/>
              <w:right w:val="nil"/>
            </w:tcBorders>
            <w:shd w:val="clear" w:color="auto" w:fill="auto"/>
            <w:noWrap/>
            <w:vAlign w:val="center"/>
            <w:hideMark/>
          </w:tcPr>
          <w:p w14:paraId="75E1A403" w14:textId="77777777" w:rsidR="003D7DBD" w:rsidRPr="003D7DBD" w:rsidRDefault="003D7DBD" w:rsidP="003D7DBD">
            <w:pPr>
              <w:rPr>
                <w:color w:val="000000"/>
                <w:sz w:val="18"/>
                <w:szCs w:val="18"/>
              </w:rPr>
            </w:pPr>
            <w:r w:rsidRPr="003D7DBD">
              <w:rPr>
                <w:color w:val="000000"/>
                <w:sz w:val="18"/>
                <w:szCs w:val="18"/>
              </w:rPr>
              <w:t>D</w:t>
            </w:r>
          </w:p>
        </w:tc>
        <w:tc>
          <w:tcPr>
            <w:tcW w:w="806" w:type="dxa"/>
            <w:tcBorders>
              <w:top w:val="nil"/>
              <w:left w:val="nil"/>
              <w:bottom w:val="single" w:sz="8" w:space="0" w:color="auto"/>
              <w:right w:val="nil"/>
            </w:tcBorders>
            <w:shd w:val="clear" w:color="auto" w:fill="auto"/>
            <w:noWrap/>
            <w:vAlign w:val="center"/>
            <w:hideMark/>
          </w:tcPr>
          <w:p w14:paraId="6C5E0A83" w14:textId="77777777" w:rsidR="003D7DBD" w:rsidRPr="003D7DBD" w:rsidRDefault="003D7DBD" w:rsidP="003D7DBD">
            <w:pPr>
              <w:rPr>
                <w:color w:val="000000"/>
                <w:sz w:val="18"/>
                <w:szCs w:val="18"/>
              </w:rPr>
            </w:pPr>
            <w:r w:rsidRPr="003D7DBD">
              <w:rPr>
                <w:color w:val="000000"/>
                <w:sz w:val="18"/>
                <w:szCs w:val="18"/>
              </w:rPr>
              <w:t>A/S</w:t>
            </w:r>
          </w:p>
        </w:tc>
      </w:tr>
      <w:tr w:rsidR="003D7DBD" w:rsidRPr="003D7DBD" w14:paraId="2069E623" w14:textId="77777777" w:rsidTr="003D7DBD">
        <w:trPr>
          <w:trHeight w:val="320"/>
        </w:trPr>
        <w:tc>
          <w:tcPr>
            <w:tcW w:w="730" w:type="dxa"/>
            <w:tcBorders>
              <w:top w:val="nil"/>
              <w:left w:val="nil"/>
              <w:bottom w:val="nil"/>
              <w:right w:val="nil"/>
            </w:tcBorders>
            <w:shd w:val="clear" w:color="auto" w:fill="auto"/>
            <w:noWrap/>
            <w:vAlign w:val="bottom"/>
            <w:hideMark/>
          </w:tcPr>
          <w:p w14:paraId="44D92EE0" w14:textId="77777777" w:rsidR="003D7DBD" w:rsidRPr="003D7DBD" w:rsidRDefault="003D7DBD" w:rsidP="003D7DBD">
            <w:pPr>
              <w:rPr>
                <w:color w:val="000000"/>
                <w:sz w:val="18"/>
                <w:szCs w:val="18"/>
              </w:rPr>
            </w:pPr>
          </w:p>
        </w:tc>
        <w:tc>
          <w:tcPr>
            <w:tcW w:w="3770" w:type="dxa"/>
            <w:tcBorders>
              <w:top w:val="nil"/>
              <w:left w:val="nil"/>
              <w:bottom w:val="nil"/>
              <w:right w:val="nil"/>
            </w:tcBorders>
            <w:shd w:val="clear" w:color="auto" w:fill="auto"/>
            <w:vAlign w:val="center"/>
            <w:hideMark/>
          </w:tcPr>
          <w:p w14:paraId="5AE82482" w14:textId="77777777" w:rsidR="003D7DBD" w:rsidRPr="003D7DBD" w:rsidRDefault="003D7DBD" w:rsidP="003D7DBD">
            <w:pPr>
              <w:rPr>
                <w:color w:val="000000"/>
                <w:sz w:val="18"/>
                <w:szCs w:val="18"/>
              </w:rPr>
            </w:pPr>
            <w:r w:rsidRPr="003D7DBD">
              <w:rPr>
                <w:color w:val="000000"/>
                <w:sz w:val="18"/>
                <w:szCs w:val="18"/>
              </w:rPr>
              <w:t>Worries get in the way of my success</w:t>
            </w:r>
          </w:p>
        </w:tc>
        <w:tc>
          <w:tcPr>
            <w:tcW w:w="805" w:type="dxa"/>
            <w:tcBorders>
              <w:top w:val="nil"/>
              <w:left w:val="nil"/>
              <w:bottom w:val="nil"/>
              <w:right w:val="nil"/>
            </w:tcBorders>
            <w:shd w:val="clear" w:color="auto" w:fill="auto"/>
            <w:noWrap/>
            <w:vAlign w:val="center"/>
            <w:hideMark/>
          </w:tcPr>
          <w:p w14:paraId="16CD86F7" w14:textId="5A01935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87</w:t>
            </w:r>
          </w:p>
        </w:tc>
        <w:tc>
          <w:tcPr>
            <w:tcW w:w="806" w:type="dxa"/>
            <w:tcBorders>
              <w:top w:val="nil"/>
              <w:left w:val="nil"/>
              <w:bottom w:val="nil"/>
              <w:right w:val="nil"/>
            </w:tcBorders>
            <w:shd w:val="clear" w:color="auto" w:fill="auto"/>
            <w:noWrap/>
            <w:vAlign w:val="center"/>
            <w:hideMark/>
          </w:tcPr>
          <w:p w14:paraId="65BF6F3F" w14:textId="151A6A3D"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5</w:t>
            </w:r>
          </w:p>
        </w:tc>
        <w:tc>
          <w:tcPr>
            <w:tcW w:w="806" w:type="dxa"/>
            <w:tcBorders>
              <w:top w:val="nil"/>
              <w:left w:val="nil"/>
              <w:bottom w:val="nil"/>
              <w:right w:val="nil"/>
            </w:tcBorders>
            <w:shd w:val="clear" w:color="auto" w:fill="auto"/>
            <w:noWrap/>
            <w:vAlign w:val="center"/>
            <w:hideMark/>
          </w:tcPr>
          <w:p w14:paraId="7C1BA298" w14:textId="2452C536"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09</w:t>
            </w:r>
          </w:p>
        </w:tc>
        <w:tc>
          <w:tcPr>
            <w:tcW w:w="806" w:type="dxa"/>
            <w:tcBorders>
              <w:top w:val="nil"/>
              <w:left w:val="nil"/>
              <w:bottom w:val="nil"/>
              <w:right w:val="nil"/>
            </w:tcBorders>
            <w:shd w:val="clear" w:color="auto" w:fill="auto"/>
            <w:noWrap/>
            <w:vAlign w:val="center"/>
            <w:hideMark/>
          </w:tcPr>
          <w:p w14:paraId="4B3991D6" w14:textId="0030A47C"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4</w:t>
            </w:r>
          </w:p>
        </w:tc>
        <w:tc>
          <w:tcPr>
            <w:tcW w:w="806" w:type="dxa"/>
            <w:gridSpan w:val="2"/>
            <w:tcBorders>
              <w:top w:val="nil"/>
              <w:left w:val="nil"/>
              <w:bottom w:val="nil"/>
              <w:right w:val="nil"/>
            </w:tcBorders>
            <w:shd w:val="clear" w:color="auto" w:fill="auto"/>
            <w:noWrap/>
            <w:vAlign w:val="center"/>
            <w:hideMark/>
          </w:tcPr>
          <w:p w14:paraId="7A9C98E1" w14:textId="0D00AB1A"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5032D5">
              <w:rPr>
                <w:b/>
                <w:bCs/>
                <w:color w:val="000000"/>
                <w:sz w:val="18"/>
                <w:szCs w:val="18"/>
              </w:rPr>
              <w:t>3</w:t>
            </w:r>
          </w:p>
        </w:tc>
        <w:tc>
          <w:tcPr>
            <w:tcW w:w="806" w:type="dxa"/>
            <w:tcBorders>
              <w:top w:val="nil"/>
              <w:left w:val="nil"/>
              <w:bottom w:val="nil"/>
              <w:right w:val="nil"/>
            </w:tcBorders>
            <w:shd w:val="clear" w:color="auto" w:fill="auto"/>
            <w:noWrap/>
            <w:vAlign w:val="center"/>
            <w:hideMark/>
          </w:tcPr>
          <w:p w14:paraId="64A1DD48" w14:textId="2AE7A47B"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03</w:t>
            </w:r>
          </w:p>
        </w:tc>
        <w:tc>
          <w:tcPr>
            <w:tcW w:w="806" w:type="dxa"/>
            <w:tcBorders>
              <w:top w:val="nil"/>
              <w:left w:val="nil"/>
              <w:bottom w:val="nil"/>
              <w:right w:val="nil"/>
            </w:tcBorders>
            <w:shd w:val="clear" w:color="auto" w:fill="auto"/>
            <w:noWrap/>
            <w:vAlign w:val="center"/>
            <w:hideMark/>
          </w:tcPr>
          <w:p w14:paraId="30B30293" w14:textId="0068B49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09</w:t>
            </w:r>
          </w:p>
        </w:tc>
        <w:tc>
          <w:tcPr>
            <w:tcW w:w="806" w:type="dxa"/>
            <w:tcBorders>
              <w:top w:val="nil"/>
              <w:left w:val="nil"/>
              <w:bottom w:val="nil"/>
              <w:right w:val="nil"/>
            </w:tcBorders>
            <w:shd w:val="clear" w:color="auto" w:fill="auto"/>
            <w:noWrap/>
            <w:vAlign w:val="center"/>
            <w:hideMark/>
          </w:tcPr>
          <w:p w14:paraId="5E769F10" w14:textId="5F6CBCF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03</w:t>
            </w:r>
          </w:p>
        </w:tc>
        <w:tc>
          <w:tcPr>
            <w:tcW w:w="806" w:type="dxa"/>
            <w:gridSpan w:val="2"/>
            <w:tcBorders>
              <w:top w:val="nil"/>
              <w:left w:val="nil"/>
              <w:bottom w:val="nil"/>
              <w:right w:val="nil"/>
            </w:tcBorders>
            <w:shd w:val="clear" w:color="auto" w:fill="auto"/>
            <w:noWrap/>
            <w:vAlign w:val="center"/>
            <w:hideMark/>
          </w:tcPr>
          <w:p w14:paraId="07C1049A" w14:textId="22DE7D6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8</w:t>
            </w:r>
          </w:p>
        </w:tc>
        <w:tc>
          <w:tcPr>
            <w:tcW w:w="806" w:type="dxa"/>
            <w:tcBorders>
              <w:top w:val="nil"/>
              <w:left w:val="nil"/>
              <w:bottom w:val="nil"/>
              <w:right w:val="nil"/>
            </w:tcBorders>
            <w:shd w:val="clear" w:color="auto" w:fill="auto"/>
            <w:noWrap/>
            <w:vAlign w:val="center"/>
            <w:hideMark/>
          </w:tcPr>
          <w:p w14:paraId="12DA4EFB" w14:textId="625072E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c>
          <w:tcPr>
            <w:tcW w:w="806" w:type="dxa"/>
            <w:tcBorders>
              <w:top w:val="nil"/>
              <w:left w:val="nil"/>
              <w:bottom w:val="nil"/>
              <w:right w:val="nil"/>
            </w:tcBorders>
            <w:shd w:val="clear" w:color="auto" w:fill="auto"/>
            <w:noWrap/>
            <w:vAlign w:val="center"/>
            <w:hideMark/>
          </w:tcPr>
          <w:p w14:paraId="5C14AE27" w14:textId="62B2E2B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3</w:t>
            </w:r>
          </w:p>
        </w:tc>
      </w:tr>
      <w:tr w:rsidR="003D7DBD" w:rsidRPr="003D7DBD" w14:paraId="63CF7CEB" w14:textId="77777777" w:rsidTr="003D7DBD">
        <w:trPr>
          <w:trHeight w:val="320"/>
        </w:trPr>
        <w:tc>
          <w:tcPr>
            <w:tcW w:w="730" w:type="dxa"/>
            <w:tcBorders>
              <w:top w:val="nil"/>
              <w:left w:val="nil"/>
              <w:bottom w:val="nil"/>
              <w:right w:val="nil"/>
            </w:tcBorders>
            <w:shd w:val="clear" w:color="auto" w:fill="auto"/>
            <w:noWrap/>
            <w:vAlign w:val="bottom"/>
            <w:hideMark/>
          </w:tcPr>
          <w:p w14:paraId="19AE89A2"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vAlign w:val="center"/>
            <w:hideMark/>
          </w:tcPr>
          <w:p w14:paraId="57E2D92D" w14:textId="77777777" w:rsidR="003D7DBD" w:rsidRPr="003D7DBD" w:rsidRDefault="003D7DBD" w:rsidP="003D7DBD">
            <w:pPr>
              <w:rPr>
                <w:color w:val="000000"/>
                <w:sz w:val="18"/>
                <w:szCs w:val="18"/>
              </w:rPr>
            </w:pPr>
            <w:r w:rsidRPr="003D7DBD">
              <w:rPr>
                <w:color w:val="000000"/>
                <w:sz w:val="18"/>
                <w:szCs w:val="18"/>
              </w:rPr>
              <w:t>Emotions cause problems in my life</w:t>
            </w:r>
          </w:p>
        </w:tc>
        <w:tc>
          <w:tcPr>
            <w:tcW w:w="805" w:type="dxa"/>
            <w:tcBorders>
              <w:top w:val="nil"/>
              <w:left w:val="nil"/>
              <w:bottom w:val="nil"/>
              <w:right w:val="nil"/>
            </w:tcBorders>
            <w:shd w:val="clear" w:color="auto" w:fill="auto"/>
            <w:noWrap/>
            <w:vAlign w:val="center"/>
            <w:hideMark/>
          </w:tcPr>
          <w:p w14:paraId="34B27E92" w14:textId="53C5198F"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Pr>
                <w:b/>
                <w:bCs/>
                <w:color w:val="000000"/>
                <w:sz w:val="18"/>
                <w:szCs w:val="18"/>
              </w:rPr>
              <w:t>4</w:t>
            </w:r>
          </w:p>
        </w:tc>
        <w:tc>
          <w:tcPr>
            <w:tcW w:w="806" w:type="dxa"/>
            <w:tcBorders>
              <w:top w:val="nil"/>
              <w:left w:val="nil"/>
              <w:bottom w:val="nil"/>
              <w:right w:val="nil"/>
            </w:tcBorders>
            <w:shd w:val="clear" w:color="auto" w:fill="auto"/>
            <w:noWrap/>
            <w:vAlign w:val="center"/>
            <w:hideMark/>
          </w:tcPr>
          <w:p w14:paraId="3EAE7E1B" w14:textId="316A54FE"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13</w:t>
            </w:r>
          </w:p>
        </w:tc>
        <w:tc>
          <w:tcPr>
            <w:tcW w:w="806" w:type="dxa"/>
            <w:tcBorders>
              <w:top w:val="nil"/>
              <w:left w:val="nil"/>
              <w:bottom w:val="nil"/>
              <w:right w:val="nil"/>
            </w:tcBorders>
            <w:shd w:val="clear" w:color="auto" w:fill="auto"/>
            <w:noWrap/>
            <w:vAlign w:val="center"/>
            <w:hideMark/>
          </w:tcPr>
          <w:p w14:paraId="4728AE32" w14:textId="14AEF7C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6</w:t>
            </w:r>
          </w:p>
        </w:tc>
        <w:tc>
          <w:tcPr>
            <w:tcW w:w="806" w:type="dxa"/>
            <w:tcBorders>
              <w:top w:val="nil"/>
              <w:left w:val="nil"/>
              <w:bottom w:val="nil"/>
              <w:right w:val="nil"/>
            </w:tcBorders>
            <w:shd w:val="clear" w:color="auto" w:fill="auto"/>
            <w:noWrap/>
            <w:vAlign w:val="center"/>
            <w:hideMark/>
          </w:tcPr>
          <w:p w14:paraId="7EAF8C93" w14:textId="6522E06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16</w:t>
            </w:r>
          </w:p>
        </w:tc>
        <w:tc>
          <w:tcPr>
            <w:tcW w:w="806" w:type="dxa"/>
            <w:gridSpan w:val="2"/>
            <w:tcBorders>
              <w:top w:val="nil"/>
              <w:left w:val="nil"/>
              <w:bottom w:val="nil"/>
              <w:right w:val="nil"/>
            </w:tcBorders>
            <w:shd w:val="clear" w:color="auto" w:fill="auto"/>
            <w:noWrap/>
            <w:vAlign w:val="center"/>
            <w:hideMark/>
          </w:tcPr>
          <w:p w14:paraId="2FB0F07E" w14:textId="6DB0C12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74</w:t>
            </w:r>
          </w:p>
        </w:tc>
        <w:tc>
          <w:tcPr>
            <w:tcW w:w="806" w:type="dxa"/>
            <w:tcBorders>
              <w:top w:val="nil"/>
              <w:left w:val="nil"/>
              <w:bottom w:val="nil"/>
              <w:right w:val="nil"/>
            </w:tcBorders>
            <w:shd w:val="clear" w:color="auto" w:fill="auto"/>
            <w:noWrap/>
            <w:vAlign w:val="center"/>
            <w:hideMark/>
          </w:tcPr>
          <w:p w14:paraId="3206ECD0" w14:textId="139DCE1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16</w:t>
            </w:r>
          </w:p>
        </w:tc>
        <w:tc>
          <w:tcPr>
            <w:tcW w:w="806" w:type="dxa"/>
            <w:tcBorders>
              <w:top w:val="nil"/>
              <w:left w:val="nil"/>
              <w:bottom w:val="nil"/>
              <w:right w:val="nil"/>
            </w:tcBorders>
            <w:shd w:val="clear" w:color="auto" w:fill="auto"/>
            <w:noWrap/>
            <w:vAlign w:val="center"/>
            <w:hideMark/>
          </w:tcPr>
          <w:p w14:paraId="4EB7B5A3" w14:textId="4BE51504"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09</w:t>
            </w:r>
          </w:p>
        </w:tc>
        <w:tc>
          <w:tcPr>
            <w:tcW w:w="806" w:type="dxa"/>
            <w:tcBorders>
              <w:top w:val="nil"/>
              <w:left w:val="nil"/>
              <w:bottom w:val="nil"/>
              <w:right w:val="nil"/>
            </w:tcBorders>
            <w:shd w:val="clear" w:color="auto" w:fill="auto"/>
            <w:noWrap/>
            <w:vAlign w:val="center"/>
            <w:hideMark/>
          </w:tcPr>
          <w:p w14:paraId="78C01264" w14:textId="642CA81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9</w:t>
            </w:r>
          </w:p>
        </w:tc>
        <w:tc>
          <w:tcPr>
            <w:tcW w:w="806" w:type="dxa"/>
            <w:gridSpan w:val="2"/>
            <w:tcBorders>
              <w:top w:val="nil"/>
              <w:left w:val="nil"/>
              <w:bottom w:val="nil"/>
              <w:right w:val="nil"/>
            </w:tcBorders>
            <w:shd w:val="clear" w:color="auto" w:fill="auto"/>
            <w:noWrap/>
            <w:vAlign w:val="center"/>
            <w:hideMark/>
          </w:tcPr>
          <w:p w14:paraId="7B8E80E8" w14:textId="4C7DB555"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86</w:t>
            </w:r>
          </w:p>
        </w:tc>
        <w:tc>
          <w:tcPr>
            <w:tcW w:w="806" w:type="dxa"/>
            <w:tcBorders>
              <w:top w:val="nil"/>
              <w:left w:val="nil"/>
              <w:bottom w:val="nil"/>
              <w:right w:val="nil"/>
            </w:tcBorders>
            <w:shd w:val="clear" w:color="auto" w:fill="auto"/>
            <w:noWrap/>
            <w:vAlign w:val="center"/>
            <w:hideMark/>
          </w:tcPr>
          <w:p w14:paraId="24F44AC8" w14:textId="17A779D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4AE58FEE" w14:textId="2EF92EC9"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6</w:t>
            </w:r>
          </w:p>
        </w:tc>
      </w:tr>
      <w:tr w:rsidR="003D7DBD" w:rsidRPr="003D7DBD" w14:paraId="302ACDDE" w14:textId="77777777" w:rsidTr="003D7DBD">
        <w:trPr>
          <w:trHeight w:val="520"/>
        </w:trPr>
        <w:tc>
          <w:tcPr>
            <w:tcW w:w="730" w:type="dxa"/>
            <w:tcBorders>
              <w:top w:val="nil"/>
              <w:left w:val="nil"/>
              <w:bottom w:val="nil"/>
              <w:right w:val="nil"/>
            </w:tcBorders>
            <w:shd w:val="clear" w:color="auto" w:fill="auto"/>
            <w:noWrap/>
            <w:vAlign w:val="bottom"/>
            <w:hideMark/>
          </w:tcPr>
          <w:p w14:paraId="29F82CF2"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vAlign w:val="center"/>
            <w:hideMark/>
          </w:tcPr>
          <w:p w14:paraId="30E11722" w14:textId="77777777" w:rsidR="003D7DBD" w:rsidRPr="003D7DBD" w:rsidRDefault="003D7DBD" w:rsidP="003D7DBD">
            <w:pPr>
              <w:rPr>
                <w:color w:val="000000"/>
                <w:sz w:val="18"/>
                <w:szCs w:val="18"/>
              </w:rPr>
            </w:pPr>
            <w:r w:rsidRPr="003D7DBD">
              <w:rPr>
                <w:color w:val="000000"/>
                <w:sz w:val="18"/>
                <w:szCs w:val="18"/>
              </w:rPr>
              <w:t>I worry about not being able to control my worries and feelings</w:t>
            </w:r>
          </w:p>
        </w:tc>
        <w:tc>
          <w:tcPr>
            <w:tcW w:w="805" w:type="dxa"/>
            <w:tcBorders>
              <w:top w:val="nil"/>
              <w:left w:val="nil"/>
              <w:bottom w:val="nil"/>
              <w:right w:val="nil"/>
            </w:tcBorders>
            <w:shd w:val="clear" w:color="auto" w:fill="auto"/>
            <w:noWrap/>
            <w:vAlign w:val="center"/>
            <w:hideMark/>
          </w:tcPr>
          <w:p w14:paraId="46413750" w14:textId="02A8AFE6"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Pr>
                <w:b/>
                <w:bCs/>
                <w:color w:val="000000"/>
                <w:sz w:val="18"/>
                <w:szCs w:val="18"/>
              </w:rPr>
              <w:t>8</w:t>
            </w:r>
          </w:p>
        </w:tc>
        <w:tc>
          <w:tcPr>
            <w:tcW w:w="806" w:type="dxa"/>
            <w:tcBorders>
              <w:top w:val="nil"/>
              <w:left w:val="nil"/>
              <w:bottom w:val="nil"/>
              <w:right w:val="nil"/>
            </w:tcBorders>
            <w:shd w:val="clear" w:color="auto" w:fill="auto"/>
            <w:noWrap/>
            <w:vAlign w:val="center"/>
            <w:hideMark/>
          </w:tcPr>
          <w:p w14:paraId="4EF3C83C" w14:textId="1C25E73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6</w:t>
            </w:r>
          </w:p>
        </w:tc>
        <w:tc>
          <w:tcPr>
            <w:tcW w:w="806" w:type="dxa"/>
            <w:tcBorders>
              <w:top w:val="nil"/>
              <w:left w:val="nil"/>
              <w:bottom w:val="nil"/>
              <w:right w:val="nil"/>
            </w:tcBorders>
            <w:shd w:val="clear" w:color="auto" w:fill="auto"/>
            <w:noWrap/>
            <w:vAlign w:val="center"/>
            <w:hideMark/>
          </w:tcPr>
          <w:p w14:paraId="79558D45" w14:textId="4688FF90"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E2259E">
              <w:rPr>
                <w:color w:val="000000"/>
                <w:sz w:val="18"/>
                <w:szCs w:val="18"/>
              </w:rPr>
              <w:t>6</w:t>
            </w:r>
          </w:p>
        </w:tc>
        <w:tc>
          <w:tcPr>
            <w:tcW w:w="806" w:type="dxa"/>
            <w:tcBorders>
              <w:top w:val="nil"/>
              <w:left w:val="nil"/>
              <w:bottom w:val="nil"/>
              <w:right w:val="nil"/>
            </w:tcBorders>
            <w:shd w:val="clear" w:color="auto" w:fill="auto"/>
            <w:noWrap/>
            <w:vAlign w:val="center"/>
            <w:hideMark/>
          </w:tcPr>
          <w:p w14:paraId="62198A59" w14:textId="06084BA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16</w:t>
            </w:r>
          </w:p>
        </w:tc>
        <w:tc>
          <w:tcPr>
            <w:tcW w:w="806" w:type="dxa"/>
            <w:gridSpan w:val="2"/>
            <w:tcBorders>
              <w:top w:val="nil"/>
              <w:left w:val="nil"/>
              <w:bottom w:val="nil"/>
              <w:right w:val="nil"/>
            </w:tcBorders>
            <w:shd w:val="clear" w:color="auto" w:fill="auto"/>
            <w:noWrap/>
            <w:vAlign w:val="center"/>
            <w:hideMark/>
          </w:tcPr>
          <w:p w14:paraId="08DD62F5" w14:textId="30EE3A8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66</w:t>
            </w:r>
          </w:p>
        </w:tc>
        <w:tc>
          <w:tcPr>
            <w:tcW w:w="806" w:type="dxa"/>
            <w:tcBorders>
              <w:top w:val="nil"/>
              <w:left w:val="nil"/>
              <w:bottom w:val="nil"/>
              <w:right w:val="nil"/>
            </w:tcBorders>
            <w:shd w:val="clear" w:color="auto" w:fill="auto"/>
            <w:noWrap/>
            <w:vAlign w:val="center"/>
            <w:hideMark/>
          </w:tcPr>
          <w:p w14:paraId="302A16B0" w14:textId="27F70B5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59B534EE" w14:textId="5D9DAF40"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17BC63E2" w14:textId="22E0511D"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4</w:t>
            </w:r>
          </w:p>
        </w:tc>
        <w:tc>
          <w:tcPr>
            <w:tcW w:w="806" w:type="dxa"/>
            <w:gridSpan w:val="2"/>
            <w:tcBorders>
              <w:top w:val="nil"/>
              <w:left w:val="nil"/>
              <w:bottom w:val="nil"/>
              <w:right w:val="nil"/>
            </w:tcBorders>
            <w:shd w:val="clear" w:color="auto" w:fill="auto"/>
            <w:noWrap/>
            <w:vAlign w:val="center"/>
            <w:hideMark/>
          </w:tcPr>
          <w:p w14:paraId="31508B47" w14:textId="51F51BA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5032D5">
              <w:rPr>
                <w:b/>
                <w:bCs/>
                <w:color w:val="000000"/>
                <w:sz w:val="18"/>
                <w:szCs w:val="18"/>
              </w:rPr>
              <w:t>4</w:t>
            </w:r>
          </w:p>
        </w:tc>
        <w:tc>
          <w:tcPr>
            <w:tcW w:w="806" w:type="dxa"/>
            <w:tcBorders>
              <w:top w:val="nil"/>
              <w:left w:val="nil"/>
              <w:bottom w:val="nil"/>
              <w:right w:val="nil"/>
            </w:tcBorders>
            <w:shd w:val="clear" w:color="auto" w:fill="auto"/>
            <w:noWrap/>
            <w:vAlign w:val="center"/>
            <w:hideMark/>
          </w:tcPr>
          <w:p w14:paraId="79FBE2C7" w14:textId="0EF8FD67"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4F37F124" w14:textId="28849C4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17</w:t>
            </w:r>
          </w:p>
        </w:tc>
      </w:tr>
      <w:tr w:rsidR="003D7DBD" w:rsidRPr="003D7DBD" w14:paraId="2F57A789" w14:textId="77777777" w:rsidTr="003D7DBD">
        <w:trPr>
          <w:trHeight w:val="520"/>
        </w:trPr>
        <w:tc>
          <w:tcPr>
            <w:tcW w:w="730" w:type="dxa"/>
            <w:tcBorders>
              <w:top w:val="nil"/>
              <w:left w:val="nil"/>
              <w:bottom w:val="nil"/>
              <w:right w:val="nil"/>
            </w:tcBorders>
            <w:shd w:val="clear" w:color="auto" w:fill="auto"/>
            <w:noWrap/>
            <w:vAlign w:val="bottom"/>
            <w:hideMark/>
          </w:tcPr>
          <w:p w14:paraId="752884AD"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vAlign w:val="center"/>
            <w:hideMark/>
          </w:tcPr>
          <w:p w14:paraId="2E76E88B" w14:textId="77777777" w:rsidR="003D7DBD" w:rsidRPr="003D7DBD" w:rsidRDefault="003D7DBD" w:rsidP="003D7DBD">
            <w:pPr>
              <w:rPr>
                <w:color w:val="000000"/>
                <w:sz w:val="18"/>
                <w:szCs w:val="18"/>
              </w:rPr>
            </w:pPr>
            <w:r w:rsidRPr="003D7DBD">
              <w:rPr>
                <w:color w:val="000000"/>
                <w:sz w:val="18"/>
                <w:szCs w:val="18"/>
              </w:rPr>
              <w:t>My painful experiences and memories make it difficult for me to live a life that I would value</w:t>
            </w:r>
          </w:p>
        </w:tc>
        <w:tc>
          <w:tcPr>
            <w:tcW w:w="805" w:type="dxa"/>
            <w:tcBorders>
              <w:top w:val="nil"/>
              <w:left w:val="nil"/>
              <w:bottom w:val="nil"/>
              <w:right w:val="nil"/>
            </w:tcBorders>
            <w:shd w:val="clear" w:color="auto" w:fill="auto"/>
            <w:noWrap/>
            <w:vAlign w:val="center"/>
            <w:hideMark/>
          </w:tcPr>
          <w:p w14:paraId="22C3F48A" w14:textId="599BAA49"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75</w:t>
            </w:r>
          </w:p>
        </w:tc>
        <w:tc>
          <w:tcPr>
            <w:tcW w:w="806" w:type="dxa"/>
            <w:tcBorders>
              <w:top w:val="nil"/>
              <w:left w:val="nil"/>
              <w:bottom w:val="nil"/>
              <w:right w:val="nil"/>
            </w:tcBorders>
            <w:shd w:val="clear" w:color="auto" w:fill="auto"/>
            <w:noWrap/>
            <w:vAlign w:val="center"/>
            <w:hideMark/>
          </w:tcPr>
          <w:p w14:paraId="52891604" w14:textId="7523E8E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701E8705" w14:textId="10C11D2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5E2EB669" w14:textId="29BF6C4B"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3</w:t>
            </w:r>
          </w:p>
        </w:tc>
        <w:tc>
          <w:tcPr>
            <w:tcW w:w="806" w:type="dxa"/>
            <w:gridSpan w:val="2"/>
            <w:tcBorders>
              <w:top w:val="nil"/>
              <w:left w:val="nil"/>
              <w:bottom w:val="nil"/>
              <w:right w:val="nil"/>
            </w:tcBorders>
            <w:shd w:val="clear" w:color="auto" w:fill="auto"/>
            <w:noWrap/>
            <w:vAlign w:val="center"/>
            <w:hideMark/>
          </w:tcPr>
          <w:p w14:paraId="4118D40E" w14:textId="3E4711CC"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25</w:t>
            </w:r>
          </w:p>
        </w:tc>
        <w:tc>
          <w:tcPr>
            <w:tcW w:w="806" w:type="dxa"/>
            <w:tcBorders>
              <w:top w:val="nil"/>
              <w:left w:val="nil"/>
              <w:bottom w:val="nil"/>
              <w:right w:val="nil"/>
            </w:tcBorders>
            <w:shd w:val="clear" w:color="auto" w:fill="auto"/>
            <w:noWrap/>
            <w:vAlign w:val="center"/>
            <w:hideMark/>
          </w:tcPr>
          <w:p w14:paraId="708BE4DD" w14:textId="4B79CB3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65</w:t>
            </w:r>
          </w:p>
        </w:tc>
        <w:tc>
          <w:tcPr>
            <w:tcW w:w="806" w:type="dxa"/>
            <w:tcBorders>
              <w:top w:val="nil"/>
              <w:left w:val="nil"/>
              <w:bottom w:val="nil"/>
              <w:right w:val="nil"/>
            </w:tcBorders>
            <w:shd w:val="clear" w:color="auto" w:fill="auto"/>
            <w:noWrap/>
            <w:vAlign w:val="center"/>
            <w:hideMark/>
          </w:tcPr>
          <w:p w14:paraId="41D7F2F0" w14:textId="0559158D"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15</w:t>
            </w:r>
          </w:p>
        </w:tc>
        <w:tc>
          <w:tcPr>
            <w:tcW w:w="806" w:type="dxa"/>
            <w:tcBorders>
              <w:top w:val="nil"/>
              <w:left w:val="nil"/>
              <w:bottom w:val="nil"/>
              <w:right w:val="nil"/>
            </w:tcBorders>
            <w:shd w:val="clear" w:color="auto" w:fill="auto"/>
            <w:noWrap/>
            <w:vAlign w:val="center"/>
            <w:hideMark/>
          </w:tcPr>
          <w:p w14:paraId="148FB662" w14:textId="5229152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3</w:t>
            </w:r>
          </w:p>
        </w:tc>
        <w:tc>
          <w:tcPr>
            <w:tcW w:w="806" w:type="dxa"/>
            <w:gridSpan w:val="2"/>
            <w:tcBorders>
              <w:top w:val="nil"/>
              <w:left w:val="nil"/>
              <w:bottom w:val="nil"/>
              <w:right w:val="nil"/>
            </w:tcBorders>
            <w:shd w:val="clear" w:color="auto" w:fill="auto"/>
            <w:noWrap/>
            <w:vAlign w:val="center"/>
            <w:hideMark/>
          </w:tcPr>
          <w:p w14:paraId="6854953B" w14:textId="79219CE8" w:rsidR="003D7DBD" w:rsidRPr="003D7DBD" w:rsidRDefault="00AE2824" w:rsidP="003D7DBD">
            <w:pPr>
              <w:jc w:val="right"/>
              <w:rPr>
                <w:b/>
                <w:bCs/>
                <w:color w:val="000000"/>
                <w:sz w:val="18"/>
                <w:szCs w:val="18"/>
              </w:rPr>
            </w:pPr>
            <w:r>
              <w:rPr>
                <w:b/>
                <w:bCs/>
                <w:color w:val="000000"/>
                <w:sz w:val="18"/>
                <w:szCs w:val="18"/>
              </w:rPr>
              <w:t>.</w:t>
            </w:r>
            <w:r w:rsidR="005032D5">
              <w:rPr>
                <w:b/>
                <w:bCs/>
                <w:color w:val="000000"/>
                <w:sz w:val="18"/>
                <w:szCs w:val="18"/>
              </w:rPr>
              <w:t>50</w:t>
            </w:r>
          </w:p>
        </w:tc>
        <w:tc>
          <w:tcPr>
            <w:tcW w:w="806" w:type="dxa"/>
            <w:tcBorders>
              <w:top w:val="nil"/>
              <w:left w:val="nil"/>
              <w:bottom w:val="nil"/>
              <w:right w:val="nil"/>
            </w:tcBorders>
            <w:shd w:val="clear" w:color="auto" w:fill="auto"/>
            <w:noWrap/>
            <w:vAlign w:val="center"/>
            <w:hideMark/>
          </w:tcPr>
          <w:p w14:paraId="0FEDEB27" w14:textId="011E0DEC"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34</w:t>
            </w:r>
          </w:p>
        </w:tc>
        <w:tc>
          <w:tcPr>
            <w:tcW w:w="806" w:type="dxa"/>
            <w:tcBorders>
              <w:top w:val="nil"/>
              <w:left w:val="nil"/>
              <w:bottom w:val="nil"/>
              <w:right w:val="nil"/>
            </w:tcBorders>
            <w:shd w:val="clear" w:color="auto" w:fill="auto"/>
            <w:noWrap/>
            <w:vAlign w:val="center"/>
            <w:hideMark/>
          </w:tcPr>
          <w:p w14:paraId="3562EE2B" w14:textId="026C1FAC"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02</w:t>
            </w:r>
          </w:p>
        </w:tc>
      </w:tr>
      <w:tr w:rsidR="003D7DBD" w:rsidRPr="003D7DBD" w14:paraId="31ED0BC6" w14:textId="77777777" w:rsidTr="003D7DBD">
        <w:trPr>
          <w:trHeight w:val="520"/>
        </w:trPr>
        <w:tc>
          <w:tcPr>
            <w:tcW w:w="730" w:type="dxa"/>
            <w:tcBorders>
              <w:top w:val="nil"/>
              <w:left w:val="nil"/>
              <w:bottom w:val="nil"/>
              <w:right w:val="nil"/>
            </w:tcBorders>
            <w:shd w:val="clear" w:color="auto" w:fill="auto"/>
            <w:noWrap/>
            <w:vAlign w:val="bottom"/>
            <w:hideMark/>
          </w:tcPr>
          <w:p w14:paraId="50C30A49"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vAlign w:val="center"/>
            <w:hideMark/>
          </w:tcPr>
          <w:p w14:paraId="656E725A" w14:textId="77777777" w:rsidR="003D7DBD" w:rsidRPr="003D7DBD" w:rsidRDefault="003D7DBD" w:rsidP="003D7DBD">
            <w:pPr>
              <w:rPr>
                <w:color w:val="000000"/>
                <w:sz w:val="18"/>
                <w:szCs w:val="18"/>
              </w:rPr>
            </w:pPr>
            <w:r w:rsidRPr="003D7DBD">
              <w:rPr>
                <w:color w:val="000000"/>
                <w:sz w:val="18"/>
                <w:szCs w:val="18"/>
              </w:rPr>
              <w:t>My painful memories prevent me from having a fulfilling life</w:t>
            </w:r>
          </w:p>
        </w:tc>
        <w:tc>
          <w:tcPr>
            <w:tcW w:w="805" w:type="dxa"/>
            <w:tcBorders>
              <w:top w:val="nil"/>
              <w:left w:val="nil"/>
              <w:bottom w:val="nil"/>
              <w:right w:val="nil"/>
            </w:tcBorders>
            <w:shd w:val="clear" w:color="auto" w:fill="auto"/>
            <w:noWrap/>
            <w:vAlign w:val="center"/>
            <w:hideMark/>
          </w:tcPr>
          <w:p w14:paraId="5925CCBF" w14:textId="75215A7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E2259E">
              <w:rPr>
                <w:b/>
                <w:bCs/>
                <w:color w:val="000000"/>
                <w:sz w:val="18"/>
                <w:szCs w:val="18"/>
              </w:rPr>
              <w:t>2</w:t>
            </w:r>
          </w:p>
        </w:tc>
        <w:tc>
          <w:tcPr>
            <w:tcW w:w="806" w:type="dxa"/>
            <w:tcBorders>
              <w:top w:val="nil"/>
              <w:left w:val="nil"/>
              <w:bottom w:val="nil"/>
              <w:right w:val="nil"/>
            </w:tcBorders>
            <w:shd w:val="clear" w:color="auto" w:fill="auto"/>
            <w:noWrap/>
            <w:vAlign w:val="center"/>
            <w:hideMark/>
          </w:tcPr>
          <w:p w14:paraId="1A2CA45D" w14:textId="1740E1C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8</w:t>
            </w:r>
          </w:p>
        </w:tc>
        <w:tc>
          <w:tcPr>
            <w:tcW w:w="806" w:type="dxa"/>
            <w:tcBorders>
              <w:top w:val="nil"/>
              <w:left w:val="nil"/>
              <w:bottom w:val="nil"/>
              <w:right w:val="nil"/>
            </w:tcBorders>
            <w:shd w:val="clear" w:color="auto" w:fill="auto"/>
            <w:noWrap/>
            <w:vAlign w:val="center"/>
            <w:hideMark/>
          </w:tcPr>
          <w:p w14:paraId="3DAA499E" w14:textId="5B87C22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27</w:t>
            </w:r>
          </w:p>
        </w:tc>
        <w:tc>
          <w:tcPr>
            <w:tcW w:w="806" w:type="dxa"/>
            <w:tcBorders>
              <w:top w:val="nil"/>
              <w:left w:val="nil"/>
              <w:bottom w:val="nil"/>
              <w:right w:val="nil"/>
            </w:tcBorders>
            <w:shd w:val="clear" w:color="auto" w:fill="auto"/>
            <w:noWrap/>
            <w:vAlign w:val="center"/>
            <w:hideMark/>
          </w:tcPr>
          <w:p w14:paraId="48D71754" w14:textId="2FAA4320"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10</w:t>
            </w:r>
          </w:p>
        </w:tc>
        <w:tc>
          <w:tcPr>
            <w:tcW w:w="806" w:type="dxa"/>
            <w:gridSpan w:val="2"/>
            <w:tcBorders>
              <w:top w:val="nil"/>
              <w:left w:val="nil"/>
              <w:bottom w:val="nil"/>
              <w:right w:val="nil"/>
            </w:tcBorders>
            <w:shd w:val="clear" w:color="auto" w:fill="auto"/>
            <w:noWrap/>
            <w:vAlign w:val="center"/>
            <w:hideMark/>
          </w:tcPr>
          <w:p w14:paraId="7EA6BEB0" w14:textId="47829C0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26</w:t>
            </w:r>
          </w:p>
        </w:tc>
        <w:tc>
          <w:tcPr>
            <w:tcW w:w="806" w:type="dxa"/>
            <w:tcBorders>
              <w:top w:val="nil"/>
              <w:left w:val="nil"/>
              <w:bottom w:val="nil"/>
              <w:right w:val="nil"/>
            </w:tcBorders>
            <w:shd w:val="clear" w:color="auto" w:fill="auto"/>
            <w:noWrap/>
            <w:vAlign w:val="center"/>
            <w:hideMark/>
          </w:tcPr>
          <w:p w14:paraId="5DEE6996" w14:textId="486F141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2</w:t>
            </w:r>
          </w:p>
        </w:tc>
        <w:tc>
          <w:tcPr>
            <w:tcW w:w="806" w:type="dxa"/>
            <w:tcBorders>
              <w:top w:val="nil"/>
              <w:left w:val="nil"/>
              <w:bottom w:val="nil"/>
              <w:right w:val="nil"/>
            </w:tcBorders>
            <w:shd w:val="clear" w:color="auto" w:fill="auto"/>
            <w:noWrap/>
            <w:vAlign w:val="center"/>
            <w:hideMark/>
          </w:tcPr>
          <w:p w14:paraId="1E557EE1" w14:textId="459C79E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15</w:t>
            </w:r>
          </w:p>
        </w:tc>
        <w:tc>
          <w:tcPr>
            <w:tcW w:w="806" w:type="dxa"/>
            <w:tcBorders>
              <w:top w:val="nil"/>
              <w:left w:val="nil"/>
              <w:bottom w:val="nil"/>
              <w:right w:val="nil"/>
            </w:tcBorders>
            <w:shd w:val="clear" w:color="auto" w:fill="auto"/>
            <w:noWrap/>
            <w:vAlign w:val="center"/>
            <w:hideMark/>
          </w:tcPr>
          <w:p w14:paraId="50F139FB" w14:textId="0D1E882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09</w:t>
            </w:r>
          </w:p>
        </w:tc>
        <w:tc>
          <w:tcPr>
            <w:tcW w:w="806" w:type="dxa"/>
            <w:gridSpan w:val="2"/>
            <w:tcBorders>
              <w:top w:val="nil"/>
              <w:left w:val="nil"/>
              <w:bottom w:val="nil"/>
              <w:right w:val="nil"/>
            </w:tcBorders>
            <w:shd w:val="clear" w:color="auto" w:fill="auto"/>
            <w:noWrap/>
            <w:vAlign w:val="center"/>
            <w:hideMark/>
          </w:tcPr>
          <w:p w14:paraId="514A2D85" w14:textId="6BC7F35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3</w:t>
            </w:r>
          </w:p>
        </w:tc>
        <w:tc>
          <w:tcPr>
            <w:tcW w:w="806" w:type="dxa"/>
            <w:tcBorders>
              <w:top w:val="nil"/>
              <w:left w:val="nil"/>
              <w:bottom w:val="nil"/>
              <w:right w:val="nil"/>
            </w:tcBorders>
            <w:shd w:val="clear" w:color="auto" w:fill="auto"/>
            <w:noWrap/>
            <w:vAlign w:val="center"/>
            <w:hideMark/>
          </w:tcPr>
          <w:p w14:paraId="25C13144" w14:textId="7908BE5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17</w:t>
            </w:r>
          </w:p>
        </w:tc>
        <w:tc>
          <w:tcPr>
            <w:tcW w:w="806" w:type="dxa"/>
            <w:tcBorders>
              <w:top w:val="nil"/>
              <w:left w:val="nil"/>
              <w:bottom w:val="nil"/>
              <w:right w:val="nil"/>
            </w:tcBorders>
            <w:shd w:val="clear" w:color="auto" w:fill="auto"/>
            <w:noWrap/>
            <w:vAlign w:val="center"/>
            <w:hideMark/>
          </w:tcPr>
          <w:p w14:paraId="7F8BD165" w14:textId="14B107C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5</w:t>
            </w:r>
          </w:p>
        </w:tc>
      </w:tr>
      <w:tr w:rsidR="003D7DBD" w:rsidRPr="003D7DBD" w14:paraId="69BE77A7" w14:textId="77777777" w:rsidTr="003D7DBD">
        <w:trPr>
          <w:trHeight w:val="520"/>
        </w:trPr>
        <w:tc>
          <w:tcPr>
            <w:tcW w:w="730" w:type="dxa"/>
            <w:tcBorders>
              <w:top w:val="nil"/>
              <w:left w:val="nil"/>
              <w:bottom w:val="nil"/>
              <w:right w:val="nil"/>
            </w:tcBorders>
            <w:shd w:val="clear" w:color="auto" w:fill="auto"/>
            <w:noWrap/>
            <w:vAlign w:val="bottom"/>
            <w:hideMark/>
          </w:tcPr>
          <w:p w14:paraId="6DE97CF9"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vAlign w:val="center"/>
            <w:hideMark/>
          </w:tcPr>
          <w:p w14:paraId="316C58B0" w14:textId="77777777" w:rsidR="003D7DBD" w:rsidRPr="003D7DBD" w:rsidRDefault="003D7DBD" w:rsidP="003D7DBD">
            <w:pPr>
              <w:rPr>
                <w:color w:val="000000"/>
                <w:sz w:val="18"/>
                <w:szCs w:val="18"/>
              </w:rPr>
            </w:pPr>
            <w:r w:rsidRPr="003D7DBD">
              <w:rPr>
                <w:color w:val="000000"/>
                <w:sz w:val="18"/>
                <w:szCs w:val="18"/>
              </w:rPr>
              <w:t>It seems like most people are handling their lives better than I am</w:t>
            </w:r>
          </w:p>
        </w:tc>
        <w:tc>
          <w:tcPr>
            <w:tcW w:w="805" w:type="dxa"/>
            <w:tcBorders>
              <w:top w:val="nil"/>
              <w:left w:val="nil"/>
              <w:bottom w:val="nil"/>
              <w:right w:val="nil"/>
            </w:tcBorders>
            <w:shd w:val="clear" w:color="auto" w:fill="auto"/>
            <w:noWrap/>
            <w:vAlign w:val="center"/>
            <w:hideMark/>
          </w:tcPr>
          <w:p w14:paraId="24933813" w14:textId="356AFBA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E2259E">
              <w:rPr>
                <w:b/>
                <w:bCs/>
                <w:color w:val="000000"/>
                <w:sz w:val="18"/>
                <w:szCs w:val="18"/>
              </w:rPr>
              <w:t>3</w:t>
            </w:r>
          </w:p>
        </w:tc>
        <w:tc>
          <w:tcPr>
            <w:tcW w:w="806" w:type="dxa"/>
            <w:tcBorders>
              <w:top w:val="nil"/>
              <w:left w:val="nil"/>
              <w:bottom w:val="nil"/>
              <w:right w:val="nil"/>
            </w:tcBorders>
            <w:shd w:val="clear" w:color="auto" w:fill="auto"/>
            <w:noWrap/>
            <w:vAlign w:val="center"/>
            <w:hideMark/>
          </w:tcPr>
          <w:p w14:paraId="3EDAE61A" w14:textId="2F22306A"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31</w:t>
            </w:r>
          </w:p>
        </w:tc>
        <w:tc>
          <w:tcPr>
            <w:tcW w:w="806" w:type="dxa"/>
            <w:tcBorders>
              <w:top w:val="nil"/>
              <w:left w:val="nil"/>
              <w:bottom w:val="nil"/>
              <w:right w:val="nil"/>
            </w:tcBorders>
            <w:shd w:val="clear" w:color="auto" w:fill="auto"/>
            <w:noWrap/>
            <w:vAlign w:val="center"/>
            <w:hideMark/>
          </w:tcPr>
          <w:p w14:paraId="6EBA4BEF" w14:textId="00C09B9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w:t>
            </w:r>
            <w:r w:rsidR="00E2259E">
              <w:rPr>
                <w:color w:val="000000"/>
                <w:sz w:val="18"/>
                <w:szCs w:val="18"/>
              </w:rPr>
              <w:t>3</w:t>
            </w:r>
          </w:p>
        </w:tc>
        <w:tc>
          <w:tcPr>
            <w:tcW w:w="806" w:type="dxa"/>
            <w:tcBorders>
              <w:top w:val="nil"/>
              <w:left w:val="nil"/>
              <w:bottom w:val="nil"/>
              <w:right w:val="nil"/>
            </w:tcBorders>
            <w:shd w:val="clear" w:color="auto" w:fill="auto"/>
            <w:noWrap/>
            <w:vAlign w:val="center"/>
            <w:hideMark/>
          </w:tcPr>
          <w:p w14:paraId="7BFFFD84" w14:textId="1A0D4FD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2</w:t>
            </w:r>
          </w:p>
        </w:tc>
        <w:tc>
          <w:tcPr>
            <w:tcW w:w="806" w:type="dxa"/>
            <w:gridSpan w:val="2"/>
            <w:tcBorders>
              <w:top w:val="nil"/>
              <w:left w:val="nil"/>
              <w:bottom w:val="nil"/>
              <w:right w:val="nil"/>
            </w:tcBorders>
            <w:shd w:val="clear" w:color="auto" w:fill="auto"/>
            <w:noWrap/>
            <w:vAlign w:val="center"/>
            <w:hideMark/>
          </w:tcPr>
          <w:p w14:paraId="26ADAE29" w14:textId="78A84EA5"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69</w:t>
            </w:r>
          </w:p>
        </w:tc>
        <w:tc>
          <w:tcPr>
            <w:tcW w:w="806" w:type="dxa"/>
            <w:tcBorders>
              <w:top w:val="nil"/>
              <w:left w:val="nil"/>
              <w:bottom w:val="nil"/>
              <w:right w:val="nil"/>
            </w:tcBorders>
            <w:shd w:val="clear" w:color="auto" w:fill="auto"/>
            <w:noWrap/>
            <w:vAlign w:val="center"/>
            <w:hideMark/>
          </w:tcPr>
          <w:p w14:paraId="6FFF2273" w14:textId="6863938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c>
          <w:tcPr>
            <w:tcW w:w="806" w:type="dxa"/>
            <w:tcBorders>
              <w:top w:val="nil"/>
              <w:left w:val="nil"/>
              <w:bottom w:val="nil"/>
              <w:right w:val="nil"/>
            </w:tcBorders>
            <w:shd w:val="clear" w:color="auto" w:fill="auto"/>
            <w:noWrap/>
            <w:vAlign w:val="center"/>
            <w:hideMark/>
          </w:tcPr>
          <w:p w14:paraId="29D98187" w14:textId="1EFD1E7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15</w:t>
            </w:r>
          </w:p>
        </w:tc>
        <w:tc>
          <w:tcPr>
            <w:tcW w:w="806" w:type="dxa"/>
            <w:tcBorders>
              <w:top w:val="nil"/>
              <w:left w:val="nil"/>
              <w:bottom w:val="nil"/>
              <w:right w:val="nil"/>
            </w:tcBorders>
            <w:shd w:val="clear" w:color="auto" w:fill="auto"/>
            <w:noWrap/>
            <w:vAlign w:val="center"/>
            <w:hideMark/>
          </w:tcPr>
          <w:p w14:paraId="184AD350" w14:textId="675A6FCC"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02</w:t>
            </w:r>
          </w:p>
        </w:tc>
        <w:tc>
          <w:tcPr>
            <w:tcW w:w="806" w:type="dxa"/>
            <w:gridSpan w:val="2"/>
            <w:tcBorders>
              <w:top w:val="nil"/>
              <w:left w:val="nil"/>
              <w:bottom w:val="nil"/>
              <w:right w:val="nil"/>
            </w:tcBorders>
            <w:shd w:val="clear" w:color="auto" w:fill="auto"/>
            <w:noWrap/>
            <w:vAlign w:val="center"/>
            <w:hideMark/>
          </w:tcPr>
          <w:p w14:paraId="0999718B" w14:textId="70CEADE9"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64</w:t>
            </w:r>
          </w:p>
        </w:tc>
        <w:tc>
          <w:tcPr>
            <w:tcW w:w="806" w:type="dxa"/>
            <w:tcBorders>
              <w:top w:val="nil"/>
              <w:left w:val="nil"/>
              <w:bottom w:val="nil"/>
              <w:right w:val="nil"/>
            </w:tcBorders>
            <w:shd w:val="clear" w:color="auto" w:fill="auto"/>
            <w:noWrap/>
            <w:vAlign w:val="center"/>
            <w:hideMark/>
          </w:tcPr>
          <w:p w14:paraId="5EA58DED" w14:textId="3C768AB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6</w:t>
            </w:r>
          </w:p>
        </w:tc>
        <w:tc>
          <w:tcPr>
            <w:tcW w:w="806" w:type="dxa"/>
            <w:tcBorders>
              <w:top w:val="nil"/>
              <w:left w:val="nil"/>
              <w:bottom w:val="nil"/>
              <w:right w:val="nil"/>
            </w:tcBorders>
            <w:shd w:val="clear" w:color="auto" w:fill="auto"/>
            <w:noWrap/>
            <w:vAlign w:val="center"/>
            <w:hideMark/>
          </w:tcPr>
          <w:p w14:paraId="1042B24A" w14:textId="35B3E4BB"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8</w:t>
            </w:r>
          </w:p>
        </w:tc>
      </w:tr>
      <w:tr w:rsidR="003D7DBD" w:rsidRPr="003D7DBD" w14:paraId="15401F71" w14:textId="77777777" w:rsidTr="003D7DBD">
        <w:trPr>
          <w:trHeight w:val="320"/>
        </w:trPr>
        <w:tc>
          <w:tcPr>
            <w:tcW w:w="730" w:type="dxa"/>
            <w:tcBorders>
              <w:top w:val="nil"/>
              <w:left w:val="nil"/>
              <w:bottom w:val="nil"/>
              <w:right w:val="nil"/>
            </w:tcBorders>
            <w:shd w:val="clear" w:color="auto" w:fill="auto"/>
            <w:noWrap/>
            <w:vAlign w:val="bottom"/>
            <w:hideMark/>
          </w:tcPr>
          <w:p w14:paraId="4B013967"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vAlign w:val="center"/>
            <w:hideMark/>
          </w:tcPr>
          <w:p w14:paraId="0904084D" w14:textId="77777777" w:rsidR="003D7DBD" w:rsidRPr="003D7DBD" w:rsidRDefault="003D7DBD" w:rsidP="003D7DBD">
            <w:pPr>
              <w:rPr>
                <w:color w:val="000000"/>
                <w:sz w:val="18"/>
                <w:szCs w:val="18"/>
              </w:rPr>
            </w:pPr>
            <w:r w:rsidRPr="003D7DBD">
              <w:rPr>
                <w:color w:val="000000"/>
                <w:sz w:val="18"/>
                <w:szCs w:val="18"/>
              </w:rPr>
              <w:t>I’m afraid of my feelings</w:t>
            </w:r>
          </w:p>
        </w:tc>
        <w:tc>
          <w:tcPr>
            <w:tcW w:w="805" w:type="dxa"/>
            <w:tcBorders>
              <w:top w:val="nil"/>
              <w:left w:val="nil"/>
              <w:bottom w:val="nil"/>
              <w:right w:val="nil"/>
            </w:tcBorders>
            <w:shd w:val="clear" w:color="auto" w:fill="auto"/>
            <w:noWrap/>
            <w:vAlign w:val="center"/>
            <w:hideMark/>
          </w:tcPr>
          <w:p w14:paraId="7ABF2A51" w14:textId="0FF86BAF"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E2259E">
              <w:rPr>
                <w:b/>
                <w:bCs/>
                <w:color w:val="000000"/>
                <w:sz w:val="18"/>
                <w:szCs w:val="18"/>
              </w:rPr>
              <w:t>3</w:t>
            </w:r>
          </w:p>
        </w:tc>
        <w:tc>
          <w:tcPr>
            <w:tcW w:w="806" w:type="dxa"/>
            <w:tcBorders>
              <w:top w:val="nil"/>
              <w:left w:val="nil"/>
              <w:bottom w:val="nil"/>
              <w:right w:val="nil"/>
            </w:tcBorders>
            <w:shd w:val="clear" w:color="auto" w:fill="auto"/>
            <w:noWrap/>
            <w:vAlign w:val="center"/>
            <w:hideMark/>
          </w:tcPr>
          <w:p w14:paraId="12C7560C" w14:textId="4624694E" w:rsidR="003D7DBD" w:rsidRPr="003D7DBD" w:rsidRDefault="00AE2824" w:rsidP="003D7DBD">
            <w:pPr>
              <w:jc w:val="right"/>
              <w:rPr>
                <w:color w:val="000000"/>
                <w:sz w:val="18"/>
                <w:szCs w:val="18"/>
              </w:rPr>
            </w:pPr>
            <w:r>
              <w:rPr>
                <w:color w:val="000000"/>
                <w:sz w:val="18"/>
                <w:szCs w:val="18"/>
              </w:rPr>
              <w:t>.</w:t>
            </w:r>
            <w:r w:rsidR="00E2259E">
              <w:rPr>
                <w:color w:val="000000"/>
                <w:sz w:val="18"/>
                <w:szCs w:val="18"/>
              </w:rPr>
              <w:t>20</w:t>
            </w:r>
          </w:p>
        </w:tc>
        <w:tc>
          <w:tcPr>
            <w:tcW w:w="806" w:type="dxa"/>
            <w:tcBorders>
              <w:top w:val="nil"/>
              <w:left w:val="nil"/>
              <w:bottom w:val="nil"/>
              <w:right w:val="nil"/>
            </w:tcBorders>
            <w:shd w:val="clear" w:color="auto" w:fill="auto"/>
            <w:noWrap/>
            <w:vAlign w:val="center"/>
            <w:hideMark/>
          </w:tcPr>
          <w:p w14:paraId="043CBE24" w14:textId="3B05ED1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E2259E">
              <w:rPr>
                <w:color w:val="000000"/>
                <w:sz w:val="18"/>
                <w:szCs w:val="18"/>
              </w:rPr>
              <w:t>1</w:t>
            </w:r>
          </w:p>
        </w:tc>
        <w:tc>
          <w:tcPr>
            <w:tcW w:w="806" w:type="dxa"/>
            <w:tcBorders>
              <w:top w:val="nil"/>
              <w:left w:val="nil"/>
              <w:bottom w:val="nil"/>
              <w:right w:val="nil"/>
            </w:tcBorders>
            <w:shd w:val="clear" w:color="auto" w:fill="auto"/>
            <w:noWrap/>
            <w:vAlign w:val="center"/>
            <w:hideMark/>
          </w:tcPr>
          <w:p w14:paraId="29570BE6" w14:textId="0121248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5</w:t>
            </w:r>
          </w:p>
        </w:tc>
        <w:tc>
          <w:tcPr>
            <w:tcW w:w="806" w:type="dxa"/>
            <w:gridSpan w:val="2"/>
            <w:tcBorders>
              <w:top w:val="nil"/>
              <w:left w:val="nil"/>
              <w:bottom w:val="nil"/>
              <w:right w:val="nil"/>
            </w:tcBorders>
            <w:shd w:val="clear" w:color="auto" w:fill="auto"/>
            <w:noWrap/>
            <w:vAlign w:val="center"/>
            <w:hideMark/>
          </w:tcPr>
          <w:p w14:paraId="0B703F77" w14:textId="7D25300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w:t>
            </w:r>
            <w:r w:rsidR="005032D5">
              <w:rPr>
                <w:b/>
                <w:bCs/>
                <w:color w:val="000000"/>
                <w:sz w:val="18"/>
                <w:szCs w:val="18"/>
              </w:rPr>
              <w:t>6</w:t>
            </w:r>
          </w:p>
        </w:tc>
        <w:tc>
          <w:tcPr>
            <w:tcW w:w="806" w:type="dxa"/>
            <w:tcBorders>
              <w:top w:val="nil"/>
              <w:left w:val="nil"/>
              <w:bottom w:val="nil"/>
              <w:right w:val="nil"/>
            </w:tcBorders>
            <w:shd w:val="clear" w:color="auto" w:fill="auto"/>
            <w:noWrap/>
            <w:vAlign w:val="center"/>
            <w:hideMark/>
          </w:tcPr>
          <w:p w14:paraId="6C3F6197" w14:textId="6505965B" w:rsidR="003D7DBD" w:rsidRPr="003D7DBD" w:rsidRDefault="00AE2824" w:rsidP="003D7DBD">
            <w:pPr>
              <w:jc w:val="right"/>
              <w:rPr>
                <w:color w:val="000000"/>
                <w:sz w:val="18"/>
                <w:szCs w:val="18"/>
              </w:rPr>
            </w:pPr>
            <w:r>
              <w:rPr>
                <w:color w:val="000000"/>
                <w:sz w:val="18"/>
                <w:szCs w:val="18"/>
              </w:rPr>
              <w:t>.</w:t>
            </w:r>
            <w:r w:rsidR="005032D5">
              <w:rPr>
                <w:color w:val="000000"/>
                <w:sz w:val="18"/>
                <w:szCs w:val="18"/>
              </w:rPr>
              <w:t>20</w:t>
            </w:r>
          </w:p>
        </w:tc>
        <w:tc>
          <w:tcPr>
            <w:tcW w:w="806" w:type="dxa"/>
            <w:tcBorders>
              <w:top w:val="nil"/>
              <w:left w:val="nil"/>
              <w:bottom w:val="nil"/>
              <w:right w:val="nil"/>
            </w:tcBorders>
            <w:shd w:val="clear" w:color="auto" w:fill="auto"/>
            <w:noWrap/>
            <w:vAlign w:val="center"/>
            <w:hideMark/>
          </w:tcPr>
          <w:p w14:paraId="568FC1E2" w14:textId="6F86474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01</w:t>
            </w:r>
          </w:p>
        </w:tc>
        <w:tc>
          <w:tcPr>
            <w:tcW w:w="806" w:type="dxa"/>
            <w:tcBorders>
              <w:top w:val="nil"/>
              <w:left w:val="nil"/>
              <w:bottom w:val="nil"/>
              <w:right w:val="nil"/>
            </w:tcBorders>
            <w:shd w:val="clear" w:color="auto" w:fill="auto"/>
            <w:noWrap/>
            <w:vAlign w:val="center"/>
            <w:hideMark/>
          </w:tcPr>
          <w:p w14:paraId="640DE7D2" w14:textId="073A05C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7</w:t>
            </w:r>
          </w:p>
        </w:tc>
        <w:tc>
          <w:tcPr>
            <w:tcW w:w="806" w:type="dxa"/>
            <w:gridSpan w:val="2"/>
            <w:tcBorders>
              <w:top w:val="nil"/>
              <w:left w:val="nil"/>
              <w:bottom w:val="nil"/>
              <w:right w:val="nil"/>
            </w:tcBorders>
            <w:shd w:val="clear" w:color="auto" w:fill="auto"/>
            <w:noWrap/>
            <w:vAlign w:val="center"/>
            <w:hideMark/>
          </w:tcPr>
          <w:p w14:paraId="048352A3" w14:textId="3C30B89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2</w:t>
            </w:r>
          </w:p>
        </w:tc>
        <w:tc>
          <w:tcPr>
            <w:tcW w:w="806" w:type="dxa"/>
            <w:tcBorders>
              <w:top w:val="nil"/>
              <w:left w:val="nil"/>
              <w:bottom w:val="nil"/>
              <w:right w:val="nil"/>
            </w:tcBorders>
            <w:shd w:val="clear" w:color="auto" w:fill="auto"/>
            <w:noWrap/>
            <w:vAlign w:val="center"/>
            <w:hideMark/>
          </w:tcPr>
          <w:p w14:paraId="3D05E78B" w14:textId="2AB3E5A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26909F68" w14:textId="40DFCDCC" w:rsidR="003D7DBD" w:rsidRPr="003D7DBD" w:rsidRDefault="00AE2824" w:rsidP="003D7DBD">
            <w:pPr>
              <w:jc w:val="right"/>
              <w:rPr>
                <w:color w:val="000000"/>
                <w:sz w:val="18"/>
                <w:szCs w:val="18"/>
              </w:rPr>
            </w:pPr>
            <w:r>
              <w:rPr>
                <w:color w:val="000000"/>
                <w:sz w:val="18"/>
                <w:szCs w:val="18"/>
              </w:rPr>
              <w:t>.</w:t>
            </w:r>
            <w:r w:rsidR="005032D5">
              <w:rPr>
                <w:color w:val="000000"/>
                <w:sz w:val="18"/>
                <w:szCs w:val="18"/>
              </w:rPr>
              <w:t>10</w:t>
            </w:r>
          </w:p>
        </w:tc>
      </w:tr>
      <w:tr w:rsidR="003D7DBD" w:rsidRPr="003D7DBD" w14:paraId="5D47451F" w14:textId="77777777" w:rsidTr="003D7DBD">
        <w:trPr>
          <w:trHeight w:val="320"/>
        </w:trPr>
        <w:tc>
          <w:tcPr>
            <w:tcW w:w="730" w:type="dxa"/>
            <w:tcBorders>
              <w:top w:val="nil"/>
              <w:left w:val="nil"/>
              <w:bottom w:val="nil"/>
              <w:right w:val="nil"/>
            </w:tcBorders>
            <w:shd w:val="clear" w:color="auto" w:fill="auto"/>
            <w:noWrap/>
            <w:vAlign w:val="center"/>
            <w:hideMark/>
          </w:tcPr>
          <w:p w14:paraId="5802F08A"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03D2CAB5" w14:textId="77777777" w:rsidR="003D7DBD" w:rsidRPr="003D7DBD" w:rsidRDefault="003D7DBD" w:rsidP="003D7DBD">
            <w:pPr>
              <w:rPr>
                <w:color w:val="000000"/>
                <w:sz w:val="18"/>
                <w:szCs w:val="18"/>
              </w:rPr>
            </w:pPr>
            <w:r w:rsidRPr="003D7DBD">
              <w:rPr>
                <w:color w:val="000000"/>
                <w:sz w:val="18"/>
                <w:szCs w:val="18"/>
              </w:rPr>
              <w:t>I felt that life was meaningless</w:t>
            </w:r>
          </w:p>
        </w:tc>
        <w:tc>
          <w:tcPr>
            <w:tcW w:w="805" w:type="dxa"/>
            <w:tcBorders>
              <w:top w:val="nil"/>
              <w:left w:val="nil"/>
              <w:bottom w:val="nil"/>
              <w:right w:val="nil"/>
            </w:tcBorders>
            <w:shd w:val="clear" w:color="auto" w:fill="auto"/>
            <w:noWrap/>
            <w:vAlign w:val="center"/>
            <w:hideMark/>
          </w:tcPr>
          <w:p w14:paraId="48B73CCC" w14:textId="4847DA1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10</w:t>
            </w:r>
          </w:p>
        </w:tc>
        <w:tc>
          <w:tcPr>
            <w:tcW w:w="806" w:type="dxa"/>
            <w:tcBorders>
              <w:top w:val="nil"/>
              <w:left w:val="nil"/>
              <w:bottom w:val="nil"/>
              <w:right w:val="nil"/>
            </w:tcBorders>
            <w:shd w:val="clear" w:color="auto" w:fill="auto"/>
            <w:noWrap/>
            <w:vAlign w:val="center"/>
            <w:hideMark/>
          </w:tcPr>
          <w:p w14:paraId="38A43D0B" w14:textId="3B820DED"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E2259E">
              <w:rPr>
                <w:b/>
                <w:bCs/>
                <w:color w:val="000000"/>
                <w:sz w:val="18"/>
                <w:szCs w:val="18"/>
              </w:rPr>
              <w:t>5</w:t>
            </w:r>
          </w:p>
        </w:tc>
        <w:tc>
          <w:tcPr>
            <w:tcW w:w="806" w:type="dxa"/>
            <w:tcBorders>
              <w:top w:val="nil"/>
              <w:left w:val="nil"/>
              <w:bottom w:val="nil"/>
              <w:right w:val="nil"/>
            </w:tcBorders>
            <w:shd w:val="clear" w:color="auto" w:fill="auto"/>
            <w:noWrap/>
            <w:vAlign w:val="center"/>
            <w:hideMark/>
          </w:tcPr>
          <w:p w14:paraId="0FC6AE29" w14:textId="6D66A1C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5414023B" w14:textId="082EE0B3"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w:t>
            </w:r>
            <w:r w:rsidR="005032D5">
              <w:rPr>
                <w:color w:val="000000"/>
                <w:sz w:val="18"/>
                <w:szCs w:val="18"/>
              </w:rPr>
              <w:t>5</w:t>
            </w:r>
          </w:p>
        </w:tc>
        <w:tc>
          <w:tcPr>
            <w:tcW w:w="806" w:type="dxa"/>
            <w:gridSpan w:val="2"/>
            <w:tcBorders>
              <w:top w:val="nil"/>
              <w:left w:val="nil"/>
              <w:bottom w:val="nil"/>
              <w:right w:val="nil"/>
            </w:tcBorders>
            <w:shd w:val="clear" w:color="auto" w:fill="auto"/>
            <w:noWrap/>
            <w:vAlign w:val="center"/>
            <w:hideMark/>
          </w:tcPr>
          <w:p w14:paraId="1EA67923" w14:textId="16B06CCA"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09</w:t>
            </w:r>
          </w:p>
        </w:tc>
        <w:tc>
          <w:tcPr>
            <w:tcW w:w="806" w:type="dxa"/>
            <w:tcBorders>
              <w:top w:val="nil"/>
              <w:left w:val="nil"/>
              <w:bottom w:val="nil"/>
              <w:right w:val="nil"/>
            </w:tcBorders>
            <w:shd w:val="clear" w:color="auto" w:fill="auto"/>
            <w:noWrap/>
            <w:vAlign w:val="center"/>
            <w:hideMark/>
          </w:tcPr>
          <w:p w14:paraId="7381F62C" w14:textId="53A33D8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6</w:t>
            </w:r>
          </w:p>
        </w:tc>
        <w:tc>
          <w:tcPr>
            <w:tcW w:w="806" w:type="dxa"/>
            <w:tcBorders>
              <w:top w:val="nil"/>
              <w:left w:val="nil"/>
              <w:bottom w:val="nil"/>
              <w:right w:val="nil"/>
            </w:tcBorders>
            <w:shd w:val="clear" w:color="auto" w:fill="auto"/>
            <w:noWrap/>
            <w:vAlign w:val="center"/>
            <w:hideMark/>
          </w:tcPr>
          <w:p w14:paraId="5BCDFA9B" w14:textId="7EAD027A"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5032D5">
              <w:rPr>
                <w:b/>
                <w:bCs/>
                <w:color w:val="000000"/>
                <w:sz w:val="18"/>
                <w:szCs w:val="18"/>
              </w:rPr>
              <w:t>3</w:t>
            </w:r>
          </w:p>
        </w:tc>
        <w:tc>
          <w:tcPr>
            <w:tcW w:w="806" w:type="dxa"/>
            <w:tcBorders>
              <w:top w:val="nil"/>
              <w:left w:val="nil"/>
              <w:bottom w:val="nil"/>
              <w:right w:val="nil"/>
            </w:tcBorders>
            <w:shd w:val="clear" w:color="auto" w:fill="auto"/>
            <w:noWrap/>
            <w:vAlign w:val="center"/>
            <w:hideMark/>
          </w:tcPr>
          <w:p w14:paraId="0813F9A2" w14:textId="139AA34C"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1</w:t>
            </w:r>
          </w:p>
        </w:tc>
        <w:tc>
          <w:tcPr>
            <w:tcW w:w="806" w:type="dxa"/>
            <w:gridSpan w:val="2"/>
            <w:tcBorders>
              <w:top w:val="nil"/>
              <w:left w:val="nil"/>
              <w:bottom w:val="nil"/>
              <w:right w:val="nil"/>
            </w:tcBorders>
            <w:shd w:val="clear" w:color="auto" w:fill="auto"/>
            <w:noWrap/>
            <w:vAlign w:val="center"/>
            <w:hideMark/>
          </w:tcPr>
          <w:p w14:paraId="015C6FDB" w14:textId="3426569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07</w:t>
            </w:r>
          </w:p>
        </w:tc>
        <w:tc>
          <w:tcPr>
            <w:tcW w:w="806" w:type="dxa"/>
            <w:tcBorders>
              <w:top w:val="nil"/>
              <w:left w:val="nil"/>
              <w:bottom w:val="nil"/>
              <w:right w:val="nil"/>
            </w:tcBorders>
            <w:shd w:val="clear" w:color="auto" w:fill="auto"/>
            <w:noWrap/>
            <w:vAlign w:val="center"/>
            <w:hideMark/>
          </w:tcPr>
          <w:p w14:paraId="523BDA48" w14:textId="78E6F39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5032D5">
              <w:rPr>
                <w:b/>
                <w:bCs/>
                <w:color w:val="000000"/>
                <w:sz w:val="18"/>
                <w:szCs w:val="18"/>
              </w:rPr>
              <w:t>2</w:t>
            </w:r>
          </w:p>
        </w:tc>
        <w:tc>
          <w:tcPr>
            <w:tcW w:w="806" w:type="dxa"/>
            <w:tcBorders>
              <w:top w:val="nil"/>
              <w:left w:val="nil"/>
              <w:bottom w:val="nil"/>
              <w:right w:val="nil"/>
            </w:tcBorders>
            <w:shd w:val="clear" w:color="auto" w:fill="auto"/>
            <w:noWrap/>
            <w:vAlign w:val="center"/>
            <w:hideMark/>
          </w:tcPr>
          <w:p w14:paraId="5D31DF10" w14:textId="64E6DCA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16</w:t>
            </w:r>
          </w:p>
        </w:tc>
      </w:tr>
      <w:tr w:rsidR="003D7DBD" w:rsidRPr="003D7DBD" w14:paraId="2AEA764C" w14:textId="77777777" w:rsidTr="003D7DBD">
        <w:trPr>
          <w:trHeight w:val="520"/>
        </w:trPr>
        <w:tc>
          <w:tcPr>
            <w:tcW w:w="730" w:type="dxa"/>
            <w:tcBorders>
              <w:top w:val="nil"/>
              <w:left w:val="nil"/>
              <w:bottom w:val="nil"/>
              <w:right w:val="nil"/>
            </w:tcBorders>
            <w:shd w:val="clear" w:color="auto" w:fill="auto"/>
            <w:noWrap/>
            <w:vAlign w:val="center"/>
            <w:hideMark/>
          </w:tcPr>
          <w:p w14:paraId="1233AE13"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63A9D363" w14:textId="77777777" w:rsidR="003D7DBD" w:rsidRPr="003D7DBD" w:rsidRDefault="003D7DBD" w:rsidP="003D7DBD">
            <w:pPr>
              <w:rPr>
                <w:color w:val="000000"/>
                <w:sz w:val="18"/>
                <w:szCs w:val="18"/>
              </w:rPr>
            </w:pPr>
            <w:r w:rsidRPr="003D7DBD">
              <w:rPr>
                <w:color w:val="000000"/>
                <w:sz w:val="18"/>
                <w:szCs w:val="18"/>
              </w:rPr>
              <w:t>I was unable to become enthusiastic about anything</w:t>
            </w:r>
          </w:p>
        </w:tc>
        <w:tc>
          <w:tcPr>
            <w:tcW w:w="805" w:type="dxa"/>
            <w:tcBorders>
              <w:top w:val="nil"/>
              <w:left w:val="nil"/>
              <w:bottom w:val="nil"/>
              <w:right w:val="nil"/>
            </w:tcBorders>
            <w:shd w:val="clear" w:color="auto" w:fill="auto"/>
            <w:noWrap/>
            <w:vAlign w:val="center"/>
            <w:hideMark/>
          </w:tcPr>
          <w:p w14:paraId="051F578F" w14:textId="07856837"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01</w:t>
            </w:r>
          </w:p>
        </w:tc>
        <w:tc>
          <w:tcPr>
            <w:tcW w:w="806" w:type="dxa"/>
            <w:tcBorders>
              <w:top w:val="nil"/>
              <w:left w:val="nil"/>
              <w:bottom w:val="nil"/>
              <w:right w:val="nil"/>
            </w:tcBorders>
            <w:shd w:val="clear" w:color="auto" w:fill="auto"/>
            <w:noWrap/>
            <w:vAlign w:val="center"/>
            <w:hideMark/>
          </w:tcPr>
          <w:p w14:paraId="1E6EAD38" w14:textId="4471064C"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E2259E">
              <w:rPr>
                <w:b/>
                <w:bCs/>
                <w:color w:val="000000"/>
                <w:sz w:val="18"/>
                <w:szCs w:val="18"/>
              </w:rPr>
              <w:t>2</w:t>
            </w:r>
          </w:p>
        </w:tc>
        <w:tc>
          <w:tcPr>
            <w:tcW w:w="806" w:type="dxa"/>
            <w:tcBorders>
              <w:top w:val="nil"/>
              <w:left w:val="nil"/>
              <w:bottom w:val="nil"/>
              <w:right w:val="nil"/>
            </w:tcBorders>
            <w:shd w:val="clear" w:color="auto" w:fill="auto"/>
            <w:noWrap/>
            <w:vAlign w:val="center"/>
            <w:hideMark/>
          </w:tcPr>
          <w:p w14:paraId="16F7ED87" w14:textId="1558BE7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02</w:t>
            </w:r>
          </w:p>
        </w:tc>
        <w:tc>
          <w:tcPr>
            <w:tcW w:w="806" w:type="dxa"/>
            <w:tcBorders>
              <w:top w:val="nil"/>
              <w:left w:val="nil"/>
              <w:bottom w:val="nil"/>
              <w:right w:val="nil"/>
            </w:tcBorders>
            <w:shd w:val="clear" w:color="auto" w:fill="auto"/>
            <w:noWrap/>
            <w:vAlign w:val="center"/>
            <w:hideMark/>
          </w:tcPr>
          <w:p w14:paraId="405FFFA7" w14:textId="096EDEA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gridSpan w:val="2"/>
            <w:tcBorders>
              <w:top w:val="nil"/>
              <w:left w:val="nil"/>
              <w:bottom w:val="nil"/>
              <w:right w:val="nil"/>
            </w:tcBorders>
            <w:shd w:val="clear" w:color="auto" w:fill="auto"/>
            <w:noWrap/>
            <w:vAlign w:val="center"/>
            <w:hideMark/>
          </w:tcPr>
          <w:p w14:paraId="3DDF7891" w14:textId="094A38C2"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412136C8" w14:textId="387C196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323F63E9" w14:textId="254FF68D"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5032D5">
              <w:rPr>
                <w:b/>
                <w:bCs/>
                <w:color w:val="000000"/>
                <w:sz w:val="18"/>
                <w:szCs w:val="18"/>
              </w:rPr>
              <w:t>8</w:t>
            </w:r>
          </w:p>
        </w:tc>
        <w:tc>
          <w:tcPr>
            <w:tcW w:w="806" w:type="dxa"/>
            <w:tcBorders>
              <w:top w:val="nil"/>
              <w:left w:val="nil"/>
              <w:bottom w:val="nil"/>
              <w:right w:val="nil"/>
            </w:tcBorders>
            <w:shd w:val="clear" w:color="auto" w:fill="auto"/>
            <w:noWrap/>
            <w:vAlign w:val="center"/>
            <w:hideMark/>
          </w:tcPr>
          <w:p w14:paraId="44E89F89" w14:textId="2E775A8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09</w:t>
            </w:r>
          </w:p>
        </w:tc>
        <w:tc>
          <w:tcPr>
            <w:tcW w:w="806" w:type="dxa"/>
            <w:gridSpan w:val="2"/>
            <w:tcBorders>
              <w:top w:val="nil"/>
              <w:left w:val="nil"/>
              <w:bottom w:val="nil"/>
              <w:right w:val="nil"/>
            </w:tcBorders>
            <w:shd w:val="clear" w:color="auto" w:fill="auto"/>
            <w:noWrap/>
            <w:vAlign w:val="center"/>
            <w:hideMark/>
          </w:tcPr>
          <w:p w14:paraId="2B3D25F5" w14:textId="77BE339E"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9</w:t>
            </w:r>
          </w:p>
        </w:tc>
        <w:tc>
          <w:tcPr>
            <w:tcW w:w="806" w:type="dxa"/>
            <w:tcBorders>
              <w:top w:val="nil"/>
              <w:left w:val="nil"/>
              <w:bottom w:val="nil"/>
              <w:right w:val="nil"/>
            </w:tcBorders>
            <w:shd w:val="clear" w:color="auto" w:fill="auto"/>
            <w:noWrap/>
            <w:vAlign w:val="center"/>
            <w:hideMark/>
          </w:tcPr>
          <w:p w14:paraId="63E60404" w14:textId="7973AABF"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5032D5">
              <w:rPr>
                <w:b/>
                <w:bCs/>
                <w:color w:val="000000"/>
                <w:sz w:val="18"/>
                <w:szCs w:val="18"/>
              </w:rPr>
              <w:t>4</w:t>
            </w:r>
          </w:p>
        </w:tc>
        <w:tc>
          <w:tcPr>
            <w:tcW w:w="806" w:type="dxa"/>
            <w:tcBorders>
              <w:top w:val="nil"/>
              <w:left w:val="nil"/>
              <w:bottom w:val="nil"/>
              <w:right w:val="nil"/>
            </w:tcBorders>
            <w:shd w:val="clear" w:color="auto" w:fill="auto"/>
            <w:noWrap/>
            <w:vAlign w:val="center"/>
            <w:hideMark/>
          </w:tcPr>
          <w:p w14:paraId="0A34E965" w14:textId="43135B5B" w:rsidR="003D7DBD" w:rsidRPr="003D7DBD" w:rsidRDefault="00AE2824" w:rsidP="003D7DBD">
            <w:pPr>
              <w:jc w:val="right"/>
              <w:rPr>
                <w:color w:val="000000"/>
                <w:sz w:val="18"/>
                <w:szCs w:val="18"/>
              </w:rPr>
            </w:pPr>
            <w:r>
              <w:rPr>
                <w:color w:val="000000"/>
                <w:sz w:val="18"/>
                <w:szCs w:val="18"/>
              </w:rPr>
              <w:t>.</w:t>
            </w:r>
            <w:r w:rsidR="005032D5">
              <w:rPr>
                <w:color w:val="000000"/>
                <w:sz w:val="18"/>
                <w:szCs w:val="18"/>
              </w:rPr>
              <w:t>10</w:t>
            </w:r>
          </w:p>
        </w:tc>
      </w:tr>
      <w:tr w:rsidR="003D7DBD" w:rsidRPr="003D7DBD" w14:paraId="4767C556" w14:textId="77777777" w:rsidTr="003D7DBD">
        <w:trPr>
          <w:trHeight w:val="320"/>
        </w:trPr>
        <w:tc>
          <w:tcPr>
            <w:tcW w:w="730" w:type="dxa"/>
            <w:tcBorders>
              <w:top w:val="nil"/>
              <w:left w:val="nil"/>
              <w:bottom w:val="nil"/>
              <w:right w:val="nil"/>
            </w:tcBorders>
            <w:shd w:val="clear" w:color="auto" w:fill="auto"/>
            <w:noWrap/>
            <w:vAlign w:val="center"/>
            <w:hideMark/>
          </w:tcPr>
          <w:p w14:paraId="7FC91AB2"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61121DBE" w14:textId="77777777" w:rsidR="003D7DBD" w:rsidRPr="003D7DBD" w:rsidRDefault="003D7DBD" w:rsidP="003D7DBD">
            <w:pPr>
              <w:rPr>
                <w:color w:val="000000"/>
                <w:sz w:val="18"/>
                <w:szCs w:val="18"/>
              </w:rPr>
            </w:pPr>
            <w:r w:rsidRPr="003D7DBD">
              <w:rPr>
                <w:color w:val="000000"/>
                <w:sz w:val="18"/>
                <w:szCs w:val="18"/>
              </w:rPr>
              <w:t>I felt I wasn’t worth much as a person</w:t>
            </w:r>
          </w:p>
        </w:tc>
        <w:tc>
          <w:tcPr>
            <w:tcW w:w="805" w:type="dxa"/>
            <w:tcBorders>
              <w:top w:val="nil"/>
              <w:left w:val="nil"/>
              <w:bottom w:val="nil"/>
              <w:right w:val="nil"/>
            </w:tcBorders>
            <w:shd w:val="clear" w:color="auto" w:fill="auto"/>
            <w:noWrap/>
            <w:vAlign w:val="center"/>
            <w:hideMark/>
          </w:tcPr>
          <w:p w14:paraId="0F0BDE43" w14:textId="1DA8725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6</w:t>
            </w:r>
          </w:p>
        </w:tc>
        <w:tc>
          <w:tcPr>
            <w:tcW w:w="806" w:type="dxa"/>
            <w:tcBorders>
              <w:top w:val="nil"/>
              <w:left w:val="nil"/>
              <w:bottom w:val="nil"/>
              <w:right w:val="nil"/>
            </w:tcBorders>
            <w:shd w:val="clear" w:color="auto" w:fill="auto"/>
            <w:noWrap/>
            <w:vAlign w:val="center"/>
            <w:hideMark/>
          </w:tcPr>
          <w:p w14:paraId="555A7AD1" w14:textId="06EA170A"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E2259E">
              <w:rPr>
                <w:b/>
                <w:bCs/>
                <w:color w:val="000000"/>
                <w:sz w:val="18"/>
                <w:szCs w:val="18"/>
              </w:rPr>
              <w:t>8</w:t>
            </w:r>
          </w:p>
        </w:tc>
        <w:tc>
          <w:tcPr>
            <w:tcW w:w="806" w:type="dxa"/>
            <w:tcBorders>
              <w:top w:val="nil"/>
              <w:left w:val="nil"/>
              <w:bottom w:val="nil"/>
              <w:right w:val="nil"/>
            </w:tcBorders>
            <w:shd w:val="clear" w:color="auto" w:fill="auto"/>
            <w:noWrap/>
            <w:vAlign w:val="center"/>
            <w:hideMark/>
          </w:tcPr>
          <w:p w14:paraId="0B2692E6" w14:textId="7DDBE26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5</w:t>
            </w:r>
          </w:p>
        </w:tc>
        <w:tc>
          <w:tcPr>
            <w:tcW w:w="806" w:type="dxa"/>
            <w:tcBorders>
              <w:top w:val="nil"/>
              <w:left w:val="nil"/>
              <w:bottom w:val="nil"/>
              <w:right w:val="nil"/>
            </w:tcBorders>
            <w:shd w:val="clear" w:color="auto" w:fill="auto"/>
            <w:noWrap/>
            <w:vAlign w:val="center"/>
            <w:hideMark/>
          </w:tcPr>
          <w:p w14:paraId="61DE3567" w14:textId="7D5FE21C"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02</w:t>
            </w:r>
          </w:p>
        </w:tc>
        <w:tc>
          <w:tcPr>
            <w:tcW w:w="806" w:type="dxa"/>
            <w:gridSpan w:val="2"/>
            <w:tcBorders>
              <w:top w:val="nil"/>
              <w:left w:val="nil"/>
              <w:bottom w:val="nil"/>
              <w:right w:val="nil"/>
            </w:tcBorders>
            <w:shd w:val="clear" w:color="auto" w:fill="auto"/>
            <w:noWrap/>
            <w:vAlign w:val="center"/>
            <w:hideMark/>
          </w:tcPr>
          <w:p w14:paraId="24B3A4EF" w14:textId="0AC06E8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7</w:t>
            </w:r>
          </w:p>
        </w:tc>
        <w:tc>
          <w:tcPr>
            <w:tcW w:w="806" w:type="dxa"/>
            <w:tcBorders>
              <w:top w:val="nil"/>
              <w:left w:val="nil"/>
              <w:bottom w:val="nil"/>
              <w:right w:val="nil"/>
            </w:tcBorders>
            <w:shd w:val="clear" w:color="auto" w:fill="auto"/>
            <w:noWrap/>
            <w:vAlign w:val="center"/>
            <w:hideMark/>
          </w:tcPr>
          <w:p w14:paraId="1ACB299C" w14:textId="540C6E4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7F0815C4" w14:textId="07B2399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67</w:t>
            </w:r>
          </w:p>
        </w:tc>
        <w:tc>
          <w:tcPr>
            <w:tcW w:w="806" w:type="dxa"/>
            <w:tcBorders>
              <w:top w:val="nil"/>
              <w:left w:val="nil"/>
              <w:bottom w:val="nil"/>
              <w:right w:val="nil"/>
            </w:tcBorders>
            <w:shd w:val="clear" w:color="auto" w:fill="auto"/>
            <w:noWrap/>
            <w:vAlign w:val="center"/>
            <w:hideMark/>
          </w:tcPr>
          <w:p w14:paraId="74380712" w14:textId="7B20F3B0"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4</w:t>
            </w:r>
          </w:p>
        </w:tc>
        <w:tc>
          <w:tcPr>
            <w:tcW w:w="806" w:type="dxa"/>
            <w:gridSpan w:val="2"/>
            <w:tcBorders>
              <w:top w:val="nil"/>
              <w:left w:val="nil"/>
              <w:bottom w:val="nil"/>
              <w:right w:val="nil"/>
            </w:tcBorders>
            <w:shd w:val="clear" w:color="auto" w:fill="auto"/>
            <w:noWrap/>
            <w:vAlign w:val="center"/>
            <w:hideMark/>
          </w:tcPr>
          <w:p w14:paraId="24743BF2" w14:textId="3575A38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1A2C76E0" w14:textId="656A6A21"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70</w:t>
            </w:r>
          </w:p>
        </w:tc>
        <w:tc>
          <w:tcPr>
            <w:tcW w:w="806" w:type="dxa"/>
            <w:tcBorders>
              <w:top w:val="nil"/>
              <w:left w:val="nil"/>
              <w:bottom w:val="nil"/>
              <w:right w:val="nil"/>
            </w:tcBorders>
            <w:shd w:val="clear" w:color="auto" w:fill="auto"/>
            <w:noWrap/>
            <w:vAlign w:val="center"/>
            <w:hideMark/>
          </w:tcPr>
          <w:p w14:paraId="36D93F8D" w14:textId="58A482D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r>
      <w:tr w:rsidR="003D7DBD" w:rsidRPr="003D7DBD" w14:paraId="35C4544B" w14:textId="77777777" w:rsidTr="003D7DBD">
        <w:trPr>
          <w:trHeight w:val="320"/>
        </w:trPr>
        <w:tc>
          <w:tcPr>
            <w:tcW w:w="730" w:type="dxa"/>
            <w:tcBorders>
              <w:top w:val="nil"/>
              <w:left w:val="nil"/>
              <w:bottom w:val="nil"/>
              <w:right w:val="nil"/>
            </w:tcBorders>
            <w:shd w:val="clear" w:color="auto" w:fill="auto"/>
            <w:noWrap/>
            <w:vAlign w:val="center"/>
            <w:hideMark/>
          </w:tcPr>
          <w:p w14:paraId="730A4829"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6C7F3784" w14:textId="77777777" w:rsidR="003D7DBD" w:rsidRPr="003D7DBD" w:rsidRDefault="003D7DBD" w:rsidP="003D7DBD">
            <w:pPr>
              <w:rPr>
                <w:color w:val="000000"/>
                <w:sz w:val="18"/>
                <w:szCs w:val="18"/>
              </w:rPr>
            </w:pPr>
            <w:r w:rsidRPr="003D7DBD">
              <w:rPr>
                <w:color w:val="000000"/>
                <w:sz w:val="18"/>
                <w:szCs w:val="18"/>
              </w:rPr>
              <w:t>I felt that I had nothing to look forward to</w:t>
            </w:r>
          </w:p>
        </w:tc>
        <w:tc>
          <w:tcPr>
            <w:tcW w:w="805" w:type="dxa"/>
            <w:tcBorders>
              <w:top w:val="nil"/>
              <w:left w:val="nil"/>
              <w:bottom w:val="nil"/>
              <w:right w:val="nil"/>
            </w:tcBorders>
            <w:shd w:val="clear" w:color="auto" w:fill="auto"/>
            <w:noWrap/>
            <w:vAlign w:val="center"/>
            <w:hideMark/>
          </w:tcPr>
          <w:p w14:paraId="6781AF13" w14:textId="5FBF3E1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E2259E">
              <w:rPr>
                <w:color w:val="000000"/>
                <w:sz w:val="18"/>
                <w:szCs w:val="18"/>
              </w:rPr>
              <w:t>3</w:t>
            </w:r>
          </w:p>
        </w:tc>
        <w:tc>
          <w:tcPr>
            <w:tcW w:w="806" w:type="dxa"/>
            <w:tcBorders>
              <w:top w:val="nil"/>
              <w:left w:val="nil"/>
              <w:bottom w:val="nil"/>
              <w:right w:val="nil"/>
            </w:tcBorders>
            <w:shd w:val="clear" w:color="auto" w:fill="auto"/>
            <w:noWrap/>
            <w:vAlign w:val="center"/>
            <w:hideMark/>
          </w:tcPr>
          <w:p w14:paraId="752649EF" w14:textId="491C9D2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E2259E">
              <w:rPr>
                <w:b/>
                <w:bCs/>
                <w:color w:val="000000"/>
                <w:sz w:val="18"/>
                <w:szCs w:val="18"/>
              </w:rPr>
              <w:t>3</w:t>
            </w:r>
          </w:p>
        </w:tc>
        <w:tc>
          <w:tcPr>
            <w:tcW w:w="806" w:type="dxa"/>
            <w:tcBorders>
              <w:top w:val="nil"/>
              <w:left w:val="nil"/>
              <w:bottom w:val="nil"/>
              <w:right w:val="nil"/>
            </w:tcBorders>
            <w:shd w:val="clear" w:color="auto" w:fill="auto"/>
            <w:noWrap/>
            <w:vAlign w:val="center"/>
            <w:hideMark/>
          </w:tcPr>
          <w:p w14:paraId="58EF5474" w14:textId="7789E43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7087BF14" w14:textId="627256A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c>
          <w:tcPr>
            <w:tcW w:w="806" w:type="dxa"/>
            <w:gridSpan w:val="2"/>
            <w:tcBorders>
              <w:top w:val="nil"/>
              <w:left w:val="nil"/>
              <w:bottom w:val="nil"/>
              <w:right w:val="nil"/>
            </w:tcBorders>
            <w:shd w:val="clear" w:color="auto" w:fill="auto"/>
            <w:noWrap/>
            <w:vAlign w:val="center"/>
            <w:hideMark/>
          </w:tcPr>
          <w:p w14:paraId="22BA5369" w14:textId="135C995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07</w:t>
            </w:r>
          </w:p>
        </w:tc>
        <w:tc>
          <w:tcPr>
            <w:tcW w:w="806" w:type="dxa"/>
            <w:tcBorders>
              <w:top w:val="nil"/>
              <w:left w:val="nil"/>
              <w:bottom w:val="nil"/>
              <w:right w:val="nil"/>
            </w:tcBorders>
            <w:shd w:val="clear" w:color="auto" w:fill="auto"/>
            <w:noWrap/>
            <w:vAlign w:val="center"/>
            <w:hideMark/>
          </w:tcPr>
          <w:p w14:paraId="611EA169" w14:textId="3C2D282C"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7</w:t>
            </w:r>
          </w:p>
        </w:tc>
        <w:tc>
          <w:tcPr>
            <w:tcW w:w="806" w:type="dxa"/>
            <w:tcBorders>
              <w:top w:val="nil"/>
              <w:left w:val="nil"/>
              <w:bottom w:val="nil"/>
              <w:right w:val="nil"/>
            </w:tcBorders>
            <w:shd w:val="clear" w:color="auto" w:fill="auto"/>
            <w:noWrap/>
            <w:vAlign w:val="center"/>
            <w:hideMark/>
          </w:tcPr>
          <w:p w14:paraId="6F2310CF" w14:textId="5B5842CD"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81</w:t>
            </w:r>
          </w:p>
        </w:tc>
        <w:tc>
          <w:tcPr>
            <w:tcW w:w="806" w:type="dxa"/>
            <w:tcBorders>
              <w:top w:val="nil"/>
              <w:left w:val="nil"/>
              <w:bottom w:val="nil"/>
              <w:right w:val="nil"/>
            </w:tcBorders>
            <w:shd w:val="clear" w:color="auto" w:fill="auto"/>
            <w:noWrap/>
            <w:vAlign w:val="center"/>
            <w:hideMark/>
          </w:tcPr>
          <w:p w14:paraId="2F48C2F8" w14:textId="3A318FEA"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04</w:t>
            </w:r>
          </w:p>
        </w:tc>
        <w:tc>
          <w:tcPr>
            <w:tcW w:w="806" w:type="dxa"/>
            <w:gridSpan w:val="2"/>
            <w:tcBorders>
              <w:top w:val="nil"/>
              <w:left w:val="nil"/>
              <w:bottom w:val="nil"/>
              <w:right w:val="nil"/>
            </w:tcBorders>
            <w:shd w:val="clear" w:color="auto" w:fill="auto"/>
            <w:noWrap/>
            <w:vAlign w:val="center"/>
            <w:hideMark/>
          </w:tcPr>
          <w:p w14:paraId="156C81FB" w14:textId="7D0F6DE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05</w:t>
            </w:r>
          </w:p>
        </w:tc>
        <w:tc>
          <w:tcPr>
            <w:tcW w:w="806" w:type="dxa"/>
            <w:tcBorders>
              <w:top w:val="nil"/>
              <w:left w:val="nil"/>
              <w:bottom w:val="nil"/>
              <w:right w:val="nil"/>
            </w:tcBorders>
            <w:shd w:val="clear" w:color="auto" w:fill="auto"/>
            <w:noWrap/>
            <w:vAlign w:val="center"/>
            <w:hideMark/>
          </w:tcPr>
          <w:p w14:paraId="7EC34482" w14:textId="57363C8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8</w:t>
            </w:r>
            <w:r w:rsidR="005032D5">
              <w:rPr>
                <w:b/>
                <w:bCs/>
                <w:color w:val="000000"/>
                <w:sz w:val="18"/>
                <w:szCs w:val="18"/>
              </w:rPr>
              <w:t>3</w:t>
            </w:r>
          </w:p>
        </w:tc>
        <w:tc>
          <w:tcPr>
            <w:tcW w:w="806" w:type="dxa"/>
            <w:tcBorders>
              <w:top w:val="nil"/>
              <w:left w:val="nil"/>
              <w:bottom w:val="nil"/>
              <w:right w:val="nil"/>
            </w:tcBorders>
            <w:shd w:val="clear" w:color="auto" w:fill="auto"/>
            <w:noWrap/>
            <w:vAlign w:val="center"/>
            <w:hideMark/>
          </w:tcPr>
          <w:p w14:paraId="242836A0" w14:textId="262FBE8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1</w:t>
            </w:r>
          </w:p>
        </w:tc>
      </w:tr>
      <w:tr w:rsidR="003D7DBD" w:rsidRPr="003D7DBD" w14:paraId="78EF83D5" w14:textId="77777777" w:rsidTr="003D7DBD">
        <w:trPr>
          <w:trHeight w:val="320"/>
        </w:trPr>
        <w:tc>
          <w:tcPr>
            <w:tcW w:w="730" w:type="dxa"/>
            <w:tcBorders>
              <w:top w:val="nil"/>
              <w:left w:val="nil"/>
              <w:bottom w:val="nil"/>
              <w:right w:val="nil"/>
            </w:tcBorders>
            <w:shd w:val="clear" w:color="auto" w:fill="auto"/>
            <w:noWrap/>
            <w:vAlign w:val="center"/>
            <w:hideMark/>
          </w:tcPr>
          <w:p w14:paraId="47E2959D"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5A92961B" w14:textId="77777777" w:rsidR="003D7DBD" w:rsidRPr="003D7DBD" w:rsidRDefault="003D7DBD" w:rsidP="003D7DBD">
            <w:pPr>
              <w:rPr>
                <w:color w:val="000000"/>
                <w:sz w:val="18"/>
                <w:szCs w:val="18"/>
              </w:rPr>
            </w:pPr>
            <w:r w:rsidRPr="003D7DBD">
              <w:rPr>
                <w:color w:val="000000"/>
                <w:sz w:val="18"/>
                <w:szCs w:val="18"/>
              </w:rPr>
              <w:t>I felt downhearted and blue</w:t>
            </w:r>
          </w:p>
        </w:tc>
        <w:tc>
          <w:tcPr>
            <w:tcW w:w="805" w:type="dxa"/>
            <w:tcBorders>
              <w:top w:val="nil"/>
              <w:left w:val="nil"/>
              <w:bottom w:val="nil"/>
              <w:right w:val="nil"/>
            </w:tcBorders>
            <w:shd w:val="clear" w:color="auto" w:fill="auto"/>
            <w:noWrap/>
            <w:vAlign w:val="center"/>
            <w:hideMark/>
          </w:tcPr>
          <w:p w14:paraId="44955D21" w14:textId="3E00575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E2259E">
              <w:rPr>
                <w:color w:val="000000"/>
                <w:sz w:val="18"/>
                <w:szCs w:val="18"/>
              </w:rPr>
              <w:t>3</w:t>
            </w:r>
          </w:p>
        </w:tc>
        <w:tc>
          <w:tcPr>
            <w:tcW w:w="806" w:type="dxa"/>
            <w:tcBorders>
              <w:top w:val="nil"/>
              <w:left w:val="nil"/>
              <w:bottom w:val="nil"/>
              <w:right w:val="nil"/>
            </w:tcBorders>
            <w:shd w:val="clear" w:color="auto" w:fill="auto"/>
            <w:noWrap/>
            <w:vAlign w:val="center"/>
            <w:hideMark/>
          </w:tcPr>
          <w:p w14:paraId="3122943B" w14:textId="69C6D7B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72</w:t>
            </w:r>
          </w:p>
        </w:tc>
        <w:tc>
          <w:tcPr>
            <w:tcW w:w="806" w:type="dxa"/>
            <w:tcBorders>
              <w:top w:val="nil"/>
              <w:left w:val="nil"/>
              <w:bottom w:val="nil"/>
              <w:right w:val="nil"/>
            </w:tcBorders>
            <w:shd w:val="clear" w:color="auto" w:fill="auto"/>
            <w:noWrap/>
            <w:vAlign w:val="center"/>
            <w:hideMark/>
          </w:tcPr>
          <w:p w14:paraId="169D5BBA" w14:textId="0004AE1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2DD49C34" w14:textId="450AA54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7</w:t>
            </w:r>
          </w:p>
        </w:tc>
        <w:tc>
          <w:tcPr>
            <w:tcW w:w="806" w:type="dxa"/>
            <w:gridSpan w:val="2"/>
            <w:tcBorders>
              <w:top w:val="nil"/>
              <w:left w:val="nil"/>
              <w:bottom w:val="nil"/>
              <w:right w:val="nil"/>
            </w:tcBorders>
            <w:shd w:val="clear" w:color="auto" w:fill="auto"/>
            <w:noWrap/>
            <w:vAlign w:val="center"/>
            <w:hideMark/>
          </w:tcPr>
          <w:p w14:paraId="5079421E" w14:textId="73265ED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5</w:t>
            </w:r>
          </w:p>
        </w:tc>
        <w:tc>
          <w:tcPr>
            <w:tcW w:w="806" w:type="dxa"/>
            <w:tcBorders>
              <w:top w:val="nil"/>
              <w:left w:val="nil"/>
              <w:bottom w:val="nil"/>
              <w:right w:val="nil"/>
            </w:tcBorders>
            <w:shd w:val="clear" w:color="auto" w:fill="auto"/>
            <w:noWrap/>
            <w:vAlign w:val="center"/>
            <w:hideMark/>
          </w:tcPr>
          <w:p w14:paraId="56EA60D3" w14:textId="37E710B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78915604" w14:textId="74E31DC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w:t>
            </w:r>
            <w:r w:rsidR="005032D5">
              <w:rPr>
                <w:b/>
                <w:bCs/>
                <w:color w:val="000000"/>
                <w:sz w:val="18"/>
                <w:szCs w:val="18"/>
              </w:rPr>
              <w:t>4</w:t>
            </w:r>
          </w:p>
        </w:tc>
        <w:tc>
          <w:tcPr>
            <w:tcW w:w="806" w:type="dxa"/>
            <w:tcBorders>
              <w:top w:val="nil"/>
              <w:left w:val="nil"/>
              <w:bottom w:val="nil"/>
              <w:right w:val="nil"/>
            </w:tcBorders>
            <w:shd w:val="clear" w:color="auto" w:fill="auto"/>
            <w:noWrap/>
            <w:vAlign w:val="center"/>
            <w:hideMark/>
          </w:tcPr>
          <w:p w14:paraId="7A9DCFB6" w14:textId="2642EA5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7</w:t>
            </w:r>
          </w:p>
        </w:tc>
        <w:tc>
          <w:tcPr>
            <w:tcW w:w="806" w:type="dxa"/>
            <w:gridSpan w:val="2"/>
            <w:tcBorders>
              <w:top w:val="nil"/>
              <w:left w:val="nil"/>
              <w:bottom w:val="nil"/>
              <w:right w:val="nil"/>
            </w:tcBorders>
            <w:shd w:val="clear" w:color="auto" w:fill="auto"/>
            <w:noWrap/>
            <w:vAlign w:val="center"/>
            <w:hideMark/>
          </w:tcPr>
          <w:p w14:paraId="1336677D" w14:textId="53F7F40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292CEF51" w14:textId="21981482"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4</w:t>
            </w:r>
          </w:p>
        </w:tc>
        <w:tc>
          <w:tcPr>
            <w:tcW w:w="806" w:type="dxa"/>
            <w:tcBorders>
              <w:top w:val="nil"/>
              <w:left w:val="nil"/>
              <w:bottom w:val="nil"/>
              <w:right w:val="nil"/>
            </w:tcBorders>
            <w:shd w:val="clear" w:color="auto" w:fill="auto"/>
            <w:noWrap/>
            <w:vAlign w:val="center"/>
            <w:hideMark/>
          </w:tcPr>
          <w:p w14:paraId="3BE5C626" w14:textId="10AE43D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03</w:t>
            </w:r>
          </w:p>
        </w:tc>
      </w:tr>
      <w:tr w:rsidR="003D7DBD" w:rsidRPr="003D7DBD" w14:paraId="0D5266CD" w14:textId="77777777" w:rsidTr="003D7DBD">
        <w:trPr>
          <w:trHeight w:val="520"/>
        </w:trPr>
        <w:tc>
          <w:tcPr>
            <w:tcW w:w="730" w:type="dxa"/>
            <w:tcBorders>
              <w:top w:val="nil"/>
              <w:left w:val="nil"/>
              <w:bottom w:val="nil"/>
              <w:right w:val="nil"/>
            </w:tcBorders>
            <w:shd w:val="clear" w:color="auto" w:fill="auto"/>
            <w:noWrap/>
            <w:vAlign w:val="center"/>
            <w:hideMark/>
          </w:tcPr>
          <w:p w14:paraId="17A16F07"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272D21B5" w14:textId="77777777" w:rsidR="003D7DBD" w:rsidRPr="003D7DBD" w:rsidRDefault="003D7DBD" w:rsidP="003D7DBD">
            <w:pPr>
              <w:rPr>
                <w:color w:val="000000"/>
                <w:sz w:val="18"/>
                <w:szCs w:val="18"/>
              </w:rPr>
            </w:pPr>
            <w:r w:rsidRPr="003D7DBD">
              <w:rPr>
                <w:color w:val="000000"/>
                <w:sz w:val="18"/>
                <w:szCs w:val="18"/>
              </w:rPr>
              <w:t>I couldn’t seem to experience any positive feeling at all</w:t>
            </w:r>
          </w:p>
        </w:tc>
        <w:tc>
          <w:tcPr>
            <w:tcW w:w="805" w:type="dxa"/>
            <w:tcBorders>
              <w:top w:val="nil"/>
              <w:left w:val="nil"/>
              <w:bottom w:val="nil"/>
              <w:right w:val="nil"/>
            </w:tcBorders>
            <w:shd w:val="clear" w:color="auto" w:fill="auto"/>
            <w:noWrap/>
            <w:vAlign w:val="center"/>
            <w:hideMark/>
          </w:tcPr>
          <w:p w14:paraId="0972DF25" w14:textId="373F0D1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E2259E">
              <w:rPr>
                <w:color w:val="000000"/>
                <w:sz w:val="18"/>
                <w:szCs w:val="18"/>
              </w:rPr>
              <w:t>1</w:t>
            </w:r>
          </w:p>
        </w:tc>
        <w:tc>
          <w:tcPr>
            <w:tcW w:w="806" w:type="dxa"/>
            <w:tcBorders>
              <w:top w:val="nil"/>
              <w:left w:val="nil"/>
              <w:bottom w:val="nil"/>
              <w:right w:val="nil"/>
            </w:tcBorders>
            <w:shd w:val="clear" w:color="auto" w:fill="auto"/>
            <w:noWrap/>
            <w:vAlign w:val="center"/>
            <w:hideMark/>
          </w:tcPr>
          <w:p w14:paraId="16E73F5F" w14:textId="0C4F21F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68</w:t>
            </w:r>
          </w:p>
        </w:tc>
        <w:tc>
          <w:tcPr>
            <w:tcW w:w="806" w:type="dxa"/>
            <w:tcBorders>
              <w:top w:val="nil"/>
              <w:left w:val="nil"/>
              <w:bottom w:val="nil"/>
              <w:right w:val="nil"/>
            </w:tcBorders>
            <w:shd w:val="clear" w:color="auto" w:fill="auto"/>
            <w:noWrap/>
            <w:vAlign w:val="center"/>
            <w:hideMark/>
          </w:tcPr>
          <w:p w14:paraId="4076EA71" w14:textId="4E97139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17</w:t>
            </w:r>
          </w:p>
        </w:tc>
        <w:tc>
          <w:tcPr>
            <w:tcW w:w="806" w:type="dxa"/>
            <w:tcBorders>
              <w:top w:val="nil"/>
              <w:left w:val="nil"/>
              <w:bottom w:val="nil"/>
              <w:right w:val="nil"/>
            </w:tcBorders>
            <w:shd w:val="clear" w:color="auto" w:fill="auto"/>
            <w:noWrap/>
            <w:vAlign w:val="center"/>
            <w:hideMark/>
          </w:tcPr>
          <w:p w14:paraId="2D0CBD1B" w14:textId="44728AA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11</w:t>
            </w:r>
          </w:p>
        </w:tc>
        <w:tc>
          <w:tcPr>
            <w:tcW w:w="806" w:type="dxa"/>
            <w:gridSpan w:val="2"/>
            <w:tcBorders>
              <w:top w:val="nil"/>
              <w:left w:val="nil"/>
              <w:bottom w:val="nil"/>
              <w:right w:val="nil"/>
            </w:tcBorders>
            <w:shd w:val="clear" w:color="auto" w:fill="auto"/>
            <w:noWrap/>
            <w:vAlign w:val="center"/>
            <w:hideMark/>
          </w:tcPr>
          <w:p w14:paraId="5CBF764B" w14:textId="2210932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00</w:t>
            </w:r>
          </w:p>
        </w:tc>
        <w:tc>
          <w:tcPr>
            <w:tcW w:w="806" w:type="dxa"/>
            <w:tcBorders>
              <w:top w:val="nil"/>
              <w:left w:val="nil"/>
              <w:bottom w:val="nil"/>
              <w:right w:val="nil"/>
            </w:tcBorders>
            <w:shd w:val="clear" w:color="auto" w:fill="auto"/>
            <w:noWrap/>
            <w:vAlign w:val="center"/>
            <w:hideMark/>
          </w:tcPr>
          <w:p w14:paraId="382A1202" w14:textId="3678B7E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12</w:t>
            </w:r>
          </w:p>
        </w:tc>
        <w:tc>
          <w:tcPr>
            <w:tcW w:w="806" w:type="dxa"/>
            <w:tcBorders>
              <w:top w:val="nil"/>
              <w:left w:val="nil"/>
              <w:bottom w:val="nil"/>
              <w:right w:val="nil"/>
            </w:tcBorders>
            <w:shd w:val="clear" w:color="auto" w:fill="auto"/>
            <w:noWrap/>
            <w:vAlign w:val="center"/>
            <w:hideMark/>
          </w:tcPr>
          <w:p w14:paraId="4101ACBF" w14:textId="775B77C1"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5</w:t>
            </w:r>
          </w:p>
        </w:tc>
        <w:tc>
          <w:tcPr>
            <w:tcW w:w="806" w:type="dxa"/>
            <w:tcBorders>
              <w:top w:val="nil"/>
              <w:left w:val="nil"/>
              <w:bottom w:val="nil"/>
              <w:right w:val="nil"/>
            </w:tcBorders>
            <w:shd w:val="clear" w:color="auto" w:fill="auto"/>
            <w:noWrap/>
            <w:vAlign w:val="center"/>
            <w:hideMark/>
          </w:tcPr>
          <w:p w14:paraId="784CE2F1" w14:textId="7024C2E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08</w:t>
            </w:r>
          </w:p>
        </w:tc>
        <w:tc>
          <w:tcPr>
            <w:tcW w:w="806" w:type="dxa"/>
            <w:gridSpan w:val="2"/>
            <w:tcBorders>
              <w:top w:val="nil"/>
              <w:left w:val="nil"/>
              <w:bottom w:val="nil"/>
              <w:right w:val="nil"/>
            </w:tcBorders>
            <w:shd w:val="clear" w:color="auto" w:fill="auto"/>
            <w:noWrap/>
            <w:vAlign w:val="center"/>
            <w:hideMark/>
          </w:tcPr>
          <w:p w14:paraId="38AB234C" w14:textId="375E831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00</w:t>
            </w:r>
          </w:p>
        </w:tc>
        <w:tc>
          <w:tcPr>
            <w:tcW w:w="806" w:type="dxa"/>
            <w:tcBorders>
              <w:top w:val="nil"/>
              <w:left w:val="nil"/>
              <w:bottom w:val="nil"/>
              <w:right w:val="nil"/>
            </w:tcBorders>
            <w:shd w:val="clear" w:color="auto" w:fill="auto"/>
            <w:noWrap/>
            <w:vAlign w:val="center"/>
            <w:hideMark/>
          </w:tcPr>
          <w:p w14:paraId="1875FC3E" w14:textId="6257892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73</w:t>
            </w:r>
          </w:p>
        </w:tc>
        <w:tc>
          <w:tcPr>
            <w:tcW w:w="806" w:type="dxa"/>
            <w:tcBorders>
              <w:top w:val="nil"/>
              <w:left w:val="nil"/>
              <w:bottom w:val="nil"/>
              <w:right w:val="nil"/>
            </w:tcBorders>
            <w:shd w:val="clear" w:color="auto" w:fill="auto"/>
            <w:noWrap/>
            <w:vAlign w:val="center"/>
            <w:hideMark/>
          </w:tcPr>
          <w:p w14:paraId="015AA401" w14:textId="086CC14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13</w:t>
            </w:r>
          </w:p>
        </w:tc>
      </w:tr>
      <w:tr w:rsidR="003D7DBD" w:rsidRPr="003D7DBD" w14:paraId="58E47333" w14:textId="77777777" w:rsidTr="003D7DBD">
        <w:trPr>
          <w:trHeight w:val="520"/>
        </w:trPr>
        <w:tc>
          <w:tcPr>
            <w:tcW w:w="730" w:type="dxa"/>
            <w:tcBorders>
              <w:top w:val="nil"/>
              <w:left w:val="nil"/>
              <w:bottom w:val="nil"/>
              <w:right w:val="nil"/>
            </w:tcBorders>
            <w:shd w:val="clear" w:color="auto" w:fill="auto"/>
            <w:noWrap/>
            <w:vAlign w:val="center"/>
            <w:hideMark/>
          </w:tcPr>
          <w:p w14:paraId="2D3E6EF0" w14:textId="77777777" w:rsidR="003D7DBD" w:rsidRPr="003D7DBD" w:rsidRDefault="003D7DBD" w:rsidP="003D7DBD">
            <w:pPr>
              <w:rPr>
                <w:color w:val="000000"/>
                <w:sz w:val="18"/>
                <w:szCs w:val="18"/>
              </w:rPr>
            </w:pPr>
            <w:r w:rsidRPr="003D7DBD">
              <w:rPr>
                <w:color w:val="000000"/>
                <w:sz w:val="18"/>
                <w:szCs w:val="18"/>
              </w:rPr>
              <w:t>D</w:t>
            </w:r>
          </w:p>
        </w:tc>
        <w:tc>
          <w:tcPr>
            <w:tcW w:w="3770" w:type="dxa"/>
            <w:tcBorders>
              <w:top w:val="nil"/>
              <w:left w:val="nil"/>
              <w:bottom w:val="nil"/>
              <w:right w:val="nil"/>
            </w:tcBorders>
            <w:shd w:val="clear" w:color="auto" w:fill="auto"/>
            <w:vAlign w:val="center"/>
            <w:hideMark/>
          </w:tcPr>
          <w:p w14:paraId="4F32AF76" w14:textId="77777777" w:rsidR="003D7DBD" w:rsidRPr="003D7DBD" w:rsidRDefault="003D7DBD" w:rsidP="003D7DBD">
            <w:pPr>
              <w:rPr>
                <w:color w:val="000000"/>
                <w:sz w:val="18"/>
                <w:szCs w:val="18"/>
              </w:rPr>
            </w:pPr>
            <w:r w:rsidRPr="003D7DBD">
              <w:rPr>
                <w:color w:val="000000"/>
                <w:sz w:val="18"/>
                <w:szCs w:val="18"/>
              </w:rPr>
              <w:t>I found it difficult to work up the initiative to do things</w:t>
            </w:r>
          </w:p>
        </w:tc>
        <w:tc>
          <w:tcPr>
            <w:tcW w:w="805" w:type="dxa"/>
            <w:tcBorders>
              <w:top w:val="nil"/>
              <w:left w:val="nil"/>
              <w:bottom w:val="nil"/>
              <w:right w:val="nil"/>
            </w:tcBorders>
            <w:shd w:val="clear" w:color="auto" w:fill="auto"/>
            <w:noWrap/>
            <w:vAlign w:val="center"/>
            <w:hideMark/>
          </w:tcPr>
          <w:p w14:paraId="668221E3" w14:textId="08E5A5F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c>
          <w:tcPr>
            <w:tcW w:w="806" w:type="dxa"/>
            <w:tcBorders>
              <w:top w:val="nil"/>
              <w:left w:val="nil"/>
              <w:bottom w:val="nil"/>
              <w:right w:val="nil"/>
            </w:tcBorders>
            <w:shd w:val="clear" w:color="auto" w:fill="auto"/>
            <w:noWrap/>
            <w:vAlign w:val="center"/>
            <w:hideMark/>
          </w:tcPr>
          <w:p w14:paraId="295AE5B8" w14:textId="7DBCAB8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w:t>
            </w:r>
            <w:r w:rsidR="00E2259E">
              <w:rPr>
                <w:b/>
                <w:bCs/>
                <w:color w:val="000000"/>
                <w:sz w:val="18"/>
                <w:szCs w:val="18"/>
              </w:rPr>
              <w:t>4</w:t>
            </w:r>
          </w:p>
        </w:tc>
        <w:tc>
          <w:tcPr>
            <w:tcW w:w="806" w:type="dxa"/>
            <w:tcBorders>
              <w:top w:val="nil"/>
              <w:left w:val="nil"/>
              <w:bottom w:val="nil"/>
              <w:right w:val="nil"/>
            </w:tcBorders>
            <w:shd w:val="clear" w:color="auto" w:fill="auto"/>
            <w:noWrap/>
            <w:vAlign w:val="center"/>
            <w:hideMark/>
          </w:tcPr>
          <w:p w14:paraId="1F2B9F09" w14:textId="6225335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3</w:t>
            </w:r>
          </w:p>
        </w:tc>
        <w:tc>
          <w:tcPr>
            <w:tcW w:w="806" w:type="dxa"/>
            <w:tcBorders>
              <w:top w:val="nil"/>
              <w:left w:val="nil"/>
              <w:bottom w:val="nil"/>
              <w:right w:val="nil"/>
            </w:tcBorders>
            <w:shd w:val="clear" w:color="auto" w:fill="auto"/>
            <w:noWrap/>
            <w:vAlign w:val="center"/>
            <w:hideMark/>
          </w:tcPr>
          <w:p w14:paraId="6780D1EB" w14:textId="6E459BE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7</w:t>
            </w:r>
          </w:p>
        </w:tc>
        <w:tc>
          <w:tcPr>
            <w:tcW w:w="806" w:type="dxa"/>
            <w:gridSpan w:val="2"/>
            <w:tcBorders>
              <w:top w:val="nil"/>
              <w:left w:val="nil"/>
              <w:bottom w:val="nil"/>
              <w:right w:val="nil"/>
            </w:tcBorders>
            <w:shd w:val="clear" w:color="auto" w:fill="auto"/>
            <w:noWrap/>
            <w:vAlign w:val="center"/>
            <w:hideMark/>
          </w:tcPr>
          <w:p w14:paraId="5402004F" w14:textId="70EB0CF9"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34</w:t>
            </w:r>
          </w:p>
        </w:tc>
        <w:tc>
          <w:tcPr>
            <w:tcW w:w="806" w:type="dxa"/>
            <w:tcBorders>
              <w:top w:val="nil"/>
              <w:left w:val="nil"/>
              <w:bottom w:val="nil"/>
              <w:right w:val="nil"/>
            </w:tcBorders>
            <w:shd w:val="clear" w:color="auto" w:fill="auto"/>
            <w:noWrap/>
            <w:vAlign w:val="center"/>
            <w:hideMark/>
          </w:tcPr>
          <w:p w14:paraId="6BD2ABAA" w14:textId="01F5FBB8"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0C109837" w14:textId="3A675E3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6</w:t>
            </w:r>
          </w:p>
        </w:tc>
        <w:tc>
          <w:tcPr>
            <w:tcW w:w="806" w:type="dxa"/>
            <w:tcBorders>
              <w:top w:val="nil"/>
              <w:left w:val="nil"/>
              <w:bottom w:val="nil"/>
              <w:right w:val="nil"/>
            </w:tcBorders>
            <w:shd w:val="clear" w:color="auto" w:fill="auto"/>
            <w:noWrap/>
            <w:vAlign w:val="center"/>
            <w:hideMark/>
          </w:tcPr>
          <w:p w14:paraId="73AC2868" w14:textId="5EB3393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3</w:t>
            </w:r>
          </w:p>
        </w:tc>
        <w:tc>
          <w:tcPr>
            <w:tcW w:w="806" w:type="dxa"/>
            <w:gridSpan w:val="2"/>
            <w:tcBorders>
              <w:top w:val="nil"/>
              <w:left w:val="nil"/>
              <w:bottom w:val="nil"/>
              <w:right w:val="nil"/>
            </w:tcBorders>
            <w:shd w:val="clear" w:color="auto" w:fill="auto"/>
            <w:noWrap/>
            <w:vAlign w:val="center"/>
            <w:hideMark/>
          </w:tcPr>
          <w:p w14:paraId="2E9700FD" w14:textId="3FD721B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35</w:t>
            </w:r>
          </w:p>
        </w:tc>
        <w:tc>
          <w:tcPr>
            <w:tcW w:w="806" w:type="dxa"/>
            <w:tcBorders>
              <w:top w:val="nil"/>
              <w:left w:val="nil"/>
              <w:bottom w:val="nil"/>
              <w:right w:val="nil"/>
            </w:tcBorders>
            <w:shd w:val="clear" w:color="auto" w:fill="auto"/>
            <w:noWrap/>
            <w:vAlign w:val="center"/>
            <w:hideMark/>
          </w:tcPr>
          <w:p w14:paraId="720DB044" w14:textId="6B4915F2"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w:t>
            </w:r>
            <w:r w:rsidR="005032D5">
              <w:rPr>
                <w:b/>
                <w:bCs/>
                <w:color w:val="000000"/>
                <w:sz w:val="18"/>
                <w:szCs w:val="18"/>
              </w:rPr>
              <w:t>9</w:t>
            </w:r>
          </w:p>
        </w:tc>
        <w:tc>
          <w:tcPr>
            <w:tcW w:w="806" w:type="dxa"/>
            <w:tcBorders>
              <w:top w:val="nil"/>
              <w:left w:val="nil"/>
              <w:bottom w:val="nil"/>
              <w:right w:val="nil"/>
            </w:tcBorders>
            <w:shd w:val="clear" w:color="auto" w:fill="auto"/>
            <w:noWrap/>
            <w:vAlign w:val="center"/>
            <w:hideMark/>
          </w:tcPr>
          <w:p w14:paraId="1230100D" w14:textId="7C9E328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2</w:t>
            </w:r>
          </w:p>
        </w:tc>
      </w:tr>
      <w:tr w:rsidR="003D7DBD" w:rsidRPr="003D7DBD" w14:paraId="57DBFDE6" w14:textId="77777777" w:rsidTr="003D7DBD">
        <w:trPr>
          <w:trHeight w:val="320"/>
        </w:trPr>
        <w:tc>
          <w:tcPr>
            <w:tcW w:w="730" w:type="dxa"/>
            <w:tcBorders>
              <w:top w:val="nil"/>
              <w:left w:val="nil"/>
              <w:bottom w:val="nil"/>
              <w:right w:val="nil"/>
            </w:tcBorders>
            <w:shd w:val="clear" w:color="auto" w:fill="auto"/>
            <w:noWrap/>
            <w:vAlign w:val="center"/>
            <w:hideMark/>
          </w:tcPr>
          <w:p w14:paraId="4F24595F" w14:textId="77777777" w:rsidR="003D7DBD" w:rsidRPr="003D7DBD" w:rsidRDefault="003D7DBD" w:rsidP="003D7DBD">
            <w:pPr>
              <w:rPr>
                <w:color w:val="000000"/>
                <w:sz w:val="18"/>
                <w:szCs w:val="18"/>
              </w:rPr>
            </w:pPr>
            <w:r w:rsidRPr="003D7DBD">
              <w:rPr>
                <w:color w:val="000000"/>
                <w:sz w:val="18"/>
                <w:szCs w:val="18"/>
              </w:rPr>
              <w:t>A</w:t>
            </w:r>
          </w:p>
        </w:tc>
        <w:tc>
          <w:tcPr>
            <w:tcW w:w="3770" w:type="dxa"/>
            <w:tcBorders>
              <w:top w:val="nil"/>
              <w:left w:val="nil"/>
              <w:bottom w:val="nil"/>
              <w:right w:val="nil"/>
            </w:tcBorders>
            <w:shd w:val="clear" w:color="auto" w:fill="auto"/>
            <w:vAlign w:val="center"/>
            <w:hideMark/>
          </w:tcPr>
          <w:p w14:paraId="4085764A" w14:textId="77777777" w:rsidR="003D7DBD" w:rsidRPr="003D7DBD" w:rsidRDefault="003D7DBD" w:rsidP="003D7DBD">
            <w:pPr>
              <w:rPr>
                <w:color w:val="000000"/>
                <w:sz w:val="18"/>
                <w:szCs w:val="18"/>
              </w:rPr>
            </w:pPr>
            <w:r w:rsidRPr="003D7DBD">
              <w:rPr>
                <w:color w:val="000000"/>
                <w:sz w:val="18"/>
                <w:szCs w:val="18"/>
              </w:rPr>
              <w:t xml:space="preserve">I experienced breathing difficulty </w:t>
            </w:r>
          </w:p>
        </w:tc>
        <w:tc>
          <w:tcPr>
            <w:tcW w:w="805" w:type="dxa"/>
            <w:tcBorders>
              <w:top w:val="nil"/>
              <w:left w:val="nil"/>
              <w:bottom w:val="nil"/>
              <w:right w:val="nil"/>
            </w:tcBorders>
            <w:shd w:val="clear" w:color="auto" w:fill="auto"/>
            <w:noWrap/>
            <w:vAlign w:val="center"/>
            <w:hideMark/>
          </w:tcPr>
          <w:p w14:paraId="5B17DA7C" w14:textId="6D1CB0AC"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3D25AC93" w14:textId="4A0CB25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19</w:t>
            </w:r>
          </w:p>
        </w:tc>
        <w:tc>
          <w:tcPr>
            <w:tcW w:w="806" w:type="dxa"/>
            <w:tcBorders>
              <w:top w:val="nil"/>
              <w:left w:val="nil"/>
              <w:bottom w:val="nil"/>
              <w:right w:val="nil"/>
            </w:tcBorders>
            <w:shd w:val="clear" w:color="auto" w:fill="auto"/>
            <w:noWrap/>
            <w:vAlign w:val="center"/>
            <w:hideMark/>
          </w:tcPr>
          <w:p w14:paraId="695A61F6" w14:textId="483080A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68</w:t>
            </w:r>
          </w:p>
        </w:tc>
        <w:tc>
          <w:tcPr>
            <w:tcW w:w="806" w:type="dxa"/>
            <w:tcBorders>
              <w:top w:val="nil"/>
              <w:left w:val="nil"/>
              <w:bottom w:val="nil"/>
              <w:right w:val="nil"/>
            </w:tcBorders>
            <w:shd w:val="clear" w:color="auto" w:fill="auto"/>
            <w:noWrap/>
            <w:vAlign w:val="center"/>
            <w:hideMark/>
          </w:tcPr>
          <w:p w14:paraId="4B6CFD0C" w14:textId="361CC04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1</w:t>
            </w:r>
          </w:p>
        </w:tc>
        <w:tc>
          <w:tcPr>
            <w:tcW w:w="806" w:type="dxa"/>
            <w:gridSpan w:val="2"/>
            <w:tcBorders>
              <w:top w:val="nil"/>
              <w:left w:val="nil"/>
              <w:bottom w:val="nil"/>
              <w:right w:val="nil"/>
            </w:tcBorders>
            <w:shd w:val="clear" w:color="auto" w:fill="auto"/>
            <w:noWrap/>
            <w:vAlign w:val="center"/>
            <w:hideMark/>
          </w:tcPr>
          <w:p w14:paraId="2F3497AB" w14:textId="15911C97"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7</w:t>
            </w:r>
          </w:p>
        </w:tc>
        <w:tc>
          <w:tcPr>
            <w:tcW w:w="806" w:type="dxa"/>
            <w:tcBorders>
              <w:top w:val="nil"/>
              <w:left w:val="nil"/>
              <w:bottom w:val="nil"/>
              <w:right w:val="nil"/>
            </w:tcBorders>
            <w:shd w:val="clear" w:color="auto" w:fill="auto"/>
            <w:noWrap/>
            <w:vAlign w:val="center"/>
            <w:hideMark/>
          </w:tcPr>
          <w:p w14:paraId="0FAB3A97" w14:textId="54C680B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07</w:t>
            </w:r>
          </w:p>
        </w:tc>
        <w:tc>
          <w:tcPr>
            <w:tcW w:w="806" w:type="dxa"/>
            <w:tcBorders>
              <w:top w:val="nil"/>
              <w:left w:val="nil"/>
              <w:bottom w:val="nil"/>
              <w:right w:val="nil"/>
            </w:tcBorders>
            <w:shd w:val="clear" w:color="auto" w:fill="auto"/>
            <w:noWrap/>
            <w:vAlign w:val="center"/>
            <w:hideMark/>
          </w:tcPr>
          <w:p w14:paraId="36F36090" w14:textId="2A96098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31CC4683" w14:textId="0856E08C"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2</w:t>
            </w:r>
          </w:p>
        </w:tc>
        <w:tc>
          <w:tcPr>
            <w:tcW w:w="806" w:type="dxa"/>
            <w:gridSpan w:val="2"/>
            <w:tcBorders>
              <w:top w:val="nil"/>
              <w:left w:val="nil"/>
              <w:bottom w:val="nil"/>
              <w:right w:val="nil"/>
            </w:tcBorders>
            <w:shd w:val="clear" w:color="auto" w:fill="auto"/>
            <w:noWrap/>
            <w:vAlign w:val="center"/>
            <w:hideMark/>
          </w:tcPr>
          <w:p w14:paraId="04B9CD09" w14:textId="3B35D4C2"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10</w:t>
            </w:r>
          </w:p>
        </w:tc>
        <w:tc>
          <w:tcPr>
            <w:tcW w:w="806" w:type="dxa"/>
            <w:tcBorders>
              <w:top w:val="nil"/>
              <w:left w:val="nil"/>
              <w:bottom w:val="nil"/>
              <w:right w:val="nil"/>
            </w:tcBorders>
            <w:shd w:val="clear" w:color="auto" w:fill="auto"/>
            <w:noWrap/>
            <w:vAlign w:val="center"/>
            <w:hideMark/>
          </w:tcPr>
          <w:p w14:paraId="66FB83A5" w14:textId="17678A1C"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59F645AE" w14:textId="421BEE1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5032D5">
              <w:rPr>
                <w:b/>
                <w:bCs/>
                <w:color w:val="000000"/>
                <w:sz w:val="18"/>
                <w:szCs w:val="18"/>
              </w:rPr>
              <w:t>3</w:t>
            </w:r>
          </w:p>
        </w:tc>
      </w:tr>
      <w:tr w:rsidR="003D7DBD" w:rsidRPr="003D7DBD" w14:paraId="4219A238" w14:textId="77777777" w:rsidTr="003D7DBD">
        <w:trPr>
          <w:trHeight w:val="320"/>
        </w:trPr>
        <w:tc>
          <w:tcPr>
            <w:tcW w:w="730" w:type="dxa"/>
            <w:tcBorders>
              <w:top w:val="nil"/>
              <w:left w:val="nil"/>
              <w:bottom w:val="nil"/>
              <w:right w:val="nil"/>
            </w:tcBorders>
            <w:shd w:val="clear" w:color="auto" w:fill="auto"/>
            <w:noWrap/>
            <w:vAlign w:val="center"/>
            <w:hideMark/>
          </w:tcPr>
          <w:p w14:paraId="2DA84AA8" w14:textId="77777777" w:rsidR="003D7DBD" w:rsidRPr="003D7DBD" w:rsidRDefault="003D7DBD" w:rsidP="003D7DBD">
            <w:pPr>
              <w:rPr>
                <w:color w:val="000000"/>
                <w:sz w:val="18"/>
                <w:szCs w:val="18"/>
              </w:rPr>
            </w:pPr>
            <w:r w:rsidRPr="003D7DBD">
              <w:rPr>
                <w:color w:val="000000"/>
                <w:sz w:val="18"/>
                <w:szCs w:val="18"/>
              </w:rPr>
              <w:t>A</w:t>
            </w:r>
          </w:p>
        </w:tc>
        <w:tc>
          <w:tcPr>
            <w:tcW w:w="3770" w:type="dxa"/>
            <w:tcBorders>
              <w:top w:val="nil"/>
              <w:left w:val="nil"/>
              <w:bottom w:val="nil"/>
              <w:right w:val="nil"/>
            </w:tcBorders>
            <w:shd w:val="clear" w:color="auto" w:fill="auto"/>
            <w:vAlign w:val="center"/>
            <w:hideMark/>
          </w:tcPr>
          <w:p w14:paraId="2C44CA4D" w14:textId="77777777" w:rsidR="003D7DBD" w:rsidRPr="003D7DBD" w:rsidRDefault="003D7DBD" w:rsidP="003D7DBD">
            <w:pPr>
              <w:rPr>
                <w:color w:val="000000"/>
                <w:sz w:val="18"/>
                <w:szCs w:val="18"/>
              </w:rPr>
            </w:pPr>
            <w:r w:rsidRPr="003D7DBD">
              <w:rPr>
                <w:color w:val="000000"/>
                <w:sz w:val="18"/>
                <w:szCs w:val="18"/>
              </w:rPr>
              <w:t>I felt scared without any good reason</w:t>
            </w:r>
          </w:p>
        </w:tc>
        <w:tc>
          <w:tcPr>
            <w:tcW w:w="805" w:type="dxa"/>
            <w:tcBorders>
              <w:top w:val="nil"/>
              <w:left w:val="nil"/>
              <w:bottom w:val="nil"/>
              <w:right w:val="nil"/>
            </w:tcBorders>
            <w:shd w:val="clear" w:color="auto" w:fill="auto"/>
            <w:noWrap/>
            <w:vAlign w:val="center"/>
            <w:hideMark/>
          </w:tcPr>
          <w:p w14:paraId="6611B972" w14:textId="00B29C5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09</w:t>
            </w:r>
          </w:p>
        </w:tc>
        <w:tc>
          <w:tcPr>
            <w:tcW w:w="806" w:type="dxa"/>
            <w:tcBorders>
              <w:top w:val="nil"/>
              <w:left w:val="nil"/>
              <w:bottom w:val="nil"/>
              <w:right w:val="nil"/>
            </w:tcBorders>
            <w:shd w:val="clear" w:color="auto" w:fill="auto"/>
            <w:noWrap/>
            <w:vAlign w:val="center"/>
            <w:hideMark/>
          </w:tcPr>
          <w:p w14:paraId="51044393" w14:textId="6422368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21</w:t>
            </w:r>
          </w:p>
        </w:tc>
        <w:tc>
          <w:tcPr>
            <w:tcW w:w="806" w:type="dxa"/>
            <w:tcBorders>
              <w:top w:val="nil"/>
              <w:left w:val="nil"/>
              <w:bottom w:val="nil"/>
              <w:right w:val="nil"/>
            </w:tcBorders>
            <w:shd w:val="clear" w:color="auto" w:fill="auto"/>
            <w:noWrap/>
            <w:vAlign w:val="center"/>
            <w:hideMark/>
          </w:tcPr>
          <w:p w14:paraId="2BA12D3A" w14:textId="07C468E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59</w:t>
            </w:r>
          </w:p>
        </w:tc>
        <w:tc>
          <w:tcPr>
            <w:tcW w:w="806" w:type="dxa"/>
            <w:tcBorders>
              <w:top w:val="nil"/>
              <w:left w:val="nil"/>
              <w:bottom w:val="nil"/>
              <w:right w:val="nil"/>
            </w:tcBorders>
            <w:shd w:val="clear" w:color="auto" w:fill="auto"/>
            <w:noWrap/>
            <w:vAlign w:val="center"/>
            <w:hideMark/>
          </w:tcPr>
          <w:p w14:paraId="6150E734" w14:textId="0809241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gridSpan w:val="2"/>
            <w:tcBorders>
              <w:top w:val="nil"/>
              <w:left w:val="nil"/>
              <w:bottom w:val="nil"/>
              <w:right w:val="nil"/>
            </w:tcBorders>
            <w:shd w:val="clear" w:color="auto" w:fill="auto"/>
            <w:noWrap/>
            <w:vAlign w:val="center"/>
            <w:hideMark/>
          </w:tcPr>
          <w:p w14:paraId="77C2AD9F" w14:textId="7B02948F"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04</w:t>
            </w:r>
          </w:p>
        </w:tc>
        <w:tc>
          <w:tcPr>
            <w:tcW w:w="806" w:type="dxa"/>
            <w:tcBorders>
              <w:top w:val="nil"/>
              <w:left w:val="nil"/>
              <w:bottom w:val="nil"/>
              <w:right w:val="nil"/>
            </w:tcBorders>
            <w:shd w:val="clear" w:color="auto" w:fill="auto"/>
            <w:noWrap/>
            <w:vAlign w:val="center"/>
            <w:hideMark/>
          </w:tcPr>
          <w:p w14:paraId="028BB702" w14:textId="5E4488CE"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02</w:t>
            </w:r>
          </w:p>
        </w:tc>
        <w:tc>
          <w:tcPr>
            <w:tcW w:w="806" w:type="dxa"/>
            <w:tcBorders>
              <w:top w:val="nil"/>
              <w:left w:val="nil"/>
              <w:bottom w:val="nil"/>
              <w:right w:val="nil"/>
            </w:tcBorders>
            <w:shd w:val="clear" w:color="auto" w:fill="auto"/>
            <w:noWrap/>
            <w:vAlign w:val="center"/>
            <w:hideMark/>
          </w:tcPr>
          <w:p w14:paraId="44F88026" w14:textId="596BD32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2</w:t>
            </w:r>
          </w:p>
        </w:tc>
        <w:tc>
          <w:tcPr>
            <w:tcW w:w="806" w:type="dxa"/>
            <w:tcBorders>
              <w:top w:val="nil"/>
              <w:left w:val="nil"/>
              <w:bottom w:val="nil"/>
              <w:right w:val="nil"/>
            </w:tcBorders>
            <w:shd w:val="clear" w:color="auto" w:fill="auto"/>
            <w:noWrap/>
            <w:vAlign w:val="center"/>
            <w:hideMark/>
          </w:tcPr>
          <w:p w14:paraId="0C590308" w14:textId="64048319"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7</w:t>
            </w:r>
          </w:p>
        </w:tc>
        <w:tc>
          <w:tcPr>
            <w:tcW w:w="806" w:type="dxa"/>
            <w:gridSpan w:val="2"/>
            <w:tcBorders>
              <w:top w:val="nil"/>
              <w:left w:val="nil"/>
              <w:bottom w:val="nil"/>
              <w:right w:val="nil"/>
            </w:tcBorders>
            <w:shd w:val="clear" w:color="auto" w:fill="auto"/>
            <w:noWrap/>
            <w:vAlign w:val="center"/>
            <w:hideMark/>
          </w:tcPr>
          <w:p w14:paraId="4DD6107D" w14:textId="1B2FD77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22</w:t>
            </w:r>
          </w:p>
        </w:tc>
        <w:tc>
          <w:tcPr>
            <w:tcW w:w="806" w:type="dxa"/>
            <w:tcBorders>
              <w:top w:val="nil"/>
              <w:left w:val="nil"/>
              <w:bottom w:val="nil"/>
              <w:right w:val="nil"/>
            </w:tcBorders>
            <w:shd w:val="clear" w:color="auto" w:fill="auto"/>
            <w:noWrap/>
            <w:vAlign w:val="center"/>
            <w:hideMark/>
          </w:tcPr>
          <w:p w14:paraId="2843694C" w14:textId="3728FCD6"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3D2B52F0" w14:textId="4489273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51</w:t>
            </w:r>
          </w:p>
        </w:tc>
      </w:tr>
      <w:tr w:rsidR="003D7DBD" w:rsidRPr="003D7DBD" w14:paraId="7CB5DFFD" w14:textId="77777777" w:rsidTr="003D7DBD">
        <w:trPr>
          <w:trHeight w:val="320"/>
        </w:trPr>
        <w:tc>
          <w:tcPr>
            <w:tcW w:w="730" w:type="dxa"/>
            <w:tcBorders>
              <w:top w:val="nil"/>
              <w:left w:val="nil"/>
              <w:bottom w:val="nil"/>
              <w:right w:val="nil"/>
            </w:tcBorders>
            <w:shd w:val="clear" w:color="auto" w:fill="auto"/>
            <w:noWrap/>
            <w:vAlign w:val="center"/>
            <w:hideMark/>
          </w:tcPr>
          <w:p w14:paraId="6C7120CC" w14:textId="77777777" w:rsidR="003D7DBD" w:rsidRPr="003D7DBD" w:rsidRDefault="003D7DBD" w:rsidP="003D7DBD">
            <w:pPr>
              <w:rPr>
                <w:color w:val="000000"/>
                <w:sz w:val="18"/>
                <w:szCs w:val="18"/>
              </w:rPr>
            </w:pPr>
            <w:r w:rsidRPr="003D7DBD">
              <w:rPr>
                <w:color w:val="000000"/>
                <w:sz w:val="18"/>
                <w:szCs w:val="18"/>
              </w:rPr>
              <w:t>A</w:t>
            </w:r>
          </w:p>
        </w:tc>
        <w:tc>
          <w:tcPr>
            <w:tcW w:w="3770" w:type="dxa"/>
            <w:tcBorders>
              <w:top w:val="nil"/>
              <w:left w:val="nil"/>
              <w:bottom w:val="nil"/>
              <w:right w:val="nil"/>
            </w:tcBorders>
            <w:shd w:val="clear" w:color="auto" w:fill="auto"/>
            <w:vAlign w:val="center"/>
            <w:hideMark/>
          </w:tcPr>
          <w:p w14:paraId="4B0425E0" w14:textId="77777777" w:rsidR="003D7DBD" w:rsidRPr="003D7DBD" w:rsidRDefault="003D7DBD" w:rsidP="003D7DBD">
            <w:pPr>
              <w:rPr>
                <w:color w:val="000000"/>
                <w:sz w:val="18"/>
                <w:szCs w:val="18"/>
              </w:rPr>
            </w:pPr>
            <w:r w:rsidRPr="003D7DBD">
              <w:rPr>
                <w:color w:val="000000"/>
                <w:sz w:val="18"/>
                <w:szCs w:val="18"/>
              </w:rPr>
              <w:t xml:space="preserve">I experienced trembling </w:t>
            </w:r>
          </w:p>
        </w:tc>
        <w:tc>
          <w:tcPr>
            <w:tcW w:w="805" w:type="dxa"/>
            <w:tcBorders>
              <w:top w:val="nil"/>
              <w:left w:val="nil"/>
              <w:bottom w:val="nil"/>
              <w:right w:val="nil"/>
            </w:tcBorders>
            <w:shd w:val="clear" w:color="auto" w:fill="auto"/>
            <w:noWrap/>
            <w:vAlign w:val="center"/>
            <w:hideMark/>
          </w:tcPr>
          <w:p w14:paraId="792DCE46" w14:textId="30CC7B0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2</w:t>
            </w:r>
          </w:p>
        </w:tc>
        <w:tc>
          <w:tcPr>
            <w:tcW w:w="806" w:type="dxa"/>
            <w:tcBorders>
              <w:top w:val="nil"/>
              <w:left w:val="nil"/>
              <w:bottom w:val="nil"/>
              <w:right w:val="nil"/>
            </w:tcBorders>
            <w:shd w:val="clear" w:color="auto" w:fill="auto"/>
            <w:noWrap/>
            <w:vAlign w:val="center"/>
            <w:hideMark/>
          </w:tcPr>
          <w:p w14:paraId="6D4F53B4" w14:textId="0F92B61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11</w:t>
            </w:r>
          </w:p>
        </w:tc>
        <w:tc>
          <w:tcPr>
            <w:tcW w:w="806" w:type="dxa"/>
            <w:tcBorders>
              <w:top w:val="nil"/>
              <w:left w:val="nil"/>
              <w:bottom w:val="nil"/>
              <w:right w:val="nil"/>
            </w:tcBorders>
            <w:shd w:val="clear" w:color="auto" w:fill="auto"/>
            <w:noWrap/>
            <w:vAlign w:val="center"/>
            <w:hideMark/>
          </w:tcPr>
          <w:p w14:paraId="174B1F66" w14:textId="14F91E6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57</w:t>
            </w:r>
          </w:p>
        </w:tc>
        <w:tc>
          <w:tcPr>
            <w:tcW w:w="806" w:type="dxa"/>
            <w:tcBorders>
              <w:top w:val="nil"/>
              <w:left w:val="nil"/>
              <w:bottom w:val="nil"/>
              <w:right w:val="nil"/>
            </w:tcBorders>
            <w:shd w:val="clear" w:color="auto" w:fill="auto"/>
            <w:noWrap/>
            <w:vAlign w:val="center"/>
            <w:hideMark/>
          </w:tcPr>
          <w:p w14:paraId="38003B09" w14:textId="36612A9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5</w:t>
            </w:r>
          </w:p>
        </w:tc>
        <w:tc>
          <w:tcPr>
            <w:tcW w:w="806" w:type="dxa"/>
            <w:gridSpan w:val="2"/>
            <w:tcBorders>
              <w:top w:val="nil"/>
              <w:left w:val="nil"/>
              <w:bottom w:val="nil"/>
              <w:right w:val="nil"/>
            </w:tcBorders>
            <w:shd w:val="clear" w:color="auto" w:fill="auto"/>
            <w:noWrap/>
            <w:vAlign w:val="center"/>
            <w:hideMark/>
          </w:tcPr>
          <w:p w14:paraId="7BE59DD6" w14:textId="6E07BC0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w:t>
            </w:r>
            <w:r w:rsidR="005032D5">
              <w:rPr>
                <w:color w:val="000000"/>
                <w:sz w:val="18"/>
                <w:szCs w:val="18"/>
              </w:rPr>
              <w:t>2</w:t>
            </w:r>
          </w:p>
        </w:tc>
        <w:tc>
          <w:tcPr>
            <w:tcW w:w="806" w:type="dxa"/>
            <w:tcBorders>
              <w:top w:val="nil"/>
              <w:left w:val="nil"/>
              <w:bottom w:val="nil"/>
              <w:right w:val="nil"/>
            </w:tcBorders>
            <w:shd w:val="clear" w:color="auto" w:fill="auto"/>
            <w:noWrap/>
            <w:vAlign w:val="center"/>
            <w:hideMark/>
          </w:tcPr>
          <w:p w14:paraId="32E50537" w14:textId="60BEF12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1705ED2B" w14:textId="463FC5F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59684A75" w14:textId="1C263A9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65</w:t>
            </w:r>
          </w:p>
        </w:tc>
        <w:tc>
          <w:tcPr>
            <w:tcW w:w="806" w:type="dxa"/>
            <w:gridSpan w:val="2"/>
            <w:tcBorders>
              <w:top w:val="nil"/>
              <w:left w:val="nil"/>
              <w:bottom w:val="nil"/>
              <w:right w:val="nil"/>
            </w:tcBorders>
            <w:shd w:val="clear" w:color="auto" w:fill="auto"/>
            <w:noWrap/>
            <w:vAlign w:val="center"/>
            <w:hideMark/>
          </w:tcPr>
          <w:p w14:paraId="10FD616B" w14:textId="69A731DD"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8</w:t>
            </w:r>
          </w:p>
        </w:tc>
        <w:tc>
          <w:tcPr>
            <w:tcW w:w="806" w:type="dxa"/>
            <w:tcBorders>
              <w:top w:val="nil"/>
              <w:left w:val="nil"/>
              <w:bottom w:val="nil"/>
              <w:right w:val="nil"/>
            </w:tcBorders>
            <w:shd w:val="clear" w:color="auto" w:fill="auto"/>
            <w:noWrap/>
            <w:vAlign w:val="center"/>
            <w:hideMark/>
          </w:tcPr>
          <w:p w14:paraId="638F0376" w14:textId="3B063B8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00</w:t>
            </w:r>
          </w:p>
        </w:tc>
        <w:tc>
          <w:tcPr>
            <w:tcW w:w="806" w:type="dxa"/>
            <w:tcBorders>
              <w:top w:val="nil"/>
              <w:left w:val="nil"/>
              <w:bottom w:val="nil"/>
              <w:right w:val="nil"/>
            </w:tcBorders>
            <w:shd w:val="clear" w:color="auto" w:fill="auto"/>
            <w:noWrap/>
            <w:vAlign w:val="center"/>
            <w:hideMark/>
          </w:tcPr>
          <w:p w14:paraId="0084AB8D" w14:textId="5CB3554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68</w:t>
            </w:r>
          </w:p>
        </w:tc>
      </w:tr>
      <w:tr w:rsidR="003D7DBD" w:rsidRPr="003D7DBD" w14:paraId="1590ED65" w14:textId="77777777" w:rsidTr="003D7DBD">
        <w:trPr>
          <w:trHeight w:val="520"/>
        </w:trPr>
        <w:tc>
          <w:tcPr>
            <w:tcW w:w="730" w:type="dxa"/>
            <w:tcBorders>
              <w:top w:val="nil"/>
              <w:left w:val="nil"/>
              <w:bottom w:val="nil"/>
              <w:right w:val="nil"/>
            </w:tcBorders>
            <w:shd w:val="clear" w:color="auto" w:fill="auto"/>
            <w:noWrap/>
            <w:vAlign w:val="center"/>
            <w:hideMark/>
          </w:tcPr>
          <w:p w14:paraId="685EEDB6" w14:textId="77777777" w:rsidR="003D7DBD" w:rsidRPr="003D7DBD" w:rsidRDefault="003D7DBD" w:rsidP="003D7DBD">
            <w:pPr>
              <w:rPr>
                <w:color w:val="000000"/>
                <w:sz w:val="18"/>
                <w:szCs w:val="18"/>
              </w:rPr>
            </w:pPr>
            <w:r w:rsidRPr="003D7DBD">
              <w:rPr>
                <w:color w:val="000000"/>
                <w:sz w:val="18"/>
                <w:szCs w:val="18"/>
              </w:rPr>
              <w:t>A</w:t>
            </w:r>
          </w:p>
        </w:tc>
        <w:tc>
          <w:tcPr>
            <w:tcW w:w="3770" w:type="dxa"/>
            <w:tcBorders>
              <w:top w:val="nil"/>
              <w:left w:val="nil"/>
              <w:bottom w:val="nil"/>
              <w:right w:val="nil"/>
            </w:tcBorders>
            <w:shd w:val="clear" w:color="auto" w:fill="auto"/>
            <w:vAlign w:val="center"/>
            <w:hideMark/>
          </w:tcPr>
          <w:p w14:paraId="1CD24DCA" w14:textId="77777777" w:rsidR="003D7DBD" w:rsidRPr="003D7DBD" w:rsidRDefault="003D7DBD" w:rsidP="003D7DBD">
            <w:pPr>
              <w:rPr>
                <w:color w:val="000000"/>
                <w:sz w:val="18"/>
                <w:szCs w:val="18"/>
              </w:rPr>
            </w:pPr>
            <w:r w:rsidRPr="003D7DBD">
              <w:rPr>
                <w:color w:val="000000"/>
                <w:sz w:val="18"/>
                <w:szCs w:val="18"/>
              </w:rPr>
              <w:t>I was worried about situations in which I might panic and make a fool of myself</w:t>
            </w:r>
          </w:p>
        </w:tc>
        <w:tc>
          <w:tcPr>
            <w:tcW w:w="805" w:type="dxa"/>
            <w:tcBorders>
              <w:top w:val="nil"/>
              <w:left w:val="nil"/>
              <w:bottom w:val="nil"/>
              <w:right w:val="nil"/>
            </w:tcBorders>
            <w:shd w:val="clear" w:color="auto" w:fill="auto"/>
            <w:noWrap/>
            <w:vAlign w:val="center"/>
            <w:hideMark/>
          </w:tcPr>
          <w:p w14:paraId="4AFEFCB9" w14:textId="7C2CAEC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E2259E">
              <w:rPr>
                <w:color w:val="000000"/>
                <w:sz w:val="18"/>
                <w:szCs w:val="18"/>
              </w:rPr>
              <w:t>4</w:t>
            </w:r>
          </w:p>
        </w:tc>
        <w:tc>
          <w:tcPr>
            <w:tcW w:w="806" w:type="dxa"/>
            <w:tcBorders>
              <w:top w:val="nil"/>
              <w:left w:val="nil"/>
              <w:bottom w:val="nil"/>
              <w:right w:val="nil"/>
            </w:tcBorders>
            <w:shd w:val="clear" w:color="auto" w:fill="auto"/>
            <w:noWrap/>
            <w:vAlign w:val="center"/>
            <w:hideMark/>
          </w:tcPr>
          <w:p w14:paraId="333223D8" w14:textId="0A60F43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08</w:t>
            </w:r>
          </w:p>
        </w:tc>
        <w:tc>
          <w:tcPr>
            <w:tcW w:w="806" w:type="dxa"/>
            <w:tcBorders>
              <w:top w:val="nil"/>
              <w:left w:val="nil"/>
              <w:bottom w:val="nil"/>
              <w:right w:val="nil"/>
            </w:tcBorders>
            <w:shd w:val="clear" w:color="auto" w:fill="auto"/>
            <w:noWrap/>
            <w:vAlign w:val="center"/>
            <w:hideMark/>
          </w:tcPr>
          <w:p w14:paraId="2595D8C2" w14:textId="3410A0B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56</w:t>
            </w:r>
          </w:p>
        </w:tc>
        <w:tc>
          <w:tcPr>
            <w:tcW w:w="806" w:type="dxa"/>
            <w:tcBorders>
              <w:top w:val="nil"/>
              <w:left w:val="nil"/>
              <w:bottom w:val="nil"/>
              <w:right w:val="nil"/>
            </w:tcBorders>
            <w:shd w:val="clear" w:color="auto" w:fill="auto"/>
            <w:noWrap/>
            <w:vAlign w:val="center"/>
            <w:hideMark/>
          </w:tcPr>
          <w:p w14:paraId="00A9424D" w14:textId="48ACED2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c>
          <w:tcPr>
            <w:tcW w:w="806" w:type="dxa"/>
            <w:gridSpan w:val="2"/>
            <w:tcBorders>
              <w:top w:val="nil"/>
              <w:left w:val="nil"/>
              <w:bottom w:val="nil"/>
              <w:right w:val="nil"/>
            </w:tcBorders>
            <w:shd w:val="clear" w:color="auto" w:fill="auto"/>
            <w:noWrap/>
            <w:vAlign w:val="center"/>
            <w:hideMark/>
          </w:tcPr>
          <w:p w14:paraId="786143CF" w14:textId="39C46CD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19</w:t>
            </w:r>
          </w:p>
        </w:tc>
        <w:tc>
          <w:tcPr>
            <w:tcW w:w="806" w:type="dxa"/>
            <w:tcBorders>
              <w:top w:val="nil"/>
              <w:left w:val="nil"/>
              <w:bottom w:val="nil"/>
              <w:right w:val="nil"/>
            </w:tcBorders>
            <w:shd w:val="clear" w:color="auto" w:fill="auto"/>
            <w:noWrap/>
            <w:vAlign w:val="center"/>
            <w:hideMark/>
          </w:tcPr>
          <w:p w14:paraId="4673531D" w14:textId="1836B1F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04</w:t>
            </w:r>
          </w:p>
        </w:tc>
        <w:tc>
          <w:tcPr>
            <w:tcW w:w="806" w:type="dxa"/>
            <w:tcBorders>
              <w:top w:val="nil"/>
              <w:left w:val="nil"/>
              <w:bottom w:val="nil"/>
              <w:right w:val="nil"/>
            </w:tcBorders>
            <w:shd w:val="clear" w:color="auto" w:fill="auto"/>
            <w:noWrap/>
            <w:vAlign w:val="center"/>
            <w:hideMark/>
          </w:tcPr>
          <w:p w14:paraId="514848BD" w14:textId="3069B06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5D1B6641" w14:textId="1C350802"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w:t>
            </w:r>
            <w:r w:rsidR="005032D5">
              <w:rPr>
                <w:b/>
                <w:bCs/>
                <w:color w:val="000000"/>
                <w:sz w:val="18"/>
                <w:szCs w:val="18"/>
              </w:rPr>
              <w:t>7</w:t>
            </w:r>
          </w:p>
        </w:tc>
        <w:tc>
          <w:tcPr>
            <w:tcW w:w="806" w:type="dxa"/>
            <w:gridSpan w:val="2"/>
            <w:tcBorders>
              <w:top w:val="nil"/>
              <w:left w:val="nil"/>
              <w:bottom w:val="nil"/>
              <w:right w:val="nil"/>
            </w:tcBorders>
            <w:shd w:val="clear" w:color="auto" w:fill="auto"/>
            <w:noWrap/>
            <w:vAlign w:val="center"/>
            <w:hideMark/>
          </w:tcPr>
          <w:p w14:paraId="7F2EC585" w14:textId="4E30C952"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42</w:t>
            </w:r>
          </w:p>
        </w:tc>
        <w:tc>
          <w:tcPr>
            <w:tcW w:w="806" w:type="dxa"/>
            <w:tcBorders>
              <w:top w:val="nil"/>
              <w:left w:val="nil"/>
              <w:bottom w:val="nil"/>
              <w:right w:val="nil"/>
            </w:tcBorders>
            <w:shd w:val="clear" w:color="auto" w:fill="auto"/>
            <w:noWrap/>
            <w:vAlign w:val="center"/>
            <w:hideMark/>
          </w:tcPr>
          <w:p w14:paraId="405C6D76" w14:textId="79256760"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07</w:t>
            </w:r>
          </w:p>
        </w:tc>
        <w:tc>
          <w:tcPr>
            <w:tcW w:w="806" w:type="dxa"/>
            <w:tcBorders>
              <w:top w:val="nil"/>
              <w:left w:val="nil"/>
              <w:bottom w:val="nil"/>
              <w:right w:val="nil"/>
            </w:tcBorders>
            <w:shd w:val="clear" w:color="auto" w:fill="auto"/>
            <w:noWrap/>
            <w:vAlign w:val="center"/>
            <w:hideMark/>
          </w:tcPr>
          <w:p w14:paraId="34E0224E" w14:textId="66DB8A3D"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41</w:t>
            </w:r>
          </w:p>
        </w:tc>
      </w:tr>
      <w:tr w:rsidR="003D7DBD" w:rsidRPr="003D7DBD" w14:paraId="61E7E6A2" w14:textId="77777777" w:rsidTr="003D7DBD">
        <w:trPr>
          <w:trHeight w:val="320"/>
        </w:trPr>
        <w:tc>
          <w:tcPr>
            <w:tcW w:w="730" w:type="dxa"/>
            <w:tcBorders>
              <w:top w:val="nil"/>
              <w:left w:val="nil"/>
              <w:bottom w:val="nil"/>
              <w:right w:val="nil"/>
            </w:tcBorders>
            <w:shd w:val="clear" w:color="auto" w:fill="auto"/>
            <w:noWrap/>
            <w:vAlign w:val="center"/>
            <w:hideMark/>
          </w:tcPr>
          <w:p w14:paraId="73EFF41C" w14:textId="77777777" w:rsidR="003D7DBD" w:rsidRPr="003D7DBD" w:rsidRDefault="003D7DBD" w:rsidP="003D7DBD">
            <w:pPr>
              <w:rPr>
                <w:color w:val="000000"/>
                <w:sz w:val="18"/>
                <w:szCs w:val="18"/>
              </w:rPr>
            </w:pPr>
            <w:r w:rsidRPr="003D7DBD">
              <w:rPr>
                <w:color w:val="000000"/>
                <w:sz w:val="18"/>
                <w:szCs w:val="18"/>
              </w:rPr>
              <w:t>A</w:t>
            </w:r>
          </w:p>
        </w:tc>
        <w:tc>
          <w:tcPr>
            <w:tcW w:w="3770" w:type="dxa"/>
            <w:tcBorders>
              <w:top w:val="nil"/>
              <w:left w:val="nil"/>
              <w:bottom w:val="nil"/>
              <w:right w:val="nil"/>
            </w:tcBorders>
            <w:shd w:val="clear" w:color="auto" w:fill="auto"/>
            <w:vAlign w:val="center"/>
            <w:hideMark/>
          </w:tcPr>
          <w:p w14:paraId="5774CDC2" w14:textId="77777777" w:rsidR="003D7DBD" w:rsidRPr="003D7DBD" w:rsidRDefault="003D7DBD" w:rsidP="003D7DBD">
            <w:pPr>
              <w:rPr>
                <w:color w:val="000000"/>
                <w:sz w:val="18"/>
                <w:szCs w:val="18"/>
              </w:rPr>
            </w:pPr>
            <w:r w:rsidRPr="003D7DBD">
              <w:rPr>
                <w:color w:val="000000"/>
                <w:sz w:val="18"/>
                <w:szCs w:val="18"/>
              </w:rPr>
              <w:t>I felt I was close to panic</w:t>
            </w:r>
          </w:p>
        </w:tc>
        <w:tc>
          <w:tcPr>
            <w:tcW w:w="805" w:type="dxa"/>
            <w:tcBorders>
              <w:top w:val="nil"/>
              <w:left w:val="nil"/>
              <w:bottom w:val="nil"/>
              <w:right w:val="nil"/>
            </w:tcBorders>
            <w:shd w:val="clear" w:color="auto" w:fill="auto"/>
            <w:noWrap/>
            <w:vAlign w:val="center"/>
            <w:hideMark/>
          </w:tcPr>
          <w:p w14:paraId="3706616C" w14:textId="080A6E4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E2259E">
              <w:rPr>
                <w:color w:val="000000"/>
                <w:sz w:val="18"/>
                <w:szCs w:val="18"/>
              </w:rPr>
              <w:t>5</w:t>
            </w:r>
          </w:p>
        </w:tc>
        <w:tc>
          <w:tcPr>
            <w:tcW w:w="806" w:type="dxa"/>
            <w:tcBorders>
              <w:top w:val="nil"/>
              <w:left w:val="nil"/>
              <w:bottom w:val="nil"/>
              <w:right w:val="nil"/>
            </w:tcBorders>
            <w:shd w:val="clear" w:color="auto" w:fill="auto"/>
            <w:noWrap/>
            <w:vAlign w:val="center"/>
            <w:hideMark/>
          </w:tcPr>
          <w:p w14:paraId="0AD42CD3" w14:textId="7755741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E2259E">
              <w:rPr>
                <w:color w:val="000000"/>
                <w:sz w:val="18"/>
                <w:szCs w:val="18"/>
              </w:rPr>
              <w:t>4</w:t>
            </w:r>
          </w:p>
        </w:tc>
        <w:tc>
          <w:tcPr>
            <w:tcW w:w="806" w:type="dxa"/>
            <w:tcBorders>
              <w:top w:val="nil"/>
              <w:left w:val="nil"/>
              <w:bottom w:val="nil"/>
              <w:right w:val="nil"/>
            </w:tcBorders>
            <w:shd w:val="clear" w:color="auto" w:fill="auto"/>
            <w:noWrap/>
            <w:vAlign w:val="center"/>
            <w:hideMark/>
          </w:tcPr>
          <w:p w14:paraId="08C86429" w14:textId="7CF1C4D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55</w:t>
            </w:r>
          </w:p>
        </w:tc>
        <w:tc>
          <w:tcPr>
            <w:tcW w:w="806" w:type="dxa"/>
            <w:tcBorders>
              <w:top w:val="nil"/>
              <w:left w:val="nil"/>
              <w:bottom w:val="nil"/>
              <w:right w:val="nil"/>
            </w:tcBorders>
            <w:shd w:val="clear" w:color="auto" w:fill="auto"/>
            <w:noWrap/>
            <w:vAlign w:val="center"/>
            <w:hideMark/>
          </w:tcPr>
          <w:p w14:paraId="0AB733A4" w14:textId="23D5E2E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3</w:t>
            </w:r>
          </w:p>
        </w:tc>
        <w:tc>
          <w:tcPr>
            <w:tcW w:w="806" w:type="dxa"/>
            <w:gridSpan w:val="2"/>
            <w:tcBorders>
              <w:top w:val="nil"/>
              <w:left w:val="nil"/>
              <w:bottom w:val="nil"/>
              <w:right w:val="nil"/>
            </w:tcBorders>
            <w:shd w:val="clear" w:color="auto" w:fill="auto"/>
            <w:noWrap/>
            <w:vAlign w:val="center"/>
            <w:hideMark/>
          </w:tcPr>
          <w:p w14:paraId="3144DDA4" w14:textId="1DA65AE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8</w:t>
            </w:r>
          </w:p>
        </w:tc>
        <w:tc>
          <w:tcPr>
            <w:tcW w:w="806" w:type="dxa"/>
            <w:tcBorders>
              <w:top w:val="nil"/>
              <w:left w:val="nil"/>
              <w:bottom w:val="nil"/>
              <w:right w:val="nil"/>
            </w:tcBorders>
            <w:shd w:val="clear" w:color="auto" w:fill="auto"/>
            <w:noWrap/>
            <w:vAlign w:val="center"/>
            <w:hideMark/>
          </w:tcPr>
          <w:p w14:paraId="39F7A5DC" w14:textId="7A649DA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8</w:t>
            </w:r>
          </w:p>
        </w:tc>
        <w:tc>
          <w:tcPr>
            <w:tcW w:w="806" w:type="dxa"/>
            <w:tcBorders>
              <w:top w:val="nil"/>
              <w:left w:val="nil"/>
              <w:bottom w:val="nil"/>
              <w:right w:val="nil"/>
            </w:tcBorders>
            <w:shd w:val="clear" w:color="auto" w:fill="auto"/>
            <w:noWrap/>
            <w:vAlign w:val="center"/>
            <w:hideMark/>
          </w:tcPr>
          <w:p w14:paraId="6CA2B51F" w14:textId="3629C37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390B5C0D" w14:textId="3980E445"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58</w:t>
            </w:r>
          </w:p>
        </w:tc>
        <w:tc>
          <w:tcPr>
            <w:tcW w:w="806" w:type="dxa"/>
            <w:gridSpan w:val="2"/>
            <w:tcBorders>
              <w:top w:val="nil"/>
              <w:left w:val="nil"/>
              <w:bottom w:val="nil"/>
              <w:right w:val="nil"/>
            </w:tcBorders>
            <w:shd w:val="clear" w:color="auto" w:fill="auto"/>
            <w:noWrap/>
            <w:vAlign w:val="center"/>
            <w:hideMark/>
          </w:tcPr>
          <w:p w14:paraId="03D726E2" w14:textId="40A8270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16</w:t>
            </w:r>
          </w:p>
        </w:tc>
        <w:tc>
          <w:tcPr>
            <w:tcW w:w="806" w:type="dxa"/>
            <w:tcBorders>
              <w:top w:val="nil"/>
              <w:left w:val="nil"/>
              <w:bottom w:val="nil"/>
              <w:right w:val="nil"/>
            </w:tcBorders>
            <w:shd w:val="clear" w:color="auto" w:fill="auto"/>
            <w:noWrap/>
            <w:vAlign w:val="center"/>
            <w:hideMark/>
          </w:tcPr>
          <w:p w14:paraId="6FFB5C81" w14:textId="2AFBD1D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02</w:t>
            </w:r>
          </w:p>
        </w:tc>
        <w:tc>
          <w:tcPr>
            <w:tcW w:w="806" w:type="dxa"/>
            <w:tcBorders>
              <w:top w:val="nil"/>
              <w:left w:val="nil"/>
              <w:bottom w:val="nil"/>
              <w:right w:val="nil"/>
            </w:tcBorders>
            <w:shd w:val="clear" w:color="auto" w:fill="auto"/>
            <w:noWrap/>
            <w:vAlign w:val="center"/>
            <w:hideMark/>
          </w:tcPr>
          <w:p w14:paraId="1918A7BE" w14:textId="5168FAC6"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4</w:t>
            </w:r>
          </w:p>
        </w:tc>
      </w:tr>
      <w:tr w:rsidR="003D7DBD" w:rsidRPr="003D7DBD" w14:paraId="5C9B7C32" w14:textId="77777777" w:rsidTr="003D7DBD">
        <w:trPr>
          <w:trHeight w:val="520"/>
        </w:trPr>
        <w:tc>
          <w:tcPr>
            <w:tcW w:w="730" w:type="dxa"/>
            <w:tcBorders>
              <w:top w:val="nil"/>
              <w:left w:val="nil"/>
              <w:bottom w:val="nil"/>
              <w:right w:val="nil"/>
            </w:tcBorders>
            <w:shd w:val="clear" w:color="auto" w:fill="auto"/>
            <w:noWrap/>
            <w:vAlign w:val="center"/>
            <w:hideMark/>
          </w:tcPr>
          <w:p w14:paraId="1887C10D" w14:textId="77777777" w:rsidR="003D7DBD" w:rsidRPr="003D7DBD" w:rsidRDefault="003D7DBD" w:rsidP="003D7DBD">
            <w:pPr>
              <w:rPr>
                <w:color w:val="000000"/>
                <w:sz w:val="18"/>
                <w:szCs w:val="18"/>
              </w:rPr>
            </w:pPr>
            <w:r w:rsidRPr="003D7DBD">
              <w:rPr>
                <w:color w:val="000000"/>
                <w:sz w:val="18"/>
                <w:szCs w:val="18"/>
              </w:rPr>
              <w:lastRenderedPageBreak/>
              <w:t>A</w:t>
            </w:r>
          </w:p>
        </w:tc>
        <w:tc>
          <w:tcPr>
            <w:tcW w:w="3770" w:type="dxa"/>
            <w:tcBorders>
              <w:top w:val="nil"/>
              <w:left w:val="nil"/>
              <w:bottom w:val="nil"/>
              <w:right w:val="nil"/>
            </w:tcBorders>
            <w:shd w:val="clear" w:color="auto" w:fill="auto"/>
            <w:vAlign w:val="center"/>
            <w:hideMark/>
          </w:tcPr>
          <w:p w14:paraId="2B05CE4A" w14:textId="77777777" w:rsidR="003D7DBD" w:rsidRPr="003D7DBD" w:rsidRDefault="003D7DBD" w:rsidP="003D7DBD">
            <w:pPr>
              <w:rPr>
                <w:color w:val="000000"/>
                <w:sz w:val="18"/>
                <w:szCs w:val="18"/>
              </w:rPr>
            </w:pPr>
            <w:r w:rsidRPr="003D7DBD">
              <w:rPr>
                <w:color w:val="000000"/>
                <w:sz w:val="18"/>
                <w:szCs w:val="18"/>
              </w:rPr>
              <w:t>I was aware of the action of my heart in the absence of physical exertion</w:t>
            </w:r>
          </w:p>
        </w:tc>
        <w:tc>
          <w:tcPr>
            <w:tcW w:w="805" w:type="dxa"/>
            <w:tcBorders>
              <w:top w:val="nil"/>
              <w:left w:val="nil"/>
              <w:bottom w:val="nil"/>
              <w:right w:val="nil"/>
            </w:tcBorders>
            <w:shd w:val="clear" w:color="auto" w:fill="auto"/>
            <w:noWrap/>
            <w:vAlign w:val="center"/>
            <w:hideMark/>
          </w:tcPr>
          <w:p w14:paraId="18C7BA10" w14:textId="67AF602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11</w:t>
            </w:r>
          </w:p>
        </w:tc>
        <w:tc>
          <w:tcPr>
            <w:tcW w:w="806" w:type="dxa"/>
            <w:tcBorders>
              <w:top w:val="nil"/>
              <w:left w:val="nil"/>
              <w:bottom w:val="nil"/>
              <w:right w:val="nil"/>
            </w:tcBorders>
            <w:shd w:val="clear" w:color="auto" w:fill="auto"/>
            <w:noWrap/>
            <w:vAlign w:val="center"/>
            <w:hideMark/>
          </w:tcPr>
          <w:p w14:paraId="4139AEBC" w14:textId="5E7C755D"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03</w:t>
            </w:r>
          </w:p>
        </w:tc>
        <w:tc>
          <w:tcPr>
            <w:tcW w:w="806" w:type="dxa"/>
            <w:tcBorders>
              <w:top w:val="nil"/>
              <w:left w:val="nil"/>
              <w:bottom w:val="nil"/>
              <w:right w:val="nil"/>
            </w:tcBorders>
            <w:shd w:val="clear" w:color="auto" w:fill="auto"/>
            <w:noWrap/>
            <w:vAlign w:val="center"/>
            <w:hideMark/>
          </w:tcPr>
          <w:p w14:paraId="5CF1419B" w14:textId="6219A02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55</w:t>
            </w:r>
          </w:p>
        </w:tc>
        <w:tc>
          <w:tcPr>
            <w:tcW w:w="806" w:type="dxa"/>
            <w:tcBorders>
              <w:top w:val="nil"/>
              <w:left w:val="nil"/>
              <w:bottom w:val="nil"/>
              <w:right w:val="nil"/>
            </w:tcBorders>
            <w:shd w:val="clear" w:color="auto" w:fill="auto"/>
            <w:noWrap/>
            <w:vAlign w:val="center"/>
            <w:hideMark/>
          </w:tcPr>
          <w:p w14:paraId="2E6EB2F3" w14:textId="1CB8C93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6</w:t>
            </w:r>
          </w:p>
        </w:tc>
        <w:tc>
          <w:tcPr>
            <w:tcW w:w="806" w:type="dxa"/>
            <w:gridSpan w:val="2"/>
            <w:tcBorders>
              <w:top w:val="nil"/>
              <w:left w:val="nil"/>
              <w:bottom w:val="nil"/>
              <w:right w:val="nil"/>
            </w:tcBorders>
            <w:shd w:val="clear" w:color="auto" w:fill="auto"/>
            <w:noWrap/>
            <w:vAlign w:val="center"/>
            <w:hideMark/>
          </w:tcPr>
          <w:p w14:paraId="67D3CD5F" w14:textId="11FA8E3D"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437A9F16" w14:textId="76B51C3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9</w:t>
            </w:r>
          </w:p>
        </w:tc>
        <w:tc>
          <w:tcPr>
            <w:tcW w:w="806" w:type="dxa"/>
            <w:tcBorders>
              <w:top w:val="nil"/>
              <w:left w:val="nil"/>
              <w:bottom w:val="nil"/>
              <w:right w:val="nil"/>
            </w:tcBorders>
            <w:shd w:val="clear" w:color="auto" w:fill="auto"/>
            <w:noWrap/>
            <w:vAlign w:val="center"/>
            <w:hideMark/>
          </w:tcPr>
          <w:p w14:paraId="5235E635" w14:textId="7B3BEC6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05</w:t>
            </w:r>
          </w:p>
        </w:tc>
        <w:tc>
          <w:tcPr>
            <w:tcW w:w="806" w:type="dxa"/>
            <w:tcBorders>
              <w:top w:val="nil"/>
              <w:left w:val="nil"/>
              <w:bottom w:val="nil"/>
              <w:right w:val="nil"/>
            </w:tcBorders>
            <w:shd w:val="clear" w:color="auto" w:fill="auto"/>
            <w:noWrap/>
            <w:vAlign w:val="center"/>
            <w:hideMark/>
          </w:tcPr>
          <w:p w14:paraId="78CD6993" w14:textId="20C1FB5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58</w:t>
            </w:r>
          </w:p>
        </w:tc>
        <w:tc>
          <w:tcPr>
            <w:tcW w:w="806" w:type="dxa"/>
            <w:gridSpan w:val="2"/>
            <w:tcBorders>
              <w:top w:val="nil"/>
              <w:left w:val="nil"/>
              <w:bottom w:val="nil"/>
              <w:right w:val="nil"/>
            </w:tcBorders>
            <w:shd w:val="clear" w:color="auto" w:fill="auto"/>
            <w:noWrap/>
            <w:vAlign w:val="center"/>
            <w:hideMark/>
          </w:tcPr>
          <w:p w14:paraId="7B5822F0" w14:textId="0DEF1CE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19</w:t>
            </w:r>
          </w:p>
        </w:tc>
        <w:tc>
          <w:tcPr>
            <w:tcW w:w="806" w:type="dxa"/>
            <w:tcBorders>
              <w:top w:val="nil"/>
              <w:left w:val="nil"/>
              <w:bottom w:val="nil"/>
              <w:right w:val="nil"/>
            </w:tcBorders>
            <w:shd w:val="clear" w:color="auto" w:fill="auto"/>
            <w:noWrap/>
            <w:vAlign w:val="center"/>
            <w:hideMark/>
          </w:tcPr>
          <w:p w14:paraId="7F4138CF" w14:textId="43C1F605"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7</w:t>
            </w:r>
          </w:p>
        </w:tc>
        <w:tc>
          <w:tcPr>
            <w:tcW w:w="806" w:type="dxa"/>
            <w:tcBorders>
              <w:top w:val="nil"/>
              <w:left w:val="nil"/>
              <w:bottom w:val="nil"/>
              <w:right w:val="nil"/>
            </w:tcBorders>
            <w:shd w:val="clear" w:color="auto" w:fill="auto"/>
            <w:noWrap/>
            <w:vAlign w:val="center"/>
            <w:hideMark/>
          </w:tcPr>
          <w:p w14:paraId="042D657F" w14:textId="43695FB6"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53</w:t>
            </w:r>
          </w:p>
        </w:tc>
      </w:tr>
      <w:tr w:rsidR="003D7DBD" w:rsidRPr="003D7DBD" w14:paraId="0D3BAECB" w14:textId="77777777" w:rsidTr="003D7DBD">
        <w:trPr>
          <w:trHeight w:val="320"/>
        </w:trPr>
        <w:tc>
          <w:tcPr>
            <w:tcW w:w="730" w:type="dxa"/>
            <w:tcBorders>
              <w:top w:val="nil"/>
              <w:left w:val="nil"/>
              <w:bottom w:val="nil"/>
              <w:right w:val="nil"/>
            </w:tcBorders>
            <w:shd w:val="clear" w:color="auto" w:fill="auto"/>
            <w:noWrap/>
            <w:vAlign w:val="center"/>
            <w:hideMark/>
          </w:tcPr>
          <w:p w14:paraId="53F879CE" w14:textId="77777777" w:rsidR="003D7DBD" w:rsidRPr="003D7DBD" w:rsidRDefault="003D7DBD" w:rsidP="003D7DBD">
            <w:pPr>
              <w:rPr>
                <w:color w:val="000000"/>
                <w:sz w:val="18"/>
                <w:szCs w:val="18"/>
              </w:rPr>
            </w:pPr>
            <w:r w:rsidRPr="003D7DBD">
              <w:rPr>
                <w:color w:val="000000"/>
                <w:sz w:val="18"/>
                <w:szCs w:val="18"/>
              </w:rPr>
              <w:t>A</w:t>
            </w:r>
          </w:p>
        </w:tc>
        <w:tc>
          <w:tcPr>
            <w:tcW w:w="3770" w:type="dxa"/>
            <w:tcBorders>
              <w:top w:val="nil"/>
              <w:left w:val="nil"/>
              <w:bottom w:val="nil"/>
              <w:right w:val="nil"/>
            </w:tcBorders>
            <w:shd w:val="clear" w:color="auto" w:fill="auto"/>
            <w:vAlign w:val="center"/>
            <w:hideMark/>
          </w:tcPr>
          <w:p w14:paraId="7E65C666" w14:textId="77777777" w:rsidR="003D7DBD" w:rsidRPr="003D7DBD" w:rsidRDefault="003D7DBD" w:rsidP="003D7DBD">
            <w:pPr>
              <w:rPr>
                <w:color w:val="000000"/>
                <w:sz w:val="18"/>
                <w:szCs w:val="18"/>
              </w:rPr>
            </w:pPr>
            <w:r w:rsidRPr="003D7DBD">
              <w:rPr>
                <w:color w:val="000000"/>
                <w:sz w:val="18"/>
                <w:szCs w:val="18"/>
              </w:rPr>
              <w:t>I was aware of dryness of my mouth</w:t>
            </w:r>
          </w:p>
        </w:tc>
        <w:tc>
          <w:tcPr>
            <w:tcW w:w="805" w:type="dxa"/>
            <w:tcBorders>
              <w:top w:val="nil"/>
              <w:left w:val="nil"/>
              <w:bottom w:val="nil"/>
              <w:right w:val="nil"/>
            </w:tcBorders>
            <w:shd w:val="clear" w:color="auto" w:fill="auto"/>
            <w:noWrap/>
            <w:vAlign w:val="center"/>
            <w:hideMark/>
          </w:tcPr>
          <w:p w14:paraId="21792CD8" w14:textId="664965E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2</w:t>
            </w:r>
          </w:p>
        </w:tc>
        <w:tc>
          <w:tcPr>
            <w:tcW w:w="806" w:type="dxa"/>
            <w:tcBorders>
              <w:top w:val="nil"/>
              <w:left w:val="nil"/>
              <w:bottom w:val="nil"/>
              <w:right w:val="nil"/>
            </w:tcBorders>
            <w:shd w:val="clear" w:color="auto" w:fill="auto"/>
            <w:noWrap/>
            <w:vAlign w:val="center"/>
            <w:hideMark/>
          </w:tcPr>
          <w:p w14:paraId="40BA22A0" w14:textId="4D67146D"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3FCF2AE4" w14:textId="6EF6475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w:t>
            </w:r>
            <w:r w:rsidR="00E2259E">
              <w:rPr>
                <w:b/>
                <w:bCs/>
                <w:color w:val="000000"/>
                <w:sz w:val="18"/>
                <w:szCs w:val="18"/>
              </w:rPr>
              <w:t>8</w:t>
            </w:r>
          </w:p>
        </w:tc>
        <w:tc>
          <w:tcPr>
            <w:tcW w:w="806" w:type="dxa"/>
            <w:tcBorders>
              <w:top w:val="nil"/>
              <w:left w:val="nil"/>
              <w:bottom w:val="nil"/>
              <w:right w:val="nil"/>
            </w:tcBorders>
            <w:shd w:val="clear" w:color="auto" w:fill="auto"/>
            <w:noWrap/>
            <w:vAlign w:val="center"/>
            <w:hideMark/>
          </w:tcPr>
          <w:p w14:paraId="09AD53B5" w14:textId="029B675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1</w:t>
            </w:r>
          </w:p>
        </w:tc>
        <w:tc>
          <w:tcPr>
            <w:tcW w:w="806" w:type="dxa"/>
            <w:gridSpan w:val="2"/>
            <w:tcBorders>
              <w:top w:val="nil"/>
              <w:left w:val="nil"/>
              <w:bottom w:val="nil"/>
              <w:right w:val="nil"/>
            </w:tcBorders>
            <w:shd w:val="clear" w:color="auto" w:fill="auto"/>
            <w:noWrap/>
            <w:vAlign w:val="center"/>
            <w:hideMark/>
          </w:tcPr>
          <w:p w14:paraId="5971094A" w14:textId="542F7BB9"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607E411C" w14:textId="1D099BF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11</w:t>
            </w:r>
          </w:p>
        </w:tc>
        <w:tc>
          <w:tcPr>
            <w:tcW w:w="806" w:type="dxa"/>
            <w:tcBorders>
              <w:top w:val="nil"/>
              <w:left w:val="nil"/>
              <w:bottom w:val="nil"/>
              <w:right w:val="nil"/>
            </w:tcBorders>
            <w:shd w:val="clear" w:color="auto" w:fill="auto"/>
            <w:noWrap/>
            <w:vAlign w:val="center"/>
            <w:hideMark/>
          </w:tcPr>
          <w:p w14:paraId="6694B838" w14:textId="44E89B7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07</w:t>
            </w:r>
          </w:p>
        </w:tc>
        <w:tc>
          <w:tcPr>
            <w:tcW w:w="806" w:type="dxa"/>
            <w:tcBorders>
              <w:top w:val="nil"/>
              <w:left w:val="nil"/>
              <w:bottom w:val="nil"/>
              <w:right w:val="nil"/>
            </w:tcBorders>
            <w:shd w:val="clear" w:color="auto" w:fill="auto"/>
            <w:noWrap/>
            <w:vAlign w:val="center"/>
            <w:hideMark/>
          </w:tcPr>
          <w:p w14:paraId="726C2F81" w14:textId="4CD48A6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33</w:t>
            </w:r>
          </w:p>
        </w:tc>
        <w:tc>
          <w:tcPr>
            <w:tcW w:w="806" w:type="dxa"/>
            <w:gridSpan w:val="2"/>
            <w:tcBorders>
              <w:top w:val="nil"/>
              <w:left w:val="nil"/>
              <w:bottom w:val="nil"/>
              <w:right w:val="nil"/>
            </w:tcBorders>
            <w:shd w:val="clear" w:color="auto" w:fill="auto"/>
            <w:noWrap/>
            <w:vAlign w:val="center"/>
            <w:hideMark/>
          </w:tcPr>
          <w:p w14:paraId="3B676F09" w14:textId="2933A09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0A1B79D3" w14:textId="0307F9AF"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13</w:t>
            </w:r>
          </w:p>
        </w:tc>
        <w:tc>
          <w:tcPr>
            <w:tcW w:w="806" w:type="dxa"/>
            <w:tcBorders>
              <w:top w:val="nil"/>
              <w:left w:val="nil"/>
              <w:bottom w:val="nil"/>
              <w:right w:val="nil"/>
            </w:tcBorders>
            <w:shd w:val="clear" w:color="auto" w:fill="auto"/>
            <w:noWrap/>
            <w:vAlign w:val="center"/>
            <w:hideMark/>
          </w:tcPr>
          <w:p w14:paraId="5B1D470D" w14:textId="64C60FF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w:t>
            </w:r>
            <w:r w:rsidR="005032D5">
              <w:rPr>
                <w:b/>
                <w:bCs/>
                <w:color w:val="000000"/>
                <w:sz w:val="18"/>
                <w:szCs w:val="18"/>
              </w:rPr>
              <w:t>4</w:t>
            </w:r>
          </w:p>
        </w:tc>
      </w:tr>
      <w:tr w:rsidR="003D7DBD" w:rsidRPr="003D7DBD" w14:paraId="0025EC8D" w14:textId="77777777" w:rsidTr="003D7DBD">
        <w:trPr>
          <w:trHeight w:val="320"/>
        </w:trPr>
        <w:tc>
          <w:tcPr>
            <w:tcW w:w="730" w:type="dxa"/>
            <w:tcBorders>
              <w:top w:val="nil"/>
              <w:left w:val="nil"/>
              <w:bottom w:val="nil"/>
              <w:right w:val="nil"/>
            </w:tcBorders>
            <w:shd w:val="clear" w:color="auto" w:fill="auto"/>
            <w:noWrap/>
            <w:vAlign w:val="center"/>
            <w:hideMark/>
          </w:tcPr>
          <w:p w14:paraId="45AD58E5"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2638170B" w14:textId="77777777" w:rsidR="003D7DBD" w:rsidRPr="003D7DBD" w:rsidRDefault="003D7DBD" w:rsidP="003D7DBD">
            <w:pPr>
              <w:rPr>
                <w:color w:val="000000"/>
                <w:sz w:val="18"/>
                <w:szCs w:val="18"/>
              </w:rPr>
            </w:pPr>
            <w:r w:rsidRPr="003D7DBD">
              <w:rPr>
                <w:color w:val="000000"/>
                <w:sz w:val="18"/>
                <w:szCs w:val="18"/>
              </w:rPr>
              <w:t>I felt that I was rather touchy</w:t>
            </w:r>
          </w:p>
        </w:tc>
        <w:tc>
          <w:tcPr>
            <w:tcW w:w="805" w:type="dxa"/>
            <w:tcBorders>
              <w:top w:val="nil"/>
              <w:left w:val="nil"/>
              <w:bottom w:val="nil"/>
              <w:right w:val="nil"/>
            </w:tcBorders>
            <w:shd w:val="clear" w:color="auto" w:fill="auto"/>
            <w:noWrap/>
            <w:vAlign w:val="center"/>
            <w:hideMark/>
          </w:tcPr>
          <w:p w14:paraId="50D8D045" w14:textId="5507A39D"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2</w:t>
            </w:r>
          </w:p>
        </w:tc>
        <w:tc>
          <w:tcPr>
            <w:tcW w:w="806" w:type="dxa"/>
            <w:tcBorders>
              <w:top w:val="nil"/>
              <w:left w:val="nil"/>
              <w:bottom w:val="nil"/>
              <w:right w:val="nil"/>
            </w:tcBorders>
            <w:shd w:val="clear" w:color="auto" w:fill="auto"/>
            <w:noWrap/>
            <w:vAlign w:val="center"/>
            <w:hideMark/>
          </w:tcPr>
          <w:p w14:paraId="28BAC7A7" w14:textId="6AB936E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10</w:t>
            </w:r>
          </w:p>
        </w:tc>
        <w:tc>
          <w:tcPr>
            <w:tcW w:w="806" w:type="dxa"/>
            <w:tcBorders>
              <w:top w:val="nil"/>
              <w:left w:val="nil"/>
              <w:bottom w:val="nil"/>
              <w:right w:val="nil"/>
            </w:tcBorders>
            <w:shd w:val="clear" w:color="auto" w:fill="auto"/>
            <w:noWrap/>
            <w:vAlign w:val="center"/>
            <w:hideMark/>
          </w:tcPr>
          <w:p w14:paraId="208A0A51" w14:textId="1DD779D4"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E2259E">
              <w:rPr>
                <w:color w:val="000000"/>
                <w:sz w:val="18"/>
                <w:szCs w:val="18"/>
              </w:rPr>
              <w:t>1</w:t>
            </w:r>
          </w:p>
        </w:tc>
        <w:tc>
          <w:tcPr>
            <w:tcW w:w="806" w:type="dxa"/>
            <w:tcBorders>
              <w:top w:val="nil"/>
              <w:left w:val="nil"/>
              <w:bottom w:val="nil"/>
              <w:right w:val="nil"/>
            </w:tcBorders>
            <w:shd w:val="clear" w:color="auto" w:fill="auto"/>
            <w:noWrap/>
            <w:vAlign w:val="center"/>
            <w:hideMark/>
          </w:tcPr>
          <w:p w14:paraId="6ABA8530" w14:textId="1ED8058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78</w:t>
            </w:r>
          </w:p>
        </w:tc>
        <w:tc>
          <w:tcPr>
            <w:tcW w:w="806" w:type="dxa"/>
            <w:gridSpan w:val="2"/>
            <w:tcBorders>
              <w:top w:val="nil"/>
              <w:left w:val="nil"/>
              <w:bottom w:val="nil"/>
              <w:right w:val="nil"/>
            </w:tcBorders>
            <w:shd w:val="clear" w:color="auto" w:fill="auto"/>
            <w:noWrap/>
            <w:vAlign w:val="center"/>
            <w:hideMark/>
          </w:tcPr>
          <w:p w14:paraId="10947262" w14:textId="3CAA3F9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29F4DB51" w14:textId="46939202"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2</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318E715E" w14:textId="6597F17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5</w:t>
            </w:r>
          </w:p>
        </w:tc>
        <w:tc>
          <w:tcPr>
            <w:tcW w:w="806" w:type="dxa"/>
            <w:tcBorders>
              <w:top w:val="nil"/>
              <w:left w:val="nil"/>
              <w:bottom w:val="nil"/>
              <w:right w:val="nil"/>
            </w:tcBorders>
            <w:shd w:val="clear" w:color="auto" w:fill="auto"/>
            <w:noWrap/>
            <w:vAlign w:val="center"/>
            <w:hideMark/>
          </w:tcPr>
          <w:p w14:paraId="409FECCE" w14:textId="10CE820A"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36</w:t>
            </w:r>
          </w:p>
        </w:tc>
        <w:tc>
          <w:tcPr>
            <w:tcW w:w="806" w:type="dxa"/>
            <w:gridSpan w:val="2"/>
            <w:tcBorders>
              <w:top w:val="nil"/>
              <w:left w:val="nil"/>
              <w:bottom w:val="nil"/>
              <w:right w:val="nil"/>
            </w:tcBorders>
            <w:shd w:val="clear" w:color="auto" w:fill="auto"/>
            <w:noWrap/>
            <w:vAlign w:val="center"/>
            <w:hideMark/>
          </w:tcPr>
          <w:p w14:paraId="524C6384" w14:textId="63ED4F32"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w:t>
            </w:r>
            <w:r w:rsidR="005032D5">
              <w:rPr>
                <w:b/>
                <w:bCs/>
                <w:color w:val="000000"/>
                <w:sz w:val="18"/>
                <w:szCs w:val="18"/>
              </w:rPr>
              <w:t>2</w:t>
            </w:r>
          </w:p>
        </w:tc>
        <w:tc>
          <w:tcPr>
            <w:tcW w:w="806" w:type="dxa"/>
            <w:tcBorders>
              <w:top w:val="nil"/>
              <w:left w:val="nil"/>
              <w:bottom w:val="nil"/>
              <w:right w:val="nil"/>
            </w:tcBorders>
            <w:shd w:val="clear" w:color="auto" w:fill="auto"/>
            <w:noWrap/>
            <w:vAlign w:val="center"/>
            <w:hideMark/>
          </w:tcPr>
          <w:p w14:paraId="5792A022" w14:textId="7754DE5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2F1628BF" w14:textId="645D3AD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3</w:t>
            </w:r>
          </w:p>
        </w:tc>
      </w:tr>
      <w:tr w:rsidR="003D7DBD" w:rsidRPr="003D7DBD" w14:paraId="17A22E50" w14:textId="77777777" w:rsidTr="003D7DBD">
        <w:trPr>
          <w:trHeight w:val="520"/>
        </w:trPr>
        <w:tc>
          <w:tcPr>
            <w:tcW w:w="730" w:type="dxa"/>
            <w:tcBorders>
              <w:top w:val="nil"/>
              <w:left w:val="nil"/>
              <w:bottom w:val="nil"/>
              <w:right w:val="nil"/>
            </w:tcBorders>
            <w:shd w:val="clear" w:color="auto" w:fill="auto"/>
            <w:noWrap/>
            <w:vAlign w:val="center"/>
            <w:hideMark/>
          </w:tcPr>
          <w:p w14:paraId="49F08370"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2AEF2B98" w14:textId="77777777" w:rsidR="003D7DBD" w:rsidRPr="003D7DBD" w:rsidRDefault="003D7DBD" w:rsidP="003D7DBD">
            <w:pPr>
              <w:rPr>
                <w:color w:val="000000"/>
                <w:sz w:val="18"/>
                <w:szCs w:val="18"/>
              </w:rPr>
            </w:pPr>
            <w:r w:rsidRPr="003D7DBD">
              <w:rPr>
                <w:color w:val="000000"/>
                <w:sz w:val="18"/>
                <w:szCs w:val="18"/>
              </w:rPr>
              <w:t>I was intolerant of anything that kept me from getting on with what I was doing</w:t>
            </w:r>
          </w:p>
        </w:tc>
        <w:tc>
          <w:tcPr>
            <w:tcW w:w="805" w:type="dxa"/>
            <w:tcBorders>
              <w:top w:val="nil"/>
              <w:left w:val="nil"/>
              <w:bottom w:val="nil"/>
              <w:right w:val="nil"/>
            </w:tcBorders>
            <w:shd w:val="clear" w:color="auto" w:fill="auto"/>
            <w:noWrap/>
            <w:vAlign w:val="center"/>
            <w:hideMark/>
          </w:tcPr>
          <w:p w14:paraId="34682828" w14:textId="2A6D990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1AD95A61" w14:textId="129094F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1F6CF888" w14:textId="6E697FB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01</w:t>
            </w:r>
          </w:p>
        </w:tc>
        <w:tc>
          <w:tcPr>
            <w:tcW w:w="806" w:type="dxa"/>
            <w:tcBorders>
              <w:top w:val="nil"/>
              <w:left w:val="nil"/>
              <w:bottom w:val="nil"/>
              <w:right w:val="nil"/>
            </w:tcBorders>
            <w:shd w:val="clear" w:color="auto" w:fill="auto"/>
            <w:noWrap/>
            <w:vAlign w:val="center"/>
            <w:hideMark/>
          </w:tcPr>
          <w:p w14:paraId="32874336" w14:textId="680B76D4"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5032D5">
              <w:rPr>
                <w:b/>
                <w:bCs/>
                <w:color w:val="000000"/>
                <w:sz w:val="18"/>
                <w:szCs w:val="18"/>
              </w:rPr>
              <w:t>3</w:t>
            </w:r>
          </w:p>
        </w:tc>
        <w:tc>
          <w:tcPr>
            <w:tcW w:w="806" w:type="dxa"/>
            <w:gridSpan w:val="2"/>
            <w:tcBorders>
              <w:top w:val="nil"/>
              <w:left w:val="nil"/>
              <w:bottom w:val="nil"/>
              <w:right w:val="nil"/>
            </w:tcBorders>
            <w:shd w:val="clear" w:color="auto" w:fill="auto"/>
            <w:noWrap/>
            <w:vAlign w:val="center"/>
            <w:hideMark/>
          </w:tcPr>
          <w:p w14:paraId="0A2A453D" w14:textId="76259DE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00</w:t>
            </w:r>
          </w:p>
        </w:tc>
        <w:tc>
          <w:tcPr>
            <w:tcW w:w="806" w:type="dxa"/>
            <w:tcBorders>
              <w:top w:val="nil"/>
              <w:left w:val="nil"/>
              <w:bottom w:val="nil"/>
              <w:right w:val="nil"/>
            </w:tcBorders>
            <w:shd w:val="clear" w:color="auto" w:fill="auto"/>
            <w:noWrap/>
            <w:vAlign w:val="center"/>
            <w:hideMark/>
          </w:tcPr>
          <w:p w14:paraId="12AEE7BD" w14:textId="2655310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05</w:t>
            </w:r>
          </w:p>
        </w:tc>
        <w:tc>
          <w:tcPr>
            <w:tcW w:w="806" w:type="dxa"/>
            <w:tcBorders>
              <w:top w:val="nil"/>
              <w:left w:val="nil"/>
              <w:bottom w:val="nil"/>
              <w:right w:val="nil"/>
            </w:tcBorders>
            <w:shd w:val="clear" w:color="auto" w:fill="auto"/>
            <w:noWrap/>
            <w:vAlign w:val="center"/>
            <w:hideMark/>
          </w:tcPr>
          <w:p w14:paraId="5AFD0870" w14:textId="665CFE6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3839952B" w14:textId="5D5F6D55"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35</w:t>
            </w:r>
          </w:p>
        </w:tc>
        <w:tc>
          <w:tcPr>
            <w:tcW w:w="806" w:type="dxa"/>
            <w:gridSpan w:val="2"/>
            <w:tcBorders>
              <w:top w:val="nil"/>
              <w:left w:val="nil"/>
              <w:bottom w:val="nil"/>
              <w:right w:val="nil"/>
            </w:tcBorders>
            <w:shd w:val="clear" w:color="auto" w:fill="auto"/>
            <w:noWrap/>
            <w:vAlign w:val="center"/>
            <w:hideMark/>
          </w:tcPr>
          <w:p w14:paraId="141C5C5B" w14:textId="43C6D1B9"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1F0FB859" w14:textId="6AD209F1"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w:t>
            </w:r>
            <w:r w:rsidR="005032D5">
              <w:rPr>
                <w:b/>
                <w:bCs/>
                <w:color w:val="000000"/>
                <w:sz w:val="18"/>
                <w:szCs w:val="18"/>
              </w:rPr>
              <w:t>1</w:t>
            </w:r>
          </w:p>
        </w:tc>
        <w:tc>
          <w:tcPr>
            <w:tcW w:w="806" w:type="dxa"/>
            <w:tcBorders>
              <w:top w:val="nil"/>
              <w:left w:val="nil"/>
              <w:bottom w:val="nil"/>
              <w:right w:val="nil"/>
            </w:tcBorders>
            <w:shd w:val="clear" w:color="auto" w:fill="auto"/>
            <w:noWrap/>
            <w:vAlign w:val="center"/>
            <w:hideMark/>
          </w:tcPr>
          <w:p w14:paraId="391FE508" w14:textId="67A7C56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27</w:t>
            </w:r>
          </w:p>
        </w:tc>
      </w:tr>
      <w:tr w:rsidR="003D7DBD" w:rsidRPr="003D7DBD" w14:paraId="7990BB4C" w14:textId="77777777" w:rsidTr="003D7DBD">
        <w:trPr>
          <w:trHeight w:val="320"/>
        </w:trPr>
        <w:tc>
          <w:tcPr>
            <w:tcW w:w="730" w:type="dxa"/>
            <w:tcBorders>
              <w:top w:val="nil"/>
              <w:left w:val="nil"/>
              <w:bottom w:val="nil"/>
              <w:right w:val="nil"/>
            </w:tcBorders>
            <w:shd w:val="clear" w:color="auto" w:fill="auto"/>
            <w:noWrap/>
            <w:vAlign w:val="center"/>
            <w:hideMark/>
          </w:tcPr>
          <w:p w14:paraId="43D774B3"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3BA4D55D" w14:textId="77777777" w:rsidR="003D7DBD" w:rsidRPr="003D7DBD" w:rsidRDefault="003D7DBD" w:rsidP="003D7DBD">
            <w:pPr>
              <w:rPr>
                <w:color w:val="000000"/>
                <w:sz w:val="18"/>
                <w:szCs w:val="18"/>
              </w:rPr>
            </w:pPr>
            <w:r w:rsidRPr="003D7DBD">
              <w:rPr>
                <w:color w:val="000000"/>
                <w:sz w:val="18"/>
                <w:szCs w:val="18"/>
              </w:rPr>
              <w:t>I tended to overreact to situations</w:t>
            </w:r>
          </w:p>
        </w:tc>
        <w:tc>
          <w:tcPr>
            <w:tcW w:w="805" w:type="dxa"/>
            <w:tcBorders>
              <w:top w:val="nil"/>
              <w:left w:val="nil"/>
              <w:bottom w:val="nil"/>
              <w:right w:val="nil"/>
            </w:tcBorders>
            <w:shd w:val="clear" w:color="auto" w:fill="auto"/>
            <w:noWrap/>
            <w:vAlign w:val="center"/>
            <w:hideMark/>
          </w:tcPr>
          <w:p w14:paraId="3D9A1E90" w14:textId="587A29A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3</w:t>
            </w:r>
          </w:p>
        </w:tc>
        <w:tc>
          <w:tcPr>
            <w:tcW w:w="806" w:type="dxa"/>
            <w:tcBorders>
              <w:top w:val="nil"/>
              <w:left w:val="nil"/>
              <w:bottom w:val="nil"/>
              <w:right w:val="nil"/>
            </w:tcBorders>
            <w:shd w:val="clear" w:color="auto" w:fill="auto"/>
            <w:noWrap/>
            <w:vAlign w:val="center"/>
            <w:hideMark/>
          </w:tcPr>
          <w:p w14:paraId="5C93429E" w14:textId="45445D3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01</w:t>
            </w:r>
          </w:p>
        </w:tc>
        <w:tc>
          <w:tcPr>
            <w:tcW w:w="806" w:type="dxa"/>
            <w:tcBorders>
              <w:top w:val="nil"/>
              <w:left w:val="nil"/>
              <w:bottom w:val="nil"/>
              <w:right w:val="nil"/>
            </w:tcBorders>
            <w:shd w:val="clear" w:color="auto" w:fill="auto"/>
            <w:noWrap/>
            <w:vAlign w:val="center"/>
            <w:hideMark/>
          </w:tcPr>
          <w:p w14:paraId="186F8C1B" w14:textId="2413D03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7</w:t>
            </w:r>
          </w:p>
        </w:tc>
        <w:tc>
          <w:tcPr>
            <w:tcW w:w="806" w:type="dxa"/>
            <w:tcBorders>
              <w:top w:val="nil"/>
              <w:left w:val="nil"/>
              <w:bottom w:val="nil"/>
              <w:right w:val="nil"/>
            </w:tcBorders>
            <w:shd w:val="clear" w:color="auto" w:fill="auto"/>
            <w:noWrap/>
            <w:vAlign w:val="center"/>
            <w:hideMark/>
          </w:tcPr>
          <w:p w14:paraId="0A5EA015" w14:textId="2CED416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w:t>
            </w:r>
            <w:r w:rsidR="005032D5">
              <w:rPr>
                <w:b/>
                <w:bCs/>
                <w:color w:val="000000"/>
                <w:sz w:val="18"/>
                <w:szCs w:val="18"/>
              </w:rPr>
              <w:t>2</w:t>
            </w:r>
          </w:p>
        </w:tc>
        <w:tc>
          <w:tcPr>
            <w:tcW w:w="806" w:type="dxa"/>
            <w:gridSpan w:val="2"/>
            <w:tcBorders>
              <w:top w:val="nil"/>
              <w:left w:val="nil"/>
              <w:bottom w:val="nil"/>
              <w:right w:val="nil"/>
            </w:tcBorders>
            <w:shd w:val="clear" w:color="auto" w:fill="auto"/>
            <w:noWrap/>
            <w:vAlign w:val="center"/>
            <w:hideMark/>
          </w:tcPr>
          <w:p w14:paraId="6B3008EA" w14:textId="2A782A13"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w:t>
            </w:r>
            <w:r w:rsidR="005032D5">
              <w:rPr>
                <w:b/>
                <w:bCs/>
                <w:color w:val="000000"/>
                <w:sz w:val="18"/>
                <w:szCs w:val="18"/>
              </w:rPr>
              <w:t>2</w:t>
            </w:r>
          </w:p>
        </w:tc>
        <w:tc>
          <w:tcPr>
            <w:tcW w:w="806" w:type="dxa"/>
            <w:tcBorders>
              <w:top w:val="nil"/>
              <w:left w:val="nil"/>
              <w:bottom w:val="nil"/>
              <w:right w:val="nil"/>
            </w:tcBorders>
            <w:shd w:val="clear" w:color="auto" w:fill="auto"/>
            <w:noWrap/>
            <w:vAlign w:val="center"/>
            <w:hideMark/>
          </w:tcPr>
          <w:p w14:paraId="2CD2D732" w14:textId="2D463B93"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19</w:t>
            </w:r>
          </w:p>
        </w:tc>
        <w:tc>
          <w:tcPr>
            <w:tcW w:w="806" w:type="dxa"/>
            <w:tcBorders>
              <w:top w:val="nil"/>
              <w:left w:val="nil"/>
              <w:bottom w:val="nil"/>
              <w:right w:val="nil"/>
            </w:tcBorders>
            <w:shd w:val="clear" w:color="auto" w:fill="auto"/>
            <w:noWrap/>
            <w:vAlign w:val="center"/>
            <w:hideMark/>
          </w:tcPr>
          <w:p w14:paraId="2F965914" w14:textId="24CA6F5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35E42BC8" w14:textId="30F23C7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26</w:t>
            </w:r>
          </w:p>
        </w:tc>
        <w:tc>
          <w:tcPr>
            <w:tcW w:w="806" w:type="dxa"/>
            <w:gridSpan w:val="2"/>
            <w:tcBorders>
              <w:top w:val="nil"/>
              <w:left w:val="nil"/>
              <w:bottom w:val="nil"/>
              <w:right w:val="nil"/>
            </w:tcBorders>
            <w:shd w:val="clear" w:color="auto" w:fill="auto"/>
            <w:noWrap/>
            <w:vAlign w:val="center"/>
            <w:hideMark/>
          </w:tcPr>
          <w:p w14:paraId="0D70777E" w14:textId="3D3E499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w:t>
            </w:r>
            <w:r w:rsidR="005032D5">
              <w:rPr>
                <w:b/>
                <w:bCs/>
                <w:color w:val="000000"/>
                <w:sz w:val="18"/>
                <w:szCs w:val="18"/>
              </w:rPr>
              <w:t>2</w:t>
            </w:r>
          </w:p>
        </w:tc>
        <w:tc>
          <w:tcPr>
            <w:tcW w:w="806" w:type="dxa"/>
            <w:tcBorders>
              <w:top w:val="nil"/>
              <w:left w:val="nil"/>
              <w:bottom w:val="nil"/>
              <w:right w:val="nil"/>
            </w:tcBorders>
            <w:shd w:val="clear" w:color="auto" w:fill="auto"/>
            <w:noWrap/>
            <w:vAlign w:val="center"/>
            <w:hideMark/>
          </w:tcPr>
          <w:p w14:paraId="2EA4DC77" w14:textId="16D4434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02</w:t>
            </w:r>
          </w:p>
        </w:tc>
        <w:tc>
          <w:tcPr>
            <w:tcW w:w="806" w:type="dxa"/>
            <w:tcBorders>
              <w:top w:val="nil"/>
              <w:left w:val="nil"/>
              <w:bottom w:val="nil"/>
              <w:right w:val="nil"/>
            </w:tcBorders>
            <w:shd w:val="clear" w:color="auto" w:fill="auto"/>
            <w:noWrap/>
            <w:vAlign w:val="center"/>
            <w:hideMark/>
          </w:tcPr>
          <w:p w14:paraId="05AA83D8" w14:textId="2A4D55E4"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34</w:t>
            </w:r>
          </w:p>
        </w:tc>
      </w:tr>
      <w:tr w:rsidR="003D7DBD" w:rsidRPr="003D7DBD" w14:paraId="20A0C4FC" w14:textId="77777777" w:rsidTr="003D7DBD">
        <w:trPr>
          <w:trHeight w:val="320"/>
        </w:trPr>
        <w:tc>
          <w:tcPr>
            <w:tcW w:w="730" w:type="dxa"/>
            <w:tcBorders>
              <w:top w:val="nil"/>
              <w:left w:val="nil"/>
              <w:bottom w:val="nil"/>
              <w:right w:val="nil"/>
            </w:tcBorders>
            <w:shd w:val="clear" w:color="auto" w:fill="auto"/>
            <w:noWrap/>
            <w:vAlign w:val="center"/>
            <w:hideMark/>
          </w:tcPr>
          <w:p w14:paraId="406E5DE7"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6515342B" w14:textId="77777777" w:rsidR="003D7DBD" w:rsidRPr="003D7DBD" w:rsidRDefault="003D7DBD" w:rsidP="003D7DBD">
            <w:pPr>
              <w:rPr>
                <w:color w:val="000000"/>
                <w:sz w:val="18"/>
                <w:szCs w:val="18"/>
              </w:rPr>
            </w:pPr>
            <w:r w:rsidRPr="003D7DBD">
              <w:rPr>
                <w:color w:val="000000"/>
                <w:sz w:val="18"/>
                <w:szCs w:val="18"/>
              </w:rPr>
              <w:t>I found myself getting agitated</w:t>
            </w:r>
          </w:p>
        </w:tc>
        <w:tc>
          <w:tcPr>
            <w:tcW w:w="805" w:type="dxa"/>
            <w:tcBorders>
              <w:top w:val="nil"/>
              <w:left w:val="nil"/>
              <w:bottom w:val="nil"/>
              <w:right w:val="nil"/>
            </w:tcBorders>
            <w:shd w:val="clear" w:color="auto" w:fill="auto"/>
            <w:noWrap/>
            <w:vAlign w:val="center"/>
            <w:hideMark/>
          </w:tcPr>
          <w:p w14:paraId="797F39DF" w14:textId="4E07A8A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16</w:t>
            </w:r>
          </w:p>
        </w:tc>
        <w:tc>
          <w:tcPr>
            <w:tcW w:w="806" w:type="dxa"/>
            <w:tcBorders>
              <w:top w:val="nil"/>
              <w:left w:val="nil"/>
              <w:bottom w:val="nil"/>
              <w:right w:val="nil"/>
            </w:tcBorders>
            <w:shd w:val="clear" w:color="auto" w:fill="auto"/>
            <w:noWrap/>
            <w:vAlign w:val="center"/>
            <w:hideMark/>
          </w:tcPr>
          <w:p w14:paraId="20DC2191" w14:textId="5EB4121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8</w:t>
            </w:r>
          </w:p>
        </w:tc>
        <w:tc>
          <w:tcPr>
            <w:tcW w:w="806" w:type="dxa"/>
            <w:tcBorders>
              <w:top w:val="nil"/>
              <w:left w:val="nil"/>
              <w:bottom w:val="nil"/>
              <w:right w:val="nil"/>
            </w:tcBorders>
            <w:shd w:val="clear" w:color="auto" w:fill="auto"/>
            <w:noWrap/>
            <w:vAlign w:val="center"/>
            <w:hideMark/>
          </w:tcPr>
          <w:p w14:paraId="38006D66" w14:textId="42DE567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E2259E">
              <w:rPr>
                <w:color w:val="000000"/>
                <w:sz w:val="18"/>
                <w:szCs w:val="18"/>
              </w:rPr>
              <w:t>1</w:t>
            </w:r>
          </w:p>
        </w:tc>
        <w:tc>
          <w:tcPr>
            <w:tcW w:w="806" w:type="dxa"/>
            <w:tcBorders>
              <w:top w:val="nil"/>
              <w:left w:val="nil"/>
              <w:bottom w:val="nil"/>
              <w:right w:val="nil"/>
            </w:tcBorders>
            <w:shd w:val="clear" w:color="auto" w:fill="auto"/>
            <w:noWrap/>
            <w:vAlign w:val="center"/>
            <w:hideMark/>
          </w:tcPr>
          <w:p w14:paraId="0371C4F7" w14:textId="24F1C8D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70</w:t>
            </w:r>
          </w:p>
        </w:tc>
        <w:tc>
          <w:tcPr>
            <w:tcW w:w="806" w:type="dxa"/>
            <w:gridSpan w:val="2"/>
            <w:tcBorders>
              <w:top w:val="nil"/>
              <w:left w:val="nil"/>
              <w:bottom w:val="nil"/>
              <w:right w:val="nil"/>
            </w:tcBorders>
            <w:shd w:val="clear" w:color="auto" w:fill="auto"/>
            <w:noWrap/>
            <w:vAlign w:val="center"/>
            <w:hideMark/>
          </w:tcPr>
          <w:p w14:paraId="3E9DE237" w14:textId="5EF2E03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17</w:t>
            </w:r>
          </w:p>
        </w:tc>
        <w:tc>
          <w:tcPr>
            <w:tcW w:w="806" w:type="dxa"/>
            <w:tcBorders>
              <w:top w:val="nil"/>
              <w:left w:val="nil"/>
              <w:bottom w:val="nil"/>
              <w:right w:val="nil"/>
            </w:tcBorders>
            <w:shd w:val="clear" w:color="auto" w:fill="auto"/>
            <w:noWrap/>
            <w:vAlign w:val="center"/>
            <w:hideMark/>
          </w:tcPr>
          <w:p w14:paraId="49FC3172" w14:textId="4CD05871"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2</w:t>
            </w:r>
            <w:r w:rsidR="005032D5">
              <w:rPr>
                <w:color w:val="000000"/>
                <w:sz w:val="18"/>
                <w:szCs w:val="18"/>
              </w:rPr>
              <w:t>2</w:t>
            </w:r>
          </w:p>
        </w:tc>
        <w:tc>
          <w:tcPr>
            <w:tcW w:w="806" w:type="dxa"/>
            <w:tcBorders>
              <w:top w:val="nil"/>
              <w:left w:val="nil"/>
              <w:bottom w:val="nil"/>
              <w:right w:val="nil"/>
            </w:tcBorders>
            <w:shd w:val="clear" w:color="auto" w:fill="auto"/>
            <w:noWrap/>
            <w:vAlign w:val="center"/>
            <w:hideMark/>
          </w:tcPr>
          <w:p w14:paraId="6B01B79B" w14:textId="051DB8D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15</w:t>
            </w:r>
          </w:p>
        </w:tc>
        <w:tc>
          <w:tcPr>
            <w:tcW w:w="806" w:type="dxa"/>
            <w:tcBorders>
              <w:top w:val="nil"/>
              <w:left w:val="nil"/>
              <w:bottom w:val="nil"/>
              <w:right w:val="nil"/>
            </w:tcBorders>
            <w:shd w:val="clear" w:color="auto" w:fill="auto"/>
            <w:noWrap/>
            <w:vAlign w:val="center"/>
            <w:hideMark/>
          </w:tcPr>
          <w:p w14:paraId="3BEDA34E" w14:textId="5806218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55</w:t>
            </w:r>
          </w:p>
        </w:tc>
        <w:tc>
          <w:tcPr>
            <w:tcW w:w="806" w:type="dxa"/>
            <w:gridSpan w:val="2"/>
            <w:tcBorders>
              <w:top w:val="nil"/>
              <w:left w:val="nil"/>
              <w:bottom w:val="nil"/>
              <w:right w:val="nil"/>
            </w:tcBorders>
            <w:shd w:val="clear" w:color="auto" w:fill="auto"/>
            <w:noWrap/>
            <w:vAlign w:val="center"/>
            <w:hideMark/>
          </w:tcPr>
          <w:p w14:paraId="269EB3B1" w14:textId="1998F10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31</w:t>
            </w:r>
          </w:p>
        </w:tc>
        <w:tc>
          <w:tcPr>
            <w:tcW w:w="806" w:type="dxa"/>
            <w:tcBorders>
              <w:top w:val="nil"/>
              <w:left w:val="nil"/>
              <w:bottom w:val="nil"/>
              <w:right w:val="nil"/>
            </w:tcBorders>
            <w:shd w:val="clear" w:color="auto" w:fill="auto"/>
            <w:noWrap/>
            <w:vAlign w:val="center"/>
            <w:hideMark/>
          </w:tcPr>
          <w:p w14:paraId="3160444D" w14:textId="68260E2D"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13</w:t>
            </w:r>
          </w:p>
        </w:tc>
        <w:tc>
          <w:tcPr>
            <w:tcW w:w="806" w:type="dxa"/>
            <w:tcBorders>
              <w:top w:val="nil"/>
              <w:left w:val="nil"/>
              <w:bottom w:val="nil"/>
              <w:right w:val="nil"/>
            </w:tcBorders>
            <w:shd w:val="clear" w:color="auto" w:fill="auto"/>
            <w:noWrap/>
            <w:vAlign w:val="center"/>
            <w:hideMark/>
          </w:tcPr>
          <w:p w14:paraId="5528FDE3" w14:textId="7273FD8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4</w:t>
            </w:r>
            <w:r w:rsidR="005032D5">
              <w:rPr>
                <w:b/>
                <w:bCs/>
                <w:color w:val="000000"/>
                <w:sz w:val="18"/>
                <w:szCs w:val="18"/>
              </w:rPr>
              <w:t>8</w:t>
            </w:r>
          </w:p>
        </w:tc>
      </w:tr>
      <w:tr w:rsidR="003D7DBD" w:rsidRPr="003D7DBD" w14:paraId="34FC7C75" w14:textId="77777777" w:rsidTr="003D7DBD">
        <w:trPr>
          <w:trHeight w:val="320"/>
        </w:trPr>
        <w:tc>
          <w:tcPr>
            <w:tcW w:w="730" w:type="dxa"/>
            <w:tcBorders>
              <w:top w:val="nil"/>
              <w:left w:val="nil"/>
              <w:bottom w:val="nil"/>
              <w:right w:val="nil"/>
            </w:tcBorders>
            <w:shd w:val="clear" w:color="auto" w:fill="auto"/>
            <w:noWrap/>
            <w:vAlign w:val="center"/>
            <w:hideMark/>
          </w:tcPr>
          <w:p w14:paraId="52B1B104"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05E0CC82" w14:textId="77777777" w:rsidR="003D7DBD" w:rsidRPr="003D7DBD" w:rsidRDefault="003D7DBD" w:rsidP="003D7DBD">
            <w:pPr>
              <w:rPr>
                <w:color w:val="000000"/>
                <w:sz w:val="18"/>
                <w:szCs w:val="18"/>
              </w:rPr>
            </w:pPr>
            <w:r w:rsidRPr="003D7DBD">
              <w:rPr>
                <w:color w:val="000000"/>
                <w:sz w:val="18"/>
                <w:szCs w:val="18"/>
              </w:rPr>
              <w:t>I felt that I was using a lot of nervous energy</w:t>
            </w:r>
          </w:p>
        </w:tc>
        <w:tc>
          <w:tcPr>
            <w:tcW w:w="805" w:type="dxa"/>
            <w:tcBorders>
              <w:top w:val="nil"/>
              <w:left w:val="nil"/>
              <w:bottom w:val="nil"/>
              <w:right w:val="nil"/>
            </w:tcBorders>
            <w:shd w:val="clear" w:color="auto" w:fill="auto"/>
            <w:noWrap/>
            <w:vAlign w:val="center"/>
            <w:hideMark/>
          </w:tcPr>
          <w:p w14:paraId="1C1259D7" w14:textId="5FC80E39"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E2259E">
              <w:rPr>
                <w:color w:val="000000"/>
                <w:sz w:val="18"/>
                <w:szCs w:val="18"/>
              </w:rPr>
              <w:t>9</w:t>
            </w:r>
          </w:p>
        </w:tc>
        <w:tc>
          <w:tcPr>
            <w:tcW w:w="806" w:type="dxa"/>
            <w:tcBorders>
              <w:top w:val="nil"/>
              <w:left w:val="nil"/>
              <w:bottom w:val="nil"/>
              <w:right w:val="nil"/>
            </w:tcBorders>
            <w:shd w:val="clear" w:color="auto" w:fill="auto"/>
            <w:noWrap/>
            <w:vAlign w:val="center"/>
            <w:hideMark/>
          </w:tcPr>
          <w:p w14:paraId="070D52F1" w14:textId="1E097D48"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2533A61E" w14:textId="66385FA5"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w:t>
            </w:r>
            <w:r w:rsidR="00E2259E">
              <w:rPr>
                <w:color w:val="000000"/>
                <w:sz w:val="18"/>
                <w:szCs w:val="18"/>
              </w:rPr>
              <w:t>7</w:t>
            </w:r>
          </w:p>
        </w:tc>
        <w:tc>
          <w:tcPr>
            <w:tcW w:w="806" w:type="dxa"/>
            <w:tcBorders>
              <w:top w:val="nil"/>
              <w:left w:val="nil"/>
              <w:bottom w:val="nil"/>
              <w:right w:val="nil"/>
            </w:tcBorders>
            <w:shd w:val="clear" w:color="auto" w:fill="auto"/>
            <w:noWrap/>
            <w:vAlign w:val="center"/>
            <w:hideMark/>
          </w:tcPr>
          <w:p w14:paraId="49789A13" w14:textId="6AB35040"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67</w:t>
            </w:r>
          </w:p>
        </w:tc>
        <w:tc>
          <w:tcPr>
            <w:tcW w:w="806" w:type="dxa"/>
            <w:gridSpan w:val="2"/>
            <w:tcBorders>
              <w:top w:val="nil"/>
              <w:left w:val="nil"/>
              <w:bottom w:val="nil"/>
              <w:right w:val="nil"/>
            </w:tcBorders>
            <w:shd w:val="clear" w:color="auto" w:fill="auto"/>
            <w:noWrap/>
            <w:vAlign w:val="center"/>
            <w:hideMark/>
          </w:tcPr>
          <w:p w14:paraId="32BBA830" w14:textId="190C9BC1"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1</w:t>
            </w:r>
          </w:p>
        </w:tc>
        <w:tc>
          <w:tcPr>
            <w:tcW w:w="806" w:type="dxa"/>
            <w:tcBorders>
              <w:top w:val="nil"/>
              <w:left w:val="nil"/>
              <w:bottom w:val="nil"/>
              <w:right w:val="nil"/>
            </w:tcBorders>
            <w:shd w:val="clear" w:color="auto" w:fill="auto"/>
            <w:noWrap/>
            <w:vAlign w:val="center"/>
            <w:hideMark/>
          </w:tcPr>
          <w:p w14:paraId="643018BF" w14:textId="1360965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4</w:t>
            </w:r>
          </w:p>
        </w:tc>
        <w:tc>
          <w:tcPr>
            <w:tcW w:w="806" w:type="dxa"/>
            <w:tcBorders>
              <w:top w:val="nil"/>
              <w:left w:val="nil"/>
              <w:bottom w:val="nil"/>
              <w:right w:val="nil"/>
            </w:tcBorders>
            <w:shd w:val="clear" w:color="auto" w:fill="auto"/>
            <w:noWrap/>
            <w:vAlign w:val="center"/>
            <w:hideMark/>
          </w:tcPr>
          <w:p w14:paraId="24323307" w14:textId="2AA647FE"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7</w:t>
            </w:r>
          </w:p>
        </w:tc>
        <w:tc>
          <w:tcPr>
            <w:tcW w:w="806" w:type="dxa"/>
            <w:tcBorders>
              <w:top w:val="nil"/>
              <w:left w:val="nil"/>
              <w:bottom w:val="nil"/>
              <w:right w:val="nil"/>
            </w:tcBorders>
            <w:shd w:val="clear" w:color="auto" w:fill="auto"/>
            <w:noWrap/>
            <w:vAlign w:val="center"/>
            <w:hideMark/>
          </w:tcPr>
          <w:p w14:paraId="34DC4CA4" w14:textId="3D2B9F41" w:rsidR="003D7DBD" w:rsidRPr="003D7DBD" w:rsidRDefault="00AE2824" w:rsidP="003D7DBD">
            <w:pPr>
              <w:jc w:val="right"/>
              <w:rPr>
                <w:b/>
                <w:bCs/>
                <w:color w:val="000000"/>
                <w:sz w:val="18"/>
                <w:szCs w:val="18"/>
              </w:rPr>
            </w:pPr>
            <w:r>
              <w:rPr>
                <w:b/>
                <w:bCs/>
                <w:color w:val="000000"/>
                <w:sz w:val="18"/>
                <w:szCs w:val="18"/>
              </w:rPr>
              <w:t>.</w:t>
            </w:r>
            <w:r w:rsidR="005032D5">
              <w:rPr>
                <w:b/>
                <w:bCs/>
                <w:color w:val="000000"/>
                <w:sz w:val="18"/>
                <w:szCs w:val="18"/>
              </w:rPr>
              <w:t>70</w:t>
            </w:r>
          </w:p>
        </w:tc>
        <w:tc>
          <w:tcPr>
            <w:tcW w:w="806" w:type="dxa"/>
            <w:gridSpan w:val="2"/>
            <w:tcBorders>
              <w:top w:val="nil"/>
              <w:left w:val="nil"/>
              <w:bottom w:val="nil"/>
              <w:right w:val="nil"/>
            </w:tcBorders>
            <w:shd w:val="clear" w:color="auto" w:fill="auto"/>
            <w:noWrap/>
            <w:vAlign w:val="center"/>
            <w:hideMark/>
          </w:tcPr>
          <w:p w14:paraId="0274F2CB" w14:textId="1B64747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15</w:t>
            </w:r>
          </w:p>
        </w:tc>
        <w:tc>
          <w:tcPr>
            <w:tcW w:w="806" w:type="dxa"/>
            <w:tcBorders>
              <w:top w:val="nil"/>
              <w:left w:val="nil"/>
              <w:bottom w:val="nil"/>
              <w:right w:val="nil"/>
            </w:tcBorders>
            <w:shd w:val="clear" w:color="auto" w:fill="auto"/>
            <w:noWrap/>
            <w:vAlign w:val="center"/>
            <w:hideMark/>
          </w:tcPr>
          <w:p w14:paraId="5B930699" w14:textId="16FAB934"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02</w:t>
            </w:r>
          </w:p>
        </w:tc>
        <w:tc>
          <w:tcPr>
            <w:tcW w:w="806" w:type="dxa"/>
            <w:tcBorders>
              <w:top w:val="nil"/>
              <w:left w:val="nil"/>
              <w:bottom w:val="nil"/>
              <w:right w:val="nil"/>
            </w:tcBorders>
            <w:shd w:val="clear" w:color="auto" w:fill="auto"/>
            <w:noWrap/>
            <w:vAlign w:val="center"/>
            <w:hideMark/>
          </w:tcPr>
          <w:p w14:paraId="327105E9" w14:textId="66D20B4B"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63</w:t>
            </w:r>
          </w:p>
        </w:tc>
      </w:tr>
      <w:tr w:rsidR="003D7DBD" w:rsidRPr="003D7DBD" w14:paraId="18013CE6" w14:textId="77777777" w:rsidTr="003D7DBD">
        <w:trPr>
          <w:trHeight w:val="320"/>
        </w:trPr>
        <w:tc>
          <w:tcPr>
            <w:tcW w:w="730" w:type="dxa"/>
            <w:tcBorders>
              <w:top w:val="nil"/>
              <w:left w:val="nil"/>
              <w:bottom w:val="nil"/>
              <w:right w:val="nil"/>
            </w:tcBorders>
            <w:shd w:val="clear" w:color="auto" w:fill="auto"/>
            <w:noWrap/>
            <w:vAlign w:val="center"/>
            <w:hideMark/>
          </w:tcPr>
          <w:p w14:paraId="553F72EA"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7E284FC0" w14:textId="77777777" w:rsidR="003D7DBD" w:rsidRPr="003D7DBD" w:rsidRDefault="003D7DBD" w:rsidP="003D7DBD">
            <w:pPr>
              <w:rPr>
                <w:color w:val="000000"/>
                <w:sz w:val="18"/>
                <w:szCs w:val="18"/>
              </w:rPr>
            </w:pPr>
            <w:r w:rsidRPr="003D7DBD">
              <w:rPr>
                <w:color w:val="000000"/>
                <w:sz w:val="18"/>
                <w:szCs w:val="18"/>
              </w:rPr>
              <w:t>I found it difficult to relax</w:t>
            </w:r>
          </w:p>
        </w:tc>
        <w:tc>
          <w:tcPr>
            <w:tcW w:w="805" w:type="dxa"/>
            <w:tcBorders>
              <w:top w:val="nil"/>
              <w:left w:val="nil"/>
              <w:bottom w:val="nil"/>
              <w:right w:val="nil"/>
            </w:tcBorders>
            <w:shd w:val="clear" w:color="auto" w:fill="auto"/>
            <w:noWrap/>
            <w:vAlign w:val="center"/>
            <w:hideMark/>
          </w:tcPr>
          <w:p w14:paraId="6B88634C" w14:textId="41C36C7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w:t>
            </w:r>
            <w:r w:rsidR="005032D5">
              <w:rPr>
                <w:color w:val="000000"/>
                <w:sz w:val="18"/>
                <w:szCs w:val="18"/>
              </w:rPr>
              <w:t>7</w:t>
            </w:r>
          </w:p>
        </w:tc>
        <w:tc>
          <w:tcPr>
            <w:tcW w:w="806" w:type="dxa"/>
            <w:tcBorders>
              <w:top w:val="nil"/>
              <w:left w:val="nil"/>
              <w:bottom w:val="nil"/>
              <w:right w:val="nil"/>
            </w:tcBorders>
            <w:shd w:val="clear" w:color="auto" w:fill="auto"/>
            <w:noWrap/>
            <w:vAlign w:val="center"/>
            <w:hideMark/>
          </w:tcPr>
          <w:p w14:paraId="6A563FD6" w14:textId="3704913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05</w:t>
            </w:r>
          </w:p>
        </w:tc>
        <w:tc>
          <w:tcPr>
            <w:tcW w:w="806" w:type="dxa"/>
            <w:tcBorders>
              <w:top w:val="nil"/>
              <w:left w:val="nil"/>
              <w:bottom w:val="nil"/>
              <w:right w:val="nil"/>
            </w:tcBorders>
            <w:shd w:val="clear" w:color="auto" w:fill="auto"/>
            <w:noWrap/>
            <w:vAlign w:val="center"/>
            <w:hideMark/>
          </w:tcPr>
          <w:p w14:paraId="09DBDDDF" w14:textId="1BBA2FC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07</w:t>
            </w:r>
          </w:p>
        </w:tc>
        <w:tc>
          <w:tcPr>
            <w:tcW w:w="806" w:type="dxa"/>
            <w:tcBorders>
              <w:top w:val="nil"/>
              <w:left w:val="nil"/>
              <w:bottom w:val="nil"/>
              <w:right w:val="nil"/>
            </w:tcBorders>
            <w:shd w:val="clear" w:color="auto" w:fill="auto"/>
            <w:noWrap/>
            <w:vAlign w:val="center"/>
            <w:hideMark/>
          </w:tcPr>
          <w:p w14:paraId="52DB616B" w14:textId="7C1A8728"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65</w:t>
            </w:r>
          </w:p>
        </w:tc>
        <w:tc>
          <w:tcPr>
            <w:tcW w:w="806" w:type="dxa"/>
            <w:gridSpan w:val="2"/>
            <w:tcBorders>
              <w:top w:val="nil"/>
              <w:left w:val="nil"/>
              <w:bottom w:val="nil"/>
              <w:right w:val="nil"/>
            </w:tcBorders>
            <w:shd w:val="clear" w:color="auto" w:fill="auto"/>
            <w:noWrap/>
            <w:vAlign w:val="center"/>
            <w:hideMark/>
          </w:tcPr>
          <w:p w14:paraId="4535228F" w14:textId="13C00CB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227B95E0" w14:textId="7B739902"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15</w:t>
            </w:r>
          </w:p>
        </w:tc>
        <w:tc>
          <w:tcPr>
            <w:tcW w:w="806" w:type="dxa"/>
            <w:tcBorders>
              <w:top w:val="nil"/>
              <w:left w:val="nil"/>
              <w:bottom w:val="nil"/>
              <w:right w:val="nil"/>
            </w:tcBorders>
            <w:shd w:val="clear" w:color="auto" w:fill="auto"/>
            <w:noWrap/>
            <w:vAlign w:val="center"/>
            <w:hideMark/>
          </w:tcPr>
          <w:p w14:paraId="7A31889D" w14:textId="0D62F68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8</w:t>
            </w:r>
          </w:p>
        </w:tc>
        <w:tc>
          <w:tcPr>
            <w:tcW w:w="806" w:type="dxa"/>
            <w:tcBorders>
              <w:top w:val="nil"/>
              <w:left w:val="nil"/>
              <w:bottom w:val="nil"/>
              <w:right w:val="nil"/>
            </w:tcBorders>
            <w:shd w:val="clear" w:color="auto" w:fill="auto"/>
            <w:noWrap/>
            <w:vAlign w:val="center"/>
            <w:hideMark/>
          </w:tcPr>
          <w:p w14:paraId="5952F1DC" w14:textId="4D89604C"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71</w:t>
            </w:r>
          </w:p>
        </w:tc>
        <w:tc>
          <w:tcPr>
            <w:tcW w:w="806" w:type="dxa"/>
            <w:gridSpan w:val="2"/>
            <w:tcBorders>
              <w:top w:val="nil"/>
              <w:left w:val="nil"/>
              <w:bottom w:val="nil"/>
              <w:right w:val="nil"/>
            </w:tcBorders>
            <w:shd w:val="clear" w:color="auto" w:fill="auto"/>
            <w:noWrap/>
            <w:vAlign w:val="center"/>
            <w:hideMark/>
          </w:tcPr>
          <w:p w14:paraId="5E156474" w14:textId="77D4AC8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03</w:t>
            </w:r>
          </w:p>
        </w:tc>
        <w:tc>
          <w:tcPr>
            <w:tcW w:w="806" w:type="dxa"/>
            <w:tcBorders>
              <w:top w:val="nil"/>
              <w:left w:val="nil"/>
              <w:bottom w:val="nil"/>
              <w:right w:val="nil"/>
            </w:tcBorders>
            <w:shd w:val="clear" w:color="auto" w:fill="auto"/>
            <w:noWrap/>
            <w:vAlign w:val="center"/>
            <w:hideMark/>
          </w:tcPr>
          <w:p w14:paraId="75BBA6AE" w14:textId="2B9FC61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19</w:t>
            </w:r>
          </w:p>
        </w:tc>
        <w:tc>
          <w:tcPr>
            <w:tcW w:w="806" w:type="dxa"/>
            <w:tcBorders>
              <w:top w:val="nil"/>
              <w:left w:val="nil"/>
              <w:bottom w:val="nil"/>
              <w:right w:val="nil"/>
            </w:tcBorders>
            <w:shd w:val="clear" w:color="auto" w:fill="auto"/>
            <w:noWrap/>
            <w:vAlign w:val="center"/>
            <w:hideMark/>
          </w:tcPr>
          <w:p w14:paraId="3AF65AAC" w14:textId="230821C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64</w:t>
            </w:r>
          </w:p>
        </w:tc>
      </w:tr>
      <w:tr w:rsidR="003D7DBD" w:rsidRPr="003D7DBD" w14:paraId="5CE46D6F" w14:textId="77777777" w:rsidTr="003D7DBD">
        <w:trPr>
          <w:trHeight w:val="320"/>
        </w:trPr>
        <w:tc>
          <w:tcPr>
            <w:tcW w:w="730" w:type="dxa"/>
            <w:tcBorders>
              <w:top w:val="nil"/>
              <w:left w:val="nil"/>
              <w:bottom w:val="nil"/>
              <w:right w:val="nil"/>
            </w:tcBorders>
            <w:shd w:val="clear" w:color="auto" w:fill="auto"/>
            <w:noWrap/>
            <w:vAlign w:val="center"/>
            <w:hideMark/>
          </w:tcPr>
          <w:p w14:paraId="0289F0D1" w14:textId="77777777" w:rsidR="003D7DBD" w:rsidRPr="003D7DBD" w:rsidRDefault="003D7DBD" w:rsidP="003D7DBD">
            <w:pPr>
              <w:rPr>
                <w:color w:val="000000"/>
                <w:sz w:val="18"/>
                <w:szCs w:val="18"/>
              </w:rPr>
            </w:pPr>
            <w:r w:rsidRPr="003D7DBD">
              <w:rPr>
                <w:color w:val="000000"/>
                <w:sz w:val="18"/>
                <w:szCs w:val="18"/>
              </w:rPr>
              <w:t>S</w:t>
            </w:r>
          </w:p>
        </w:tc>
        <w:tc>
          <w:tcPr>
            <w:tcW w:w="3770" w:type="dxa"/>
            <w:tcBorders>
              <w:top w:val="nil"/>
              <w:left w:val="nil"/>
              <w:bottom w:val="nil"/>
              <w:right w:val="nil"/>
            </w:tcBorders>
            <w:shd w:val="clear" w:color="auto" w:fill="auto"/>
            <w:vAlign w:val="center"/>
            <w:hideMark/>
          </w:tcPr>
          <w:p w14:paraId="00E82A51" w14:textId="77777777" w:rsidR="003D7DBD" w:rsidRPr="003D7DBD" w:rsidRDefault="003D7DBD" w:rsidP="003D7DBD">
            <w:pPr>
              <w:rPr>
                <w:color w:val="000000"/>
                <w:sz w:val="18"/>
                <w:szCs w:val="18"/>
              </w:rPr>
            </w:pPr>
            <w:r w:rsidRPr="003D7DBD">
              <w:rPr>
                <w:color w:val="000000"/>
                <w:sz w:val="18"/>
                <w:szCs w:val="18"/>
              </w:rPr>
              <w:t>I found it hard to wind down</w:t>
            </w:r>
          </w:p>
        </w:tc>
        <w:tc>
          <w:tcPr>
            <w:tcW w:w="805" w:type="dxa"/>
            <w:tcBorders>
              <w:top w:val="nil"/>
              <w:left w:val="nil"/>
              <w:bottom w:val="nil"/>
              <w:right w:val="nil"/>
            </w:tcBorders>
            <w:shd w:val="clear" w:color="auto" w:fill="auto"/>
            <w:noWrap/>
            <w:vAlign w:val="center"/>
            <w:hideMark/>
          </w:tcPr>
          <w:p w14:paraId="65AC153B" w14:textId="75C8354E" w:rsidR="003D7DBD" w:rsidRPr="003D7DBD" w:rsidRDefault="00AE2824" w:rsidP="003D7DBD">
            <w:pPr>
              <w:jc w:val="right"/>
              <w:rPr>
                <w:color w:val="000000"/>
                <w:sz w:val="18"/>
                <w:szCs w:val="18"/>
              </w:rPr>
            </w:pPr>
            <w:r>
              <w:rPr>
                <w:color w:val="000000"/>
                <w:sz w:val="18"/>
                <w:szCs w:val="18"/>
              </w:rPr>
              <w:t>.</w:t>
            </w:r>
            <w:r w:rsidR="005032D5">
              <w:rPr>
                <w:color w:val="000000"/>
                <w:sz w:val="18"/>
                <w:szCs w:val="18"/>
              </w:rPr>
              <w:t>10</w:t>
            </w:r>
          </w:p>
        </w:tc>
        <w:tc>
          <w:tcPr>
            <w:tcW w:w="806" w:type="dxa"/>
            <w:tcBorders>
              <w:top w:val="nil"/>
              <w:left w:val="nil"/>
              <w:bottom w:val="nil"/>
              <w:right w:val="nil"/>
            </w:tcBorders>
            <w:shd w:val="clear" w:color="auto" w:fill="auto"/>
            <w:noWrap/>
            <w:vAlign w:val="center"/>
            <w:hideMark/>
          </w:tcPr>
          <w:p w14:paraId="15B764ED" w14:textId="44D83F63"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37A79F6E" w14:textId="50C8DD2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14</w:t>
            </w:r>
          </w:p>
        </w:tc>
        <w:tc>
          <w:tcPr>
            <w:tcW w:w="806" w:type="dxa"/>
            <w:tcBorders>
              <w:top w:val="nil"/>
              <w:left w:val="nil"/>
              <w:bottom w:val="nil"/>
              <w:right w:val="nil"/>
            </w:tcBorders>
            <w:shd w:val="clear" w:color="auto" w:fill="auto"/>
            <w:noWrap/>
            <w:vAlign w:val="center"/>
            <w:hideMark/>
          </w:tcPr>
          <w:p w14:paraId="349C15CE" w14:textId="7CA8F957"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w:t>
            </w:r>
            <w:r w:rsidR="005032D5">
              <w:rPr>
                <w:b/>
                <w:bCs/>
                <w:color w:val="000000"/>
                <w:sz w:val="18"/>
                <w:szCs w:val="18"/>
              </w:rPr>
              <w:t>8</w:t>
            </w:r>
          </w:p>
        </w:tc>
        <w:tc>
          <w:tcPr>
            <w:tcW w:w="806" w:type="dxa"/>
            <w:gridSpan w:val="2"/>
            <w:tcBorders>
              <w:top w:val="nil"/>
              <w:left w:val="nil"/>
              <w:bottom w:val="nil"/>
              <w:right w:val="nil"/>
            </w:tcBorders>
            <w:shd w:val="clear" w:color="auto" w:fill="auto"/>
            <w:noWrap/>
            <w:vAlign w:val="center"/>
            <w:hideMark/>
          </w:tcPr>
          <w:p w14:paraId="62FD4751" w14:textId="49B4748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00</w:t>
            </w:r>
          </w:p>
        </w:tc>
        <w:tc>
          <w:tcPr>
            <w:tcW w:w="806" w:type="dxa"/>
            <w:tcBorders>
              <w:top w:val="nil"/>
              <w:left w:val="nil"/>
              <w:bottom w:val="nil"/>
              <w:right w:val="nil"/>
            </w:tcBorders>
            <w:shd w:val="clear" w:color="auto" w:fill="auto"/>
            <w:noWrap/>
            <w:vAlign w:val="center"/>
            <w:hideMark/>
          </w:tcPr>
          <w:p w14:paraId="29A5D335" w14:textId="5E23044C"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0</w:t>
            </w:r>
            <w:r w:rsidR="005032D5">
              <w:rPr>
                <w:color w:val="000000"/>
                <w:sz w:val="18"/>
                <w:szCs w:val="18"/>
              </w:rPr>
              <w:t>2</w:t>
            </w:r>
          </w:p>
        </w:tc>
        <w:tc>
          <w:tcPr>
            <w:tcW w:w="806" w:type="dxa"/>
            <w:tcBorders>
              <w:top w:val="nil"/>
              <w:left w:val="nil"/>
              <w:bottom w:val="nil"/>
              <w:right w:val="nil"/>
            </w:tcBorders>
            <w:shd w:val="clear" w:color="auto" w:fill="auto"/>
            <w:noWrap/>
            <w:vAlign w:val="center"/>
            <w:hideMark/>
          </w:tcPr>
          <w:p w14:paraId="59A4577E" w14:textId="2897B7A3"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06</w:t>
            </w:r>
          </w:p>
        </w:tc>
        <w:tc>
          <w:tcPr>
            <w:tcW w:w="806" w:type="dxa"/>
            <w:tcBorders>
              <w:top w:val="nil"/>
              <w:left w:val="nil"/>
              <w:bottom w:val="nil"/>
              <w:right w:val="nil"/>
            </w:tcBorders>
            <w:shd w:val="clear" w:color="auto" w:fill="auto"/>
            <w:noWrap/>
            <w:vAlign w:val="center"/>
            <w:hideMark/>
          </w:tcPr>
          <w:p w14:paraId="10BD624E" w14:textId="27630FAF"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6</w:t>
            </w:r>
            <w:r w:rsidR="005032D5">
              <w:rPr>
                <w:b/>
                <w:bCs/>
                <w:color w:val="000000"/>
                <w:sz w:val="18"/>
                <w:szCs w:val="18"/>
              </w:rPr>
              <w:t>2</w:t>
            </w:r>
          </w:p>
        </w:tc>
        <w:tc>
          <w:tcPr>
            <w:tcW w:w="806" w:type="dxa"/>
            <w:gridSpan w:val="2"/>
            <w:tcBorders>
              <w:top w:val="nil"/>
              <w:left w:val="nil"/>
              <w:bottom w:val="nil"/>
              <w:right w:val="nil"/>
            </w:tcBorders>
            <w:shd w:val="clear" w:color="auto" w:fill="auto"/>
            <w:noWrap/>
            <w:vAlign w:val="center"/>
            <w:hideMark/>
          </w:tcPr>
          <w:p w14:paraId="4C710288" w14:textId="22D862BB" w:rsidR="003D7DBD" w:rsidRPr="003D7DBD" w:rsidRDefault="003D7DBD" w:rsidP="003D7DBD">
            <w:pPr>
              <w:jc w:val="right"/>
              <w:rPr>
                <w:color w:val="000000"/>
                <w:sz w:val="18"/>
                <w:szCs w:val="18"/>
              </w:rPr>
            </w:pPr>
            <w:r w:rsidRPr="003D7DBD">
              <w:rPr>
                <w:color w:val="000000"/>
                <w:sz w:val="18"/>
                <w:szCs w:val="18"/>
              </w:rPr>
              <w:t>-</w:t>
            </w:r>
            <w:r w:rsidR="00AE2824">
              <w:rPr>
                <w:color w:val="000000"/>
                <w:sz w:val="18"/>
                <w:szCs w:val="18"/>
              </w:rPr>
              <w:t>.</w:t>
            </w:r>
            <w:r w:rsidRPr="003D7DBD">
              <w:rPr>
                <w:color w:val="000000"/>
                <w:sz w:val="18"/>
                <w:szCs w:val="18"/>
              </w:rPr>
              <w:t>0</w:t>
            </w:r>
            <w:r w:rsidR="005032D5">
              <w:rPr>
                <w:color w:val="000000"/>
                <w:sz w:val="18"/>
                <w:szCs w:val="18"/>
              </w:rPr>
              <w:t>5</w:t>
            </w:r>
          </w:p>
        </w:tc>
        <w:tc>
          <w:tcPr>
            <w:tcW w:w="806" w:type="dxa"/>
            <w:tcBorders>
              <w:top w:val="nil"/>
              <w:left w:val="nil"/>
              <w:bottom w:val="nil"/>
              <w:right w:val="nil"/>
            </w:tcBorders>
            <w:shd w:val="clear" w:color="auto" w:fill="auto"/>
            <w:noWrap/>
            <w:vAlign w:val="center"/>
            <w:hideMark/>
          </w:tcPr>
          <w:p w14:paraId="267AFE17" w14:textId="2B7F8E7E"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18</w:t>
            </w:r>
          </w:p>
        </w:tc>
        <w:tc>
          <w:tcPr>
            <w:tcW w:w="806" w:type="dxa"/>
            <w:tcBorders>
              <w:top w:val="nil"/>
              <w:left w:val="nil"/>
              <w:bottom w:val="nil"/>
              <w:right w:val="nil"/>
            </w:tcBorders>
            <w:shd w:val="clear" w:color="auto" w:fill="auto"/>
            <w:noWrap/>
            <w:vAlign w:val="center"/>
            <w:hideMark/>
          </w:tcPr>
          <w:p w14:paraId="5772744C" w14:textId="0A04877E" w:rsidR="003D7DBD" w:rsidRPr="003D7DBD" w:rsidRDefault="00AE2824" w:rsidP="003D7DBD">
            <w:pPr>
              <w:jc w:val="right"/>
              <w:rPr>
                <w:b/>
                <w:bCs/>
                <w:color w:val="000000"/>
                <w:sz w:val="18"/>
                <w:szCs w:val="18"/>
              </w:rPr>
            </w:pPr>
            <w:r>
              <w:rPr>
                <w:b/>
                <w:bCs/>
                <w:color w:val="000000"/>
                <w:sz w:val="18"/>
                <w:szCs w:val="18"/>
              </w:rPr>
              <w:t>.</w:t>
            </w:r>
            <w:r w:rsidR="003D7DBD" w:rsidRPr="003D7DBD">
              <w:rPr>
                <w:b/>
                <w:bCs/>
                <w:color w:val="000000"/>
                <w:sz w:val="18"/>
                <w:szCs w:val="18"/>
              </w:rPr>
              <w:t>52</w:t>
            </w:r>
          </w:p>
        </w:tc>
      </w:tr>
      <w:tr w:rsidR="003D7DBD" w:rsidRPr="003D7DBD" w14:paraId="3AFD22A8" w14:textId="77777777" w:rsidTr="003D7DBD">
        <w:trPr>
          <w:trHeight w:val="320"/>
        </w:trPr>
        <w:tc>
          <w:tcPr>
            <w:tcW w:w="4500" w:type="dxa"/>
            <w:gridSpan w:val="2"/>
            <w:tcBorders>
              <w:top w:val="nil"/>
              <w:left w:val="nil"/>
              <w:bottom w:val="nil"/>
              <w:right w:val="nil"/>
            </w:tcBorders>
            <w:shd w:val="clear" w:color="auto" w:fill="auto"/>
            <w:noWrap/>
            <w:vAlign w:val="center"/>
            <w:hideMark/>
          </w:tcPr>
          <w:p w14:paraId="424735C2" w14:textId="77777777" w:rsidR="003D7DBD" w:rsidRPr="003D7DBD" w:rsidRDefault="003D7DBD" w:rsidP="003D7DBD">
            <w:pPr>
              <w:rPr>
                <w:i/>
                <w:iCs/>
                <w:color w:val="000000"/>
                <w:sz w:val="18"/>
                <w:szCs w:val="18"/>
              </w:rPr>
            </w:pPr>
            <w:r w:rsidRPr="003D7DBD">
              <w:rPr>
                <w:i/>
                <w:iCs/>
                <w:color w:val="000000"/>
                <w:sz w:val="18"/>
                <w:szCs w:val="18"/>
              </w:rPr>
              <w:t>Factor correlations</w:t>
            </w:r>
          </w:p>
        </w:tc>
        <w:tc>
          <w:tcPr>
            <w:tcW w:w="805" w:type="dxa"/>
            <w:tcBorders>
              <w:top w:val="nil"/>
              <w:left w:val="nil"/>
              <w:bottom w:val="nil"/>
              <w:right w:val="nil"/>
            </w:tcBorders>
            <w:shd w:val="clear" w:color="auto" w:fill="auto"/>
            <w:noWrap/>
            <w:vAlign w:val="bottom"/>
            <w:hideMark/>
          </w:tcPr>
          <w:p w14:paraId="40E625AC" w14:textId="77777777" w:rsidR="003D7DBD" w:rsidRPr="003D7DBD" w:rsidRDefault="003D7DBD" w:rsidP="003D7DBD">
            <w:pPr>
              <w:rPr>
                <w:i/>
                <w:iCs/>
                <w:color w:val="000000"/>
                <w:sz w:val="18"/>
                <w:szCs w:val="18"/>
              </w:rPr>
            </w:pPr>
          </w:p>
        </w:tc>
        <w:tc>
          <w:tcPr>
            <w:tcW w:w="806" w:type="dxa"/>
            <w:tcBorders>
              <w:top w:val="nil"/>
              <w:left w:val="nil"/>
              <w:bottom w:val="nil"/>
              <w:right w:val="nil"/>
            </w:tcBorders>
            <w:shd w:val="clear" w:color="auto" w:fill="auto"/>
            <w:noWrap/>
            <w:vAlign w:val="bottom"/>
            <w:hideMark/>
          </w:tcPr>
          <w:p w14:paraId="58401B4A"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2E63BDA0"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436E7180" w14:textId="77777777" w:rsidR="003D7DBD" w:rsidRPr="003D7DBD" w:rsidRDefault="003D7DBD" w:rsidP="003D7DBD">
            <w:pPr>
              <w:rPr>
                <w:sz w:val="20"/>
                <w:szCs w:val="20"/>
              </w:rPr>
            </w:pPr>
          </w:p>
        </w:tc>
        <w:tc>
          <w:tcPr>
            <w:tcW w:w="806" w:type="dxa"/>
            <w:gridSpan w:val="2"/>
            <w:tcBorders>
              <w:top w:val="nil"/>
              <w:left w:val="nil"/>
              <w:bottom w:val="nil"/>
              <w:right w:val="nil"/>
            </w:tcBorders>
            <w:shd w:val="clear" w:color="auto" w:fill="auto"/>
            <w:noWrap/>
            <w:vAlign w:val="bottom"/>
            <w:hideMark/>
          </w:tcPr>
          <w:p w14:paraId="7F051530"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010ABC8A"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13EFB567"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6E0EFDE4" w14:textId="77777777" w:rsidR="003D7DBD" w:rsidRPr="003D7DBD" w:rsidRDefault="003D7DBD" w:rsidP="003D7DBD">
            <w:pPr>
              <w:rPr>
                <w:sz w:val="20"/>
                <w:szCs w:val="20"/>
              </w:rPr>
            </w:pPr>
          </w:p>
        </w:tc>
        <w:tc>
          <w:tcPr>
            <w:tcW w:w="806" w:type="dxa"/>
            <w:gridSpan w:val="2"/>
            <w:tcBorders>
              <w:top w:val="nil"/>
              <w:left w:val="nil"/>
              <w:bottom w:val="nil"/>
              <w:right w:val="nil"/>
            </w:tcBorders>
            <w:shd w:val="clear" w:color="auto" w:fill="auto"/>
            <w:noWrap/>
            <w:vAlign w:val="bottom"/>
            <w:hideMark/>
          </w:tcPr>
          <w:p w14:paraId="502F187D"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39CB50FF"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bottom"/>
            <w:hideMark/>
          </w:tcPr>
          <w:p w14:paraId="47EF1B75" w14:textId="77777777" w:rsidR="003D7DBD" w:rsidRPr="003D7DBD" w:rsidRDefault="003D7DBD" w:rsidP="003D7DBD">
            <w:pPr>
              <w:rPr>
                <w:sz w:val="20"/>
                <w:szCs w:val="20"/>
              </w:rPr>
            </w:pPr>
          </w:p>
        </w:tc>
      </w:tr>
      <w:tr w:rsidR="003D7DBD" w:rsidRPr="003D7DBD" w14:paraId="5D0EBB3B" w14:textId="77777777" w:rsidTr="003D7DBD">
        <w:trPr>
          <w:trHeight w:val="320"/>
        </w:trPr>
        <w:tc>
          <w:tcPr>
            <w:tcW w:w="730" w:type="dxa"/>
            <w:tcBorders>
              <w:top w:val="nil"/>
              <w:left w:val="nil"/>
              <w:bottom w:val="nil"/>
              <w:right w:val="nil"/>
            </w:tcBorders>
            <w:shd w:val="clear" w:color="auto" w:fill="auto"/>
            <w:noWrap/>
            <w:vAlign w:val="bottom"/>
            <w:hideMark/>
          </w:tcPr>
          <w:p w14:paraId="1C2767FE" w14:textId="77777777" w:rsidR="003D7DBD" w:rsidRPr="003D7DBD" w:rsidRDefault="003D7DBD" w:rsidP="003D7DBD">
            <w:pPr>
              <w:rPr>
                <w:sz w:val="20"/>
                <w:szCs w:val="20"/>
              </w:rPr>
            </w:pPr>
          </w:p>
        </w:tc>
        <w:tc>
          <w:tcPr>
            <w:tcW w:w="3770" w:type="dxa"/>
            <w:tcBorders>
              <w:top w:val="nil"/>
              <w:left w:val="nil"/>
              <w:bottom w:val="nil"/>
              <w:right w:val="nil"/>
            </w:tcBorders>
            <w:shd w:val="clear" w:color="auto" w:fill="auto"/>
            <w:vAlign w:val="center"/>
            <w:hideMark/>
          </w:tcPr>
          <w:p w14:paraId="2ECD3066" w14:textId="77777777" w:rsidR="003D7DBD" w:rsidRPr="003D7DBD" w:rsidRDefault="003D7DBD" w:rsidP="003D7DBD">
            <w:pPr>
              <w:rPr>
                <w:sz w:val="20"/>
                <w:szCs w:val="20"/>
              </w:rPr>
            </w:pPr>
          </w:p>
        </w:tc>
        <w:tc>
          <w:tcPr>
            <w:tcW w:w="805" w:type="dxa"/>
            <w:tcBorders>
              <w:top w:val="nil"/>
              <w:left w:val="nil"/>
              <w:bottom w:val="nil"/>
              <w:right w:val="nil"/>
            </w:tcBorders>
            <w:shd w:val="clear" w:color="auto" w:fill="auto"/>
            <w:noWrap/>
            <w:vAlign w:val="center"/>
            <w:hideMark/>
          </w:tcPr>
          <w:p w14:paraId="10C68A94" w14:textId="77777777" w:rsidR="003D7DBD" w:rsidRPr="003D7DBD" w:rsidRDefault="003D7DBD" w:rsidP="003D7DBD">
            <w:pPr>
              <w:rPr>
                <w:color w:val="000000"/>
                <w:sz w:val="18"/>
                <w:szCs w:val="18"/>
              </w:rPr>
            </w:pPr>
            <w:r w:rsidRPr="003D7DBD">
              <w:rPr>
                <w:color w:val="000000"/>
                <w:sz w:val="18"/>
                <w:szCs w:val="18"/>
              </w:rPr>
              <w:t>1. AAQ-II</w:t>
            </w:r>
          </w:p>
        </w:tc>
        <w:tc>
          <w:tcPr>
            <w:tcW w:w="806" w:type="dxa"/>
            <w:tcBorders>
              <w:top w:val="nil"/>
              <w:left w:val="nil"/>
              <w:bottom w:val="nil"/>
              <w:right w:val="nil"/>
            </w:tcBorders>
            <w:shd w:val="clear" w:color="auto" w:fill="auto"/>
            <w:noWrap/>
            <w:vAlign w:val="center"/>
            <w:hideMark/>
          </w:tcPr>
          <w:p w14:paraId="2BBF1B38" w14:textId="77777777" w:rsidR="003D7DBD" w:rsidRPr="003D7DBD" w:rsidRDefault="003D7DBD" w:rsidP="003D7DBD">
            <w:pPr>
              <w:rPr>
                <w:color w:val="000000"/>
                <w:sz w:val="18"/>
                <w:szCs w:val="18"/>
              </w:rPr>
            </w:pPr>
            <w:r w:rsidRPr="003D7DBD">
              <w:rPr>
                <w:color w:val="000000"/>
                <w:sz w:val="18"/>
                <w:szCs w:val="18"/>
              </w:rPr>
              <w:t>2. D</w:t>
            </w:r>
          </w:p>
        </w:tc>
        <w:tc>
          <w:tcPr>
            <w:tcW w:w="806" w:type="dxa"/>
            <w:tcBorders>
              <w:top w:val="nil"/>
              <w:left w:val="nil"/>
              <w:bottom w:val="nil"/>
              <w:right w:val="nil"/>
            </w:tcBorders>
            <w:shd w:val="clear" w:color="auto" w:fill="auto"/>
            <w:noWrap/>
            <w:vAlign w:val="center"/>
            <w:hideMark/>
          </w:tcPr>
          <w:p w14:paraId="5D8409CF" w14:textId="77777777" w:rsidR="003D7DBD" w:rsidRPr="003D7DBD" w:rsidRDefault="003D7DBD" w:rsidP="003D7DBD">
            <w:pPr>
              <w:rPr>
                <w:color w:val="000000"/>
                <w:sz w:val="18"/>
                <w:szCs w:val="18"/>
              </w:rPr>
            </w:pPr>
            <w:r w:rsidRPr="003D7DBD">
              <w:rPr>
                <w:color w:val="000000"/>
                <w:sz w:val="18"/>
                <w:szCs w:val="18"/>
              </w:rPr>
              <w:t>3. A</w:t>
            </w:r>
          </w:p>
        </w:tc>
        <w:tc>
          <w:tcPr>
            <w:tcW w:w="806" w:type="dxa"/>
            <w:tcBorders>
              <w:top w:val="nil"/>
              <w:left w:val="nil"/>
              <w:bottom w:val="nil"/>
              <w:right w:val="nil"/>
            </w:tcBorders>
            <w:shd w:val="clear" w:color="auto" w:fill="auto"/>
            <w:noWrap/>
            <w:vAlign w:val="center"/>
            <w:hideMark/>
          </w:tcPr>
          <w:p w14:paraId="2D793B91" w14:textId="77777777" w:rsidR="003D7DBD" w:rsidRPr="003D7DBD" w:rsidRDefault="003D7DBD" w:rsidP="003D7DBD">
            <w:pPr>
              <w:rPr>
                <w:color w:val="000000"/>
                <w:sz w:val="18"/>
                <w:szCs w:val="18"/>
              </w:rPr>
            </w:pPr>
            <w:r w:rsidRPr="003D7DBD">
              <w:rPr>
                <w:color w:val="000000"/>
                <w:sz w:val="18"/>
                <w:szCs w:val="18"/>
              </w:rPr>
              <w:t>4. S</w:t>
            </w:r>
          </w:p>
        </w:tc>
        <w:tc>
          <w:tcPr>
            <w:tcW w:w="806" w:type="dxa"/>
            <w:gridSpan w:val="2"/>
            <w:tcBorders>
              <w:top w:val="nil"/>
              <w:left w:val="nil"/>
              <w:bottom w:val="nil"/>
              <w:right w:val="nil"/>
            </w:tcBorders>
            <w:shd w:val="clear" w:color="auto" w:fill="auto"/>
            <w:noWrap/>
            <w:vAlign w:val="center"/>
            <w:hideMark/>
          </w:tcPr>
          <w:p w14:paraId="1EEEFCB3" w14:textId="77777777" w:rsidR="003D7DBD" w:rsidRPr="003D7DBD" w:rsidRDefault="003D7DBD" w:rsidP="003D7DBD">
            <w:pPr>
              <w:rPr>
                <w:color w:val="000000"/>
                <w:sz w:val="18"/>
                <w:szCs w:val="18"/>
              </w:rPr>
            </w:pPr>
            <w:r w:rsidRPr="003D7DBD">
              <w:rPr>
                <w:color w:val="000000"/>
                <w:sz w:val="18"/>
                <w:szCs w:val="18"/>
              </w:rPr>
              <w:t>1. AAQ-II 1</w:t>
            </w:r>
          </w:p>
        </w:tc>
        <w:tc>
          <w:tcPr>
            <w:tcW w:w="806" w:type="dxa"/>
            <w:tcBorders>
              <w:top w:val="nil"/>
              <w:left w:val="nil"/>
              <w:bottom w:val="nil"/>
              <w:right w:val="nil"/>
            </w:tcBorders>
            <w:shd w:val="clear" w:color="auto" w:fill="auto"/>
            <w:noWrap/>
            <w:vAlign w:val="center"/>
            <w:hideMark/>
          </w:tcPr>
          <w:p w14:paraId="51611C65" w14:textId="77777777" w:rsidR="003D7DBD" w:rsidRPr="003D7DBD" w:rsidRDefault="003D7DBD" w:rsidP="003D7DBD">
            <w:pPr>
              <w:rPr>
                <w:color w:val="000000"/>
                <w:sz w:val="18"/>
                <w:szCs w:val="18"/>
              </w:rPr>
            </w:pPr>
            <w:r w:rsidRPr="003D7DBD">
              <w:rPr>
                <w:color w:val="000000"/>
                <w:sz w:val="18"/>
                <w:szCs w:val="18"/>
              </w:rPr>
              <w:t>2. AAQ-II 2</w:t>
            </w:r>
          </w:p>
        </w:tc>
        <w:tc>
          <w:tcPr>
            <w:tcW w:w="806" w:type="dxa"/>
            <w:tcBorders>
              <w:top w:val="nil"/>
              <w:left w:val="nil"/>
              <w:bottom w:val="nil"/>
              <w:right w:val="nil"/>
            </w:tcBorders>
            <w:shd w:val="clear" w:color="auto" w:fill="auto"/>
            <w:noWrap/>
            <w:vAlign w:val="center"/>
            <w:hideMark/>
          </w:tcPr>
          <w:p w14:paraId="158B1F78" w14:textId="77777777" w:rsidR="003D7DBD" w:rsidRPr="003D7DBD" w:rsidRDefault="003D7DBD" w:rsidP="003D7DBD">
            <w:pPr>
              <w:rPr>
                <w:color w:val="000000"/>
                <w:sz w:val="18"/>
                <w:szCs w:val="18"/>
              </w:rPr>
            </w:pPr>
            <w:r w:rsidRPr="003D7DBD">
              <w:rPr>
                <w:color w:val="000000"/>
                <w:sz w:val="18"/>
                <w:szCs w:val="18"/>
              </w:rPr>
              <w:t>3. D</w:t>
            </w:r>
          </w:p>
        </w:tc>
        <w:tc>
          <w:tcPr>
            <w:tcW w:w="806" w:type="dxa"/>
            <w:tcBorders>
              <w:top w:val="nil"/>
              <w:left w:val="nil"/>
              <w:bottom w:val="nil"/>
              <w:right w:val="nil"/>
            </w:tcBorders>
            <w:shd w:val="clear" w:color="auto" w:fill="auto"/>
            <w:noWrap/>
            <w:vAlign w:val="center"/>
            <w:hideMark/>
          </w:tcPr>
          <w:p w14:paraId="1542EABB" w14:textId="77777777" w:rsidR="003D7DBD" w:rsidRPr="003D7DBD" w:rsidRDefault="003D7DBD" w:rsidP="003D7DBD">
            <w:pPr>
              <w:rPr>
                <w:color w:val="000000"/>
                <w:sz w:val="18"/>
                <w:szCs w:val="18"/>
              </w:rPr>
            </w:pPr>
            <w:r w:rsidRPr="003D7DBD">
              <w:rPr>
                <w:color w:val="000000"/>
                <w:sz w:val="18"/>
                <w:szCs w:val="18"/>
              </w:rPr>
              <w:t>4. A/S</w:t>
            </w:r>
          </w:p>
        </w:tc>
        <w:tc>
          <w:tcPr>
            <w:tcW w:w="806" w:type="dxa"/>
            <w:gridSpan w:val="2"/>
            <w:tcBorders>
              <w:top w:val="nil"/>
              <w:left w:val="nil"/>
              <w:bottom w:val="nil"/>
              <w:right w:val="nil"/>
            </w:tcBorders>
            <w:shd w:val="clear" w:color="auto" w:fill="auto"/>
            <w:noWrap/>
            <w:vAlign w:val="center"/>
            <w:hideMark/>
          </w:tcPr>
          <w:p w14:paraId="4333BAE3" w14:textId="77777777" w:rsidR="003D7DBD" w:rsidRPr="003D7DBD" w:rsidRDefault="003D7DBD" w:rsidP="003D7DBD">
            <w:pPr>
              <w:rPr>
                <w:color w:val="000000"/>
                <w:sz w:val="18"/>
                <w:szCs w:val="18"/>
              </w:rPr>
            </w:pPr>
            <w:r w:rsidRPr="003D7DBD">
              <w:rPr>
                <w:color w:val="000000"/>
                <w:sz w:val="18"/>
                <w:szCs w:val="18"/>
              </w:rPr>
              <w:t>1. AAQ-II</w:t>
            </w:r>
          </w:p>
        </w:tc>
        <w:tc>
          <w:tcPr>
            <w:tcW w:w="806" w:type="dxa"/>
            <w:tcBorders>
              <w:top w:val="nil"/>
              <w:left w:val="nil"/>
              <w:bottom w:val="nil"/>
              <w:right w:val="nil"/>
            </w:tcBorders>
            <w:shd w:val="clear" w:color="auto" w:fill="auto"/>
            <w:noWrap/>
            <w:vAlign w:val="center"/>
            <w:hideMark/>
          </w:tcPr>
          <w:p w14:paraId="32955DB9" w14:textId="77777777" w:rsidR="003D7DBD" w:rsidRPr="003D7DBD" w:rsidRDefault="003D7DBD" w:rsidP="003D7DBD">
            <w:pPr>
              <w:rPr>
                <w:color w:val="000000"/>
                <w:sz w:val="18"/>
                <w:szCs w:val="18"/>
              </w:rPr>
            </w:pPr>
            <w:r w:rsidRPr="003D7DBD">
              <w:rPr>
                <w:color w:val="000000"/>
                <w:sz w:val="18"/>
                <w:szCs w:val="18"/>
              </w:rPr>
              <w:t>2. D</w:t>
            </w:r>
          </w:p>
        </w:tc>
        <w:tc>
          <w:tcPr>
            <w:tcW w:w="806" w:type="dxa"/>
            <w:tcBorders>
              <w:top w:val="nil"/>
              <w:left w:val="nil"/>
              <w:bottom w:val="nil"/>
              <w:right w:val="nil"/>
            </w:tcBorders>
            <w:shd w:val="clear" w:color="auto" w:fill="auto"/>
            <w:noWrap/>
            <w:vAlign w:val="center"/>
            <w:hideMark/>
          </w:tcPr>
          <w:p w14:paraId="27395215" w14:textId="77777777" w:rsidR="003D7DBD" w:rsidRPr="003D7DBD" w:rsidRDefault="003D7DBD" w:rsidP="003D7DBD">
            <w:pPr>
              <w:rPr>
                <w:color w:val="000000"/>
                <w:sz w:val="18"/>
                <w:szCs w:val="18"/>
              </w:rPr>
            </w:pPr>
            <w:r w:rsidRPr="003D7DBD">
              <w:rPr>
                <w:color w:val="000000"/>
                <w:sz w:val="18"/>
                <w:szCs w:val="18"/>
              </w:rPr>
              <w:t>3. A/S</w:t>
            </w:r>
          </w:p>
        </w:tc>
      </w:tr>
      <w:tr w:rsidR="003D7DBD" w:rsidRPr="003D7DBD" w14:paraId="39DA57B7" w14:textId="77777777" w:rsidTr="003D7DBD">
        <w:trPr>
          <w:trHeight w:val="320"/>
        </w:trPr>
        <w:tc>
          <w:tcPr>
            <w:tcW w:w="730" w:type="dxa"/>
            <w:tcBorders>
              <w:top w:val="nil"/>
              <w:left w:val="nil"/>
              <w:bottom w:val="nil"/>
              <w:right w:val="nil"/>
            </w:tcBorders>
            <w:shd w:val="clear" w:color="auto" w:fill="auto"/>
            <w:noWrap/>
            <w:vAlign w:val="bottom"/>
            <w:hideMark/>
          </w:tcPr>
          <w:p w14:paraId="1931AAD7" w14:textId="77777777" w:rsidR="003D7DBD" w:rsidRPr="003D7DBD" w:rsidRDefault="003D7DBD" w:rsidP="003D7DBD">
            <w:pPr>
              <w:rPr>
                <w:color w:val="000000"/>
                <w:sz w:val="18"/>
                <w:szCs w:val="18"/>
              </w:rPr>
            </w:pPr>
          </w:p>
        </w:tc>
        <w:tc>
          <w:tcPr>
            <w:tcW w:w="3770" w:type="dxa"/>
            <w:tcBorders>
              <w:top w:val="nil"/>
              <w:left w:val="nil"/>
              <w:bottom w:val="nil"/>
              <w:right w:val="nil"/>
            </w:tcBorders>
            <w:shd w:val="clear" w:color="auto" w:fill="auto"/>
            <w:vAlign w:val="center"/>
            <w:hideMark/>
          </w:tcPr>
          <w:p w14:paraId="2173BCDE" w14:textId="77777777" w:rsidR="003D7DBD" w:rsidRPr="003D7DBD" w:rsidRDefault="003D7DBD" w:rsidP="003D7DBD">
            <w:pPr>
              <w:jc w:val="right"/>
              <w:rPr>
                <w:color w:val="000000"/>
                <w:sz w:val="18"/>
                <w:szCs w:val="18"/>
              </w:rPr>
            </w:pPr>
            <w:r w:rsidRPr="003D7DBD">
              <w:rPr>
                <w:color w:val="000000"/>
                <w:sz w:val="18"/>
                <w:szCs w:val="18"/>
              </w:rPr>
              <w:t>1</w:t>
            </w:r>
          </w:p>
        </w:tc>
        <w:tc>
          <w:tcPr>
            <w:tcW w:w="805" w:type="dxa"/>
            <w:tcBorders>
              <w:top w:val="nil"/>
              <w:left w:val="nil"/>
              <w:bottom w:val="nil"/>
              <w:right w:val="nil"/>
            </w:tcBorders>
            <w:shd w:val="clear" w:color="auto" w:fill="auto"/>
            <w:noWrap/>
            <w:vAlign w:val="center"/>
            <w:hideMark/>
          </w:tcPr>
          <w:p w14:paraId="7021646A"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4C16398F" w14:textId="2A1B4DD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66</w:t>
            </w:r>
          </w:p>
        </w:tc>
        <w:tc>
          <w:tcPr>
            <w:tcW w:w="806" w:type="dxa"/>
            <w:tcBorders>
              <w:top w:val="nil"/>
              <w:left w:val="nil"/>
              <w:bottom w:val="nil"/>
              <w:right w:val="nil"/>
            </w:tcBorders>
            <w:shd w:val="clear" w:color="auto" w:fill="auto"/>
            <w:noWrap/>
            <w:vAlign w:val="center"/>
            <w:hideMark/>
          </w:tcPr>
          <w:p w14:paraId="0BAAF0F4" w14:textId="50F5AEA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5</w:t>
            </w:r>
            <w:r w:rsidR="00091884">
              <w:rPr>
                <w:color w:val="000000"/>
                <w:sz w:val="18"/>
                <w:szCs w:val="18"/>
              </w:rPr>
              <w:t>1</w:t>
            </w:r>
          </w:p>
        </w:tc>
        <w:tc>
          <w:tcPr>
            <w:tcW w:w="806" w:type="dxa"/>
            <w:tcBorders>
              <w:top w:val="nil"/>
              <w:left w:val="nil"/>
              <w:bottom w:val="nil"/>
              <w:right w:val="nil"/>
            </w:tcBorders>
            <w:shd w:val="clear" w:color="auto" w:fill="auto"/>
            <w:noWrap/>
            <w:vAlign w:val="center"/>
            <w:hideMark/>
          </w:tcPr>
          <w:p w14:paraId="37EA777D" w14:textId="2D28AEC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6</w:t>
            </w:r>
            <w:r w:rsidR="00091884">
              <w:rPr>
                <w:color w:val="000000"/>
                <w:sz w:val="18"/>
                <w:szCs w:val="18"/>
              </w:rPr>
              <w:t>1</w:t>
            </w:r>
          </w:p>
        </w:tc>
        <w:tc>
          <w:tcPr>
            <w:tcW w:w="806" w:type="dxa"/>
            <w:gridSpan w:val="2"/>
            <w:tcBorders>
              <w:top w:val="nil"/>
              <w:left w:val="nil"/>
              <w:bottom w:val="nil"/>
              <w:right w:val="nil"/>
            </w:tcBorders>
            <w:shd w:val="clear" w:color="auto" w:fill="auto"/>
            <w:noWrap/>
            <w:vAlign w:val="center"/>
            <w:hideMark/>
          </w:tcPr>
          <w:p w14:paraId="38F6CEC0"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6F667B81" w14:textId="365AE9F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41</w:t>
            </w:r>
          </w:p>
        </w:tc>
        <w:tc>
          <w:tcPr>
            <w:tcW w:w="806" w:type="dxa"/>
            <w:tcBorders>
              <w:top w:val="nil"/>
              <w:left w:val="nil"/>
              <w:bottom w:val="nil"/>
              <w:right w:val="nil"/>
            </w:tcBorders>
            <w:shd w:val="clear" w:color="auto" w:fill="auto"/>
            <w:noWrap/>
            <w:vAlign w:val="center"/>
            <w:hideMark/>
          </w:tcPr>
          <w:p w14:paraId="499D094F" w14:textId="546B45CD"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5</w:t>
            </w:r>
            <w:r w:rsidR="00091884">
              <w:rPr>
                <w:color w:val="000000"/>
                <w:sz w:val="18"/>
                <w:szCs w:val="18"/>
              </w:rPr>
              <w:t>5</w:t>
            </w:r>
          </w:p>
        </w:tc>
        <w:tc>
          <w:tcPr>
            <w:tcW w:w="806" w:type="dxa"/>
            <w:tcBorders>
              <w:top w:val="nil"/>
              <w:left w:val="nil"/>
              <w:bottom w:val="nil"/>
              <w:right w:val="nil"/>
            </w:tcBorders>
            <w:shd w:val="clear" w:color="auto" w:fill="auto"/>
            <w:noWrap/>
            <w:vAlign w:val="center"/>
            <w:hideMark/>
          </w:tcPr>
          <w:p w14:paraId="287B08DF" w14:textId="2733D16F"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5</w:t>
            </w:r>
            <w:r w:rsidR="00091884">
              <w:rPr>
                <w:color w:val="000000"/>
                <w:sz w:val="18"/>
                <w:szCs w:val="18"/>
              </w:rPr>
              <w:t>3</w:t>
            </w:r>
          </w:p>
        </w:tc>
        <w:tc>
          <w:tcPr>
            <w:tcW w:w="806" w:type="dxa"/>
            <w:gridSpan w:val="2"/>
            <w:tcBorders>
              <w:top w:val="nil"/>
              <w:left w:val="nil"/>
              <w:bottom w:val="nil"/>
              <w:right w:val="nil"/>
            </w:tcBorders>
            <w:shd w:val="clear" w:color="auto" w:fill="auto"/>
            <w:noWrap/>
            <w:vAlign w:val="center"/>
            <w:hideMark/>
          </w:tcPr>
          <w:p w14:paraId="13101F71"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6C92F004" w14:textId="21DD064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48</w:t>
            </w:r>
          </w:p>
        </w:tc>
        <w:tc>
          <w:tcPr>
            <w:tcW w:w="806" w:type="dxa"/>
            <w:tcBorders>
              <w:top w:val="nil"/>
              <w:left w:val="nil"/>
              <w:bottom w:val="nil"/>
              <w:right w:val="nil"/>
            </w:tcBorders>
            <w:shd w:val="clear" w:color="auto" w:fill="auto"/>
            <w:noWrap/>
            <w:vAlign w:val="center"/>
            <w:hideMark/>
          </w:tcPr>
          <w:p w14:paraId="5C0EAB9C" w14:textId="5AED8BD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4</w:t>
            </w:r>
            <w:r w:rsidR="00091884">
              <w:rPr>
                <w:color w:val="000000"/>
                <w:sz w:val="18"/>
                <w:szCs w:val="18"/>
              </w:rPr>
              <w:t>4</w:t>
            </w:r>
          </w:p>
        </w:tc>
      </w:tr>
      <w:tr w:rsidR="003D7DBD" w:rsidRPr="003D7DBD" w14:paraId="2C1D367F" w14:textId="77777777" w:rsidTr="003D7DBD">
        <w:trPr>
          <w:trHeight w:val="320"/>
        </w:trPr>
        <w:tc>
          <w:tcPr>
            <w:tcW w:w="730" w:type="dxa"/>
            <w:tcBorders>
              <w:top w:val="nil"/>
              <w:left w:val="nil"/>
              <w:bottom w:val="nil"/>
              <w:right w:val="nil"/>
            </w:tcBorders>
            <w:shd w:val="clear" w:color="auto" w:fill="auto"/>
            <w:noWrap/>
            <w:vAlign w:val="bottom"/>
            <w:hideMark/>
          </w:tcPr>
          <w:p w14:paraId="0863CB5F"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noWrap/>
            <w:vAlign w:val="center"/>
            <w:hideMark/>
          </w:tcPr>
          <w:p w14:paraId="777D9E5A" w14:textId="77777777" w:rsidR="003D7DBD" w:rsidRPr="003D7DBD" w:rsidRDefault="003D7DBD" w:rsidP="003D7DBD">
            <w:pPr>
              <w:jc w:val="right"/>
              <w:rPr>
                <w:color w:val="000000"/>
                <w:sz w:val="18"/>
                <w:szCs w:val="18"/>
              </w:rPr>
            </w:pPr>
            <w:r w:rsidRPr="003D7DBD">
              <w:rPr>
                <w:color w:val="000000"/>
                <w:sz w:val="18"/>
                <w:szCs w:val="18"/>
              </w:rPr>
              <w:t>2</w:t>
            </w:r>
          </w:p>
        </w:tc>
        <w:tc>
          <w:tcPr>
            <w:tcW w:w="805" w:type="dxa"/>
            <w:tcBorders>
              <w:top w:val="nil"/>
              <w:left w:val="nil"/>
              <w:bottom w:val="nil"/>
              <w:right w:val="nil"/>
            </w:tcBorders>
            <w:shd w:val="clear" w:color="auto" w:fill="auto"/>
            <w:noWrap/>
            <w:vAlign w:val="bottom"/>
            <w:hideMark/>
          </w:tcPr>
          <w:p w14:paraId="2930CE4B" w14:textId="77777777" w:rsidR="003D7DBD" w:rsidRPr="003D7DBD" w:rsidRDefault="003D7DBD" w:rsidP="003D7DBD">
            <w:pPr>
              <w:jc w:val="right"/>
              <w:rPr>
                <w:color w:val="000000"/>
                <w:sz w:val="18"/>
                <w:szCs w:val="18"/>
              </w:rPr>
            </w:pPr>
          </w:p>
        </w:tc>
        <w:tc>
          <w:tcPr>
            <w:tcW w:w="806" w:type="dxa"/>
            <w:tcBorders>
              <w:top w:val="nil"/>
              <w:left w:val="nil"/>
              <w:bottom w:val="nil"/>
              <w:right w:val="nil"/>
            </w:tcBorders>
            <w:shd w:val="clear" w:color="auto" w:fill="auto"/>
            <w:noWrap/>
            <w:vAlign w:val="center"/>
            <w:hideMark/>
          </w:tcPr>
          <w:p w14:paraId="5066E6CA"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16B0C188" w14:textId="7BE2AC37"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5</w:t>
            </w:r>
            <w:r w:rsidR="00091884">
              <w:rPr>
                <w:color w:val="000000"/>
                <w:sz w:val="18"/>
                <w:szCs w:val="18"/>
              </w:rPr>
              <w:t>8</w:t>
            </w:r>
          </w:p>
        </w:tc>
        <w:tc>
          <w:tcPr>
            <w:tcW w:w="806" w:type="dxa"/>
            <w:tcBorders>
              <w:top w:val="nil"/>
              <w:left w:val="nil"/>
              <w:bottom w:val="nil"/>
              <w:right w:val="nil"/>
            </w:tcBorders>
            <w:shd w:val="clear" w:color="auto" w:fill="auto"/>
            <w:noWrap/>
            <w:vAlign w:val="center"/>
            <w:hideMark/>
          </w:tcPr>
          <w:p w14:paraId="15FD3256" w14:textId="4F8D76A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6</w:t>
            </w:r>
            <w:r w:rsidR="00091884">
              <w:rPr>
                <w:color w:val="000000"/>
                <w:sz w:val="18"/>
                <w:szCs w:val="18"/>
              </w:rPr>
              <w:t>4</w:t>
            </w:r>
          </w:p>
        </w:tc>
        <w:tc>
          <w:tcPr>
            <w:tcW w:w="806" w:type="dxa"/>
            <w:gridSpan w:val="2"/>
            <w:tcBorders>
              <w:top w:val="nil"/>
              <w:left w:val="nil"/>
              <w:bottom w:val="nil"/>
              <w:right w:val="nil"/>
            </w:tcBorders>
            <w:shd w:val="clear" w:color="auto" w:fill="auto"/>
            <w:noWrap/>
            <w:vAlign w:val="center"/>
            <w:hideMark/>
          </w:tcPr>
          <w:p w14:paraId="2D80BC00" w14:textId="2FB242FB"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41</w:t>
            </w:r>
          </w:p>
        </w:tc>
        <w:tc>
          <w:tcPr>
            <w:tcW w:w="806" w:type="dxa"/>
            <w:tcBorders>
              <w:top w:val="nil"/>
              <w:left w:val="nil"/>
              <w:bottom w:val="nil"/>
              <w:right w:val="nil"/>
            </w:tcBorders>
            <w:shd w:val="clear" w:color="auto" w:fill="auto"/>
            <w:noWrap/>
            <w:vAlign w:val="center"/>
            <w:hideMark/>
          </w:tcPr>
          <w:p w14:paraId="3EB90CAA"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5C27A63B" w14:textId="7C38134C"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24</w:t>
            </w:r>
          </w:p>
        </w:tc>
        <w:tc>
          <w:tcPr>
            <w:tcW w:w="806" w:type="dxa"/>
            <w:tcBorders>
              <w:top w:val="nil"/>
              <w:left w:val="nil"/>
              <w:bottom w:val="nil"/>
              <w:right w:val="nil"/>
            </w:tcBorders>
            <w:shd w:val="clear" w:color="auto" w:fill="auto"/>
            <w:noWrap/>
            <w:vAlign w:val="center"/>
            <w:hideMark/>
          </w:tcPr>
          <w:p w14:paraId="7821026B" w14:textId="09F64AF9"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19</w:t>
            </w:r>
          </w:p>
        </w:tc>
        <w:tc>
          <w:tcPr>
            <w:tcW w:w="806" w:type="dxa"/>
            <w:gridSpan w:val="2"/>
            <w:tcBorders>
              <w:top w:val="nil"/>
              <w:left w:val="nil"/>
              <w:bottom w:val="nil"/>
              <w:right w:val="nil"/>
            </w:tcBorders>
            <w:shd w:val="clear" w:color="auto" w:fill="auto"/>
            <w:noWrap/>
            <w:vAlign w:val="bottom"/>
            <w:hideMark/>
          </w:tcPr>
          <w:p w14:paraId="2566ACAC" w14:textId="77777777" w:rsidR="003D7DBD" w:rsidRPr="003D7DBD" w:rsidRDefault="003D7DBD" w:rsidP="003D7DBD">
            <w:pPr>
              <w:jc w:val="right"/>
              <w:rPr>
                <w:color w:val="000000"/>
                <w:sz w:val="18"/>
                <w:szCs w:val="18"/>
              </w:rPr>
            </w:pPr>
          </w:p>
        </w:tc>
        <w:tc>
          <w:tcPr>
            <w:tcW w:w="806" w:type="dxa"/>
            <w:tcBorders>
              <w:top w:val="nil"/>
              <w:left w:val="nil"/>
              <w:bottom w:val="nil"/>
              <w:right w:val="nil"/>
            </w:tcBorders>
            <w:shd w:val="clear" w:color="auto" w:fill="auto"/>
            <w:noWrap/>
            <w:vAlign w:val="center"/>
            <w:hideMark/>
          </w:tcPr>
          <w:p w14:paraId="6EFB083D"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2F78107C" w14:textId="661A975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26</w:t>
            </w:r>
          </w:p>
        </w:tc>
      </w:tr>
      <w:tr w:rsidR="003D7DBD" w:rsidRPr="003D7DBD" w14:paraId="36817933" w14:textId="77777777" w:rsidTr="003D7DBD">
        <w:trPr>
          <w:trHeight w:val="320"/>
        </w:trPr>
        <w:tc>
          <w:tcPr>
            <w:tcW w:w="730" w:type="dxa"/>
            <w:tcBorders>
              <w:top w:val="nil"/>
              <w:left w:val="nil"/>
              <w:bottom w:val="nil"/>
              <w:right w:val="nil"/>
            </w:tcBorders>
            <w:shd w:val="clear" w:color="auto" w:fill="auto"/>
            <w:noWrap/>
            <w:vAlign w:val="bottom"/>
            <w:hideMark/>
          </w:tcPr>
          <w:p w14:paraId="77C06A9E" w14:textId="77777777" w:rsidR="003D7DBD" w:rsidRPr="003D7DBD" w:rsidRDefault="003D7DBD" w:rsidP="003D7DBD">
            <w:pPr>
              <w:jc w:val="right"/>
              <w:rPr>
                <w:color w:val="000000"/>
                <w:sz w:val="18"/>
                <w:szCs w:val="18"/>
              </w:rPr>
            </w:pPr>
          </w:p>
        </w:tc>
        <w:tc>
          <w:tcPr>
            <w:tcW w:w="3770" w:type="dxa"/>
            <w:tcBorders>
              <w:top w:val="nil"/>
              <w:left w:val="nil"/>
              <w:bottom w:val="nil"/>
              <w:right w:val="nil"/>
            </w:tcBorders>
            <w:shd w:val="clear" w:color="auto" w:fill="auto"/>
            <w:noWrap/>
            <w:vAlign w:val="center"/>
            <w:hideMark/>
          </w:tcPr>
          <w:p w14:paraId="2BC7305A" w14:textId="77777777" w:rsidR="003D7DBD" w:rsidRPr="003D7DBD" w:rsidRDefault="003D7DBD" w:rsidP="003D7DBD">
            <w:pPr>
              <w:jc w:val="right"/>
              <w:rPr>
                <w:color w:val="000000"/>
                <w:sz w:val="18"/>
                <w:szCs w:val="18"/>
              </w:rPr>
            </w:pPr>
            <w:r w:rsidRPr="003D7DBD">
              <w:rPr>
                <w:color w:val="000000"/>
                <w:sz w:val="18"/>
                <w:szCs w:val="18"/>
              </w:rPr>
              <w:t>3</w:t>
            </w:r>
          </w:p>
        </w:tc>
        <w:tc>
          <w:tcPr>
            <w:tcW w:w="805" w:type="dxa"/>
            <w:tcBorders>
              <w:top w:val="nil"/>
              <w:left w:val="nil"/>
              <w:bottom w:val="nil"/>
              <w:right w:val="nil"/>
            </w:tcBorders>
            <w:shd w:val="clear" w:color="auto" w:fill="auto"/>
            <w:noWrap/>
            <w:vAlign w:val="bottom"/>
            <w:hideMark/>
          </w:tcPr>
          <w:p w14:paraId="1396B767" w14:textId="77777777" w:rsidR="003D7DBD" w:rsidRPr="003D7DBD" w:rsidRDefault="003D7DBD" w:rsidP="003D7DBD">
            <w:pPr>
              <w:jc w:val="right"/>
              <w:rPr>
                <w:color w:val="000000"/>
                <w:sz w:val="18"/>
                <w:szCs w:val="18"/>
              </w:rPr>
            </w:pPr>
          </w:p>
        </w:tc>
        <w:tc>
          <w:tcPr>
            <w:tcW w:w="806" w:type="dxa"/>
            <w:tcBorders>
              <w:top w:val="nil"/>
              <w:left w:val="nil"/>
              <w:bottom w:val="nil"/>
              <w:right w:val="nil"/>
            </w:tcBorders>
            <w:shd w:val="clear" w:color="auto" w:fill="auto"/>
            <w:noWrap/>
            <w:vAlign w:val="bottom"/>
            <w:hideMark/>
          </w:tcPr>
          <w:p w14:paraId="1806A191"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center"/>
            <w:hideMark/>
          </w:tcPr>
          <w:p w14:paraId="51710587"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77EDDB50" w14:textId="6E0E251A"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6</w:t>
            </w:r>
            <w:r w:rsidR="00091884">
              <w:rPr>
                <w:color w:val="000000"/>
                <w:sz w:val="18"/>
                <w:szCs w:val="18"/>
              </w:rPr>
              <w:t>4</w:t>
            </w:r>
          </w:p>
        </w:tc>
        <w:tc>
          <w:tcPr>
            <w:tcW w:w="806" w:type="dxa"/>
            <w:gridSpan w:val="2"/>
            <w:tcBorders>
              <w:top w:val="nil"/>
              <w:left w:val="nil"/>
              <w:bottom w:val="nil"/>
              <w:right w:val="nil"/>
            </w:tcBorders>
            <w:shd w:val="clear" w:color="auto" w:fill="auto"/>
            <w:noWrap/>
            <w:vAlign w:val="center"/>
            <w:hideMark/>
          </w:tcPr>
          <w:p w14:paraId="7B039301" w14:textId="4ED5FE7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5</w:t>
            </w:r>
            <w:r w:rsidR="00091884">
              <w:rPr>
                <w:color w:val="000000"/>
                <w:sz w:val="18"/>
                <w:szCs w:val="18"/>
              </w:rPr>
              <w:t>5</w:t>
            </w:r>
          </w:p>
        </w:tc>
        <w:tc>
          <w:tcPr>
            <w:tcW w:w="806" w:type="dxa"/>
            <w:tcBorders>
              <w:top w:val="nil"/>
              <w:left w:val="nil"/>
              <w:bottom w:val="nil"/>
              <w:right w:val="nil"/>
            </w:tcBorders>
            <w:shd w:val="clear" w:color="auto" w:fill="auto"/>
            <w:noWrap/>
            <w:vAlign w:val="center"/>
            <w:hideMark/>
          </w:tcPr>
          <w:p w14:paraId="532B92CF" w14:textId="7464E2B0"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24</w:t>
            </w:r>
          </w:p>
        </w:tc>
        <w:tc>
          <w:tcPr>
            <w:tcW w:w="806" w:type="dxa"/>
            <w:tcBorders>
              <w:top w:val="nil"/>
              <w:left w:val="nil"/>
              <w:bottom w:val="nil"/>
              <w:right w:val="nil"/>
            </w:tcBorders>
            <w:shd w:val="clear" w:color="auto" w:fill="auto"/>
            <w:noWrap/>
            <w:vAlign w:val="center"/>
            <w:hideMark/>
          </w:tcPr>
          <w:p w14:paraId="49ABFC5F"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tcBorders>
              <w:top w:val="nil"/>
              <w:left w:val="nil"/>
              <w:bottom w:val="nil"/>
              <w:right w:val="nil"/>
            </w:tcBorders>
            <w:shd w:val="clear" w:color="auto" w:fill="auto"/>
            <w:noWrap/>
            <w:vAlign w:val="center"/>
            <w:hideMark/>
          </w:tcPr>
          <w:p w14:paraId="65FD94F0" w14:textId="7EA1D7B4"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6</w:t>
            </w:r>
            <w:r w:rsidR="00091884">
              <w:rPr>
                <w:color w:val="000000"/>
                <w:sz w:val="18"/>
                <w:szCs w:val="18"/>
              </w:rPr>
              <w:t>5</w:t>
            </w:r>
          </w:p>
        </w:tc>
        <w:tc>
          <w:tcPr>
            <w:tcW w:w="806" w:type="dxa"/>
            <w:gridSpan w:val="2"/>
            <w:tcBorders>
              <w:top w:val="nil"/>
              <w:left w:val="nil"/>
              <w:bottom w:val="nil"/>
              <w:right w:val="nil"/>
            </w:tcBorders>
            <w:shd w:val="clear" w:color="auto" w:fill="auto"/>
            <w:noWrap/>
            <w:vAlign w:val="bottom"/>
            <w:hideMark/>
          </w:tcPr>
          <w:p w14:paraId="4C479F84" w14:textId="77777777" w:rsidR="003D7DBD" w:rsidRPr="003D7DBD" w:rsidRDefault="003D7DBD" w:rsidP="003D7DBD">
            <w:pPr>
              <w:jc w:val="right"/>
              <w:rPr>
                <w:color w:val="000000"/>
                <w:sz w:val="18"/>
                <w:szCs w:val="18"/>
              </w:rPr>
            </w:pPr>
          </w:p>
        </w:tc>
        <w:tc>
          <w:tcPr>
            <w:tcW w:w="806" w:type="dxa"/>
            <w:tcBorders>
              <w:top w:val="nil"/>
              <w:left w:val="nil"/>
              <w:bottom w:val="nil"/>
              <w:right w:val="nil"/>
            </w:tcBorders>
            <w:shd w:val="clear" w:color="auto" w:fill="auto"/>
            <w:noWrap/>
            <w:vAlign w:val="bottom"/>
            <w:hideMark/>
          </w:tcPr>
          <w:p w14:paraId="72BF6D1B" w14:textId="77777777" w:rsidR="003D7DBD" w:rsidRPr="003D7DBD" w:rsidRDefault="003D7DBD" w:rsidP="003D7DBD">
            <w:pPr>
              <w:rPr>
                <w:sz w:val="20"/>
                <w:szCs w:val="20"/>
              </w:rPr>
            </w:pPr>
          </w:p>
        </w:tc>
        <w:tc>
          <w:tcPr>
            <w:tcW w:w="806" w:type="dxa"/>
            <w:tcBorders>
              <w:top w:val="nil"/>
              <w:left w:val="nil"/>
              <w:bottom w:val="nil"/>
              <w:right w:val="nil"/>
            </w:tcBorders>
            <w:shd w:val="clear" w:color="auto" w:fill="auto"/>
            <w:noWrap/>
            <w:vAlign w:val="center"/>
            <w:hideMark/>
          </w:tcPr>
          <w:p w14:paraId="34C9A310" w14:textId="77777777" w:rsidR="003D7DBD" w:rsidRPr="003D7DBD" w:rsidRDefault="003D7DBD" w:rsidP="003D7DBD">
            <w:pPr>
              <w:jc w:val="right"/>
              <w:rPr>
                <w:color w:val="000000"/>
                <w:sz w:val="18"/>
                <w:szCs w:val="18"/>
              </w:rPr>
            </w:pPr>
            <w:r w:rsidRPr="003D7DBD">
              <w:rPr>
                <w:color w:val="000000"/>
                <w:sz w:val="18"/>
                <w:szCs w:val="18"/>
              </w:rPr>
              <w:t>1</w:t>
            </w:r>
          </w:p>
        </w:tc>
      </w:tr>
      <w:tr w:rsidR="003D7DBD" w:rsidRPr="003D7DBD" w14:paraId="1AD8E687" w14:textId="77777777" w:rsidTr="003D7DBD">
        <w:trPr>
          <w:trHeight w:val="340"/>
        </w:trPr>
        <w:tc>
          <w:tcPr>
            <w:tcW w:w="730" w:type="dxa"/>
            <w:tcBorders>
              <w:top w:val="nil"/>
              <w:left w:val="nil"/>
              <w:bottom w:val="single" w:sz="8" w:space="0" w:color="auto"/>
              <w:right w:val="nil"/>
            </w:tcBorders>
            <w:shd w:val="clear" w:color="auto" w:fill="auto"/>
            <w:noWrap/>
            <w:vAlign w:val="center"/>
            <w:hideMark/>
          </w:tcPr>
          <w:p w14:paraId="201371F2" w14:textId="77777777" w:rsidR="003D7DBD" w:rsidRPr="003D7DBD" w:rsidRDefault="003D7DBD" w:rsidP="003D7DBD">
            <w:pPr>
              <w:rPr>
                <w:color w:val="000000"/>
                <w:sz w:val="18"/>
                <w:szCs w:val="18"/>
              </w:rPr>
            </w:pPr>
            <w:r w:rsidRPr="003D7DBD">
              <w:rPr>
                <w:color w:val="000000"/>
                <w:sz w:val="18"/>
                <w:szCs w:val="18"/>
              </w:rPr>
              <w:t> </w:t>
            </w:r>
          </w:p>
        </w:tc>
        <w:tc>
          <w:tcPr>
            <w:tcW w:w="3770" w:type="dxa"/>
            <w:tcBorders>
              <w:top w:val="nil"/>
              <w:left w:val="nil"/>
              <w:bottom w:val="single" w:sz="8" w:space="0" w:color="auto"/>
              <w:right w:val="nil"/>
            </w:tcBorders>
            <w:shd w:val="clear" w:color="auto" w:fill="auto"/>
            <w:noWrap/>
            <w:vAlign w:val="center"/>
            <w:hideMark/>
          </w:tcPr>
          <w:p w14:paraId="25071148" w14:textId="77777777" w:rsidR="003D7DBD" w:rsidRPr="003D7DBD" w:rsidRDefault="003D7DBD" w:rsidP="003D7DBD">
            <w:pPr>
              <w:jc w:val="right"/>
              <w:rPr>
                <w:color w:val="000000"/>
                <w:sz w:val="18"/>
                <w:szCs w:val="18"/>
              </w:rPr>
            </w:pPr>
            <w:r w:rsidRPr="003D7DBD">
              <w:rPr>
                <w:color w:val="000000"/>
                <w:sz w:val="18"/>
                <w:szCs w:val="18"/>
              </w:rPr>
              <w:t>4</w:t>
            </w:r>
          </w:p>
        </w:tc>
        <w:tc>
          <w:tcPr>
            <w:tcW w:w="805" w:type="dxa"/>
            <w:tcBorders>
              <w:top w:val="nil"/>
              <w:left w:val="nil"/>
              <w:bottom w:val="single" w:sz="8" w:space="0" w:color="auto"/>
              <w:right w:val="nil"/>
            </w:tcBorders>
            <w:shd w:val="clear" w:color="auto" w:fill="auto"/>
            <w:noWrap/>
            <w:vAlign w:val="center"/>
            <w:hideMark/>
          </w:tcPr>
          <w:p w14:paraId="1B2EABC2" w14:textId="77777777" w:rsidR="003D7DBD" w:rsidRPr="003D7DBD" w:rsidRDefault="003D7DBD" w:rsidP="003D7DBD">
            <w:pPr>
              <w:rPr>
                <w:color w:val="000000"/>
                <w:sz w:val="18"/>
                <w:szCs w:val="18"/>
              </w:rPr>
            </w:pPr>
            <w:r w:rsidRPr="003D7DBD">
              <w:rPr>
                <w:color w:val="000000"/>
                <w:sz w:val="18"/>
                <w:szCs w:val="18"/>
              </w:rPr>
              <w:t> </w:t>
            </w:r>
          </w:p>
        </w:tc>
        <w:tc>
          <w:tcPr>
            <w:tcW w:w="806" w:type="dxa"/>
            <w:tcBorders>
              <w:top w:val="nil"/>
              <w:left w:val="nil"/>
              <w:bottom w:val="single" w:sz="8" w:space="0" w:color="auto"/>
              <w:right w:val="nil"/>
            </w:tcBorders>
            <w:shd w:val="clear" w:color="auto" w:fill="auto"/>
            <w:noWrap/>
            <w:vAlign w:val="center"/>
            <w:hideMark/>
          </w:tcPr>
          <w:p w14:paraId="687FF895" w14:textId="77777777" w:rsidR="003D7DBD" w:rsidRPr="003D7DBD" w:rsidRDefault="003D7DBD" w:rsidP="003D7DBD">
            <w:pPr>
              <w:rPr>
                <w:color w:val="000000"/>
                <w:sz w:val="18"/>
                <w:szCs w:val="18"/>
              </w:rPr>
            </w:pPr>
            <w:r w:rsidRPr="003D7DBD">
              <w:rPr>
                <w:color w:val="000000"/>
                <w:sz w:val="18"/>
                <w:szCs w:val="18"/>
              </w:rPr>
              <w:t> </w:t>
            </w:r>
          </w:p>
        </w:tc>
        <w:tc>
          <w:tcPr>
            <w:tcW w:w="806" w:type="dxa"/>
            <w:tcBorders>
              <w:top w:val="nil"/>
              <w:left w:val="nil"/>
              <w:bottom w:val="single" w:sz="8" w:space="0" w:color="auto"/>
              <w:right w:val="nil"/>
            </w:tcBorders>
            <w:shd w:val="clear" w:color="auto" w:fill="auto"/>
            <w:noWrap/>
            <w:vAlign w:val="center"/>
            <w:hideMark/>
          </w:tcPr>
          <w:p w14:paraId="1070546F" w14:textId="77777777" w:rsidR="003D7DBD" w:rsidRPr="003D7DBD" w:rsidRDefault="003D7DBD" w:rsidP="003D7DBD">
            <w:pPr>
              <w:rPr>
                <w:color w:val="000000"/>
                <w:sz w:val="18"/>
                <w:szCs w:val="18"/>
              </w:rPr>
            </w:pPr>
            <w:r w:rsidRPr="003D7DBD">
              <w:rPr>
                <w:color w:val="000000"/>
                <w:sz w:val="18"/>
                <w:szCs w:val="18"/>
              </w:rPr>
              <w:t> </w:t>
            </w:r>
          </w:p>
        </w:tc>
        <w:tc>
          <w:tcPr>
            <w:tcW w:w="806" w:type="dxa"/>
            <w:tcBorders>
              <w:top w:val="nil"/>
              <w:left w:val="nil"/>
              <w:bottom w:val="single" w:sz="8" w:space="0" w:color="auto"/>
              <w:right w:val="nil"/>
            </w:tcBorders>
            <w:shd w:val="clear" w:color="auto" w:fill="auto"/>
            <w:noWrap/>
            <w:vAlign w:val="center"/>
            <w:hideMark/>
          </w:tcPr>
          <w:p w14:paraId="4063D3CE"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gridSpan w:val="2"/>
            <w:tcBorders>
              <w:top w:val="nil"/>
              <w:left w:val="nil"/>
              <w:bottom w:val="single" w:sz="8" w:space="0" w:color="auto"/>
              <w:right w:val="nil"/>
            </w:tcBorders>
            <w:shd w:val="clear" w:color="auto" w:fill="auto"/>
            <w:noWrap/>
            <w:vAlign w:val="center"/>
            <w:hideMark/>
          </w:tcPr>
          <w:p w14:paraId="50C1697D" w14:textId="3EB4BA46"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5</w:t>
            </w:r>
            <w:r w:rsidR="00091884">
              <w:rPr>
                <w:color w:val="000000"/>
                <w:sz w:val="18"/>
                <w:szCs w:val="18"/>
              </w:rPr>
              <w:t>3</w:t>
            </w:r>
          </w:p>
        </w:tc>
        <w:tc>
          <w:tcPr>
            <w:tcW w:w="806" w:type="dxa"/>
            <w:tcBorders>
              <w:top w:val="nil"/>
              <w:left w:val="nil"/>
              <w:bottom w:val="single" w:sz="8" w:space="0" w:color="auto"/>
              <w:right w:val="nil"/>
            </w:tcBorders>
            <w:shd w:val="clear" w:color="auto" w:fill="auto"/>
            <w:noWrap/>
            <w:vAlign w:val="center"/>
            <w:hideMark/>
          </w:tcPr>
          <w:p w14:paraId="26F8D094" w14:textId="281F9832"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19</w:t>
            </w:r>
          </w:p>
        </w:tc>
        <w:tc>
          <w:tcPr>
            <w:tcW w:w="806" w:type="dxa"/>
            <w:tcBorders>
              <w:top w:val="nil"/>
              <w:left w:val="nil"/>
              <w:bottom w:val="single" w:sz="8" w:space="0" w:color="auto"/>
              <w:right w:val="nil"/>
            </w:tcBorders>
            <w:shd w:val="clear" w:color="auto" w:fill="auto"/>
            <w:noWrap/>
            <w:vAlign w:val="center"/>
            <w:hideMark/>
          </w:tcPr>
          <w:p w14:paraId="32669462" w14:textId="4114716D" w:rsidR="003D7DBD" w:rsidRPr="003D7DBD" w:rsidRDefault="00AE2824" w:rsidP="003D7DBD">
            <w:pPr>
              <w:jc w:val="right"/>
              <w:rPr>
                <w:color w:val="000000"/>
                <w:sz w:val="18"/>
                <w:szCs w:val="18"/>
              </w:rPr>
            </w:pPr>
            <w:r>
              <w:rPr>
                <w:color w:val="000000"/>
                <w:sz w:val="18"/>
                <w:szCs w:val="18"/>
              </w:rPr>
              <w:t>.</w:t>
            </w:r>
            <w:r w:rsidR="003D7DBD" w:rsidRPr="003D7DBD">
              <w:rPr>
                <w:color w:val="000000"/>
                <w:sz w:val="18"/>
                <w:szCs w:val="18"/>
              </w:rPr>
              <w:t>6</w:t>
            </w:r>
            <w:r w:rsidR="00091884">
              <w:rPr>
                <w:color w:val="000000"/>
                <w:sz w:val="18"/>
                <w:szCs w:val="18"/>
              </w:rPr>
              <w:t>5</w:t>
            </w:r>
          </w:p>
        </w:tc>
        <w:tc>
          <w:tcPr>
            <w:tcW w:w="806" w:type="dxa"/>
            <w:tcBorders>
              <w:top w:val="nil"/>
              <w:left w:val="nil"/>
              <w:bottom w:val="single" w:sz="8" w:space="0" w:color="auto"/>
              <w:right w:val="nil"/>
            </w:tcBorders>
            <w:shd w:val="clear" w:color="auto" w:fill="auto"/>
            <w:noWrap/>
            <w:vAlign w:val="center"/>
            <w:hideMark/>
          </w:tcPr>
          <w:p w14:paraId="24574C8B" w14:textId="77777777" w:rsidR="003D7DBD" w:rsidRPr="003D7DBD" w:rsidRDefault="003D7DBD" w:rsidP="003D7DBD">
            <w:pPr>
              <w:jc w:val="right"/>
              <w:rPr>
                <w:color w:val="000000"/>
                <w:sz w:val="18"/>
                <w:szCs w:val="18"/>
              </w:rPr>
            </w:pPr>
            <w:r w:rsidRPr="003D7DBD">
              <w:rPr>
                <w:color w:val="000000"/>
                <w:sz w:val="18"/>
                <w:szCs w:val="18"/>
              </w:rPr>
              <w:t>1</w:t>
            </w:r>
          </w:p>
        </w:tc>
        <w:tc>
          <w:tcPr>
            <w:tcW w:w="806" w:type="dxa"/>
            <w:gridSpan w:val="2"/>
            <w:tcBorders>
              <w:top w:val="nil"/>
              <w:left w:val="nil"/>
              <w:bottom w:val="single" w:sz="8" w:space="0" w:color="auto"/>
              <w:right w:val="nil"/>
            </w:tcBorders>
            <w:shd w:val="clear" w:color="auto" w:fill="auto"/>
            <w:noWrap/>
            <w:vAlign w:val="center"/>
            <w:hideMark/>
          </w:tcPr>
          <w:p w14:paraId="44203B46" w14:textId="77777777" w:rsidR="003D7DBD" w:rsidRPr="003D7DBD" w:rsidRDefault="003D7DBD" w:rsidP="003D7DBD">
            <w:pPr>
              <w:rPr>
                <w:color w:val="000000"/>
                <w:sz w:val="18"/>
                <w:szCs w:val="18"/>
              </w:rPr>
            </w:pPr>
            <w:r w:rsidRPr="003D7DBD">
              <w:rPr>
                <w:color w:val="000000"/>
                <w:sz w:val="18"/>
                <w:szCs w:val="18"/>
              </w:rPr>
              <w:t> </w:t>
            </w:r>
          </w:p>
        </w:tc>
        <w:tc>
          <w:tcPr>
            <w:tcW w:w="806" w:type="dxa"/>
            <w:tcBorders>
              <w:top w:val="nil"/>
              <w:left w:val="nil"/>
              <w:bottom w:val="single" w:sz="8" w:space="0" w:color="auto"/>
              <w:right w:val="nil"/>
            </w:tcBorders>
            <w:shd w:val="clear" w:color="auto" w:fill="auto"/>
            <w:noWrap/>
            <w:vAlign w:val="center"/>
            <w:hideMark/>
          </w:tcPr>
          <w:p w14:paraId="238ED0E9" w14:textId="77777777" w:rsidR="003D7DBD" w:rsidRPr="003D7DBD" w:rsidRDefault="003D7DBD" w:rsidP="003D7DBD">
            <w:pPr>
              <w:rPr>
                <w:color w:val="000000"/>
                <w:sz w:val="18"/>
                <w:szCs w:val="18"/>
              </w:rPr>
            </w:pPr>
            <w:r w:rsidRPr="003D7DBD">
              <w:rPr>
                <w:color w:val="000000"/>
                <w:sz w:val="18"/>
                <w:szCs w:val="18"/>
              </w:rPr>
              <w:t> </w:t>
            </w:r>
          </w:p>
        </w:tc>
        <w:tc>
          <w:tcPr>
            <w:tcW w:w="806" w:type="dxa"/>
            <w:tcBorders>
              <w:top w:val="nil"/>
              <w:left w:val="nil"/>
              <w:bottom w:val="single" w:sz="8" w:space="0" w:color="auto"/>
              <w:right w:val="nil"/>
            </w:tcBorders>
            <w:shd w:val="clear" w:color="auto" w:fill="auto"/>
            <w:noWrap/>
            <w:vAlign w:val="center"/>
            <w:hideMark/>
          </w:tcPr>
          <w:p w14:paraId="38F14460" w14:textId="77777777" w:rsidR="003D7DBD" w:rsidRPr="003D7DBD" w:rsidRDefault="003D7DBD" w:rsidP="003D7DBD">
            <w:pPr>
              <w:rPr>
                <w:color w:val="000000"/>
                <w:sz w:val="18"/>
                <w:szCs w:val="18"/>
              </w:rPr>
            </w:pPr>
            <w:r w:rsidRPr="003D7DBD">
              <w:rPr>
                <w:color w:val="000000"/>
                <w:sz w:val="18"/>
                <w:szCs w:val="18"/>
              </w:rPr>
              <w:t> </w:t>
            </w:r>
          </w:p>
        </w:tc>
      </w:tr>
    </w:tbl>
    <w:p w14:paraId="66733BA3" w14:textId="2D22E59A" w:rsidR="00704CED" w:rsidRDefault="00B514AE" w:rsidP="00E90123">
      <w:r w:rsidRPr="00B514AE">
        <w:rPr>
          <w:i/>
          <w:iCs/>
        </w:rPr>
        <w:t>Note.</w:t>
      </w:r>
      <w:r>
        <w:t xml:space="preserve"> Factor labels (in topmost row) were assigned based on </w:t>
      </w:r>
      <w:r w:rsidR="00D866BF">
        <w:t xml:space="preserve">standardized </w:t>
      </w:r>
      <w:r>
        <w:t>loadings. The subscale</w:t>
      </w:r>
      <w:r w:rsidR="00503AE1">
        <w:t xml:space="preserve"> to which each item actually belongs</w:t>
      </w:r>
      <w:r>
        <w:t xml:space="preserve"> </w:t>
      </w:r>
      <w:r w:rsidR="00503AE1">
        <w:t>is</w:t>
      </w:r>
      <w:r>
        <w:t xml:space="preserve"> indicated in the leftmost column.</w:t>
      </w:r>
      <w:r w:rsidR="00EC58E0">
        <w:t xml:space="preserve"> </w:t>
      </w:r>
      <w:r w:rsidR="00D866BF">
        <w:t>Standardized loadings greater than 0.3 are bolded.</w:t>
      </w:r>
      <w:r w:rsidR="00170C74">
        <w:t xml:space="preserve"> Items are presented in descending order of factor loadings within each latent factor </w:t>
      </w:r>
      <w:r w:rsidR="00DB7C7C">
        <w:t xml:space="preserve">and measure </w:t>
      </w:r>
      <w:r w:rsidR="00170C74">
        <w:t>in the community sample.</w:t>
      </w:r>
      <w:r w:rsidR="00D866BF">
        <w:t xml:space="preserve"> </w:t>
      </w:r>
      <w:r w:rsidR="00590B63">
        <w:rPr>
          <w:iCs/>
        </w:rPr>
        <w:t>AAQ-II = Acceptance and Action Questionnaire</w:t>
      </w:r>
      <w:r w:rsidR="00590B63" w:rsidRPr="00590B63">
        <w:rPr>
          <w:iCs/>
        </w:rPr>
        <w:sym w:font="Symbol" w:char="F0BE"/>
      </w:r>
      <w:r w:rsidR="00590B63">
        <w:rPr>
          <w:iCs/>
        </w:rPr>
        <w:t>II; DASS-21 = Depression Anxiety Stress Scales-21;</w:t>
      </w:r>
      <w:r w:rsidR="00590B63">
        <w:t xml:space="preserve"> </w:t>
      </w:r>
      <w:r w:rsidR="00EC58E0">
        <w:t>D = Depression; A = Anxiety; S = Stress.</w:t>
      </w:r>
    </w:p>
    <w:p w14:paraId="2E3C5554" w14:textId="77777777" w:rsidR="00590B63" w:rsidRDefault="00590B63">
      <w:r>
        <w:br w:type="page"/>
      </w:r>
    </w:p>
    <w:p w14:paraId="71F7E0C5" w14:textId="7AB9353D" w:rsidR="00704CED" w:rsidRDefault="00704CED" w:rsidP="00E90123">
      <w:r>
        <w:lastRenderedPageBreak/>
        <w:t>Table 3</w:t>
      </w:r>
    </w:p>
    <w:p w14:paraId="6ABED8D4" w14:textId="2ECEFE57" w:rsidR="00406A36" w:rsidRPr="00E90123" w:rsidRDefault="00661D03" w:rsidP="00E90123">
      <w:pPr>
        <w:rPr>
          <w:i/>
          <w:iCs/>
        </w:rPr>
      </w:pPr>
      <w:r w:rsidRPr="00661D03">
        <w:rPr>
          <w:i/>
          <w:iCs/>
        </w:rPr>
        <w:t xml:space="preserve">Standardized </w:t>
      </w:r>
      <w:r>
        <w:rPr>
          <w:i/>
          <w:iCs/>
        </w:rPr>
        <w:t>L</w:t>
      </w:r>
      <w:r w:rsidRPr="00661D03">
        <w:rPr>
          <w:i/>
          <w:iCs/>
        </w:rPr>
        <w:t>oadings (</w:t>
      </w:r>
      <w:r>
        <w:rPr>
          <w:i/>
          <w:iCs/>
        </w:rPr>
        <w:t>P</w:t>
      </w:r>
      <w:r w:rsidRPr="00661D03">
        <w:rPr>
          <w:i/>
          <w:iCs/>
        </w:rPr>
        <w:t xml:space="preserve">attern </w:t>
      </w:r>
      <w:r>
        <w:rPr>
          <w:i/>
          <w:iCs/>
        </w:rPr>
        <w:t>M</w:t>
      </w:r>
      <w:r w:rsidRPr="00661D03">
        <w:rPr>
          <w:i/>
          <w:iCs/>
        </w:rPr>
        <w:t xml:space="preserve">atrix) </w:t>
      </w:r>
      <w:r w:rsidR="00406A36" w:rsidRPr="00E90123">
        <w:rPr>
          <w:i/>
          <w:iCs/>
        </w:rPr>
        <w:t>and Factor Correlations for the AAQ-3 and DASS-21</w:t>
      </w:r>
      <w:r w:rsidR="008C471A">
        <w:rPr>
          <w:i/>
          <w:iCs/>
        </w:rPr>
        <w:t xml:space="preserve"> </w:t>
      </w:r>
    </w:p>
    <w:tbl>
      <w:tblPr>
        <w:tblW w:w="13808" w:type="dxa"/>
        <w:tblLayout w:type="fixed"/>
        <w:tblLook w:val="04A0" w:firstRow="1" w:lastRow="0" w:firstColumn="1" w:lastColumn="0" w:noHBand="0" w:noVBand="1"/>
      </w:tblPr>
      <w:tblGrid>
        <w:gridCol w:w="730"/>
        <w:gridCol w:w="3230"/>
        <w:gridCol w:w="895"/>
        <w:gridCol w:w="895"/>
        <w:gridCol w:w="895"/>
        <w:gridCol w:w="896"/>
        <w:gridCol w:w="19"/>
        <w:gridCol w:w="876"/>
        <w:gridCol w:w="895"/>
        <w:gridCol w:w="895"/>
        <w:gridCol w:w="896"/>
        <w:gridCol w:w="38"/>
        <w:gridCol w:w="857"/>
        <w:gridCol w:w="895"/>
        <w:gridCol w:w="896"/>
      </w:tblGrid>
      <w:tr w:rsidR="009529CB" w:rsidRPr="009529CB" w14:paraId="07BDCF89" w14:textId="77777777" w:rsidTr="002A6354">
        <w:trPr>
          <w:trHeight w:val="320"/>
        </w:trPr>
        <w:tc>
          <w:tcPr>
            <w:tcW w:w="730" w:type="dxa"/>
            <w:tcBorders>
              <w:top w:val="single" w:sz="4" w:space="0" w:color="auto"/>
              <w:left w:val="nil"/>
              <w:bottom w:val="nil"/>
              <w:right w:val="nil"/>
            </w:tcBorders>
            <w:shd w:val="clear" w:color="auto" w:fill="auto"/>
            <w:noWrap/>
            <w:vAlign w:val="bottom"/>
            <w:hideMark/>
          </w:tcPr>
          <w:p w14:paraId="137F1107" w14:textId="77777777" w:rsidR="009529CB" w:rsidRPr="009529CB" w:rsidRDefault="009529CB" w:rsidP="009529CB">
            <w:pPr>
              <w:rPr>
                <w:color w:val="000000"/>
                <w:sz w:val="18"/>
                <w:szCs w:val="18"/>
              </w:rPr>
            </w:pPr>
            <w:r w:rsidRPr="009529CB">
              <w:rPr>
                <w:color w:val="000000"/>
                <w:sz w:val="18"/>
                <w:szCs w:val="18"/>
              </w:rPr>
              <w:t> </w:t>
            </w:r>
          </w:p>
        </w:tc>
        <w:tc>
          <w:tcPr>
            <w:tcW w:w="3230" w:type="dxa"/>
            <w:tcBorders>
              <w:top w:val="single" w:sz="4" w:space="0" w:color="auto"/>
              <w:left w:val="nil"/>
              <w:bottom w:val="nil"/>
              <w:right w:val="nil"/>
            </w:tcBorders>
            <w:shd w:val="clear" w:color="auto" w:fill="auto"/>
            <w:vAlign w:val="bottom"/>
            <w:hideMark/>
          </w:tcPr>
          <w:p w14:paraId="0CBCFC9B" w14:textId="77777777" w:rsidR="009529CB" w:rsidRPr="009529CB" w:rsidRDefault="009529CB" w:rsidP="009529CB">
            <w:pPr>
              <w:rPr>
                <w:color w:val="000000"/>
                <w:sz w:val="18"/>
                <w:szCs w:val="18"/>
              </w:rPr>
            </w:pPr>
            <w:r w:rsidRPr="009529CB">
              <w:rPr>
                <w:color w:val="000000"/>
                <w:sz w:val="18"/>
                <w:szCs w:val="18"/>
              </w:rPr>
              <w:t> </w:t>
            </w:r>
          </w:p>
        </w:tc>
        <w:tc>
          <w:tcPr>
            <w:tcW w:w="3600" w:type="dxa"/>
            <w:gridSpan w:val="5"/>
            <w:tcBorders>
              <w:top w:val="single" w:sz="4" w:space="0" w:color="auto"/>
              <w:left w:val="nil"/>
              <w:bottom w:val="nil"/>
              <w:right w:val="nil"/>
            </w:tcBorders>
            <w:shd w:val="clear" w:color="auto" w:fill="auto"/>
            <w:noWrap/>
            <w:vAlign w:val="bottom"/>
            <w:hideMark/>
          </w:tcPr>
          <w:p w14:paraId="49338F97" w14:textId="77777777" w:rsidR="009529CB" w:rsidRPr="009529CB" w:rsidRDefault="009529CB" w:rsidP="009529CB">
            <w:pPr>
              <w:jc w:val="center"/>
              <w:rPr>
                <w:color w:val="000000"/>
                <w:sz w:val="18"/>
                <w:szCs w:val="18"/>
              </w:rPr>
            </w:pPr>
            <w:r w:rsidRPr="009529CB">
              <w:rPr>
                <w:color w:val="000000"/>
                <w:sz w:val="18"/>
                <w:szCs w:val="18"/>
              </w:rPr>
              <w:t>Community</w:t>
            </w:r>
          </w:p>
        </w:tc>
        <w:tc>
          <w:tcPr>
            <w:tcW w:w="3600" w:type="dxa"/>
            <w:gridSpan w:val="5"/>
            <w:tcBorders>
              <w:top w:val="single" w:sz="4" w:space="0" w:color="auto"/>
              <w:left w:val="nil"/>
              <w:bottom w:val="nil"/>
              <w:right w:val="nil"/>
            </w:tcBorders>
            <w:shd w:val="clear" w:color="auto" w:fill="auto"/>
            <w:noWrap/>
            <w:vAlign w:val="bottom"/>
            <w:hideMark/>
          </w:tcPr>
          <w:p w14:paraId="5A18600E" w14:textId="77777777" w:rsidR="009529CB" w:rsidRPr="009529CB" w:rsidRDefault="009529CB" w:rsidP="009529CB">
            <w:pPr>
              <w:jc w:val="center"/>
              <w:rPr>
                <w:color w:val="000000"/>
                <w:sz w:val="18"/>
                <w:szCs w:val="18"/>
              </w:rPr>
            </w:pPr>
            <w:r w:rsidRPr="009529CB">
              <w:rPr>
                <w:color w:val="000000"/>
                <w:sz w:val="18"/>
                <w:szCs w:val="18"/>
              </w:rPr>
              <w:t>Student</w:t>
            </w:r>
          </w:p>
        </w:tc>
        <w:tc>
          <w:tcPr>
            <w:tcW w:w="2648" w:type="dxa"/>
            <w:gridSpan w:val="3"/>
            <w:tcBorders>
              <w:top w:val="single" w:sz="4" w:space="0" w:color="auto"/>
              <w:left w:val="nil"/>
              <w:bottom w:val="nil"/>
              <w:right w:val="nil"/>
            </w:tcBorders>
            <w:shd w:val="clear" w:color="auto" w:fill="auto"/>
            <w:noWrap/>
            <w:vAlign w:val="bottom"/>
            <w:hideMark/>
          </w:tcPr>
          <w:p w14:paraId="7429EEDF" w14:textId="77777777" w:rsidR="009529CB" w:rsidRPr="009529CB" w:rsidRDefault="009529CB" w:rsidP="009529CB">
            <w:pPr>
              <w:jc w:val="center"/>
              <w:rPr>
                <w:color w:val="000000"/>
                <w:sz w:val="18"/>
                <w:szCs w:val="18"/>
              </w:rPr>
            </w:pPr>
            <w:r w:rsidRPr="009529CB">
              <w:rPr>
                <w:color w:val="000000"/>
                <w:sz w:val="18"/>
                <w:szCs w:val="18"/>
              </w:rPr>
              <w:t>Treatment-Seeking</w:t>
            </w:r>
          </w:p>
        </w:tc>
      </w:tr>
      <w:tr w:rsidR="009529CB" w:rsidRPr="009529CB" w14:paraId="7CF24A49" w14:textId="77777777" w:rsidTr="009529CB">
        <w:trPr>
          <w:trHeight w:val="340"/>
        </w:trPr>
        <w:tc>
          <w:tcPr>
            <w:tcW w:w="730" w:type="dxa"/>
            <w:tcBorders>
              <w:top w:val="nil"/>
              <w:left w:val="nil"/>
              <w:bottom w:val="single" w:sz="8" w:space="0" w:color="auto"/>
              <w:right w:val="nil"/>
            </w:tcBorders>
            <w:shd w:val="clear" w:color="auto" w:fill="auto"/>
            <w:noWrap/>
            <w:vAlign w:val="center"/>
            <w:hideMark/>
          </w:tcPr>
          <w:p w14:paraId="17CF6B40" w14:textId="77777777" w:rsidR="009529CB" w:rsidRPr="009529CB" w:rsidRDefault="009529CB" w:rsidP="009529CB">
            <w:pPr>
              <w:rPr>
                <w:color w:val="000000"/>
                <w:sz w:val="18"/>
                <w:szCs w:val="18"/>
              </w:rPr>
            </w:pPr>
            <w:r w:rsidRPr="009529CB">
              <w:rPr>
                <w:color w:val="000000"/>
                <w:sz w:val="18"/>
                <w:szCs w:val="18"/>
              </w:rPr>
              <w:t>Sub-scale</w:t>
            </w:r>
          </w:p>
        </w:tc>
        <w:tc>
          <w:tcPr>
            <w:tcW w:w="3230" w:type="dxa"/>
            <w:tcBorders>
              <w:top w:val="nil"/>
              <w:left w:val="nil"/>
              <w:bottom w:val="single" w:sz="8" w:space="0" w:color="auto"/>
              <w:right w:val="nil"/>
            </w:tcBorders>
            <w:shd w:val="clear" w:color="auto" w:fill="auto"/>
            <w:vAlign w:val="center"/>
            <w:hideMark/>
          </w:tcPr>
          <w:p w14:paraId="0B523DBC" w14:textId="77777777" w:rsidR="009529CB" w:rsidRPr="009529CB" w:rsidRDefault="009529CB" w:rsidP="009529CB">
            <w:pPr>
              <w:rPr>
                <w:color w:val="000000"/>
                <w:sz w:val="18"/>
                <w:szCs w:val="18"/>
              </w:rPr>
            </w:pPr>
            <w:r w:rsidRPr="009529CB">
              <w:rPr>
                <w:color w:val="000000"/>
                <w:sz w:val="18"/>
                <w:szCs w:val="18"/>
              </w:rPr>
              <w:t>Variable</w:t>
            </w:r>
          </w:p>
        </w:tc>
        <w:tc>
          <w:tcPr>
            <w:tcW w:w="895" w:type="dxa"/>
            <w:tcBorders>
              <w:top w:val="nil"/>
              <w:left w:val="nil"/>
              <w:bottom w:val="single" w:sz="8" w:space="0" w:color="auto"/>
              <w:right w:val="nil"/>
            </w:tcBorders>
            <w:shd w:val="clear" w:color="auto" w:fill="auto"/>
            <w:noWrap/>
            <w:vAlign w:val="center"/>
            <w:hideMark/>
          </w:tcPr>
          <w:p w14:paraId="6D1713B6" w14:textId="77777777" w:rsidR="009529CB" w:rsidRPr="009529CB" w:rsidRDefault="009529CB" w:rsidP="009529CB">
            <w:pPr>
              <w:rPr>
                <w:color w:val="000000"/>
                <w:sz w:val="18"/>
                <w:szCs w:val="18"/>
              </w:rPr>
            </w:pPr>
            <w:r w:rsidRPr="009529CB">
              <w:rPr>
                <w:color w:val="000000"/>
                <w:sz w:val="18"/>
                <w:szCs w:val="18"/>
              </w:rPr>
              <w:t>AAQ-3</w:t>
            </w:r>
          </w:p>
        </w:tc>
        <w:tc>
          <w:tcPr>
            <w:tcW w:w="895" w:type="dxa"/>
            <w:tcBorders>
              <w:top w:val="nil"/>
              <w:left w:val="nil"/>
              <w:bottom w:val="single" w:sz="8" w:space="0" w:color="auto"/>
              <w:right w:val="nil"/>
            </w:tcBorders>
            <w:shd w:val="clear" w:color="auto" w:fill="auto"/>
            <w:noWrap/>
            <w:vAlign w:val="center"/>
            <w:hideMark/>
          </w:tcPr>
          <w:p w14:paraId="295C12B9" w14:textId="77777777" w:rsidR="009529CB" w:rsidRPr="009529CB" w:rsidRDefault="009529CB" w:rsidP="009529CB">
            <w:pPr>
              <w:rPr>
                <w:color w:val="000000"/>
                <w:sz w:val="18"/>
                <w:szCs w:val="18"/>
              </w:rPr>
            </w:pPr>
            <w:r w:rsidRPr="009529CB">
              <w:rPr>
                <w:color w:val="000000"/>
                <w:sz w:val="18"/>
                <w:szCs w:val="18"/>
              </w:rPr>
              <w:t>D</w:t>
            </w:r>
          </w:p>
        </w:tc>
        <w:tc>
          <w:tcPr>
            <w:tcW w:w="895" w:type="dxa"/>
            <w:tcBorders>
              <w:top w:val="nil"/>
              <w:left w:val="nil"/>
              <w:bottom w:val="single" w:sz="8" w:space="0" w:color="auto"/>
              <w:right w:val="nil"/>
            </w:tcBorders>
            <w:shd w:val="clear" w:color="auto" w:fill="auto"/>
            <w:noWrap/>
            <w:vAlign w:val="center"/>
            <w:hideMark/>
          </w:tcPr>
          <w:p w14:paraId="4C47025F" w14:textId="77777777" w:rsidR="009529CB" w:rsidRPr="009529CB" w:rsidRDefault="009529CB" w:rsidP="009529CB">
            <w:pPr>
              <w:rPr>
                <w:color w:val="000000"/>
                <w:sz w:val="18"/>
                <w:szCs w:val="18"/>
              </w:rPr>
            </w:pPr>
            <w:r w:rsidRPr="009529CB">
              <w:rPr>
                <w:color w:val="000000"/>
                <w:sz w:val="18"/>
                <w:szCs w:val="18"/>
              </w:rPr>
              <w:t>A</w:t>
            </w:r>
          </w:p>
        </w:tc>
        <w:tc>
          <w:tcPr>
            <w:tcW w:w="896" w:type="dxa"/>
            <w:tcBorders>
              <w:top w:val="nil"/>
              <w:left w:val="nil"/>
              <w:bottom w:val="single" w:sz="8" w:space="0" w:color="auto"/>
              <w:right w:val="nil"/>
            </w:tcBorders>
            <w:shd w:val="clear" w:color="auto" w:fill="auto"/>
            <w:noWrap/>
            <w:vAlign w:val="center"/>
            <w:hideMark/>
          </w:tcPr>
          <w:p w14:paraId="5B32D512" w14:textId="77777777" w:rsidR="009529CB" w:rsidRPr="009529CB" w:rsidRDefault="009529CB" w:rsidP="009529CB">
            <w:pPr>
              <w:rPr>
                <w:color w:val="000000"/>
                <w:sz w:val="18"/>
                <w:szCs w:val="18"/>
              </w:rPr>
            </w:pPr>
            <w:r w:rsidRPr="009529CB">
              <w:rPr>
                <w:color w:val="000000"/>
                <w:sz w:val="18"/>
                <w:szCs w:val="18"/>
              </w:rPr>
              <w:t>S</w:t>
            </w:r>
          </w:p>
        </w:tc>
        <w:tc>
          <w:tcPr>
            <w:tcW w:w="895" w:type="dxa"/>
            <w:gridSpan w:val="2"/>
            <w:tcBorders>
              <w:top w:val="nil"/>
              <w:left w:val="nil"/>
              <w:bottom w:val="single" w:sz="8" w:space="0" w:color="auto"/>
              <w:right w:val="nil"/>
            </w:tcBorders>
            <w:shd w:val="clear" w:color="auto" w:fill="auto"/>
            <w:noWrap/>
            <w:vAlign w:val="center"/>
            <w:hideMark/>
          </w:tcPr>
          <w:p w14:paraId="4824F638" w14:textId="77777777" w:rsidR="009529CB" w:rsidRPr="009529CB" w:rsidRDefault="009529CB" w:rsidP="009529CB">
            <w:pPr>
              <w:rPr>
                <w:color w:val="000000"/>
                <w:sz w:val="18"/>
                <w:szCs w:val="18"/>
              </w:rPr>
            </w:pPr>
            <w:r w:rsidRPr="009529CB">
              <w:rPr>
                <w:color w:val="000000"/>
                <w:sz w:val="18"/>
                <w:szCs w:val="18"/>
              </w:rPr>
              <w:t>AAQ-3-1</w:t>
            </w:r>
          </w:p>
        </w:tc>
        <w:tc>
          <w:tcPr>
            <w:tcW w:w="895" w:type="dxa"/>
            <w:tcBorders>
              <w:top w:val="nil"/>
              <w:left w:val="nil"/>
              <w:bottom w:val="single" w:sz="8" w:space="0" w:color="auto"/>
              <w:right w:val="nil"/>
            </w:tcBorders>
            <w:shd w:val="clear" w:color="auto" w:fill="auto"/>
            <w:noWrap/>
            <w:vAlign w:val="center"/>
            <w:hideMark/>
          </w:tcPr>
          <w:p w14:paraId="4D06A4A6" w14:textId="77777777" w:rsidR="009529CB" w:rsidRPr="009529CB" w:rsidRDefault="009529CB" w:rsidP="009529CB">
            <w:pPr>
              <w:rPr>
                <w:color w:val="000000"/>
                <w:sz w:val="18"/>
                <w:szCs w:val="18"/>
              </w:rPr>
            </w:pPr>
            <w:r w:rsidRPr="009529CB">
              <w:rPr>
                <w:color w:val="000000"/>
                <w:sz w:val="18"/>
                <w:szCs w:val="18"/>
              </w:rPr>
              <w:t>AAQ-3-2</w:t>
            </w:r>
          </w:p>
        </w:tc>
        <w:tc>
          <w:tcPr>
            <w:tcW w:w="895" w:type="dxa"/>
            <w:tcBorders>
              <w:top w:val="nil"/>
              <w:left w:val="nil"/>
              <w:bottom w:val="single" w:sz="8" w:space="0" w:color="auto"/>
              <w:right w:val="nil"/>
            </w:tcBorders>
            <w:shd w:val="clear" w:color="auto" w:fill="auto"/>
            <w:noWrap/>
            <w:vAlign w:val="center"/>
            <w:hideMark/>
          </w:tcPr>
          <w:p w14:paraId="12E75A23" w14:textId="77777777" w:rsidR="009529CB" w:rsidRPr="009529CB" w:rsidRDefault="009529CB" w:rsidP="009529CB">
            <w:pPr>
              <w:rPr>
                <w:color w:val="000000"/>
                <w:sz w:val="18"/>
                <w:szCs w:val="18"/>
              </w:rPr>
            </w:pPr>
            <w:r w:rsidRPr="009529CB">
              <w:rPr>
                <w:color w:val="000000"/>
                <w:sz w:val="18"/>
                <w:szCs w:val="18"/>
              </w:rPr>
              <w:t>D</w:t>
            </w:r>
          </w:p>
        </w:tc>
        <w:tc>
          <w:tcPr>
            <w:tcW w:w="896" w:type="dxa"/>
            <w:tcBorders>
              <w:top w:val="nil"/>
              <w:left w:val="nil"/>
              <w:bottom w:val="single" w:sz="8" w:space="0" w:color="auto"/>
              <w:right w:val="nil"/>
            </w:tcBorders>
            <w:shd w:val="clear" w:color="auto" w:fill="auto"/>
            <w:noWrap/>
            <w:vAlign w:val="center"/>
            <w:hideMark/>
          </w:tcPr>
          <w:p w14:paraId="50799E6C" w14:textId="77777777" w:rsidR="009529CB" w:rsidRPr="009529CB" w:rsidRDefault="009529CB" w:rsidP="009529CB">
            <w:pPr>
              <w:rPr>
                <w:color w:val="000000"/>
                <w:sz w:val="18"/>
                <w:szCs w:val="18"/>
              </w:rPr>
            </w:pPr>
            <w:r w:rsidRPr="009529CB">
              <w:rPr>
                <w:color w:val="000000"/>
                <w:sz w:val="18"/>
                <w:szCs w:val="18"/>
              </w:rPr>
              <w:t>A/S</w:t>
            </w:r>
          </w:p>
        </w:tc>
        <w:tc>
          <w:tcPr>
            <w:tcW w:w="895" w:type="dxa"/>
            <w:gridSpan w:val="2"/>
            <w:tcBorders>
              <w:top w:val="nil"/>
              <w:left w:val="nil"/>
              <w:bottom w:val="single" w:sz="8" w:space="0" w:color="auto"/>
              <w:right w:val="nil"/>
            </w:tcBorders>
            <w:shd w:val="clear" w:color="auto" w:fill="auto"/>
            <w:noWrap/>
            <w:vAlign w:val="center"/>
            <w:hideMark/>
          </w:tcPr>
          <w:p w14:paraId="64BF676E" w14:textId="77777777" w:rsidR="009529CB" w:rsidRPr="009529CB" w:rsidRDefault="009529CB" w:rsidP="009529CB">
            <w:pPr>
              <w:rPr>
                <w:color w:val="000000"/>
                <w:sz w:val="18"/>
                <w:szCs w:val="18"/>
              </w:rPr>
            </w:pPr>
            <w:r w:rsidRPr="009529CB">
              <w:rPr>
                <w:color w:val="000000"/>
                <w:sz w:val="18"/>
                <w:szCs w:val="18"/>
              </w:rPr>
              <w:t>AAQ-3</w:t>
            </w:r>
          </w:p>
        </w:tc>
        <w:tc>
          <w:tcPr>
            <w:tcW w:w="895" w:type="dxa"/>
            <w:tcBorders>
              <w:top w:val="nil"/>
              <w:left w:val="nil"/>
              <w:bottom w:val="single" w:sz="8" w:space="0" w:color="auto"/>
              <w:right w:val="nil"/>
            </w:tcBorders>
            <w:shd w:val="clear" w:color="auto" w:fill="auto"/>
            <w:noWrap/>
            <w:vAlign w:val="center"/>
            <w:hideMark/>
          </w:tcPr>
          <w:p w14:paraId="1DEFCAC5" w14:textId="77777777" w:rsidR="009529CB" w:rsidRPr="009529CB" w:rsidRDefault="009529CB" w:rsidP="009529CB">
            <w:pPr>
              <w:rPr>
                <w:color w:val="000000"/>
                <w:sz w:val="18"/>
                <w:szCs w:val="18"/>
              </w:rPr>
            </w:pPr>
            <w:r w:rsidRPr="009529CB">
              <w:rPr>
                <w:color w:val="000000"/>
                <w:sz w:val="18"/>
                <w:szCs w:val="18"/>
              </w:rPr>
              <w:t>D</w:t>
            </w:r>
          </w:p>
        </w:tc>
        <w:tc>
          <w:tcPr>
            <w:tcW w:w="896" w:type="dxa"/>
            <w:tcBorders>
              <w:top w:val="nil"/>
              <w:left w:val="nil"/>
              <w:bottom w:val="single" w:sz="8" w:space="0" w:color="auto"/>
              <w:right w:val="nil"/>
            </w:tcBorders>
            <w:shd w:val="clear" w:color="auto" w:fill="auto"/>
            <w:noWrap/>
            <w:vAlign w:val="center"/>
            <w:hideMark/>
          </w:tcPr>
          <w:p w14:paraId="134298F2" w14:textId="77777777" w:rsidR="009529CB" w:rsidRPr="009529CB" w:rsidRDefault="009529CB" w:rsidP="009529CB">
            <w:pPr>
              <w:rPr>
                <w:color w:val="000000"/>
                <w:sz w:val="18"/>
                <w:szCs w:val="18"/>
              </w:rPr>
            </w:pPr>
            <w:r w:rsidRPr="009529CB">
              <w:rPr>
                <w:color w:val="000000"/>
                <w:sz w:val="18"/>
                <w:szCs w:val="18"/>
              </w:rPr>
              <w:t>A/S</w:t>
            </w:r>
          </w:p>
        </w:tc>
      </w:tr>
      <w:tr w:rsidR="009529CB" w:rsidRPr="009529CB" w14:paraId="37DD581D" w14:textId="77777777" w:rsidTr="009529CB">
        <w:trPr>
          <w:trHeight w:val="520"/>
        </w:trPr>
        <w:tc>
          <w:tcPr>
            <w:tcW w:w="730" w:type="dxa"/>
            <w:tcBorders>
              <w:top w:val="nil"/>
              <w:left w:val="nil"/>
              <w:bottom w:val="nil"/>
              <w:right w:val="nil"/>
            </w:tcBorders>
            <w:shd w:val="clear" w:color="auto" w:fill="auto"/>
            <w:noWrap/>
            <w:vAlign w:val="bottom"/>
            <w:hideMark/>
          </w:tcPr>
          <w:p w14:paraId="7618D292" w14:textId="77777777" w:rsidR="009529CB" w:rsidRPr="009529CB" w:rsidRDefault="009529CB" w:rsidP="009529CB">
            <w:pPr>
              <w:rPr>
                <w:color w:val="000000"/>
                <w:sz w:val="18"/>
                <w:szCs w:val="18"/>
              </w:rPr>
            </w:pPr>
          </w:p>
        </w:tc>
        <w:tc>
          <w:tcPr>
            <w:tcW w:w="3230" w:type="dxa"/>
            <w:tcBorders>
              <w:top w:val="nil"/>
              <w:left w:val="nil"/>
              <w:bottom w:val="nil"/>
              <w:right w:val="nil"/>
            </w:tcBorders>
            <w:shd w:val="clear" w:color="auto" w:fill="auto"/>
            <w:vAlign w:val="center"/>
            <w:hideMark/>
          </w:tcPr>
          <w:p w14:paraId="31531537" w14:textId="77777777" w:rsidR="009529CB" w:rsidRPr="009529CB" w:rsidRDefault="009529CB" w:rsidP="009529CB">
            <w:pPr>
              <w:rPr>
                <w:color w:val="000000"/>
                <w:sz w:val="18"/>
                <w:szCs w:val="18"/>
              </w:rPr>
            </w:pPr>
            <w:r w:rsidRPr="009529CB">
              <w:rPr>
                <w:color w:val="000000"/>
                <w:sz w:val="18"/>
                <w:szCs w:val="18"/>
              </w:rPr>
              <w:t>Worries, feelings, or memories keep me from moving toward my goals</w:t>
            </w:r>
          </w:p>
        </w:tc>
        <w:tc>
          <w:tcPr>
            <w:tcW w:w="895" w:type="dxa"/>
            <w:tcBorders>
              <w:top w:val="nil"/>
              <w:left w:val="nil"/>
              <w:bottom w:val="nil"/>
              <w:right w:val="nil"/>
            </w:tcBorders>
            <w:shd w:val="clear" w:color="auto" w:fill="auto"/>
            <w:noWrap/>
            <w:vAlign w:val="center"/>
            <w:hideMark/>
          </w:tcPr>
          <w:p w14:paraId="5B61A14A" w14:textId="62635411" w:rsidR="009529CB" w:rsidRPr="009529CB" w:rsidRDefault="00AE2824" w:rsidP="009529CB">
            <w:pPr>
              <w:jc w:val="right"/>
              <w:rPr>
                <w:b/>
                <w:bCs/>
                <w:color w:val="000000"/>
                <w:sz w:val="18"/>
                <w:szCs w:val="18"/>
              </w:rPr>
            </w:pPr>
            <w:r>
              <w:rPr>
                <w:b/>
                <w:bCs/>
                <w:color w:val="000000"/>
                <w:sz w:val="18"/>
                <w:szCs w:val="18"/>
              </w:rPr>
              <w:t>.</w:t>
            </w:r>
            <w:r w:rsidR="006B5692">
              <w:rPr>
                <w:b/>
                <w:bCs/>
                <w:color w:val="000000"/>
                <w:sz w:val="18"/>
                <w:szCs w:val="18"/>
              </w:rPr>
              <w:t>90</w:t>
            </w:r>
          </w:p>
        </w:tc>
        <w:tc>
          <w:tcPr>
            <w:tcW w:w="895" w:type="dxa"/>
            <w:tcBorders>
              <w:top w:val="nil"/>
              <w:left w:val="nil"/>
              <w:bottom w:val="nil"/>
              <w:right w:val="nil"/>
            </w:tcBorders>
            <w:shd w:val="clear" w:color="auto" w:fill="auto"/>
            <w:noWrap/>
            <w:vAlign w:val="center"/>
            <w:hideMark/>
          </w:tcPr>
          <w:p w14:paraId="4B758A92" w14:textId="151363F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4</w:t>
            </w:r>
          </w:p>
        </w:tc>
        <w:tc>
          <w:tcPr>
            <w:tcW w:w="895" w:type="dxa"/>
            <w:tcBorders>
              <w:top w:val="nil"/>
              <w:left w:val="nil"/>
              <w:bottom w:val="nil"/>
              <w:right w:val="nil"/>
            </w:tcBorders>
            <w:shd w:val="clear" w:color="auto" w:fill="auto"/>
            <w:noWrap/>
            <w:vAlign w:val="center"/>
            <w:hideMark/>
          </w:tcPr>
          <w:p w14:paraId="7751D216" w14:textId="70367A4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07</w:t>
            </w:r>
          </w:p>
        </w:tc>
        <w:tc>
          <w:tcPr>
            <w:tcW w:w="896" w:type="dxa"/>
            <w:tcBorders>
              <w:top w:val="nil"/>
              <w:left w:val="nil"/>
              <w:bottom w:val="nil"/>
              <w:right w:val="nil"/>
            </w:tcBorders>
            <w:shd w:val="clear" w:color="auto" w:fill="auto"/>
            <w:noWrap/>
            <w:vAlign w:val="center"/>
            <w:hideMark/>
          </w:tcPr>
          <w:p w14:paraId="18F58809" w14:textId="6B109DA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95" w:type="dxa"/>
            <w:gridSpan w:val="2"/>
            <w:tcBorders>
              <w:top w:val="nil"/>
              <w:left w:val="nil"/>
              <w:bottom w:val="nil"/>
              <w:right w:val="nil"/>
            </w:tcBorders>
            <w:shd w:val="clear" w:color="auto" w:fill="auto"/>
            <w:noWrap/>
            <w:vAlign w:val="center"/>
            <w:hideMark/>
          </w:tcPr>
          <w:p w14:paraId="1E70866E" w14:textId="5028B08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79</w:t>
            </w:r>
          </w:p>
        </w:tc>
        <w:tc>
          <w:tcPr>
            <w:tcW w:w="895" w:type="dxa"/>
            <w:tcBorders>
              <w:top w:val="nil"/>
              <w:left w:val="nil"/>
              <w:bottom w:val="nil"/>
              <w:right w:val="nil"/>
            </w:tcBorders>
            <w:shd w:val="clear" w:color="auto" w:fill="auto"/>
            <w:noWrap/>
            <w:vAlign w:val="center"/>
            <w:hideMark/>
          </w:tcPr>
          <w:p w14:paraId="5DE1F689" w14:textId="6EA1E62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7</w:t>
            </w:r>
          </w:p>
        </w:tc>
        <w:tc>
          <w:tcPr>
            <w:tcW w:w="895" w:type="dxa"/>
            <w:tcBorders>
              <w:top w:val="nil"/>
              <w:left w:val="nil"/>
              <w:bottom w:val="nil"/>
              <w:right w:val="nil"/>
            </w:tcBorders>
            <w:shd w:val="clear" w:color="auto" w:fill="auto"/>
            <w:noWrap/>
            <w:vAlign w:val="center"/>
            <w:hideMark/>
          </w:tcPr>
          <w:p w14:paraId="40BBD809" w14:textId="48F7D1A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6" w:type="dxa"/>
            <w:tcBorders>
              <w:top w:val="nil"/>
              <w:left w:val="nil"/>
              <w:bottom w:val="nil"/>
              <w:right w:val="nil"/>
            </w:tcBorders>
            <w:shd w:val="clear" w:color="auto" w:fill="auto"/>
            <w:noWrap/>
            <w:vAlign w:val="center"/>
            <w:hideMark/>
          </w:tcPr>
          <w:p w14:paraId="015BAB30" w14:textId="2E80ADF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4</w:t>
            </w:r>
          </w:p>
        </w:tc>
        <w:tc>
          <w:tcPr>
            <w:tcW w:w="895" w:type="dxa"/>
            <w:gridSpan w:val="2"/>
            <w:tcBorders>
              <w:top w:val="nil"/>
              <w:left w:val="nil"/>
              <w:bottom w:val="nil"/>
              <w:right w:val="nil"/>
            </w:tcBorders>
            <w:shd w:val="clear" w:color="auto" w:fill="auto"/>
            <w:noWrap/>
            <w:vAlign w:val="center"/>
            <w:hideMark/>
          </w:tcPr>
          <w:p w14:paraId="34C302B7" w14:textId="710F90D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76</w:t>
            </w:r>
          </w:p>
        </w:tc>
        <w:tc>
          <w:tcPr>
            <w:tcW w:w="895" w:type="dxa"/>
            <w:tcBorders>
              <w:top w:val="nil"/>
              <w:left w:val="nil"/>
              <w:bottom w:val="nil"/>
              <w:right w:val="nil"/>
            </w:tcBorders>
            <w:shd w:val="clear" w:color="auto" w:fill="auto"/>
            <w:noWrap/>
            <w:vAlign w:val="center"/>
            <w:hideMark/>
          </w:tcPr>
          <w:p w14:paraId="384BFBC0" w14:textId="69DE06B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10</w:t>
            </w:r>
          </w:p>
        </w:tc>
        <w:tc>
          <w:tcPr>
            <w:tcW w:w="896" w:type="dxa"/>
            <w:tcBorders>
              <w:top w:val="nil"/>
              <w:left w:val="nil"/>
              <w:bottom w:val="nil"/>
              <w:right w:val="nil"/>
            </w:tcBorders>
            <w:shd w:val="clear" w:color="auto" w:fill="auto"/>
            <w:noWrap/>
            <w:vAlign w:val="center"/>
            <w:hideMark/>
          </w:tcPr>
          <w:p w14:paraId="5605CEDA" w14:textId="1E054F0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2</w:t>
            </w:r>
          </w:p>
        </w:tc>
      </w:tr>
      <w:tr w:rsidR="009529CB" w:rsidRPr="009529CB" w14:paraId="77880BC7" w14:textId="77777777" w:rsidTr="009529CB">
        <w:trPr>
          <w:trHeight w:val="520"/>
        </w:trPr>
        <w:tc>
          <w:tcPr>
            <w:tcW w:w="730" w:type="dxa"/>
            <w:tcBorders>
              <w:top w:val="nil"/>
              <w:left w:val="nil"/>
              <w:bottom w:val="nil"/>
              <w:right w:val="nil"/>
            </w:tcBorders>
            <w:shd w:val="clear" w:color="auto" w:fill="auto"/>
            <w:noWrap/>
            <w:vAlign w:val="bottom"/>
            <w:hideMark/>
          </w:tcPr>
          <w:p w14:paraId="418A1EFC"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6AD38A34" w14:textId="77777777" w:rsidR="009529CB" w:rsidRPr="009529CB" w:rsidRDefault="009529CB" w:rsidP="009529CB">
            <w:pPr>
              <w:rPr>
                <w:color w:val="000000"/>
                <w:sz w:val="18"/>
                <w:szCs w:val="18"/>
              </w:rPr>
            </w:pPr>
            <w:r w:rsidRPr="009529CB">
              <w:rPr>
                <w:color w:val="000000"/>
                <w:sz w:val="18"/>
                <w:szCs w:val="18"/>
              </w:rPr>
              <w:t>How I react to emotions causes problems in important areas of my life</w:t>
            </w:r>
          </w:p>
        </w:tc>
        <w:tc>
          <w:tcPr>
            <w:tcW w:w="895" w:type="dxa"/>
            <w:tcBorders>
              <w:top w:val="nil"/>
              <w:left w:val="nil"/>
              <w:bottom w:val="nil"/>
              <w:right w:val="nil"/>
            </w:tcBorders>
            <w:shd w:val="clear" w:color="auto" w:fill="auto"/>
            <w:noWrap/>
            <w:vAlign w:val="center"/>
            <w:hideMark/>
          </w:tcPr>
          <w:p w14:paraId="5069D2DE" w14:textId="179CF43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83</w:t>
            </w:r>
          </w:p>
        </w:tc>
        <w:tc>
          <w:tcPr>
            <w:tcW w:w="895" w:type="dxa"/>
            <w:tcBorders>
              <w:top w:val="nil"/>
              <w:left w:val="nil"/>
              <w:bottom w:val="nil"/>
              <w:right w:val="nil"/>
            </w:tcBorders>
            <w:shd w:val="clear" w:color="auto" w:fill="auto"/>
            <w:noWrap/>
            <w:vAlign w:val="center"/>
            <w:hideMark/>
          </w:tcPr>
          <w:p w14:paraId="06CB70BC" w14:textId="23EE9DE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17</w:t>
            </w:r>
          </w:p>
        </w:tc>
        <w:tc>
          <w:tcPr>
            <w:tcW w:w="895" w:type="dxa"/>
            <w:tcBorders>
              <w:top w:val="nil"/>
              <w:left w:val="nil"/>
              <w:bottom w:val="nil"/>
              <w:right w:val="nil"/>
            </w:tcBorders>
            <w:shd w:val="clear" w:color="auto" w:fill="auto"/>
            <w:noWrap/>
            <w:vAlign w:val="center"/>
            <w:hideMark/>
          </w:tcPr>
          <w:p w14:paraId="45B086DB" w14:textId="05DC8DC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1</w:t>
            </w:r>
          </w:p>
        </w:tc>
        <w:tc>
          <w:tcPr>
            <w:tcW w:w="896" w:type="dxa"/>
            <w:tcBorders>
              <w:top w:val="nil"/>
              <w:left w:val="nil"/>
              <w:bottom w:val="nil"/>
              <w:right w:val="nil"/>
            </w:tcBorders>
            <w:shd w:val="clear" w:color="auto" w:fill="auto"/>
            <w:noWrap/>
            <w:vAlign w:val="center"/>
            <w:hideMark/>
          </w:tcPr>
          <w:p w14:paraId="20325FFE" w14:textId="777D750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c>
          <w:tcPr>
            <w:tcW w:w="895" w:type="dxa"/>
            <w:gridSpan w:val="2"/>
            <w:tcBorders>
              <w:top w:val="nil"/>
              <w:left w:val="nil"/>
              <w:bottom w:val="nil"/>
              <w:right w:val="nil"/>
            </w:tcBorders>
            <w:shd w:val="clear" w:color="auto" w:fill="auto"/>
            <w:noWrap/>
            <w:vAlign w:val="center"/>
            <w:hideMark/>
          </w:tcPr>
          <w:p w14:paraId="47996459" w14:textId="4409C57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73</w:t>
            </w:r>
          </w:p>
        </w:tc>
        <w:tc>
          <w:tcPr>
            <w:tcW w:w="895" w:type="dxa"/>
            <w:tcBorders>
              <w:top w:val="nil"/>
              <w:left w:val="nil"/>
              <w:bottom w:val="nil"/>
              <w:right w:val="nil"/>
            </w:tcBorders>
            <w:shd w:val="clear" w:color="auto" w:fill="auto"/>
            <w:noWrap/>
            <w:vAlign w:val="center"/>
            <w:hideMark/>
          </w:tcPr>
          <w:p w14:paraId="62AB7256" w14:textId="4A919C8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3</w:t>
            </w:r>
          </w:p>
        </w:tc>
        <w:tc>
          <w:tcPr>
            <w:tcW w:w="895" w:type="dxa"/>
            <w:tcBorders>
              <w:top w:val="nil"/>
              <w:left w:val="nil"/>
              <w:bottom w:val="nil"/>
              <w:right w:val="nil"/>
            </w:tcBorders>
            <w:shd w:val="clear" w:color="auto" w:fill="auto"/>
            <w:noWrap/>
            <w:vAlign w:val="center"/>
            <w:hideMark/>
          </w:tcPr>
          <w:p w14:paraId="664E3C6F" w14:textId="72A003D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2</w:t>
            </w:r>
          </w:p>
        </w:tc>
        <w:tc>
          <w:tcPr>
            <w:tcW w:w="896" w:type="dxa"/>
            <w:tcBorders>
              <w:top w:val="nil"/>
              <w:left w:val="nil"/>
              <w:bottom w:val="nil"/>
              <w:right w:val="nil"/>
            </w:tcBorders>
            <w:shd w:val="clear" w:color="auto" w:fill="auto"/>
            <w:noWrap/>
            <w:vAlign w:val="center"/>
            <w:hideMark/>
          </w:tcPr>
          <w:p w14:paraId="62715D71" w14:textId="199DC70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5" w:type="dxa"/>
            <w:gridSpan w:val="2"/>
            <w:tcBorders>
              <w:top w:val="nil"/>
              <w:left w:val="nil"/>
              <w:bottom w:val="nil"/>
              <w:right w:val="nil"/>
            </w:tcBorders>
            <w:shd w:val="clear" w:color="auto" w:fill="auto"/>
            <w:noWrap/>
            <w:vAlign w:val="center"/>
            <w:hideMark/>
          </w:tcPr>
          <w:p w14:paraId="321AA034" w14:textId="7D33934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86</w:t>
            </w:r>
          </w:p>
        </w:tc>
        <w:tc>
          <w:tcPr>
            <w:tcW w:w="895" w:type="dxa"/>
            <w:tcBorders>
              <w:top w:val="nil"/>
              <w:left w:val="nil"/>
              <w:bottom w:val="nil"/>
              <w:right w:val="nil"/>
            </w:tcBorders>
            <w:shd w:val="clear" w:color="auto" w:fill="auto"/>
            <w:noWrap/>
            <w:vAlign w:val="center"/>
            <w:hideMark/>
          </w:tcPr>
          <w:p w14:paraId="4280B0CD" w14:textId="05B3C76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07</w:t>
            </w:r>
          </w:p>
        </w:tc>
        <w:tc>
          <w:tcPr>
            <w:tcW w:w="896" w:type="dxa"/>
            <w:tcBorders>
              <w:top w:val="nil"/>
              <w:left w:val="nil"/>
              <w:bottom w:val="nil"/>
              <w:right w:val="nil"/>
            </w:tcBorders>
            <w:shd w:val="clear" w:color="auto" w:fill="auto"/>
            <w:noWrap/>
            <w:vAlign w:val="center"/>
            <w:hideMark/>
          </w:tcPr>
          <w:p w14:paraId="5E0B6E01" w14:textId="4CB4AE7B"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r>
      <w:tr w:rsidR="009529CB" w:rsidRPr="009529CB" w14:paraId="0DDA4709" w14:textId="77777777" w:rsidTr="009529CB">
        <w:trPr>
          <w:trHeight w:val="520"/>
        </w:trPr>
        <w:tc>
          <w:tcPr>
            <w:tcW w:w="730" w:type="dxa"/>
            <w:tcBorders>
              <w:top w:val="nil"/>
              <w:left w:val="nil"/>
              <w:bottom w:val="nil"/>
              <w:right w:val="nil"/>
            </w:tcBorders>
            <w:shd w:val="clear" w:color="auto" w:fill="auto"/>
            <w:noWrap/>
            <w:vAlign w:val="bottom"/>
            <w:hideMark/>
          </w:tcPr>
          <w:p w14:paraId="3938D551"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545C605D" w14:textId="77777777" w:rsidR="009529CB" w:rsidRPr="009529CB" w:rsidRDefault="009529CB" w:rsidP="009529CB">
            <w:pPr>
              <w:rPr>
                <w:color w:val="000000"/>
                <w:sz w:val="18"/>
                <w:szCs w:val="18"/>
              </w:rPr>
            </w:pPr>
            <w:r w:rsidRPr="009529CB">
              <w:rPr>
                <w:color w:val="000000"/>
                <w:sz w:val="18"/>
                <w:szCs w:val="18"/>
              </w:rPr>
              <w:t>Painful worries, feelings, or memories make it impossible for me to live a meaningful life</w:t>
            </w:r>
          </w:p>
        </w:tc>
        <w:tc>
          <w:tcPr>
            <w:tcW w:w="895" w:type="dxa"/>
            <w:tcBorders>
              <w:top w:val="nil"/>
              <w:left w:val="nil"/>
              <w:bottom w:val="nil"/>
              <w:right w:val="nil"/>
            </w:tcBorders>
            <w:shd w:val="clear" w:color="auto" w:fill="auto"/>
            <w:noWrap/>
            <w:vAlign w:val="center"/>
            <w:hideMark/>
          </w:tcPr>
          <w:p w14:paraId="76E9A4C0" w14:textId="6CD05FBE" w:rsidR="009529CB" w:rsidRPr="009529CB" w:rsidRDefault="00AE2824" w:rsidP="009529CB">
            <w:pPr>
              <w:jc w:val="right"/>
              <w:rPr>
                <w:b/>
                <w:bCs/>
                <w:color w:val="000000"/>
                <w:sz w:val="18"/>
                <w:szCs w:val="18"/>
              </w:rPr>
            </w:pPr>
            <w:r>
              <w:rPr>
                <w:b/>
                <w:bCs/>
                <w:color w:val="000000"/>
                <w:sz w:val="18"/>
                <w:szCs w:val="18"/>
              </w:rPr>
              <w:t>.</w:t>
            </w:r>
            <w:r w:rsidR="006B5692">
              <w:rPr>
                <w:b/>
                <w:bCs/>
                <w:color w:val="000000"/>
                <w:sz w:val="18"/>
                <w:szCs w:val="18"/>
              </w:rPr>
              <w:t>80</w:t>
            </w:r>
          </w:p>
        </w:tc>
        <w:tc>
          <w:tcPr>
            <w:tcW w:w="895" w:type="dxa"/>
            <w:tcBorders>
              <w:top w:val="nil"/>
              <w:left w:val="nil"/>
              <w:bottom w:val="nil"/>
              <w:right w:val="nil"/>
            </w:tcBorders>
            <w:shd w:val="clear" w:color="auto" w:fill="auto"/>
            <w:noWrap/>
            <w:vAlign w:val="center"/>
            <w:hideMark/>
          </w:tcPr>
          <w:p w14:paraId="7C625933" w14:textId="142B551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5" w:type="dxa"/>
            <w:tcBorders>
              <w:top w:val="nil"/>
              <w:left w:val="nil"/>
              <w:bottom w:val="nil"/>
              <w:right w:val="nil"/>
            </w:tcBorders>
            <w:shd w:val="clear" w:color="auto" w:fill="auto"/>
            <w:noWrap/>
            <w:vAlign w:val="center"/>
            <w:hideMark/>
          </w:tcPr>
          <w:p w14:paraId="6404F8AE" w14:textId="7938BCB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c>
          <w:tcPr>
            <w:tcW w:w="896" w:type="dxa"/>
            <w:tcBorders>
              <w:top w:val="nil"/>
              <w:left w:val="nil"/>
              <w:bottom w:val="nil"/>
              <w:right w:val="nil"/>
            </w:tcBorders>
            <w:shd w:val="clear" w:color="auto" w:fill="auto"/>
            <w:noWrap/>
            <w:vAlign w:val="center"/>
            <w:hideMark/>
          </w:tcPr>
          <w:p w14:paraId="2DC50E7E" w14:textId="3B89FE7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8</w:t>
            </w:r>
          </w:p>
        </w:tc>
        <w:tc>
          <w:tcPr>
            <w:tcW w:w="895" w:type="dxa"/>
            <w:gridSpan w:val="2"/>
            <w:tcBorders>
              <w:top w:val="nil"/>
              <w:left w:val="nil"/>
              <w:bottom w:val="nil"/>
              <w:right w:val="nil"/>
            </w:tcBorders>
            <w:shd w:val="clear" w:color="auto" w:fill="auto"/>
            <w:noWrap/>
            <w:vAlign w:val="center"/>
            <w:hideMark/>
          </w:tcPr>
          <w:p w14:paraId="7BC9C519" w14:textId="708E0D1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6</w:t>
            </w:r>
          </w:p>
        </w:tc>
        <w:tc>
          <w:tcPr>
            <w:tcW w:w="895" w:type="dxa"/>
            <w:tcBorders>
              <w:top w:val="nil"/>
              <w:left w:val="nil"/>
              <w:bottom w:val="nil"/>
              <w:right w:val="nil"/>
            </w:tcBorders>
            <w:shd w:val="clear" w:color="auto" w:fill="auto"/>
            <w:noWrap/>
            <w:vAlign w:val="center"/>
            <w:hideMark/>
          </w:tcPr>
          <w:p w14:paraId="069B3B4F" w14:textId="4F2DB13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3</w:t>
            </w:r>
            <w:r w:rsidR="004F700E">
              <w:rPr>
                <w:color w:val="000000"/>
                <w:sz w:val="18"/>
                <w:szCs w:val="18"/>
              </w:rPr>
              <w:t>0</w:t>
            </w:r>
          </w:p>
        </w:tc>
        <w:tc>
          <w:tcPr>
            <w:tcW w:w="895" w:type="dxa"/>
            <w:tcBorders>
              <w:top w:val="nil"/>
              <w:left w:val="nil"/>
              <w:bottom w:val="nil"/>
              <w:right w:val="nil"/>
            </w:tcBorders>
            <w:shd w:val="clear" w:color="auto" w:fill="auto"/>
            <w:noWrap/>
            <w:vAlign w:val="center"/>
            <w:hideMark/>
          </w:tcPr>
          <w:p w14:paraId="0C3EF67B" w14:textId="599E416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6</w:t>
            </w:r>
          </w:p>
        </w:tc>
        <w:tc>
          <w:tcPr>
            <w:tcW w:w="896" w:type="dxa"/>
            <w:tcBorders>
              <w:top w:val="nil"/>
              <w:left w:val="nil"/>
              <w:bottom w:val="nil"/>
              <w:right w:val="nil"/>
            </w:tcBorders>
            <w:shd w:val="clear" w:color="auto" w:fill="auto"/>
            <w:noWrap/>
            <w:vAlign w:val="center"/>
            <w:hideMark/>
          </w:tcPr>
          <w:p w14:paraId="668289AC" w14:textId="54E90E2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gridSpan w:val="2"/>
            <w:tcBorders>
              <w:top w:val="nil"/>
              <w:left w:val="nil"/>
              <w:bottom w:val="nil"/>
              <w:right w:val="nil"/>
            </w:tcBorders>
            <w:shd w:val="clear" w:color="auto" w:fill="auto"/>
            <w:noWrap/>
            <w:vAlign w:val="center"/>
            <w:hideMark/>
          </w:tcPr>
          <w:p w14:paraId="38E88625" w14:textId="3EA6775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70</w:t>
            </w:r>
          </w:p>
        </w:tc>
        <w:tc>
          <w:tcPr>
            <w:tcW w:w="895" w:type="dxa"/>
            <w:tcBorders>
              <w:top w:val="nil"/>
              <w:left w:val="nil"/>
              <w:bottom w:val="nil"/>
              <w:right w:val="nil"/>
            </w:tcBorders>
            <w:shd w:val="clear" w:color="auto" w:fill="auto"/>
            <w:noWrap/>
            <w:vAlign w:val="center"/>
            <w:hideMark/>
          </w:tcPr>
          <w:p w14:paraId="4B6EFA2E" w14:textId="5CF4E9F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6" w:type="dxa"/>
            <w:tcBorders>
              <w:top w:val="nil"/>
              <w:left w:val="nil"/>
              <w:bottom w:val="nil"/>
              <w:right w:val="nil"/>
            </w:tcBorders>
            <w:shd w:val="clear" w:color="auto" w:fill="auto"/>
            <w:noWrap/>
            <w:vAlign w:val="center"/>
            <w:hideMark/>
          </w:tcPr>
          <w:p w14:paraId="7B808E26" w14:textId="55C99ED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2</w:t>
            </w:r>
          </w:p>
        </w:tc>
      </w:tr>
      <w:tr w:rsidR="009529CB" w:rsidRPr="009529CB" w14:paraId="3DC4253C" w14:textId="77777777" w:rsidTr="009529CB">
        <w:trPr>
          <w:trHeight w:val="520"/>
        </w:trPr>
        <w:tc>
          <w:tcPr>
            <w:tcW w:w="730" w:type="dxa"/>
            <w:tcBorders>
              <w:top w:val="nil"/>
              <w:left w:val="nil"/>
              <w:bottom w:val="nil"/>
              <w:right w:val="nil"/>
            </w:tcBorders>
            <w:shd w:val="clear" w:color="auto" w:fill="auto"/>
            <w:noWrap/>
            <w:vAlign w:val="bottom"/>
            <w:hideMark/>
          </w:tcPr>
          <w:p w14:paraId="09E3E83C"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0750EF9C" w14:textId="77777777" w:rsidR="009529CB" w:rsidRPr="009529CB" w:rsidRDefault="009529CB" w:rsidP="009529CB">
            <w:pPr>
              <w:rPr>
                <w:color w:val="000000"/>
                <w:sz w:val="18"/>
                <w:szCs w:val="18"/>
              </w:rPr>
            </w:pPr>
            <w:r w:rsidRPr="009529CB">
              <w:rPr>
                <w:color w:val="000000"/>
                <w:sz w:val="18"/>
                <w:szCs w:val="18"/>
              </w:rPr>
              <w:t>Painful memories prevent me from having a fulfilling life</w:t>
            </w:r>
          </w:p>
        </w:tc>
        <w:tc>
          <w:tcPr>
            <w:tcW w:w="895" w:type="dxa"/>
            <w:tcBorders>
              <w:top w:val="nil"/>
              <w:left w:val="nil"/>
              <w:bottom w:val="nil"/>
              <w:right w:val="nil"/>
            </w:tcBorders>
            <w:shd w:val="clear" w:color="auto" w:fill="auto"/>
            <w:noWrap/>
            <w:vAlign w:val="center"/>
            <w:hideMark/>
          </w:tcPr>
          <w:p w14:paraId="4704F4C9" w14:textId="10F5F1B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77</w:t>
            </w:r>
          </w:p>
        </w:tc>
        <w:tc>
          <w:tcPr>
            <w:tcW w:w="895" w:type="dxa"/>
            <w:tcBorders>
              <w:top w:val="nil"/>
              <w:left w:val="nil"/>
              <w:bottom w:val="nil"/>
              <w:right w:val="nil"/>
            </w:tcBorders>
            <w:shd w:val="clear" w:color="auto" w:fill="auto"/>
            <w:noWrap/>
            <w:vAlign w:val="center"/>
            <w:hideMark/>
          </w:tcPr>
          <w:p w14:paraId="242F96F1" w14:textId="3270748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6</w:t>
            </w:r>
          </w:p>
        </w:tc>
        <w:tc>
          <w:tcPr>
            <w:tcW w:w="895" w:type="dxa"/>
            <w:tcBorders>
              <w:top w:val="nil"/>
              <w:left w:val="nil"/>
              <w:bottom w:val="nil"/>
              <w:right w:val="nil"/>
            </w:tcBorders>
            <w:shd w:val="clear" w:color="auto" w:fill="auto"/>
            <w:noWrap/>
            <w:vAlign w:val="center"/>
            <w:hideMark/>
          </w:tcPr>
          <w:p w14:paraId="50BE5FCF" w14:textId="10AC06F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c>
          <w:tcPr>
            <w:tcW w:w="896" w:type="dxa"/>
            <w:tcBorders>
              <w:top w:val="nil"/>
              <w:left w:val="nil"/>
              <w:bottom w:val="nil"/>
              <w:right w:val="nil"/>
            </w:tcBorders>
            <w:shd w:val="clear" w:color="auto" w:fill="auto"/>
            <w:noWrap/>
            <w:vAlign w:val="center"/>
            <w:hideMark/>
          </w:tcPr>
          <w:p w14:paraId="326E743F" w14:textId="453E2FD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5</w:t>
            </w:r>
          </w:p>
        </w:tc>
        <w:tc>
          <w:tcPr>
            <w:tcW w:w="895" w:type="dxa"/>
            <w:gridSpan w:val="2"/>
            <w:tcBorders>
              <w:top w:val="nil"/>
              <w:left w:val="nil"/>
              <w:bottom w:val="nil"/>
              <w:right w:val="nil"/>
            </w:tcBorders>
            <w:shd w:val="clear" w:color="auto" w:fill="auto"/>
            <w:noWrap/>
            <w:vAlign w:val="center"/>
            <w:hideMark/>
          </w:tcPr>
          <w:p w14:paraId="526E6BE1" w14:textId="646A0F24"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3</w:t>
            </w:r>
          </w:p>
        </w:tc>
        <w:tc>
          <w:tcPr>
            <w:tcW w:w="895" w:type="dxa"/>
            <w:tcBorders>
              <w:top w:val="nil"/>
              <w:left w:val="nil"/>
              <w:bottom w:val="nil"/>
              <w:right w:val="nil"/>
            </w:tcBorders>
            <w:shd w:val="clear" w:color="auto" w:fill="auto"/>
            <w:noWrap/>
            <w:vAlign w:val="center"/>
            <w:hideMark/>
          </w:tcPr>
          <w:p w14:paraId="712D6C27" w14:textId="442590C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706FB8">
              <w:rPr>
                <w:b/>
                <w:bCs/>
                <w:color w:val="000000"/>
                <w:sz w:val="18"/>
                <w:szCs w:val="18"/>
              </w:rPr>
              <w:t>2</w:t>
            </w:r>
          </w:p>
        </w:tc>
        <w:tc>
          <w:tcPr>
            <w:tcW w:w="895" w:type="dxa"/>
            <w:tcBorders>
              <w:top w:val="nil"/>
              <w:left w:val="nil"/>
              <w:bottom w:val="nil"/>
              <w:right w:val="nil"/>
            </w:tcBorders>
            <w:shd w:val="clear" w:color="auto" w:fill="auto"/>
            <w:noWrap/>
            <w:vAlign w:val="center"/>
            <w:hideMark/>
          </w:tcPr>
          <w:p w14:paraId="769B1711" w14:textId="273FE3C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15</w:t>
            </w:r>
          </w:p>
        </w:tc>
        <w:tc>
          <w:tcPr>
            <w:tcW w:w="896" w:type="dxa"/>
            <w:tcBorders>
              <w:top w:val="nil"/>
              <w:left w:val="nil"/>
              <w:bottom w:val="nil"/>
              <w:right w:val="nil"/>
            </w:tcBorders>
            <w:shd w:val="clear" w:color="auto" w:fill="auto"/>
            <w:noWrap/>
            <w:vAlign w:val="center"/>
            <w:hideMark/>
          </w:tcPr>
          <w:p w14:paraId="36D0CD9B" w14:textId="0BD14B0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c>
          <w:tcPr>
            <w:tcW w:w="895" w:type="dxa"/>
            <w:gridSpan w:val="2"/>
            <w:tcBorders>
              <w:top w:val="nil"/>
              <w:left w:val="nil"/>
              <w:bottom w:val="nil"/>
              <w:right w:val="nil"/>
            </w:tcBorders>
            <w:shd w:val="clear" w:color="auto" w:fill="auto"/>
            <w:noWrap/>
            <w:vAlign w:val="center"/>
            <w:hideMark/>
          </w:tcPr>
          <w:p w14:paraId="036C727A" w14:textId="133D2F6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71</w:t>
            </w:r>
          </w:p>
        </w:tc>
        <w:tc>
          <w:tcPr>
            <w:tcW w:w="895" w:type="dxa"/>
            <w:tcBorders>
              <w:top w:val="nil"/>
              <w:left w:val="nil"/>
              <w:bottom w:val="nil"/>
              <w:right w:val="nil"/>
            </w:tcBorders>
            <w:shd w:val="clear" w:color="auto" w:fill="auto"/>
            <w:noWrap/>
            <w:vAlign w:val="center"/>
            <w:hideMark/>
          </w:tcPr>
          <w:p w14:paraId="72706A84" w14:textId="3ABFBF9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6" w:type="dxa"/>
            <w:tcBorders>
              <w:top w:val="nil"/>
              <w:left w:val="nil"/>
              <w:bottom w:val="nil"/>
              <w:right w:val="nil"/>
            </w:tcBorders>
            <w:shd w:val="clear" w:color="auto" w:fill="auto"/>
            <w:noWrap/>
            <w:vAlign w:val="center"/>
            <w:hideMark/>
          </w:tcPr>
          <w:p w14:paraId="5DB32CA2" w14:textId="32DF87E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r>
      <w:tr w:rsidR="009529CB" w:rsidRPr="009529CB" w14:paraId="10F94AEF" w14:textId="77777777" w:rsidTr="009529CB">
        <w:trPr>
          <w:trHeight w:val="320"/>
        </w:trPr>
        <w:tc>
          <w:tcPr>
            <w:tcW w:w="730" w:type="dxa"/>
            <w:tcBorders>
              <w:top w:val="nil"/>
              <w:left w:val="nil"/>
              <w:bottom w:val="nil"/>
              <w:right w:val="nil"/>
            </w:tcBorders>
            <w:shd w:val="clear" w:color="auto" w:fill="auto"/>
            <w:noWrap/>
            <w:vAlign w:val="bottom"/>
            <w:hideMark/>
          </w:tcPr>
          <w:p w14:paraId="28D5353B"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1667E863" w14:textId="77777777" w:rsidR="009529CB" w:rsidRPr="009529CB" w:rsidRDefault="009529CB" w:rsidP="009529CB">
            <w:pPr>
              <w:rPr>
                <w:color w:val="000000"/>
                <w:sz w:val="18"/>
                <w:szCs w:val="18"/>
              </w:rPr>
            </w:pPr>
            <w:r w:rsidRPr="009529CB">
              <w:rPr>
                <w:color w:val="000000"/>
                <w:sz w:val="18"/>
                <w:szCs w:val="18"/>
              </w:rPr>
              <w:t>I’m so afraid of my feelings that I don’t do things I care about</w:t>
            </w:r>
          </w:p>
        </w:tc>
        <w:tc>
          <w:tcPr>
            <w:tcW w:w="895" w:type="dxa"/>
            <w:tcBorders>
              <w:top w:val="nil"/>
              <w:left w:val="nil"/>
              <w:bottom w:val="nil"/>
              <w:right w:val="nil"/>
            </w:tcBorders>
            <w:shd w:val="clear" w:color="auto" w:fill="auto"/>
            <w:noWrap/>
            <w:vAlign w:val="center"/>
            <w:hideMark/>
          </w:tcPr>
          <w:p w14:paraId="2B4ACA2D" w14:textId="1461063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6B5692">
              <w:rPr>
                <w:b/>
                <w:bCs/>
                <w:color w:val="000000"/>
                <w:sz w:val="18"/>
                <w:szCs w:val="18"/>
              </w:rPr>
              <w:t>3</w:t>
            </w:r>
          </w:p>
        </w:tc>
        <w:tc>
          <w:tcPr>
            <w:tcW w:w="895" w:type="dxa"/>
            <w:tcBorders>
              <w:top w:val="nil"/>
              <w:left w:val="nil"/>
              <w:bottom w:val="nil"/>
              <w:right w:val="nil"/>
            </w:tcBorders>
            <w:shd w:val="clear" w:color="auto" w:fill="auto"/>
            <w:noWrap/>
            <w:vAlign w:val="center"/>
            <w:hideMark/>
          </w:tcPr>
          <w:p w14:paraId="6F3ADA44" w14:textId="1F332E7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26</w:t>
            </w:r>
          </w:p>
        </w:tc>
        <w:tc>
          <w:tcPr>
            <w:tcW w:w="895" w:type="dxa"/>
            <w:tcBorders>
              <w:top w:val="nil"/>
              <w:left w:val="nil"/>
              <w:bottom w:val="nil"/>
              <w:right w:val="nil"/>
            </w:tcBorders>
            <w:shd w:val="clear" w:color="auto" w:fill="auto"/>
            <w:noWrap/>
            <w:vAlign w:val="center"/>
            <w:hideMark/>
          </w:tcPr>
          <w:p w14:paraId="3FD44C34" w14:textId="3293961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6" w:type="dxa"/>
            <w:tcBorders>
              <w:top w:val="nil"/>
              <w:left w:val="nil"/>
              <w:bottom w:val="nil"/>
              <w:right w:val="nil"/>
            </w:tcBorders>
            <w:shd w:val="clear" w:color="auto" w:fill="auto"/>
            <w:noWrap/>
            <w:vAlign w:val="center"/>
            <w:hideMark/>
          </w:tcPr>
          <w:p w14:paraId="4E7C3723" w14:textId="7DBD34F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95" w:type="dxa"/>
            <w:gridSpan w:val="2"/>
            <w:tcBorders>
              <w:top w:val="nil"/>
              <w:left w:val="nil"/>
              <w:bottom w:val="nil"/>
              <w:right w:val="nil"/>
            </w:tcBorders>
            <w:shd w:val="clear" w:color="auto" w:fill="auto"/>
            <w:noWrap/>
            <w:vAlign w:val="center"/>
            <w:hideMark/>
          </w:tcPr>
          <w:p w14:paraId="0E5C282A" w14:textId="75D57C3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706FB8">
              <w:rPr>
                <w:b/>
                <w:bCs/>
                <w:color w:val="000000"/>
                <w:sz w:val="18"/>
                <w:szCs w:val="18"/>
              </w:rPr>
              <w:t>8</w:t>
            </w:r>
          </w:p>
        </w:tc>
        <w:tc>
          <w:tcPr>
            <w:tcW w:w="895" w:type="dxa"/>
            <w:tcBorders>
              <w:top w:val="nil"/>
              <w:left w:val="nil"/>
              <w:bottom w:val="nil"/>
              <w:right w:val="nil"/>
            </w:tcBorders>
            <w:shd w:val="clear" w:color="auto" w:fill="auto"/>
            <w:noWrap/>
            <w:vAlign w:val="center"/>
            <w:hideMark/>
          </w:tcPr>
          <w:p w14:paraId="007D7CB3" w14:textId="5D9BCE4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3</w:t>
            </w:r>
          </w:p>
        </w:tc>
        <w:tc>
          <w:tcPr>
            <w:tcW w:w="895" w:type="dxa"/>
            <w:tcBorders>
              <w:top w:val="nil"/>
              <w:left w:val="nil"/>
              <w:bottom w:val="nil"/>
              <w:right w:val="nil"/>
            </w:tcBorders>
            <w:shd w:val="clear" w:color="auto" w:fill="auto"/>
            <w:noWrap/>
            <w:vAlign w:val="center"/>
            <w:hideMark/>
          </w:tcPr>
          <w:p w14:paraId="69257D4C" w14:textId="79DFF43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5</w:t>
            </w:r>
          </w:p>
        </w:tc>
        <w:tc>
          <w:tcPr>
            <w:tcW w:w="896" w:type="dxa"/>
            <w:tcBorders>
              <w:top w:val="nil"/>
              <w:left w:val="nil"/>
              <w:bottom w:val="nil"/>
              <w:right w:val="nil"/>
            </w:tcBorders>
            <w:shd w:val="clear" w:color="auto" w:fill="auto"/>
            <w:noWrap/>
            <w:vAlign w:val="center"/>
            <w:hideMark/>
          </w:tcPr>
          <w:p w14:paraId="5E44B522" w14:textId="2788A66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7</w:t>
            </w:r>
          </w:p>
        </w:tc>
        <w:tc>
          <w:tcPr>
            <w:tcW w:w="895" w:type="dxa"/>
            <w:gridSpan w:val="2"/>
            <w:tcBorders>
              <w:top w:val="nil"/>
              <w:left w:val="nil"/>
              <w:bottom w:val="nil"/>
              <w:right w:val="nil"/>
            </w:tcBorders>
            <w:shd w:val="clear" w:color="auto" w:fill="auto"/>
            <w:noWrap/>
            <w:vAlign w:val="center"/>
            <w:hideMark/>
          </w:tcPr>
          <w:p w14:paraId="0CE5CD92" w14:textId="1D0FED67" w:rsidR="009529CB" w:rsidRPr="009529CB" w:rsidRDefault="00AE2824" w:rsidP="009529CB">
            <w:pPr>
              <w:jc w:val="right"/>
              <w:rPr>
                <w:b/>
                <w:bCs/>
                <w:color w:val="000000"/>
                <w:sz w:val="18"/>
                <w:szCs w:val="18"/>
              </w:rPr>
            </w:pPr>
            <w:r>
              <w:rPr>
                <w:b/>
                <w:bCs/>
                <w:color w:val="000000"/>
                <w:sz w:val="18"/>
                <w:szCs w:val="18"/>
              </w:rPr>
              <w:t>.</w:t>
            </w:r>
            <w:r w:rsidR="00706FB8">
              <w:rPr>
                <w:b/>
                <w:bCs/>
                <w:color w:val="000000"/>
                <w:sz w:val="18"/>
                <w:szCs w:val="18"/>
              </w:rPr>
              <w:t>80</w:t>
            </w:r>
          </w:p>
        </w:tc>
        <w:tc>
          <w:tcPr>
            <w:tcW w:w="895" w:type="dxa"/>
            <w:tcBorders>
              <w:top w:val="nil"/>
              <w:left w:val="nil"/>
              <w:bottom w:val="nil"/>
              <w:right w:val="nil"/>
            </w:tcBorders>
            <w:shd w:val="clear" w:color="auto" w:fill="auto"/>
            <w:noWrap/>
            <w:vAlign w:val="center"/>
            <w:hideMark/>
          </w:tcPr>
          <w:p w14:paraId="670C02F3" w14:textId="52A0A8D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2</w:t>
            </w:r>
          </w:p>
        </w:tc>
        <w:tc>
          <w:tcPr>
            <w:tcW w:w="896" w:type="dxa"/>
            <w:tcBorders>
              <w:top w:val="nil"/>
              <w:left w:val="nil"/>
              <w:bottom w:val="nil"/>
              <w:right w:val="nil"/>
            </w:tcBorders>
            <w:shd w:val="clear" w:color="auto" w:fill="auto"/>
            <w:noWrap/>
            <w:vAlign w:val="center"/>
            <w:hideMark/>
          </w:tcPr>
          <w:p w14:paraId="52DA04DC" w14:textId="446D950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r>
      <w:tr w:rsidR="009529CB" w:rsidRPr="009529CB" w14:paraId="22E0DDDC" w14:textId="77777777" w:rsidTr="009529CB">
        <w:trPr>
          <w:trHeight w:val="520"/>
        </w:trPr>
        <w:tc>
          <w:tcPr>
            <w:tcW w:w="730" w:type="dxa"/>
            <w:tcBorders>
              <w:top w:val="nil"/>
              <w:left w:val="nil"/>
              <w:bottom w:val="nil"/>
              <w:right w:val="nil"/>
            </w:tcBorders>
            <w:shd w:val="clear" w:color="auto" w:fill="auto"/>
            <w:noWrap/>
            <w:vAlign w:val="bottom"/>
            <w:hideMark/>
          </w:tcPr>
          <w:p w14:paraId="46BC7297"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4684D46F" w14:textId="77777777" w:rsidR="009529CB" w:rsidRPr="009529CB" w:rsidRDefault="009529CB" w:rsidP="009529CB">
            <w:pPr>
              <w:rPr>
                <w:color w:val="000000"/>
                <w:sz w:val="18"/>
                <w:szCs w:val="18"/>
              </w:rPr>
            </w:pPr>
            <w:r w:rsidRPr="009529CB">
              <w:rPr>
                <w:color w:val="000000"/>
                <w:sz w:val="18"/>
                <w:szCs w:val="18"/>
              </w:rPr>
              <w:t>I worry about losing control of my thoughts, feelings, or memories</w:t>
            </w:r>
          </w:p>
        </w:tc>
        <w:tc>
          <w:tcPr>
            <w:tcW w:w="895" w:type="dxa"/>
            <w:tcBorders>
              <w:top w:val="nil"/>
              <w:left w:val="nil"/>
              <w:bottom w:val="nil"/>
              <w:right w:val="nil"/>
            </w:tcBorders>
            <w:shd w:val="clear" w:color="auto" w:fill="auto"/>
            <w:noWrap/>
            <w:vAlign w:val="center"/>
            <w:hideMark/>
          </w:tcPr>
          <w:p w14:paraId="70D68E66" w14:textId="6939189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71</w:t>
            </w:r>
          </w:p>
        </w:tc>
        <w:tc>
          <w:tcPr>
            <w:tcW w:w="895" w:type="dxa"/>
            <w:tcBorders>
              <w:top w:val="nil"/>
              <w:left w:val="nil"/>
              <w:bottom w:val="nil"/>
              <w:right w:val="nil"/>
            </w:tcBorders>
            <w:shd w:val="clear" w:color="auto" w:fill="auto"/>
            <w:noWrap/>
            <w:vAlign w:val="center"/>
            <w:hideMark/>
          </w:tcPr>
          <w:p w14:paraId="7221C45B" w14:textId="098A79C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1476C714" w14:textId="2A06478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2</w:t>
            </w:r>
          </w:p>
        </w:tc>
        <w:tc>
          <w:tcPr>
            <w:tcW w:w="896" w:type="dxa"/>
            <w:tcBorders>
              <w:top w:val="nil"/>
              <w:left w:val="nil"/>
              <w:bottom w:val="nil"/>
              <w:right w:val="nil"/>
            </w:tcBorders>
            <w:shd w:val="clear" w:color="auto" w:fill="auto"/>
            <w:noWrap/>
            <w:vAlign w:val="center"/>
            <w:hideMark/>
          </w:tcPr>
          <w:p w14:paraId="2BC01306" w14:textId="5F6A6AB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8</w:t>
            </w:r>
          </w:p>
        </w:tc>
        <w:tc>
          <w:tcPr>
            <w:tcW w:w="895" w:type="dxa"/>
            <w:gridSpan w:val="2"/>
            <w:tcBorders>
              <w:top w:val="nil"/>
              <w:left w:val="nil"/>
              <w:bottom w:val="nil"/>
              <w:right w:val="nil"/>
            </w:tcBorders>
            <w:shd w:val="clear" w:color="auto" w:fill="auto"/>
            <w:noWrap/>
            <w:vAlign w:val="center"/>
            <w:hideMark/>
          </w:tcPr>
          <w:p w14:paraId="02A68EF9" w14:textId="37917D7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706FB8">
              <w:rPr>
                <w:b/>
                <w:bCs/>
                <w:color w:val="000000"/>
                <w:sz w:val="18"/>
                <w:szCs w:val="18"/>
              </w:rPr>
              <w:t>3</w:t>
            </w:r>
          </w:p>
        </w:tc>
        <w:tc>
          <w:tcPr>
            <w:tcW w:w="895" w:type="dxa"/>
            <w:tcBorders>
              <w:top w:val="nil"/>
              <w:left w:val="nil"/>
              <w:bottom w:val="nil"/>
              <w:right w:val="nil"/>
            </w:tcBorders>
            <w:shd w:val="clear" w:color="auto" w:fill="auto"/>
            <w:noWrap/>
            <w:vAlign w:val="center"/>
            <w:hideMark/>
          </w:tcPr>
          <w:p w14:paraId="4AC78600" w14:textId="78707F3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7</w:t>
            </w:r>
          </w:p>
        </w:tc>
        <w:tc>
          <w:tcPr>
            <w:tcW w:w="895" w:type="dxa"/>
            <w:tcBorders>
              <w:top w:val="nil"/>
              <w:left w:val="nil"/>
              <w:bottom w:val="nil"/>
              <w:right w:val="nil"/>
            </w:tcBorders>
            <w:shd w:val="clear" w:color="auto" w:fill="auto"/>
            <w:noWrap/>
            <w:vAlign w:val="center"/>
            <w:hideMark/>
          </w:tcPr>
          <w:p w14:paraId="636C99E6" w14:textId="1FA8156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05</w:t>
            </w:r>
          </w:p>
        </w:tc>
        <w:tc>
          <w:tcPr>
            <w:tcW w:w="896" w:type="dxa"/>
            <w:tcBorders>
              <w:top w:val="nil"/>
              <w:left w:val="nil"/>
              <w:bottom w:val="nil"/>
              <w:right w:val="nil"/>
            </w:tcBorders>
            <w:shd w:val="clear" w:color="auto" w:fill="auto"/>
            <w:noWrap/>
            <w:vAlign w:val="center"/>
            <w:hideMark/>
          </w:tcPr>
          <w:p w14:paraId="5858EC9D" w14:textId="40658E8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18</w:t>
            </w:r>
          </w:p>
        </w:tc>
        <w:tc>
          <w:tcPr>
            <w:tcW w:w="895" w:type="dxa"/>
            <w:gridSpan w:val="2"/>
            <w:tcBorders>
              <w:top w:val="nil"/>
              <w:left w:val="nil"/>
              <w:bottom w:val="nil"/>
              <w:right w:val="nil"/>
            </w:tcBorders>
            <w:shd w:val="clear" w:color="auto" w:fill="auto"/>
            <w:noWrap/>
            <w:vAlign w:val="center"/>
            <w:hideMark/>
          </w:tcPr>
          <w:p w14:paraId="667A17A1" w14:textId="7ECFF86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706FB8">
              <w:rPr>
                <w:b/>
                <w:bCs/>
                <w:color w:val="000000"/>
                <w:sz w:val="18"/>
                <w:szCs w:val="18"/>
              </w:rPr>
              <w:t>8</w:t>
            </w:r>
          </w:p>
        </w:tc>
        <w:tc>
          <w:tcPr>
            <w:tcW w:w="895" w:type="dxa"/>
            <w:tcBorders>
              <w:top w:val="nil"/>
              <w:left w:val="nil"/>
              <w:bottom w:val="nil"/>
              <w:right w:val="nil"/>
            </w:tcBorders>
            <w:shd w:val="clear" w:color="auto" w:fill="auto"/>
            <w:noWrap/>
            <w:vAlign w:val="center"/>
            <w:hideMark/>
          </w:tcPr>
          <w:p w14:paraId="74E95819" w14:textId="7FA7569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8</w:t>
            </w:r>
          </w:p>
        </w:tc>
        <w:tc>
          <w:tcPr>
            <w:tcW w:w="896" w:type="dxa"/>
            <w:tcBorders>
              <w:top w:val="nil"/>
              <w:left w:val="nil"/>
              <w:bottom w:val="nil"/>
              <w:right w:val="nil"/>
            </w:tcBorders>
            <w:shd w:val="clear" w:color="auto" w:fill="auto"/>
            <w:noWrap/>
            <w:vAlign w:val="center"/>
            <w:hideMark/>
          </w:tcPr>
          <w:p w14:paraId="36E5A467" w14:textId="3AFB7E9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19</w:t>
            </w:r>
          </w:p>
        </w:tc>
      </w:tr>
      <w:tr w:rsidR="009529CB" w:rsidRPr="009529CB" w14:paraId="65EA8BE9" w14:textId="77777777" w:rsidTr="009529CB">
        <w:trPr>
          <w:trHeight w:val="320"/>
        </w:trPr>
        <w:tc>
          <w:tcPr>
            <w:tcW w:w="730" w:type="dxa"/>
            <w:tcBorders>
              <w:top w:val="nil"/>
              <w:left w:val="nil"/>
              <w:bottom w:val="nil"/>
              <w:right w:val="nil"/>
            </w:tcBorders>
            <w:shd w:val="clear" w:color="auto" w:fill="auto"/>
            <w:noWrap/>
            <w:vAlign w:val="bottom"/>
            <w:hideMark/>
          </w:tcPr>
          <w:p w14:paraId="27ABFD9E"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0C2D4ED3" w14:textId="77777777" w:rsidR="009529CB" w:rsidRPr="009529CB" w:rsidRDefault="009529CB" w:rsidP="009529CB">
            <w:pPr>
              <w:rPr>
                <w:color w:val="000000"/>
                <w:sz w:val="18"/>
                <w:szCs w:val="18"/>
              </w:rPr>
            </w:pPr>
            <w:r w:rsidRPr="009529CB">
              <w:rPr>
                <w:color w:val="000000"/>
                <w:sz w:val="18"/>
                <w:szCs w:val="18"/>
              </w:rPr>
              <w:t>I do not handle my emotions well</w:t>
            </w:r>
          </w:p>
        </w:tc>
        <w:tc>
          <w:tcPr>
            <w:tcW w:w="895" w:type="dxa"/>
            <w:tcBorders>
              <w:top w:val="nil"/>
              <w:left w:val="nil"/>
              <w:bottom w:val="nil"/>
              <w:right w:val="nil"/>
            </w:tcBorders>
            <w:shd w:val="clear" w:color="auto" w:fill="auto"/>
            <w:noWrap/>
            <w:vAlign w:val="center"/>
            <w:hideMark/>
          </w:tcPr>
          <w:p w14:paraId="41359F83" w14:textId="7C75F31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6B5692">
              <w:rPr>
                <w:b/>
                <w:bCs/>
                <w:color w:val="000000"/>
                <w:sz w:val="18"/>
                <w:szCs w:val="18"/>
              </w:rPr>
              <w:t>9</w:t>
            </w:r>
          </w:p>
        </w:tc>
        <w:tc>
          <w:tcPr>
            <w:tcW w:w="895" w:type="dxa"/>
            <w:tcBorders>
              <w:top w:val="nil"/>
              <w:left w:val="nil"/>
              <w:bottom w:val="nil"/>
              <w:right w:val="nil"/>
            </w:tcBorders>
            <w:shd w:val="clear" w:color="auto" w:fill="auto"/>
            <w:noWrap/>
            <w:vAlign w:val="center"/>
            <w:hideMark/>
          </w:tcPr>
          <w:p w14:paraId="41353A88" w14:textId="58F3BCE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8</w:t>
            </w:r>
          </w:p>
        </w:tc>
        <w:tc>
          <w:tcPr>
            <w:tcW w:w="895" w:type="dxa"/>
            <w:tcBorders>
              <w:top w:val="nil"/>
              <w:left w:val="nil"/>
              <w:bottom w:val="nil"/>
              <w:right w:val="nil"/>
            </w:tcBorders>
            <w:shd w:val="clear" w:color="auto" w:fill="auto"/>
            <w:noWrap/>
            <w:vAlign w:val="center"/>
            <w:hideMark/>
          </w:tcPr>
          <w:p w14:paraId="32135A5C" w14:textId="4DF25C4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17</w:t>
            </w:r>
          </w:p>
        </w:tc>
        <w:tc>
          <w:tcPr>
            <w:tcW w:w="896" w:type="dxa"/>
            <w:tcBorders>
              <w:top w:val="nil"/>
              <w:left w:val="nil"/>
              <w:bottom w:val="nil"/>
              <w:right w:val="nil"/>
            </w:tcBorders>
            <w:shd w:val="clear" w:color="auto" w:fill="auto"/>
            <w:noWrap/>
            <w:vAlign w:val="center"/>
            <w:hideMark/>
          </w:tcPr>
          <w:p w14:paraId="2B7E44EE" w14:textId="0EDBB8B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7</w:t>
            </w:r>
          </w:p>
        </w:tc>
        <w:tc>
          <w:tcPr>
            <w:tcW w:w="895" w:type="dxa"/>
            <w:gridSpan w:val="2"/>
            <w:tcBorders>
              <w:top w:val="nil"/>
              <w:left w:val="nil"/>
              <w:bottom w:val="nil"/>
              <w:right w:val="nil"/>
            </w:tcBorders>
            <w:shd w:val="clear" w:color="auto" w:fill="auto"/>
            <w:noWrap/>
            <w:vAlign w:val="center"/>
            <w:hideMark/>
          </w:tcPr>
          <w:p w14:paraId="26271935" w14:textId="6181728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706FB8">
              <w:rPr>
                <w:b/>
                <w:bCs/>
                <w:color w:val="000000"/>
                <w:sz w:val="18"/>
                <w:szCs w:val="18"/>
              </w:rPr>
              <w:t>9</w:t>
            </w:r>
          </w:p>
        </w:tc>
        <w:tc>
          <w:tcPr>
            <w:tcW w:w="895" w:type="dxa"/>
            <w:tcBorders>
              <w:top w:val="nil"/>
              <w:left w:val="nil"/>
              <w:bottom w:val="nil"/>
              <w:right w:val="nil"/>
            </w:tcBorders>
            <w:shd w:val="clear" w:color="auto" w:fill="auto"/>
            <w:noWrap/>
            <w:vAlign w:val="center"/>
            <w:hideMark/>
          </w:tcPr>
          <w:p w14:paraId="44FEC951" w14:textId="20F939AB"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00706FB8">
              <w:rPr>
                <w:color w:val="000000"/>
                <w:sz w:val="18"/>
                <w:szCs w:val="18"/>
              </w:rPr>
              <w:t>20</w:t>
            </w:r>
          </w:p>
        </w:tc>
        <w:tc>
          <w:tcPr>
            <w:tcW w:w="895" w:type="dxa"/>
            <w:tcBorders>
              <w:top w:val="nil"/>
              <w:left w:val="nil"/>
              <w:bottom w:val="nil"/>
              <w:right w:val="nil"/>
            </w:tcBorders>
            <w:shd w:val="clear" w:color="auto" w:fill="auto"/>
            <w:noWrap/>
            <w:vAlign w:val="center"/>
            <w:hideMark/>
          </w:tcPr>
          <w:p w14:paraId="7D7DF1B4" w14:textId="2CC3F82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2</w:t>
            </w:r>
          </w:p>
        </w:tc>
        <w:tc>
          <w:tcPr>
            <w:tcW w:w="896" w:type="dxa"/>
            <w:tcBorders>
              <w:top w:val="nil"/>
              <w:left w:val="nil"/>
              <w:bottom w:val="nil"/>
              <w:right w:val="nil"/>
            </w:tcBorders>
            <w:shd w:val="clear" w:color="auto" w:fill="auto"/>
            <w:noWrap/>
            <w:vAlign w:val="center"/>
            <w:hideMark/>
          </w:tcPr>
          <w:p w14:paraId="63AE78F4" w14:textId="756F9D0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2</w:t>
            </w:r>
          </w:p>
        </w:tc>
        <w:tc>
          <w:tcPr>
            <w:tcW w:w="895" w:type="dxa"/>
            <w:gridSpan w:val="2"/>
            <w:tcBorders>
              <w:top w:val="nil"/>
              <w:left w:val="nil"/>
              <w:bottom w:val="nil"/>
              <w:right w:val="nil"/>
            </w:tcBorders>
            <w:shd w:val="clear" w:color="auto" w:fill="auto"/>
            <w:noWrap/>
            <w:vAlign w:val="center"/>
            <w:hideMark/>
          </w:tcPr>
          <w:p w14:paraId="37631E81" w14:textId="1189D98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706FB8">
              <w:rPr>
                <w:b/>
                <w:bCs/>
                <w:color w:val="000000"/>
                <w:sz w:val="18"/>
                <w:szCs w:val="18"/>
              </w:rPr>
              <w:t>6</w:t>
            </w:r>
          </w:p>
        </w:tc>
        <w:tc>
          <w:tcPr>
            <w:tcW w:w="895" w:type="dxa"/>
            <w:tcBorders>
              <w:top w:val="nil"/>
              <w:left w:val="nil"/>
              <w:bottom w:val="nil"/>
              <w:right w:val="nil"/>
            </w:tcBorders>
            <w:shd w:val="clear" w:color="auto" w:fill="auto"/>
            <w:noWrap/>
            <w:vAlign w:val="center"/>
            <w:hideMark/>
          </w:tcPr>
          <w:p w14:paraId="709609FC" w14:textId="3F6438B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3</w:t>
            </w:r>
          </w:p>
        </w:tc>
        <w:tc>
          <w:tcPr>
            <w:tcW w:w="896" w:type="dxa"/>
            <w:tcBorders>
              <w:top w:val="nil"/>
              <w:left w:val="nil"/>
              <w:bottom w:val="nil"/>
              <w:right w:val="nil"/>
            </w:tcBorders>
            <w:shd w:val="clear" w:color="auto" w:fill="auto"/>
            <w:noWrap/>
            <w:vAlign w:val="center"/>
            <w:hideMark/>
          </w:tcPr>
          <w:p w14:paraId="470A018E" w14:textId="47E5631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8</w:t>
            </w:r>
          </w:p>
        </w:tc>
      </w:tr>
      <w:tr w:rsidR="009529CB" w:rsidRPr="009529CB" w14:paraId="67A2F1F0" w14:textId="77777777" w:rsidTr="009529CB">
        <w:trPr>
          <w:trHeight w:val="320"/>
        </w:trPr>
        <w:tc>
          <w:tcPr>
            <w:tcW w:w="730" w:type="dxa"/>
            <w:tcBorders>
              <w:top w:val="nil"/>
              <w:left w:val="nil"/>
              <w:bottom w:val="nil"/>
              <w:right w:val="nil"/>
            </w:tcBorders>
            <w:shd w:val="clear" w:color="auto" w:fill="auto"/>
            <w:noWrap/>
            <w:vAlign w:val="center"/>
            <w:hideMark/>
          </w:tcPr>
          <w:p w14:paraId="720655FD"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781DBDC6" w14:textId="77777777" w:rsidR="009529CB" w:rsidRPr="009529CB" w:rsidRDefault="009529CB" w:rsidP="009529CB">
            <w:pPr>
              <w:rPr>
                <w:color w:val="000000"/>
                <w:sz w:val="18"/>
                <w:szCs w:val="18"/>
              </w:rPr>
            </w:pPr>
            <w:r w:rsidRPr="009529CB">
              <w:rPr>
                <w:color w:val="000000"/>
                <w:sz w:val="18"/>
                <w:szCs w:val="18"/>
              </w:rPr>
              <w:t>I felt that life was meaningless</w:t>
            </w:r>
          </w:p>
        </w:tc>
        <w:tc>
          <w:tcPr>
            <w:tcW w:w="895" w:type="dxa"/>
            <w:tcBorders>
              <w:top w:val="nil"/>
              <w:left w:val="nil"/>
              <w:bottom w:val="nil"/>
              <w:right w:val="nil"/>
            </w:tcBorders>
            <w:shd w:val="clear" w:color="auto" w:fill="auto"/>
            <w:noWrap/>
            <w:vAlign w:val="center"/>
            <w:hideMark/>
          </w:tcPr>
          <w:p w14:paraId="2806404E" w14:textId="2A73360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6B5692">
              <w:rPr>
                <w:color w:val="000000"/>
                <w:sz w:val="18"/>
                <w:szCs w:val="18"/>
              </w:rPr>
              <w:t>1</w:t>
            </w:r>
          </w:p>
        </w:tc>
        <w:tc>
          <w:tcPr>
            <w:tcW w:w="895" w:type="dxa"/>
            <w:tcBorders>
              <w:top w:val="nil"/>
              <w:left w:val="nil"/>
              <w:bottom w:val="nil"/>
              <w:right w:val="nil"/>
            </w:tcBorders>
            <w:shd w:val="clear" w:color="auto" w:fill="auto"/>
            <w:noWrap/>
            <w:vAlign w:val="center"/>
            <w:hideMark/>
          </w:tcPr>
          <w:p w14:paraId="12DDAF0E" w14:textId="19A3423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88</w:t>
            </w:r>
          </w:p>
        </w:tc>
        <w:tc>
          <w:tcPr>
            <w:tcW w:w="895" w:type="dxa"/>
            <w:tcBorders>
              <w:top w:val="nil"/>
              <w:left w:val="nil"/>
              <w:bottom w:val="nil"/>
              <w:right w:val="nil"/>
            </w:tcBorders>
            <w:shd w:val="clear" w:color="auto" w:fill="auto"/>
            <w:noWrap/>
            <w:vAlign w:val="center"/>
            <w:hideMark/>
          </w:tcPr>
          <w:p w14:paraId="5D9160D5" w14:textId="53C84185" w:rsidR="009529CB" w:rsidRPr="009529CB" w:rsidRDefault="00AE2824" w:rsidP="009529CB">
            <w:pPr>
              <w:jc w:val="right"/>
              <w:rPr>
                <w:color w:val="000000"/>
                <w:sz w:val="18"/>
                <w:szCs w:val="18"/>
              </w:rPr>
            </w:pPr>
            <w:r>
              <w:rPr>
                <w:color w:val="000000"/>
                <w:sz w:val="18"/>
                <w:szCs w:val="18"/>
              </w:rPr>
              <w:t>.</w:t>
            </w:r>
            <w:r w:rsidR="00706FB8">
              <w:rPr>
                <w:color w:val="000000"/>
                <w:sz w:val="18"/>
                <w:szCs w:val="18"/>
              </w:rPr>
              <w:t>10</w:t>
            </w:r>
          </w:p>
        </w:tc>
        <w:tc>
          <w:tcPr>
            <w:tcW w:w="896" w:type="dxa"/>
            <w:tcBorders>
              <w:top w:val="nil"/>
              <w:left w:val="nil"/>
              <w:bottom w:val="nil"/>
              <w:right w:val="nil"/>
            </w:tcBorders>
            <w:shd w:val="clear" w:color="auto" w:fill="auto"/>
            <w:noWrap/>
            <w:vAlign w:val="center"/>
            <w:hideMark/>
          </w:tcPr>
          <w:p w14:paraId="2D3CC6CA" w14:textId="1E4ADEB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13</w:t>
            </w:r>
          </w:p>
        </w:tc>
        <w:tc>
          <w:tcPr>
            <w:tcW w:w="895" w:type="dxa"/>
            <w:gridSpan w:val="2"/>
            <w:tcBorders>
              <w:top w:val="nil"/>
              <w:left w:val="nil"/>
              <w:bottom w:val="nil"/>
              <w:right w:val="nil"/>
            </w:tcBorders>
            <w:shd w:val="clear" w:color="auto" w:fill="auto"/>
            <w:noWrap/>
            <w:vAlign w:val="center"/>
            <w:hideMark/>
          </w:tcPr>
          <w:p w14:paraId="0FA2ED15" w14:textId="4BAF8CB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7</w:t>
            </w:r>
          </w:p>
        </w:tc>
        <w:tc>
          <w:tcPr>
            <w:tcW w:w="895" w:type="dxa"/>
            <w:tcBorders>
              <w:top w:val="nil"/>
              <w:left w:val="nil"/>
              <w:bottom w:val="nil"/>
              <w:right w:val="nil"/>
            </w:tcBorders>
            <w:shd w:val="clear" w:color="auto" w:fill="auto"/>
            <w:noWrap/>
            <w:vAlign w:val="center"/>
            <w:hideMark/>
          </w:tcPr>
          <w:p w14:paraId="786DECDB" w14:textId="34CBBB0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9</w:t>
            </w:r>
          </w:p>
        </w:tc>
        <w:tc>
          <w:tcPr>
            <w:tcW w:w="895" w:type="dxa"/>
            <w:tcBorders>
              <w:top w:val="nil"/>
              <w:left w:val="nil"/>
              <w:bottom w:val="nil"/>
              <w:right w:val="nil"/>
            </w:tcBorders>
            <w:shd w:val="clear" w:color="auto" w:fill="auto"/>
            <w:noWrap/>
            <w:vAlign w:val="center"/>
            <w:hideMark/>
          </w:tcPr>
          <w:p w14:paraId="2C249089" w14:textId="05C76E9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706FB8">
              <w:rPr>
                <w:b/>
                <w:bCs/>
                <w:color w:val="000000"/>
                <w:sz w:val="18"/>
                <w:szCs w:val="18"/>
              </w:rPr>
              <w:t>5</w:t>
            </w:r>
          </w:p>
        </w:tc>
        <w:tc>
          <w:tcPr>
            <w:tcW w:w="896" w:type="dxa"/>
            <w:tcBorders>
              <w:top w:val="nil"/>
              <w:left w:val="nil"/>
              <w:bottom w:val="nil"/>
              <w:right w:val="nil"/>
            </w:tcBorders>
            <w:shd w:val="clear" w:color="auto" w:fill="auto"/>
            <w:noWrap/>
            <w:vAlign w:val="center"/>
            <w:hideMark/>
          </w:tcPr>
          <w:p w14:paraId="11C99EBB" w14:textId="75554B4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2</w:t>
            </w:r>
          </w:p>
        </w:tc>
        <w:tc>
          <w:tcPr>
            <w:tcW w:w="895" w:type="dxa"/>
            <w:gridSpan w:val="2"/>
            <w:tcBorders>
              <w:top w:val="nil"/>
              <w:left w:val="nil"/>
              <w:bottom w:val="nil"/>
              <w:right w:val="nil"/>
            </w:tcBorders>
            <w:shd w:val="clear" w:color="auto" w:fill="auto"/>
            <w:noWrap/>
            <w:vAlign w:val="center"/>
            <w:hideMark/>
          </w:tcPr>
          <w:p w14:paraId="7EDB1FEE" w14:textId="2E7B04B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4</w:t>
            </w:r>
          </w:p>
        </w:tc>
        <w:tc>
          <w:tcPr>
            <w:tcW w:w="895" w:type="dxa"/>
            <w:tcBorders>
              <w:top w:val="nil"/>
              <w:left w:val="nil"/>
              <w:bottom w:val="nil"/>
              <w:right w:val="nil"/>
            </w:tcBorders>
            <w:shd w:val="clear" w:color="auto" w:fill="auto"/>
            <w:noWrap/>
            <w:vAlign w:val="center"/>
            <w:hideMark/>
          </w:tcPr>
          <w:p w14:paraId="3764EFE9" w14:textId="1138274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706FB8">
              <w:rPr>
                <w:b/>
                <w:bCs/>
                <w:color w:val="000000"/>
                <w:sz w:val="18"/>
                <w:szCs w:val="18"/>
              </w:rPr>
              <w:t>4</w:t>
            </w:r>
          </w:p>
        </w:tc>
        <w:tc>
          <w:tcPr>
            <w:tcW w:w="896" w:type="dxa"/>
            <w:tcBorders>
              <w:top w:val="nil"/>
              <w:left w:val="nil"/>
              <w:bottom w:val="nil"/>
              <w:right w:val="nil"/>
            </w:tcBorders>
            <w:shd w:val="clear" w:color="auto" w:fill="auto"/>
            <w:noWrap/>
            <w:vAlign w:val="center"/>
            <w:hideMark/>
          </w:tcPr>
          <w:p w14:paraId="3654A0A0" w14:textId="46183FC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16</w:t>
            </w:r>
          </w:p>
        </w:tc>
      </w:tr>
      <w:tr w:rsidR="009529CB" w:rsidRPr="009529CB" w14:paraId="341F50F8" w14:textId="77777777" w:rsidTr="009529CB">
        <w:trPr>
          <w:trHeight w:val="320"/>
        </w:trPr>
        <w:tc>
          <w:tcPr>
            <w:tcW w:w="730" w:type="dxa"/>
            <w:tcBorders>
              <w:top w:val="nil"/>
              <w:left w:val="nil"/>
              <w:bottom w:val="nil"/>
              <w:right w:val="nil"/>
            </w:tcBorders>
            <w:shd w:val="clear" w:color="auto" w:fill="auto"/>
            <w:noWrap/>
            <w:vAlign w:val="center"/>
            <w:hideMark/>
          </w:tcPr>
          <w:p w14:paraId="71287FE4"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39BF49C3" w14:textId="77777777" w:rsidR="009529CB" w:rsidRPr="009529CB" w:rsidRDefault="009529CB" w:rsidP="009529CB">
            <w:pPr>
              <w:rPr>
                <w:color w:val="000000"/>
                <w:sz w:val="18"/>
                <w:szCs w:val="18"/>
              </w:rPr>
            </w:pPr>
            <w:r w:rsidRPr="009529CB">
              <w:rPr>
                <w:color w:val="000000"/>
                <w:sz w:val="18"/>
                <w:szCs w:val="18"/>
              </w:rPr>
              <w:t>I was unable to become enthusiastic about anything</w:t>
            </w:r>
          </w:p>
        </w:tc>
        <w:tc>
          <w:tcPr>
            <w:tcW w:w="895" w:type="dxa"/>
            <w:tcBorders>
              <w:top w:val="nil"/>
              <w:left w:val="nil"/>
              <w:bottom w:val="nil"/>
              <w:right w:val="nil"/>
            </w:tcBorders>
            <w:shd w:val="clear" w:color="auto" w:fill="auto"/>
            <w:noWrap/>
            <w:vAlign w:val="center"/>
            <w:hideMark/>
          </w:tcPr>
          <w:p w14:paraId="7A7D8219" w14:textId="20EB906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95" w:type="dxa"/>
            <w:tcBorders>
              <w:top w:val="nil"/>
              <w:left w:val="nil"/>
              <w:bottom w:val="nil"/>
              <w:right w:val="nil"/>
            </w:tcBorders>
            <w:shd w:val="clear" w:color="auto" w:fill="auto"/>
            <w:noWrap/>
            <w:vAlign w:val="center"/>
            <w:hideMark/>
          </w:tcPr>
          <w:p w14:paraId="3BF4E521" w14:textId="2730E0D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78</w:t>
            </w:r>
          </w:p>
        </w:tc>
        <w:tc>
          <w:tcPr>
            <w:tcW w:w="895" w:type="dxa"/>
            <w:tcBorders>
              <w:top w:val="nil"/>
              <w:left w:val="nil"/>
              <w:bottom w:val="nil"/>
              <w:right w:val="nil"/>
            </w:tcBorders>
            <w:shd w:val="clear" w:color="auto" w:fill="auto"/>
            <w:noWrap/>
            <w:vAlign w:val="center"/>
            <w:hideMark/>
          </w:tcPr>
          <w:p w14:paraId="3D06FA21" w14:textId="7709FC9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1</w:t>
            </w:r>
          </w:p>
        </w:tc>
        <w:tc>
          <w:tcPr>
            <w:tcW w:w="896" w:type="dxa"/>
            <w:tcBorders>
              <w:top w:val="nil"/>
              <w:left w:val="nil"/>
              <w:bottom w:val="nil"/>
              <w:right w:val="nil"/>
            </w:tcBorders>
            <w:shd w:val="clear" w:color="auto" w:fill="auto"/>
            <w:noWrap/>
            <w:vAlign w:val="center"/>
            <w:hideMark/>
          </w:tcPr>
          <w:p w14:paraId="4FB6A758" w14:textId="394FB55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gridSpan w:val="2"/>
            <w:tcBorders>
              <w:top w:val="nil"/>
              <w:left w:val="nil"/>
              <w:bottom w:val="nil"/>
              <w:right w:val="nil"/>
            </w:tcBorders>
            <w:shd w:val="clear" w:color="auto" w:fill="auto"/>
            <w:noWrap/>
            <w:vAlign w:val="center"/>
            <w:hideMark/>
          </w:tcPr>
          <w:p w14:paraId="2D3EAF44" w14:textId="28B510F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95" w:type="dxa"/>
            <w:tcBorders>
              <w:top w:val="nil"/>
              <w:left w:val="nil"/>
              <w:bottom w:val="nil"/>
              <w:right w:val="nil"/>
            </w:tcBorders>
            <w:shd w:val="clear" w:color="auto" w:fill="auto"/>
            <w:noWrap/>
            <w:vAlign w:val="center"/>
            <w:hideMark/>
          </w:tcPr>
          <w:p w14:paraId="58D68471" w14:textId="06D1FB9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5" w:type="dxa"/>
            <w:tcBorders>
              <w:top w:val="nil"/>
              <w:left w:val="nil"/>
              <w:bottom w:val="nil"/>
              <w:right w:val="nil"/>
            </w:tcBorders>
            <w:shd w:val="clear" w:color="auto" w:fill="auto"/>
            <w:noWrap/>
            <w:vAlign w:val="center"/>
            <w:hideMark/>
          </w:tcPr>
          <w:p w14:paraId="38A3BA7E" w14:textId="4EEA85A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79</w:t>
            </w:r>
          </w:p>
        </w:tc>
        <w:tc>
          <w:tcPr>
            <w:tcW w:w="896" w:type="dxa"/>
            <w:tcBorders>
              <w:top w:val="nil"/>
              <w:left w:val="nil"/>
              <w:bottom w:val="nil"/>
              <w:right w:val="nil"/>
            </w:tcBorders>
            <w:shd w:val="clear" w:color="auto" w:fill="auto"/>
            <w:noWrap/>
            <w:vAlign w:val="center"/>
            <w:hideMark/>
          </w:tcPr>
          <w:p w14:paraId="7C364CA3" w14:textId="643573F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5" w:type="dxa"/>
            <w:gridSpan w:val="2"/>
            <w:tcBorders>
              <w:top w:val="nil"/>
              <w:left w:val="nil"/>
              <w:bottom w:val="nil"/>
              <w:right w:val="nil"/>
            </w:tcBorders>
            <w:shd w:val="clear" w:color="auto" w:fill="auto"/>
            <w:noWrap/>
            <w:vAlign w:val="center"/>
            <w:hideMark/>
          </w:tcPr>
          <w:p w14:paraId="4A26F363" w14:textId="407160E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535405A4" w14:textId="3247D5B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83</w:t>
            </w:r>
          </w:p>
        </w:tc>
        <w:tc>
          <w:tcPr>
            <w:tcW w:w="896" w:type="dxa"/>
            <w:tcBorders>
              <w:top w:val="nil"/>
              <w:left w:val="nil"/>
              <w:bottom w:val="nil"/>
              <w:right w:val="nil"/>
            </w:tcBorders>
            <w:shd w:val="clear" w:color="auto" w:fill="auto"/>
            <w:noWrap/>
            <w:vAlign w:val="center"/>
            <w:hideMark/>
          </w:tcPr>
          <w:p w14:paraId="596934E6" w14:textId="2B5392E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r>
      <w:tr w:rsidR="009529CB" w:rsidRPr="009529CB" w14:paraId="572263A2" w14:textId="77777777" w:rsidTr="009529CB">
        <w:trPr>
          <w:trHeight w:val="320"/>
        </w:trPr>
        <w:tc>
          <w:tcPr>
            <w:tcW w:w="730" w:type="dxa"/>
            <w:tcBorders>
              <w:top w:val="nil"/>
              <w:left w:val="nil"/>
              <w:bottom w:val="nil"/>
              <w:right w:val="nil"/>
            </w:tcBorders>
            <w:shd w:val="clear" w:color="auto" w:fill="auto"/>
            <w:noWrap/>
            <w:vAlign w:val="center"/>
            <w:hideMark/>
          </w:tcPr>
          <w:p w14:paraId="307205C6"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215441F1" w14:textId="77777777" w:rsidR="009529CB" w:rsidRPr="009529CB" w:rsidRDefault="009529CB" w:rsidP="009529CB">
            <w:pPr>
              <w:rPr>
                <w:color w:val="000000"/>
                <w:sz w:val="18"/>
                <w:szCs w:val="18"/>
              </w:rPr>
            </w:pPr>
            <w:r w:rsidRPr="009529CB">
              <w:rPr>
                <w:color w:val="000000"/>
                <w:sz w:val="18"/>
                <w:szCs w:val="18"/>
              </w:rPr>
              <w:t>I felt I wasn’t worth much as a person</w:t>
            </w:r>
          </w:p>
        </w:tc>
        <w:tc>
          <w:tcPr>
            <w:tcW w:w="895" w:type="dxa"/>
            <w:tcBorders>
              <w:top w:val="nil"/>
              <w:left w:val="nil"/>
              <w:bottom w:val="nil"/>
              <w:right w:val="nil"/>
            </w:tcBorders>
            <w:shd w:val="clear" w:color="auto" w:fill="auto"/>
            <w:noWrap/>
            <w:vAlign w:val="center"/>
            <w:hideMark/>
          </w:tcPr>
          <w:p w14:paraId="38727931" w14:textId="08101A5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95" w:type="dxa"/>
            <w:tcBorders>
              <w:top w:val="nil"/>
              <w:left w:val="nil"/>
              <w:bottom w:val="nil"/>
              <w:right w:val="nil"/>
            </w:tcBorders>
            <w:shd w:val="clear" w:color="auto" w:fill="auto"/>
            <w:noWrap/>
            <w:vAlign w:val="center"/>
            <w:hideMark/>
          </w:tcPr>
          <w:p w14:paraId="1AA020F3" w14:textId="192EB1A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75</w:t>
            </w:r>
          </w:p>
        </w:tc>
        <w:tc>
          <w:tcPr>
            <w:tcW w:w="895" w:type="dxa"/>
            <w:tcBorders>
              <w:top w:val="nil"/>
              <w:left w:val="nil"/>
              <w:bottom w:val="nil"/>
              <w:right w:val="nil"/>
            </w:tcBorders>
            <w:shd w:val="clear" w:color="auto" w:fill="auto"/>
            <w:noWrap/>
            <w:vAlign w:val="center"/>
            <w:hideMark/>
          </w:tcPr>
          <w:p w14:paraId="0C1CBD15" w14:textId="552B434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01</w:t>
            </w:r>
          </w:p>
        </w:tc>
        <w:tc>
          <w:tcPr>
            <w:tcW w:w="896" w:type="dxa"/>
            <w:tcBorders>
              <w:top w:val="nil"/>
              <w:left w:val="nil"/>
              <w:bottom w:val="nil"/>
              <w:right w:val="nil"/>
            </w:tcBorders>
            <w:shd w:val="clear" w:color="auto" w:fill="auto"/>
            <w:noWrap/>
            <w:vAlign w:val="center"/>
            <w:hideMark/>
          </w:tcPr>
          <w:p w14:paraId="458E87F3" w14:textId="41ED1C7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5" w:type="dxa"/>
            <w:gridSpan w:val="2"/>
            <w:tcBorders>
              <w:top w:val="nil"/>
              <w:left w:val="nil"/>
              <w:bottom w:val="nil"/>
              <w:right w:val="nil"/>
            </w:tcBorders>
            <w:shd w:val="clear" w:color="auto" w:fill="auto"/>
            <w:noWrap/>
            <w:vAlign w:val="center"/>
            <w:hideMark/>
          </w:tcPr>
          <w:p w14:paraId="08024D66" w14:textId="43B0883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8</w:t>
            </w:r>
          </w:p>
        </w:tc>
        <w:tc>
          <w:tcPr>
            <w:tcW w:w="895" w:type="dxa"/>
            <w:tcBorders>
              <w:top w:val="nil"/>
              <w:left w:val="nil"/>
              <w:bottom w:val="nil"/>
              <w:right w:val="nil"/>
            </w:tcBorders>
            <w:shd w:val="clear" w:color="auto" w:fill="auto"/>
            <w:noWrap/>
            <w:vAlign w:val="center"/>
            <w:hideMark/>
          </w:tcPr>
          <w:p w14:paraId="5B5FE68B" w14:textId="40ACBA3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95" w:type="dxa"/>
            <w:tcBorders>
              <w:top w:val="nil"/>
              <w:left w:val="nil"/>
              <w:bottom w:val="nil"/>
              <w:right w:val="nil"/>
            </w:tcBorders>
            <w:shd w:val="clear" w:color="auto" w:fill="auto"/>
            <w:noWrap/>
            <w:vAlign w:val="center"/>
            <w:hideMark/>
          </w:tcPr>
          <w:p w14:paraId="091C4DF2" w14:textId="11FE2F9A" w:rsidR="009529CB" w:rsidRPr="009529CB" w:rsidRDefault="00AE2824" w:rsidP="009529CB">
            <w:pPr>
              <w:jc w:val="right"/>
              <w:rPr>
                <w:b/>
                <w:bCs/>
                <w:color w:val="000000"/>
                <w:sz w:val="18"/>
                <w:szCs w:val="18"/>
              </w:rPr>
            </w:pPr>
            <w:r>
              <w:rPr>
                <w:b/>
                <w:bCs/>
                <w:color w:val="000000"/>
                <w:sz w:val="18"/>
                <w:szCs w:val="18"/>
              </w:rPr>
              <w:t>.</w:t>
            </w:r>
            <w:r w:rsidR="00706FB8">
              <w:rPr>
                <w:b/>
                <w:bCs/>
                <w:color w:val="000000"/>
                <w:sz w:val="18"/>
                <w:szCs w:val="18"/>
              </w:rPr>
              <w:t>70</w:t>
            </w:r>
          </w:p>
        </w:tc>
        <w:tc>
          <w:tcPr>
            <w:tcW w:w="896" w:type="dxa"/>
            <w:tcBorders>
              <w:top w:val="nil"/>
              <w:left w:val="nil"/>
              <w:bottom w:val="nil"/>
              <w:right w:val="nil"/>
            </w:tcBorders>
            <w:shd w:val="clear" w:color="auto" w:fill="auto"/>
            <w:noWrap/>
            <w:vAlign w:val="center"/>
            <w:hideMark/>
          </w:tcPr>
          <w:p w14:paraId="1DE70286" w14:textId="71AE220B"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07</w:t>
            </w:r>
          </w:p>
        </w:tc>
        <w:tc>
          <w:tcPr>
            <w:tcW w:w="895" w:type="dxa"/>
            <w:gridSpan w:val="2"/>
            <w:tcBorders>
              <w:top w:val="nil"/>
              <w:left w:val="nil"/>
              <w:bottom w:val="nil"/>
              <w:right w:val="nil"/>
            </w:tcBorders>
            <w:shd w:val="clear" w:color="auto" w:fill="auto"/>
            <w:noWrap/>
            <w:vAlign w:val="center"/>
            <w:hideMark/>
          </w:tcPr>
          <w:p w14:paraId="42589EB4" w14:textId="589EADF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5CCD38EE" w14:textId="08DF92A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72</w:t>
            </w:r>
          </w:p>
        </w:tc>
        <w:tc>
          <w:tcPr>
            <w:tcW w:w="896" w:type="dxa"/>
            <w:tcBorders>
              <w:top w:val="nil"/>
              <w:left w:val="nil"/>
              <w:bottom w:val="nil"/>
              <w:right w:val="nil"/>
            </w:tcBorders>
            <w:shd w:val="clear" w:color="auto" w:fill="auto"/>
            <w:noWrap/>
            <w:vAlign w:val="center"/>
            <w:hideMark/>
          </w:tcPr>
          <w:p w14:paraId="480DDE9F" w14:textId="4036968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r>
      <w:tr w:rsidR="009529CB" w:rsidRPr="009529CB" w14:paraId="5A80DFFB" w14:textId="77777777" w:rsidTr="009529CB">
        <w:trPr>
          <w:trHeight w:val="320"/>
        </w:trPr>
        <w:tc>
          <w:tcPr>
            <w:tcW w:w="730" w:type="dxa"/>
            <w:tcBorders>
              <w:top w:val="nil"/>
              <w:left w:val="nil"/>
              <w:bottom w:val="nil"/>
              <w:right w:val="nil"/>
            </w:tcBorders>
            <w:shd w:val="clear" w:color="auto" w:fill="auto"/>
            <w:noWrap/>
            <w:vAlign w:val="center"/>
            <w:hideMark/>
          </w:tcPr>
          <w:p w14:paraId="5D5530F1"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28436764" w14:textId="77777777" w:rsidR="009529CB" w:rsidRPr="009529CB" w:rsidRDefault="009529CB" w:rsidP="009529CB">
            <w:pPr>
              <w:rPr>
                <w:color w:val="000000"/>
                <w:sz w:val="18"/>
                <w:szCs w:val="18"/>
              </w:rPr>
            </w:pPr>
            <w:r w:rsidRPr="009529CB">
              <w:rPr>
                <w:color w:val="000000"/>
                <w:sz w:val="18"/>
                <w:szCs w:val="18"/>
              </w:rPr>
              <w:t>I felt that I had nothing to look forward to</w:t>
            </w:r>
          </w:p>
        </w:tc>
        <w:tc>
          <w:tcPr>
            <w:tcW w:w="895" w:type="dxa"/>
            <w:tcBorders>
              <w:top w:val="nil"/>
              <w:left w:val="nil"/>
              <w:bottom w:val="nil"/>
              <w:right w:val="nil"/>
            </w:tcBorders>
            <w:shd w:val="clear" w:color="auto" w:fill="auto"/>
            <w:noWrap/>
            <w:vAlign w:val="center"/>
            <w:hideMark/>
          </w:tcPr>
          <w:p w14:paraId="3CE23900" w14:textId="4A3C974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6B5692">
              <w:rPr>
                <w:color w:val="000000"/>
                <w:sz w:val="18"/>
                <w:szCs w:val="18"/>
              </w:rPr>
              <w:t>1</w:t>
            </w:r>
          </w:p>
        </w:tc>
        <w:tc>
          <w:tcPr>
            <w:tcW w:w="895" w:type="dxa"/>
            <w:tcBorders>
              <w:top w:val="nil"/>
              <w:left w:val="nil"/>
              <w:bottom w:val="nil"/>
              <w:right w:val="nil"/>
            </w:tcBorders>
            <w:shd w:val="clear" w:color="auto" w:fill="auto"/>
            <w:noWrap/>
            <w:vAlign w:val="center"/>
            <w:hideMark/>
          </w:tcPr>
          <w:p w14:paraId="4DB18E64" w14:textId="52F2D1A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706FB8">
              <w:rPr>
                <w:b/>
                <w:bCs/>
                <w:color w:val="000000"/>
                <w:sz w:val="18"/>
                <w:szCs w:val="18"/>
              </w:rPr>
              <w:t>3</w:t>
            </w:r>
          </w:p>
        </w:tc>
        <w:tc>
          <w:tcPr>
            <w:tcW w:w="895" w:type="dxa"/>
            <w:tcBorders>
              <w:top w:val="nil"/>
              <w:left w:val="nil"/>
              <w:bottom w:val="nil"/>
              <w:right w:val="nil"/>
            </w:tcBorders>
            <w:shd w:val="clear" w:color="auto" w:fill="auto"/>
            <w:noWrap/>
            <w:vAlign w:val="center"/>
            <w:hideMark/>
          </w:tcPr>
          <w:p w14:paraId="2FB0608E" w14:textId="77C0FDB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96" w:type="dxa"/>
            <w:tcBorders>
              <w:top w:val="nil"/>
              <w:left w:val="nil"/>
              <w:bottom w:val="nil"/>
              <w:right w:val="nil"/>
            </w:tcBorders>
            <w:shd w:val="clear" w:color="auto" w:fill="auto"/>
            <w:noWrap/>
            <w:vAlign w:val="center"/>
            <w:hideMark/>
          </w:tcPr>
          <w:p w14:paraId="1C74F357" w14:textId="05C966A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7</w:t>
            </w:r>
          </w:p>
        </w:tc>
        <w:tc>
          <w:tcPr>
            <w:tcW w:w="895" w:type="dxa"/>
            <w:gridSpan w:val="2"/>
            <w:tcBorders>
              <w:top w:val="nil"/>
              <w:left w:val="nil"/>
              <w:bottom w:val="nil"/>
              <w:right w:val="nil"/>
            </w:tcBorders>
            <w:shd w:val="clear" w:color="auto" w:fill="auto"/>
            <w:noWrap/>
            <w:vAlign w:val="center"/>
            <w:hideMark/>
          </w:tcPr>
          <w:p w14:paraId="4DA81C95" w14:textId="6642EB8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2</w:t>
            </w:r>
          </w:p>
        </w:tc>
        <w:tc>
          <w:tcPr>
            <w:tcW w:w="895" w:type="dxa"/>
            <w:tcBorders>
              <w:top w:val="nil"/>
              <w:left w:val="nil"/>
              <w:bottom w:val="nil"/>
              <w:right w:val="nil"/>
            </w:tcBorders>
            <w:shd w:val="clear" w:color="auto" w:fill="auto"/>
            <w:noWrap/>
            <w:vAlign w:val="center"/>
            <w:hideMark/>
          </w:tcPr>
          <w:p w14:paraId="455D6103" w14:textId="4F21540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706FB8">
              <w:rPr>
                <w:color w:val="000000"/>
                <w:sz w:val="18"/>
                <w:szCs w:val="18"/>
              </w:rPr>
              <w:t>1</w:t>
            </w:r>
          </w:p>
        </w:tc>
        <w:tc>
          <w:tcPr>
            <w:tcW w:w="895" w:type="dxa"/>
            <w:tcBorders>
              <w:top w:val="nil"/>
              <w:left w:val="nil"/>
              <w:bottom w:val="nil"/>
              <w:right w:val="nil"/>
            </w:tcBorders>
            <w:shd w:val="clear" w:color="auto" w:fill="auto"/>
            <w:noWrap/>
            <w:vAlign w:val="center"/>
            <w:hideMark/>
          </w:tcPr>
          <w:p w14:paraId="2A5F849C" w14:textId="400F2BC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706FB8">
              <w:rPr>
                <w:b/>
                <w:bCs/>
                <w:color w:val="000000"/>
                <w:sz w:val="18"/>
                <w:szCs w:val="18"/>
              </w:rPr>
              <w:t>1</w:t>
            </w:r>
          </w:p>
        </w:tc>
        <w:tc>
          <w:tcPr>
            <w:tcW w:w="896" w:type="dxa"/>
            <w:tcBorders>
              <w:top w:val="nil"/>
              <w:left w:val="nil"/>
              <w:bottom w:val="nil"/>
              <w:right w:val="nil"/>
            </w:tcBorders>
            <w:shd w:val="clear" w:color="auto" w:fill="auto"/>
            <w:noWrap/>
            <w:vAlign w:val="center"/>
            <w:hideMark/>
          </w:tcPr>
          <w:p w14:paraId="2D6F2A51" w14:textId="405CE7F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95" w:type="dxa"/>
            <w:gridSpan w:val="2"/>
            <w:tcBorders>
              <w:top w:val="nil"/>
              <w:left w:val="nil"/>
              <w:bottom w:val="nil"/>
              <w:right w:val="nil"/>
            </w:tcBorders>
            <w:shd w:val="clear" w:color="auto" w:fill="auto"/>
            <w:noWrap/>
            <w:vAlign w:val="center"/>
            <w:hideMark/>
          </w:tcPr>
          <w:p w14:paraId="1CB73082" w14:textId="494196E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1</w:t>
            </w:r>
          </w:p>
        </w:tc>
        <w:tc>
          <w:tcPr>
            <w:tcW w:w="895" w:type="dxa"/>
            <w:tcBorders>
              <w:top w:val="nil"/>
              <w:left w:val="nil"/>
              <w:bottom w:val="nil"/>
              <w:right w:val="nil"/>
            </w:tcBorders>
            <w:shd w:val="clear" w:color="auto" w:fill="auto"/>
            <w:noWrap/>
            <w:vAlign w:val="center"/>
            <w:hideMark/>
          </w:tcPr>
          <w:p w14:paraId="3ACC9EDA" w14:textId="2D289D1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706FB8">
              <w:rPr>
                <w:b/>
                <w:bCs/>
                <w:color w:val="000000"/>
                <w:sz w:val="18"/>
                <w:szCs w:val="18"/>
              </w:rPr>
              <w:t>2</w:t>
            </w:r>
          </w:p>
        </w:tc>
        <w:tc>
          <w:tcPr>
            <w:tcW w:w="896" w:type="dxa"/>
            <w:tcBorders>
              <w:top w:val="nil"/>
              <w:left w:val="nil"/>
              <w:bottom w:val="nil"/>
              <w:right w:val="nil"/>
            </w:tcBorders>
            <w:shd w:val="clear" w:color="auto" w:fill="auto"/>
            <w:noWrap/>
            <w:vAlign w:val="center"/>
            <w:hideMark/>
          </w:tcPr>
          <w:p w14:paraId="56F6F0CE" w14:textId="0ECCE7E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4</w:t>
            </w:r>
          </w:p>
        </w:tc>
      </w:tr>
      <w:tr w:rsidR="009529CB" w:rsidRPr="009529CB" w14:paraId="33370CF7" w14:textId="77777777" w:rsidTr="009529CB">
        <w:trPr>
          <w:trHeight w:val="320"/>
        </w:trPr>
        <w:tc>
          <w:tcPr>
            <w:tcW w:w="730" w:type="dxa"/>
            <w:tcBorders>
              <w:top w:val="nil"/>
              <w:left w:val="nil"/>
              <w:bottom w:val="nil"/>
              <w:right w:val="nil"/>
            </w:tcBorders>
            <w:shd w:val="clear" w:color="auto" w:fill="auto"/>
            <w:noWrap/>
            <w:vAlign w:val="center"/>
            <w:hideMark/>
          </w:tcPr>
          <w:p w14:paraId="1D1D9586"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12FDFA64" w14:textId="77777777" w:rsidR="009529CB" w:rsidRPr="009529CB" w:rsidRDefault="009529CB" w:rsidP="009529CB">
            <w:pPr>
              <w:rPr>
                <w:color w:val="000000"/>
                <w:sz w:val="18"/>
                <w:szCs w:val="18"/>
              </w:rPr>
            </w:pPr>
            <w:r w:rsidRPr="009529CB">
              <w:rPr>
                <w:color w:val="000000"/>
                <w:sz w:val="18"/>
                <w:szCs w:val="18"/>
              </w:rPr>
              <w:t>I felt downhearted and blue</w:t>
            </w:r>
          </w:p>
        </w:tc>
        <w:tc>
          <w:tcPr>
            <w:tcW w:w="895" w:type="dxa"/>
            <w:tcBorders>
              <w:top w:val="nil"/>
              <w:left w:val="nil"/>
              <w:bottom w:val="nil"/>
              <w:right w:val="nil"/>
            </w:tcBorders>
            <w:shd w:val="clear" w:color="auto" w:fill="auto"/>
            <w:noWrap/>
            <w:vAlign w:val="center"/>
            <w:hideMark/>
          </w:tcPr>
          <w:p w14:paraId="347B9776" w14:textId="3DD1E9D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6B5692">
              <w:rPr>
                <w:color w:val="000000"/>
                <w:sz w:val="18"/>
                <w:szCs w:val="18"/>
              </w:rPr>
              <w:t>2</w:t>
            </w:r>
          </w:p>
        </w:tc>
        <w:tc>
          <w:tcPr>
            <w:tcW w:w="895" w:type="dxa"/>
            <w:tcBorders>
              <w:top w:val="nil"/>
              <w:left w:val="nil"/>
              <w:bottom w:val="nil"/>
              <w:right w:val="nil"/>
            </w:tcBorders>
            <w:shd w:val="clear" w:color="auto" w:fill="auto"/>
            <w:noWrap/>
            <w:vAlign w:val="center"/>
            <w:hideMark/>
          </w:tcPr>
          <w:p w14:paraId="046E4823" w14:textId="4862CAE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70</w:t>
            </w:r>
          </w:p>
        </w:tc>
        <w:tc>
          <w:tcPr>
            <w:tcW w:w="895" w:type="dxa"/>
            <w:tcBorders>
              <w:top w:val="nil"/>
              <w:left w:val="nil"/>
              <w:bottom w:val="nil"/>
              <w:right w:val="nil"/>
            </w:tcBorders>
            <w:shd w:val="clear" w:color="auto" w:fill="auto"/>
            <w:noWrap/>
            <w:vAlign w:val="center"/>
            <w:hideMark/>
          </w:tcPr>
          <w:p w14:paraId="15D21805" w14:textId="41D155A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96" w:type="dxa"/>
            <w:tcBorders>
              <w:top w:val="nil"/>
              <w:left w:val="nil"/>
              <w:bottom w:val="nil"/>
              <w:right w:val="nil"/>
            </w:tcBorders>
            <w:shd w:val="clear" w:color="auto" w:fill="auto"/>
            <w:noWrap/>
            <w:vAlign w:val="center"/>
            <w:hideMark/>
          </w:tcPr>
          <w:p w14:paraId="37F03F39" w14:textId="1A742AE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28</w:t>
            </w:r>
          </w:p>
        </w:tc>
        <w:tc>
          <w:tcPr>
            <w:tcW w:w="895" w:type="dxa"/>
            <w:gridSpan w:val="2"/>
            <w:tcBorders>
              <w:top w:val="nil"/>
              <w:left w:val="nil"/>
              <w:bottom w:val="nil"/>
              <w:right w:val="nil"/>
            </w:tcBorders>
            <w:shd w:val="clear" w:color="auto" w:fill="auto"/>
            <w:noWrap/>
            <w:vAlign w:val="center"/>
            <w:hideMark/>
          </w:tcPr>
          <w:p w14:paraId="16B64B85" w14:textId="37E1F9C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3</w:t>
            </w:r>
          </w:p>
        </w:tc>
        <w:tc>
          <w:tcPr>
            <w:tcW w:w="895" w:type="dxa"/>
            <w:tcBorders>
              <w:top w:val="nil"/>
              <w:left w:val="nil"/>
              <w:bottom w:val="nil"/>
              <w:right w:val="nil"/>
            </w:tcBorders>
            <w:shd w:val="clear" w:color="auto" w:fill="auto"/>
            <w:noWrap/>
            <w:vAlign w:val="center"/>
            <w:hideMark/>
          </w:tcPr>
          <w:p w14:paraId="6A7BF0AD" w14:textId="01144CF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706FB8">
              <w:rPr>
                <w:color w:val="000000"/>
                <w:sz w:val="18"/>
                <w:szCs w:val="18"/>
              </w:rPr>
              <w:t>2</w:t>
            </w:r>
          </w:p>
        </w:tc>
        <w:tc>
          <w:tcPr>
            <w:tcW w:w="895" w:type="dxa"/>
            <w:tcBorders>
              <w:top w:val="nil"/>
              <w:left w:val="nil"/>
              <w:bottom w:val="nil"/>
              <w:right w:val="nil"/>
            </w:tcBorders>
            <w:shd w:val="clear" w:color="auto" w:fill="auto"/>
            <w:noWrap/>
            <w:vAlign w:val="center"/>
            <w:hideMark/>
          </w:tcPr>
          <w:p w14:paraId="2FCD0201" w14:textId="210EB0B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52</w:t>
            </w:r>
          </w:p>
        </w:tc>
        <w:tc>
          <w:tcPr>
            <w:tcW w:w="896" w:type="dxa"/>
            <w:tcBorders>
              <w:top w:val="nil"/>
              <w:left w:val="nil"/>
              <w:bottom w:val="nil"/>
              <w:right w:val="nil"/>
            </w:tcBorders>
            <w:shd w:val="clear" w:color="auto" w:fill="auto"/>
            <w:noWrap/>
            <w:vAlign w:val="center"/>
            <w:hideMark/>
          </w:tcPr>
          <w:p w14:paraId="66D29C14" w14:textId="24E5E31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7</w:t>
            </w:r>
          </w:p>
        </w:tc>
        <w:tc>
          <w:tcPr>
            <w:tcW w:w="895" w:type="dxa"/>
            <w:gridSpan w:val="2"/>
            <w:tcBorders>
              <w:top w:val="nil"/>
              <w:left w:val="nil"/>
              <w:bottom w:val="nil"/>
              <w:right w:val="nil"/>
            </w:tcBorders>
            <w:shd w:val="clear" w:color="auto" w:fill="auto"/>
            <w:noWrap/>
            <w:vAlign w:val="center"/>
            <w:hideMark/>
          </w:tcPr>
          <w:p w14:paraId="38BAA28D" w14:textId="7447A7E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c>
          <w:tcPr>
            <w:tcW w:w="895" w:type="dxa"/>
            <w:tcBorders>
              <w:top w:val="nil"/>
              <w:left w:val="nil"/>
              <w:bottom w:val="nil"/>
              <w:right w:val="nil"/>
            </w:tcBorders>
            <w:shd w:val="clear" w:color="auto" w:fill="auto"/>
            <w:noWrap/>
            <w:vAlign w:val="center"/>
            <w:hideMark/>
          </w:tcPr>
          <w:p w14:paraId="6AFADBA7" w14:textId="0A1F60A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67</w:t>
            </w:r>
          </w:p>
        </w:tc>
        <w:tc>
          <w:tcPr>
            <w:tcW w:w="896" w:type="dxa"/>
            <w:tcBorders>
              <w:top w:val="nil"/>
              <w:left w:val="nil"/>
              <w:bottom w:val="nil"/>
              <w:right w:val="nil"/>
            </w:tcBorders>
            <w:shd w:val="clear" w:color="auto" w:fill="auto"/>
            <w:noWrap/>
            <w:vAlign w:val="center"/>
            <w:hideMark/>
          </w:tcPr>
          <w:p w14:paraId="34C98D1B" w14:textId="65E980C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r>
      <w:tr w:rsidR="009529CB" w:rsidRPr="009529CB" w14:paraId="61626997" w14:textId="77777777" w:rsidTr="009529CB">
        <w:trPr>
          <w:trHeight w:val="520"/>
        </w:trPr>
        <w:tc>
          <w:tcPr>
            <w:tcW w:w="730" w:type="dxa"/>
            <w:tcBorders>
              <w:top w:val="nil"/>
              <w:left w:val="nil"/>
              <w:bottom w:val="nil"/>
              <w:right w:val="nil"/>
            </w:tcBorders>
            <w:shd w:val="clear" w:color="auto" w:fill="auto"/>
            <w:noWrap/>
            <w:vAlign w:val="center"/>
            <w:hideMark/>
          </w:tcPr>
          <w:p w14:paraId="61F9367F"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30AC8D04" w14:textId="77777777" w:rsidR="009529CB" w:rsidRPr="009529CB" w:rsidRDefault="009529CB" w:rsidP="009529CB">
            <w:pPr>
              <w:rPr>
                <w:color w:val="000000"/>
                <w:sz w:val="18"/>
                <w:szCs w:val="18"/>
              </w:rPr>
            </w:pPr>
            <w:r w:rsidRPr="009529CB">
              <w:rPr>
                <w:color w:val="000000"/>
                <w:sz w:val="18"/>
                <w:szCs w:val="18"/>
              </w:rPr>
              <w:t>I couldn’t seem to experience any positive feeling at all</w:t>
            </w:r>
          </w:p>
        </w:tc>
        <w:tc>
          <w:tcPr>
            <w:tcW w:w="895" w:type="dxa"/>
            <w:tcBorders>
              <w:top w:val="nil"/>
              <w:left w:val="nil"/>
              <w:bottom w:val="nil"/>
              <w:right w:val="nil"/>
            </w:tcBorders>
            <w:shd w:val="clear" w:color="auto" w:fill="auto"/>
            <w:noWrap/>
            <w:vAlign w:val="center"/>
            <w:hideMark/>
          </w:tcPr>
          <w:p w14:paraId="66AA94FD" w14:textId="726A910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6B5692">
              <w:rPr>
                <w:color w:val="000000"/>
                <w:sz w:val="18"/>
                <w:szCs w:val="18"/>
              </w:rPr>
              <w:t>7</w:t>
            </w:r>
          </w:p>
        </w:tc>
        <w:tc>
          <w:tcPr>
            <w:tcW w:w="895" w:type="dxa"/>
            <w:tcBorders>
              <w:top w:val="nil"/>
              <w:left w:val="nil"/>
              <w:bottom w:val="nil"/>
              <w:right w:val="nil"/>
            </w:tcBorders>
            <w:shd w:val="clear" w:color="auto" w:fill="auto"/>
            <w:noWrap/>
            <w:vAlign w:val="center"/>
            <w:hideMark/>
          </w:tcPr>
          <w:p w14:paraId="39229324" w14:textId="34F55CE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706FB8">
              <w:rPr>
                <w:b/>
                <w:bCs/>
                <w:color w:val="000000"/>
                <w:sz w:val="18"/>
                <w:szCs w:val="18"/>
              </w:rPr>
              <w:t>3</w:t>
            </w:r>
          </w:p>
        </w:tc>
        <w:tc>
          <w:tcPr>
            <w:tcW w:w="895" w:type="dxa"/>
            <w:tcBorders>
              <w:top w:val="nil"/>
              <w:left w:val="nil"/>
              <w:bottom w:val="nil"/>
              <w:right w:val="nil"/>
            </w:tcBorders>
            <w:shd w:val="clear" w:color="auto" w:fill="auto"/>
            <w:noWrap/>
            <w:vAlign w:val="center"/>
            <w:hideMark/>
          </w:tcPr>
          <w:p w14:paraId="7E738EC3" w14:textId="1C68EEF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7</w:t>
            </w:r>
          </w:p>
        </w:tc>
        <w:tc>
          <w:tcPr>
            <w:tcW w:w="896" w:type="dxa"/>
            <w:tcBorders>
              <w:top w:val="nil"/>
              <w:left w:val="nil"/>
              <w:bottom w:val="nil"/>
              <w:right w:val="nil"/>
            </w:tcBorders>
            <w:shd w:val="clear" w:color="auto" w:fill="auto"/>
            <w:noWrap/>
            <w:vAlign w:val="center"/>
            <w:hideMark/>
          </w:tcPr>
          <w:p w14:paraId="3238C201" w14:textId="759E9AA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10</w:t>
            </w:r>
          </w:p>
        </w:tc>
        <w:tc>
          <w:tcPr>
            <w:tcW w:w="895" w:type="dxa"/>
            <w:gridSpan w:val="2"/>
            <w:tcBorders>
              <w:top w:val="nil"/>
              <w:left w:val="nil"/>
              <w:bottom w:val="nil"/>
              <w:right w:val="nil"/>
            </w:tcBorders>
            <w:shd w:val="clear" w:color="auto" w:fill="auto"/>
            <w:noWrap/>
            <w:vAlign w:val="center"/>
            <w:hideMark/>
          </w:tcPr>
          <w:p w14:paraId="4677813F" w14:textId="7339468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95" w:type="dxa"/>
            <w:tcBorders>
              <w:top w:val="nil"/>
              <w:left w:val="nil"/>
              <w:bottom w:val="nil"/>
              <w:right w:val="nil"/>
            </w:tcBorders>
            <w:shd w:val="clear" w:color="auto" w:fill="auto"/>
            <w:noWrap/>
            <w:vAlign w:val="center"/>
            <w:hideMark/>
          </w:tcPr>
          <w:p w14:paraId="71A62267" w14:textId="02DA30D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95" w:type="dxa"/>
            <w:tcBorders>
              <w:top w:val="nil"/>
              <w:left w:val="nil"/>
              <w:bottom w:val="nil"/>
              <w:right w:val="nil"/>
            </w:tcBorders>
            <w:shd w:val="clear" w:color="auto" w:fill="auto"/>
            <w:noWrap/>
            <w:vAlign w:val="center"/>
            <w:hideMark/>
          </w:tcPr>
          <w:p w14:paraId="0D82C56D" w14:textId="4B9DD39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67</w:t>
            </w:r>
          </w:p>
        </w:tc>
        <w:tc>
          <w:tcPr>
            <w:tcW w:w="896" w:type="dxa"/>
            <w:tcBorders>
              <w:top w:val="nil"/>
              <w:left w:val="nil"/>
              <w:bottom w:val="nil"/>
              <w:right w:val="nil"/>
            </w:tcBorders>
            <w:shd w:val="clear" w:color="auto" w:fill="auto"/>
            <w:noWrap/>
            <w:vAlign w:val="center"/>
            <w:hideMark/>
          </w:tcPr>
          <w:p w14:paraId="6CDCB1C0" w14:textId="2246412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gridSpan w:val="2"/>
            <w:tcBorders>
              <w:top w:val="nil"/>
              <w:left w:val="nil"/>
              <w:bottom w:val="nil"/>
              <w:right w:val="nil"/>
            </w:tcBorders>
            <w:shd w:val="clear" w:color="auto" w:fill="auto"/>
            <w:noWrap/>
            <w:vAlign w:val="center"/>
            <w:hideMark/>
          </w:tcPr>
          <w:p w14:paraId="699BF3B4" w14:textId="55569AA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4</w:t>
            </w:r>
          </w:p>
        </w:tc>
        <w:tc>
          <w:tcPr>
            <w:tcW w:w="895" w:type="dxa"/>
            <w:tcBorders>
              <w:top w:val="nil"/>
              <w:left w:val="nil"/>
              <w:bottom w:val="nil"/>
              <w:right w:val="nil"/>
            </w:tcBorders>
            <w:shd w:val="clear" w:color="auto" w:fill="auto"/>
            <w:noWrap/>
            <w:vAlign w:val="center"/>
            <w:hideMark/>
          </w:tcPr>
          <w:p w14:paraId="1EE14265" w14:textId="70CBFD0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76</w:t>
            </w:r>
          </w:p>
        </w:tc>
        <w:tc>
          <w:tcPr>
            <w:tcW w:w="896" w:type="dxa"/>
            <w:tcBorders>
              <w:top w:val="nil"/>
              <w:left w:val="nil"/>
              <w:bottom w:val="nil"/>
              <w:right w:val="nil"/>
            </w:tcBorders>
            <w:shd w:val="clear" w:color="auto" w:fill="auto"/>
            <w:noWrap/>
            <w:vAlign w:val="center"/>
            <w:hideMark/>
          </w:tcPr>
          <w:p w14:paraId="42BCD5C9" w14:textId="49FF2A4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r>
      <w:tr w:rsidR="009529CB" w:rsidRPr="009529CB" w14:paraId="54CD2F70" w14:textId="77777777" w:rsidTr="009529CB">
        <w:trPr>
          <w:trHeight w:val="520"/>
        </w:trPr>
        <w:tc>
          <w:tcPr>
            <w:tcW w:w="730" w:type="dxa"/>
            <w:tcBorders>
              <w:top w:val="nil"/>
              <w:left w:val="nil"/>
              <w:bottom w:val="nil"/>
              <w:right w:val="nil"/>
            </w:tcBorders>
            <w:shd w:val="clear" w:color="auto" w:fill="auto"/>
            <w:noWrap/>
            <w:vAlign w:val="center"/>
            <w:hideMark/>
          </w:tcPr>
          <w:p w14:paraId="1779C370" w14:textId="77777777" w:rsidR="009529CB" w:rsidRPr="009529CB" w:rsidRDefault="009529CB" w:rsidP="009529CB">
            <w:pPr>
              <w:rPr>
                <w:color w:val="000000"/>
                <w:sz w:val="18"/>
                <w:szCs w:val="18"/>
              </w:rPr>
            </w:pPr>
            <w:r w:rsidRPr="009529CB">
              <w:rPr>
                <w:color w:val="000000"/>
                <w:sz w:val="18"/>
                <w:szCs w:val="18"/>
              </w:rPr>
              <w:t>D</w:t>
            </w:r>
          </w:p>
        </w:tc>
        <w:tc>
          <w:tcPr>
            <w:tcW w:w="3230" w:type="dxa"/>
            <w:tcBorders>
              <w:top w:val="nil"/>
              <w:left w:val="nil"/>
              <w:bottom w:val="nil"/>
              <w:right w:val="nil"/>
            </w:tcBorders>
            <w:shd w:val="clear" w:color="auto" w:fill="auto"/>
            <w:vAlign w:val="center"/>
            <w:hideMark/>
          </w:tcPr>
          <w:p w14:paraId="354B63A6" w14:textId="77777777" w:rsidR="009529CB" w:rsidRPr="009529CB" w:rsidRDefault="009529CB" w:rsidP="009529CB">
            <w:pPr>
              <w:rPr>
                <w:color w:val="000000"/>
                <w:sz w:val="18"/>
                <w:szCs w:val="18"/>
              </w:rPr>
            </w:pPr>
            <w:r w:rsidRPr="009529CB">
              <w:rPr>
                <w:color w:val="000000"/>
                <w:sz w:val="18"/>
                <w:szCs w:val="18"/>
              </w:rPr>
              <w:t>I found it difficult to work up the initiative to do things</w:t>
            </w:r>
          </w:p>
        </w:tc>
        <w:tc>
          <w:tcPr>
            <w:tcW w:w="895" w:type="dxa"/>
            <w:tcBorders>
              <w:top w:val="nil"/>
              <w:left w:val="nil"/>
              <w:bottom w:val="nil"/>
              <w:right w:val="nil"/>
            </w:tcBorders>
            <w:shd w:val="clear" w:color="auto" w:fill="auto"/>
            <w:noWrap/>
            <w:vAlign w:val="center"/>
            <w:hideMark/>
          </w:tcPr>
          <w:p w14:paraId="283AA77B" w14:textId="7D4ADA7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5" w:type="dxa"/>
            <w:tcBorders>
              <w:top w:val="nil"/>
              <w:left w:val="nil"/>
              <w:bottom w:val="nil"/>
              <w:right w:val="nil"/>
            </w:tcBorders>
            <w:shd w:val="clear" w:color="auto" w:fill="auto"/>
            <w:noWrap/>
            <w:vAlign w:val="center"/>
            <w:hideMark/>
          </w:tcPr>
          <w:p w14:paraId="6D37DACB" w14:textId="43F99DC6"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52</w:t>
            </w:r>
          </w:p>
        </w:tc>
        <w:tc>
          <w:tcPr>
            <w:tcW w:w="895" w:type="dxa"/>
            <w:tcBorders>
              <w:top w:val="nil"/>
              <w:left w:val="nil"/>
              <w:bottom w:val="nil"/>
              <w:right w:val="nil"/>
            </w:tcBorders>
            <w:shd w:val="clear" w:color="auto" w:fill="auto"/>
            <w:noWrap/>
            <w:vAlign w:val="center"/>
            <w:hideMark/>
          </w:tcPr>
          <w:p w14:paraId="12D19808" w14:textId="2FBA4C5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4</w:t>
            </w:r>
          </w:p>
        </w:tc>
        <w:tc>
          <w:tcPr>
            <w:tcW w:w="896" w:type="dxa"/>
            <w:tcBorders>
              <w:top w:val="nil"/>
              <w:left w:val="nil"/>
              <w:bottom w:val="nil"/>
              <w:right w:val="nil"/>
            </w:tcBorders>
            <w:shd w:val="clear" w:color="auto" w:fill="auto"/>
            <w:noWrap/>
            <w:vAlign w:val="center"/>
            <w:hideMark/>
          </w:tcPr>
          <w:p w14:paraId="0DC22F2B" w14:textId="7D99481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7</w:t>
            </w:r>
          </w:p>
        </w:tc>
        <w:tc>
          <w:tcPr>
            <w:tcW w:w="895" w:type="dxa"/>
            <w:gridSpan w:val="2"/>
            <w:tcBorders>
              <w:top w:val="nil"/>
              <w:left w:val="nil"/>
              <w:bottom w:val="nil"/>
              <w:right w:val="nil"/>
            </w:tcBorders>
            <w:shd w:val="clear" w:color="auto" w:fill="auto"/>
            <w:noWrap/>
            <w:vAlign w:val="center"/>
            <w:hideMark/>
          </w:tcPr>
          <w:p w14:paraId="6D984A4D" w14:textId="77546C9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28</w:t>
            </w:r>
          </w:p>
        </w:tc>
        <w:tc>
          <w:tcPr>
            <w:tcW w:w="895" w:type="dxa"/>
            <w:tcBorders>
              <w:top w:val="nil"/>
              <w:left w:val="nil"/>
              <w:bottom w:val="nil"/>
              <w:right w:val="nil"/>
            </w:tcBorders>
            <w:shd w:val="clear" w:color="auto" w:fill="auto"/>
            <w:noWrap/>
            <w:vAlign w:val="center"/>
            <w:hideMark/>
          </w:tcPr>
          <w:p w14:paraId="06676955" w14:textId="0790AB6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19</w:t>
            </w:r>
          </w:p>
        </w:tc>
        <w:tc>
          <w:tcPr>
            <w:tcW w:w="895" w:type="dxa"/>
            <w:tcBorders>
              <w:top w:val="nil"/>
              <w:left w:val="nil"/>
              <w:bottom w:val="nil"/>
              <w:right w:val="nil"/>
            </w:tcBorders>
            <w:shd w:val="clear" w:color="auto" w:fill="auto"/>
            <w:noWrap/>
            <w:vAlign w:val="center"/>
            <w:hideMark/>
          </w:tcPr>
          <w:p w14:paraId="48409102" w14:textId="0D656FF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5</w:t>
            </w:r>
          </w:p>
        </w:tc>
        <w:tc>
          <w:tcPr>
            <w:tcW w:w="896" w:type="dxa"/>
            <w:tcBorders>
              <w:top w:val="nil"/>
              <w:left w:val="nil"/>
              <w:bottom w:val="nil"/>
              <w:right w:val="nil"/>
            </w:tcBorders>
            <w:shd w:val="clear" w:color="auto" w:fill="auto"/>
            <w:noWrap/>
            <w:vAlign w:val="center"/>
            <w:hideMark/>
          </w:tcPr>
          <w:p w14:paraId="7007DD3B" w14:textId="6459C09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3</w:t>
            </w:r>
          </w:p>
        </w:tc>
        <w:tc>
          <w:tcPr>
            <w:tcW w:w="895" w:type="dxa"/>
            <w:gridSpan w:val="2"/>
            <w:tcBorders>
              <w:top w:val="nil"/>
              <w:left w:val="nil"/>
              <w:bottom w:val="nil"/>
              <w:right w:val="nil"/>
            </w:tcBorders>
            <w:shd w:val="clear" w:color="auto" w:fill="auto"/>
            <w:noWrap/>
            <w:vAlign w:val="center"/>
            <w:hideMark/>
          </w:tcPr>
          <w:p w14:paraId="78BF02A9" w14:textId="7677736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26</w:t>
            </w:r>
          </w:p>
        </w:tc>
        <w:tc>
          <w:tcPr>
            <w:tcW w:w="895" w:type="dxa"/>
            <w:tcBorders>
              <w:top w:val="nil"/>
              <w:left w:val="nil"/>
              <w:bottom w:val="nil"/>
              <w:right w:val="nil"/>
            </w:tcBorders>
            <w:shd w:val="clear" w:color="auto" w:fill="auto"/>
            <w:noWrap/>
            <w:vAlign w:val="center"/>
            <w:hideMark/>
          </w:tcPr>
          <w:p w14:paraId="52D612B1" w14:textId="649671B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706FB8">
              <w:rPr>
                <w:b/>
                <w:bCs/>
                <w:color w:val="000000"/>
                <w:sz w:val="18"/>
                <w:szCs w:val="18"/>
              </w:rPr>
              <w:t>4</w:t>
            </w:r>
          </w:p>
        </w:tc>
        <w:tc>
          <w:tcPr>
            <w:tcW w:w="896" w:type="dxa"/>
            <w:tcBorders>
              <w:top w:val="nil"/>
              <w:left w:val="nil"/>
              <w:bottom w:val="nil"/>
              <w:right w:val="nil"/>
            </w:tcBorders>
            <w:shd w:val="clear" w:color="auto" w:fill="auto"/>
            <w:noWrap/>
            <w:vAlign w:val="center"/>
            <w:hideMark/>
          </w:tcPr>
          <w:p w14:paraId="7997EF88" w14:textId="5D062F5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r>
      <w:tr w:rsidR="009529CB" w:rsidRPr="009529CB" w14:paraId="73334762" w14:textId="77777777" w:rsidTr="009529CB">
        <w:trPr>
          <w:trHeight w:val="320"/>
        </w:trPr>
        <w:tc>
          <w:tcPr>
            <w:tcW w:w="730" w:type="dxa"/>
            <w:tcBorders>
              <w:top w:val="nil"/>
              <w:left w:val="nil"/>
              <w:bottom w:val="nil"/>
              <w:right w:val="nil"/>
            </w:tcBorders>
            <w:shd w:val="clear" w:color="auto" w:fill="auto"/>
            <w:noWrap/>
            <w:vAlign w:val="center"/>
            <w:hideMark/>
          </w:tcPr>
          <w:p w14:paraId="5EA1BF6A" w14:textId="77777777" w:rsidR="009529CB" w:rsidRPr="009529CB" w:rsidRDefault="009529CB" w:rsidP="009529CB">
            <w:pPr>
              <w:rPr>
                <w:color w:val="000000"/>
                <w:sz w:val="18"/>
                <w:szCs w:val="18"/>
              </w:rPr>
            </w:pPr>
            <w:r w:rsidRPr="009529CB">
              <w:rPr>
                <w:color w:val="000000"/>
                <w:sz w:val="18"/>
                <w:szCs w:val="18"/>
              </w:rPr>
              <w:t>A</w:t>
            </w:r>
          </w:p>
        </w:tc>
        <w:tc>
          <w:tcPr>
            <w:tcW w:w="3230" w:type="dxa"/>
            <w:tcBorders>
              <w:top w:val="nil"/>
              <w:left w:val="nil"/>
              <w:bottom w:val="nil"/>
              <w:right w:val="nil"/>
            </w:tcBorders>
            <w:shd w:val="clear" w:color="auto" w:fill="auto"/>
            <w:vAlign w:val="center"/>
            <w:hideMark/>
          </w:tcPr>
          <w:p w14:paraId="7E393CA4" w14:textId="77777777" w:rsidR="009529CB" w:rsidRPr="009529CB" w:rsidRDefault="009529CB" w:rsidP="009529CB">
            <w:pPr>
              <w:rPr>
                <w:color w:val="000000"/>
                <w:sz w:val="18"/>
                <w:szCs w:val="18"/>
              </w:rPr>
            </w:pPr>
            <w:r w:rsidRPr="009529CB">
              <w:rPr>
                <w:color w:val="000000"/>
                <w:sz w:val="18"/>
                <w:szCs w:val="18"/>
              </w:rPr>
              <w:t xml:space="preserve">I experienced breathing difficulty </w:t>
            </w:r>
          </w:p>
        </w:tc>
        <w:tc>
          <w:tcPr>
            <w:tcW w:w="895" w:type="dxa"/>
            <w:tcBorders>
              <w:top w:val="nil"/>
              <w:left w:val="nil"/>
              <w:bottom w:val="nil"/>
              <w:right w:val="nil"/>
            </w:tcBorders>
            <w:shd w:val="clear" w:color="auto" w:fill="auto"/>
            <w:noWrap/>
            <w:vAlign w:val="center"/>
            <w:hideMark/>
          </w:tcPr>
          <w:p w14:paraId="74D8586F" w14:textId="3BACCD8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2AC59A14" w14:textId="5A2693F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95" w:type="dxa"/>
            <w:tcBorders>
              <w:top w:val="nil"/>
              <w:left w:val="nil"/>
              <w:bottom w:val="nil"/>
              <w:right w:val="nil"/>
            </w:tcBorders>
            <w:shd w:val="clear" w:color="auto" w:fill="auto"/>
            <w:noWrap/>
            <w:vAlign w:val="center"/>
            <w:hideMark/>
          </w:tcPr>
          <w:p w14:paraId="79B4BF90" w14:textId="1910A35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66</w:t>
            </w:r>
          </w:p>
        </w:tc>
        <w:tc>
          <w:tcPr>
            <w:tcW w:w="896" w:type="dxa"/>
            <w:tcBorders>
              <w:top w:val="nil"/>
              <w:left w:val="nil"/>
              <w:bottom w:val="nil"/>
              <w:right w:val="nil"/>
            </w:tcBorders>
            <w:shd w:val="clear" w:color="auto" w:fill="auto"/>
            <w:noWrap/>
            <w:vAlign w:val="center"/>
            <w:hideMark/>
          </w:tcPr>
          <w:p w14:paraId="2625F066" w14:textId="1597D73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6</w:t>
            </w:r>
          </w:p>
        </w:tc>
        <w:tc>
          <w:tcPr>
            <w:tcW w:w="895" w:type="dxa"/>
            <w:gridSpan w:val="2"/>
            <w:tcBorders>
              <w:top w:val="nil"/>
              <w:left w:val="nil"/>
              <w:bottom w:val="nil"/>
              <w:right w:val="nil"/>
            </w:tcBorders>
            <w:shd w:val="clear" w:color="auto" w:fill="auto"/>
            <w:noWrap/>
            <w:vAlign w:val="center"/>
            <w:hideMark/>
          </w:tcPr>
          <w:p w14:paraId="188440EA" w14:textId="7CD6768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95" w:type="dxa"/>
            <w:tcBorders>
              <w:top w:val="nil"/>
              <w:left w:val="nil"/>
              <w:bottom w:val="nil"/>
              <w:right w:val="nil"/>
            </w:tcBorders>
            <w:shd w:val="clear" w:color="auto" w:fill="auto"/>
            <w:noWrap/>
            <w:vAlign w:val="center"/>
            <w:hideMark/>
          </w:tcPr>
          <w:p w14:paraId="24BB0BE7" w14:textId="0F9A775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7</w:t>
            </w:r>
          </w:p>
        </w:tc>
        <w:tc>
          <w:tcPr>
            <w:tcW w:w="895" w:type="dxa"/>
            <w:tcBorders>
              <w:top w:val="nil"/>
              <w:left w:val="nil"/>
              <w:bottom w:val="nil"/>
              <w:right w:val="nil"/>
            </w:tcBorders>
            <w:shd w:val="clear" w:color="auto" w:fill="auto"/>
            <w:noWrap/>
            <w:vAlign w:val="center"/>
            <w:hideMark/>
          </w:tcPr>
          <w:p w14:paraId="36C46DEB" w14:textId="0784E0C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6" w:type="dxa"/>
            <w:tcBorders>
              <w:top w:val="nil"/>
              <w:left w:val="nil"/>
              <w:bottom w:val="nil"/>
              <w:right w:val="nil"/>
            </w:tcBorders>
            <w:shd w:val="clear" w:color="auto" w:fill="auto"/>
            <w:noWrap/>
            <w:vAlign w:val="center"/>
            <w:hideMark/>
          </w:tcPr>
          <w:p w14:paraId="28B99169" w14:textId="43E4ADDF" w:rsidR="009529CB" w:rsidRPr="009529CB" w:rsidRDefault="00AE2824" w:rsidP="009529CB">
            <w:pPr>
              <w:jc w:val="right"/>
              <w:rPr>
                <w:b/>
                <w:bCs/>
                <w:color w:val="000000"/>
                <w:sz w:val="18"/>
                <w:szCs w:val="18"/>
              </w:rPr>
            </w:pPr>
            <w:r>
              <w:rPr>
                <w:b/>
                <w:bCs/>
                <w:color w:val="000000"/>
                <w:sz w:val="18"/>
                <w:szCs w:val="18"/>
              </w:rPr>
              <w:t>.</w:t>
            </w:r>
            <w:r w:rsidR="00706FB8">
              <w:rPr>
                <w:b/>
                <w:bCs/>
                <w:color w:val="000000"/>
                <w:sz w:val="18"/>
                <w:szCs w:val="18"/>
              </w:rPr>
              <w:t>60</w:t>
            </w:r>
          </w:p>
        </w:tc>
        <w:tc>
          <w:tcPr>
            <w:tcW w:w="895" w:type="dxa"/>
            <w:gridSpan w:val="2"/>
            <w:tcBorders>
              <w:top w:val="nil"/>
              <w:left w:val="nil"/>
              <w:bottom w:val="nil"/>
              <w:right w:val="nil"/>
            </w:tcBorders>
            <w:shd w:val="clear" w:color="auto" w:fill="auto"/>
            <w:noWrap/>
            <w:vAlign w:val="center"/>
            <w:hideMark/>
          </w:tcPr>
          <w:p w14:paraId="720C3618" w14:textId="5F93DB0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13</w:t>
            </w:r>
          </w:p>
        </w:tc>
        <w:tc>
          <w:tcPr>
            <w:tcW w:w="895" w:type="dxa"/>
            <w:tcBorders>
              <w:top w:val="nil"/>
              <w:left w:val="nil"/>
              <w:bottom w:val="nil"/>
              <w:right w:val="nil"/>
            </w:tcBorders>
            <w:shd w:val="clear" w:color="auto" w:fill="auto"/>
            <w:noWrap/>
            <w:vAlign w:val="center"/>
            <w:hideMark/>
          </w:tcPr>
          <w:p w14:paraId="59842576" w14:textId="5E6CA07B"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3</w:t>
            </w:r>
          </w:p>
        </w:tc>
        <w:tc>
          <w:tcPr>
            <w:tcW w:w="896" w:type="dxa"/>
            <w:tcBorders>
              <w:top w:val="nil"/>
              <w:left w:val="nil"/>
              <w:bottom w:val="nil"/>
              <w:right w:val="nil"/>
            </w:tcBorders>
            <w:shd w:val="clear" w:color="auto" w:fill="auto"/>
            <w:noWrap/>
            <w:vAlign w:val="center"/>
            <w:hideMark/>
          </w:tcPr>
          <w:p w14:paraId="3D9E0BB1" w14:textId="51535AB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74</w:t>
            </w:r>
          </w:p>
        </w:tc>
      </w:tr>
      <w:tr w:rsidR="009529CB" w:rsidRPr="009529CB" w14:paraId="470917D2" w14:textId="77777777" w:rsidTr="009529CB">
        <w:trPr>
          <w:trHeight w:val="320"/>
        </w:trPr>
        <w:tc>
          <w:tcPr>
            <w:tcW w:w="730" w:type="dxa"/>
            <w:tcBorders>
              <w:top w:val="nil"/>
              <w:left w:val="nil"/>
              <w:bottom w:val="nil"/>
              <w:right w:val="nil"/>
            </w:tcBorders>
            <w:shd w:val="clear" w:color="auto" w:fill="auto"/>
            <w:noWrap/>
            <w:vAlign w:val="center"/>
            <w:hideMark/>
          </w:tcPr>
          <w:p w14:paraId="114682C0" w14:textId="77777777" w:rsidR="009529CB" w:rsidRPr="009529CB" w:rsidRDefault="009529CB" w:rsidP="009529CB">
            <w:pPr>
              <w:rPr>
                <w:color w:val="000000"/>
                <w:sz w:val="18"/>
                <w:szCs w:val="18"/>
              </w:rPr>
            </w:pPr>
            <w:r w:rsidRPr="009529CB">
              <w:rPr>
                <w:color w:val="000000"/>
                <w:sz w:val="18"/>
                <w:szCs w:val="18"/>
              </w:rPr>
              <w:t>A</w:t>
            </w:r>
          </w:p>
        </w:tc>
        <w:tc>
          <w:tcPr>
            <w:tcW w:w="3230" w:type="dxa"/>
            <w:tcBorders>
              <w:top w:val="nil"/>
              <w:left w:val="nil"/>
              <w:bottom w:val="nil"/>
              <w:right w:val="nil"/>
            </w:tcBorders>
            <w:shd w:val="clear" w:color="auto" w:fill="auto"/>
            <w:vAlign w:val="center"/>
            <w:hideMark/>
          </w:tcPr>
          <w:p w14:paraId="5912B4DF" w14:textId="77777777" w:rsidR="009529CB" w:rsidRPr="009529CB" w:rsidRDefault="009529CB" w:rsidP="009529CB">
            <w:pPr>
              <w:rPr>
                <w:color w:val="000000"/>
                <w:sz w:val="18"/>
                <w:szCs w:val="18"/>
              </w:rPr>
            </w:pPr>
            <w:r w:rsidRPr="009529CB">
              <w:rPr>
                <w:color w:val="000000"/>
                <w:sz w:val="18"/>
                <w:szCs w:val="18"/>
              </w:rPr>
              <w:t>I felt scared without any good reason</w:t>
            </w:r>
          </w:p>
        </w:tc>
        <w:tc>
          <w:tcPr>
            <w:tcW w:w="895" w:type="dxa"/>
            <w:tcBorders>
              <w:top w:val="nil"/>
              <w:left w:val="nil"/>
              <w:bottom w:val="nil"/>
              <w:right w:val="nil"/>
            </w:tcBorders>
            <w:shd w:val="clear" w:color="auto" w:fill="auto"/>
            <w:noWrap/>
            <w:vAlign w:val="center"/>
            <w:hideMark/>
          </w:tcPr>
          <w:p w14:paraId="3DB1C6E6" w14:textId="6F56292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5" w:type="dxa"/>
            <w:tcBorders>
              <w:top w:val="nil"/>
              <w:left w:val="nil"/>
              <w:bottom w:val="nil"/>
              <w:right w:val="nil"/>
            </w:tcBorders>
            <w:shd w:val="clear" w:color="auto" w:fill="auto"/>
            <w:noWrap/>
            <w:vAlign w:val="center"/>
            <w:hideMark/>
          </w:tcPr>
          <w:p w14:paraId="68283101" w14:textId="1506445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22</w:t>
            </w:r>
          </w:p>
        </w:tc>
        <w:tc>
          <w:tcPr>
            <w:tcW w:w="895" w:type="dxa"/>
            <w:tcBorders>
              <w:top w:val="nil"/>
              <w:left w:val="nil"/>
              <w:bottom w:val="nil"/>
              <w:right w:val="nil"/>
            </w:tcBorders>
            <w:shd w:val="clear" w:color="auto" w:fill="auto"/>
            <w:noWrap/>
            <w:vAlign w:val="center"/>
            <w:hideMark/>
          </w:tcPr>
          <w:p w14:paraId="68ECF031" w14:textId="33DE53A6" w:rsidR="009529CB" w:rsidRPr="009529CB" w:rsidRDefault="00AE2824" w:rsidP="009529CB">
            <w:pPr>
              <w:jc w:val="right"/>
              <w:rPr>
                <w:b/>
                <w:bCs/>
                <w:color w:val="000000"/>
                <w:sz w:val="18"/>
                <w:szCs w:val="18"/>
              </w:rPr>
            </w:pPr>
            <w:r>
              <w:rPr>
                <w:b/>
                <w:bCs/>
                <w:color w:val="000000"/>
                <w:sz w:val="18"/>
                <w:szCs w:val="18"/>
              </w:rPr>
              <w:t>.</w:t>
            </w:r>
            <w:r w:rsidR="00706FB8">
              <w:rPr>
                <w:b/>
                <w:bCs/>
                <w:color w:val="000000"/>
                <w:sz w:val="18"/>
                <w:szCs w:val="18"/>
              </w:rPr>
              <w:t>60</w:t>
            </w:r>
          </w:p>
        </w:tc>
        <w:tc>
          <w:tcPr>
            <w:tcW w:w="896" w:type="dxa"/>
            <w:tcBorders>
              <w:top w:val="nil"/>
              <w:left w:val="nil"/>
              <w:bottom w:val="nil"/>
              <w:right w:val="nil"/>
            </w:tcBorders>
            <w:shd w:val="clear" w:color="auto" w:fill="auto"/>
            <w:noWrap/>
            <w:vAlign w:val="center"/>
            <w:hideMark/>
          </w:tcPr>
          <w:p w14:paraId="64C7792A" w14:textId="0C7F837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6</w:t>
            </w:r>
          </w:p>
        </w:tc>
        <w:tc>
          <w:tcPr>
            <w:tcW w:w="895" w:type="dxa"/>
            <w:gridSpan w:val="2"/>
            <w:tcBorders>
              <w:top w:val="nil"/>
              <w:left w:val="nil"/>
              <w:bottom w:val="nil"/>
              <w:right w:val="nil"/>
            </w:tcBorders>
            <w:shd w:val="clear" w:color="auto" w:fill="auto"/>
            <w:noWrap/>
            <w:vAlign w:val="center"/>
            <w:hideMark/>
          </w:tcPr>
          <w:p w14:paraId="538039A4" w14:textId="58ECF94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4</w:t>
            </w:r>
          </w:p>
        </w:tc>
        <w:tc>
          <w:tcPr>
            <w:tcW w:w="895" w:type="dxa"/>
            <w:tcBorders>
              <w:top w:val="nil"/>
              <w:left w:val="nil"/>
              <w:bottom w:val="nil"/>
              <w:right w:val="nil"/>
            </w:tcBorders>
            <w:shd w:val="clear" w:color="auto" w:fill="auto"/>
            <w:noWrap/>
            <w:vAlign w:val="center"/>
            <w:hideMark/>
          </w:tcPr>
          <w:p w14:paraId="79302C4E" w14:textId="33E18A4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95" w:type="dxa"/>
            <w:tcBorders>
              <w:top w:val="nil"/>
              <w:left w:val="nil"/>
              <w:bottom w:val="nil"/>
              <w:right w:val="nil"/>
            </w:tcBorders>
            <w:shd w:val="clear" w:color="auto" w:fill="auto"/>
            <w:noWrap/>
            <w:vAlign w:val="center"/>
            <w:hideMark/>
          </w:tcPr>
          <w:p w14:paraId="4820A379" w14:textId="3195968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1</w:t>
            </w:r>
          </w:p>
        </w:tc>
        <w:tc>
          <w:tcPr>
            <w:tcW w:w="896" w:type="dxa"/>
            <w:tcBorders>
              <w:top w:val="nil"/>
              <w:left w:val="nil"/>
              <w:bottom w:val="nil"/>
              <w:right w:val="nil"/>
            </w:tcBorders>
            <w:shd w:val="clear" w:color="auto" w:fill="auto"/>
            <w:noWrap/>
            <w:vAlign w:val="center"/>
            <w:hideMark/>
          </w:tcPr>
          <w:p w14:paraId="272C2B9B" w14:textId="36EF25C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68</w:t>
            </w:r>
          </w:p>
        </w:tc>
        <w:tc>
          <w:tcPr>
            <w:tcW w:w="895" w:type="dxa"/>
            <w:gridSpan w:val="2"/>
            <w:tcBorders>
              <w:top w:val="nil"/>
              <w:left w:val="nil"/>
              <w:bottom w:val="nil"/>
              <w:right w:val="nil"/>
            </w:tcBorders>
            <w:shd w:val="clear" w:color="auto" w:fill="auto"/>
            <w:noWrap/>
            <w:vAlign w:val="center"/>
            <w:hideMark/>
          </w:tcPr>
          <w:p w14:paraId="64919A32" w14:textId="4645E7C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14</w:t>
            </w:r>
          </w:p>
        </w:tc>
        <w:tc>
          <w:tcPr>
            <w:tcW w:w="895" w:type="dxa"/>
            <w:tcBorders>
              <w:top w:val="nil"/>
              <w:left w:val="nil"/>
              <w:bottom w:val="nil"/>
              <w:right w:val="nil"/>
            </w:tcBorders>
            <w:shd w:val="clear" w:color="auto" w:fill="auto"/>
            <w:noWrap/>
            <w:vAlign w:val="center"/>
            <w:hideMark/>
          </w:tcPr>
          <w:p w14:paraId="40D5558B" w14:textId="18DB3E2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3</w:t>
            </w:r>
          </w:p>
        </w:tc>
        <w:tc>
          <w:tcPr>
            <w:tcW w:w="896" w:type="dxa"/>
            <w:tcBorders>
              <w:top w:val="nil"/>
              <w:left w:val="nil"/>
              <w:bottom w:val="nil"/>
              <w:right w:val="nil"/>
            </w:tcBorders>
            <w:shd w:val="clear" w:color="auto" w:fill="auto"/>
            <w:noWrap/>
            <w:vAlign w:val="center"/>
            <w:hideMark/>
          </w:tcPr>
          <w:p w14:paraId="533F861E" w14:textId="72264B2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5</w:t>
            </w:r>
          </w:p>
        </w:tc>
      </w:tr>
      <w:tr w:rsidR="009529CB" w:rsidRPr="009529CB" w14:paraId="2C24675D" w14:textId="77777777" w:rsidTr="009529CB">
        <w:trPr>
          <w:trHeight w:val="520"/>
        </w:trPr>
        <w:tc>
          <w:tcPr>
            <w:tcW w:w="730" w:type="dxa"/>
            <w:tcBorders>
              <w:top w:val="nil"/>
              <w:left w:val="nil"/>
              <w:bottom w:val="nil"/>
              <w:right w:val="nil"/>
            </w:tcBorders>
            <w:shd w:val="clear" w:color="auto" w:fill="auto"/>
            <w:noWrap/>
            <w:vAlign w:val="center"/>
            <w:hideMark/>
          </w:tcPr>
          <w:p w14:paraId="42E3B4D9" w14:textId="77777777" w:rsidR="009529CB" w:rsidRPr="009529CB" w:rsidRDefault="009529CB" w:rsidP="009529CB">
            <w:pPr>
              <w:rPr>
                <w:color w:val="000000"/>
                <w:sz w:val="18"/>
                <w:szCs w:val="18"/>
              </w:rPr>
            </w:pPr>
            <w:r w:rsidRPr="009529CB">
              <w:rPr>
                <w:color w:val="000000"/>
                <w:sz w:val="18"/>
                <w:szCs w:val="18"/>
              </w:rPr>
              <w:t>A</w:t>
            </w:r>
          </w:p>
        </w:tc>
        <w:tc>
          <w:tcPr>
            <w:tcW w:w="3230" w:type="dxa"/>
            <w:tcBorders>
              <w:top w:val="nil"/>
              <w:left w:val="nil"/>
              <w:bottom w:val="nil"/>
              <w:right w:val="nil"/>
            </w:tcBorders>
            <w:shd w:val="clear" w:color="auto" w:fill="auto"/>
            <w:vAlign w:val="center"/>
            <w:hideMark/>
          </w:tcPr>
          <w:p w14:paraId="349DAF57" w14:textId="77777777" w:rsidR="009529CB" w:rsidRPr="009529CB" w:rsidRDefault="009529CB" w:rsidP="009529CB">
            <w:pPr>
              <w:rPr>
                <w:color w:val="000000"/>
                <w:sz w:val="18"/>
                <w:szCs w:val="18"/>
              </w:rPr>
            </w:pPr>
            <w:r w:rsidRPr="009529CB">
              <w:rPr>
                <w:color w:val="000000"/>
                <w:sz w:val="18"/>
                <w:szCs w:val="18"/>
              </w:rPr>
              <w:t>I was aware of the action of my heart in the absence of physical exertion</w:t>
            </w:r>
          </w:p>
        </w:tc>
        <w:tc>
          <w:tcPr>
            <w:tcW w:w="895" w:type="dxa"/>
            <w:tcBorders>
              <w:top w:val="nil"/>
              <w:left w:val="nil"/>
              <w:bottom w:val="nil"/>
              <w:right w:val="nil"/>
            </w:tcBorders>
            <w:shd w:val="clear" w:color="auto" w:fill="auto"/>
            <w:noWrap/>
            <w:vAlign w:val="center"/>
            <w:hideMark/>
          </w:tcPr>
          <w:p w14:paraId="205C7386" w14:textId="5774DCC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95" w:type="dxa"/>
            <w:tcBorders>
              <w:top w:val="nil"/>
              <w:left w:val="nil"/>
              <w:bottom w:val="nil"/>
              <w:right w:val="nil"/>
            </w:tcBorders>
            <w:shd w:val="clear" w:color="auto" w:fill="auto"/>
            <w:noWrap/>
            <w:vAlign w:val="center"/>
            <w:hideMark/>
          </w:tcPr>
          <w:p w14:paraId="15C8AA22" w14:textId="2C77A10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c>
          <w:tcPr>
            <w:tcW w:w="895" w:type="dxa"/>
            <w:tcBorders>
              <w:top w:val="nil"/>
              <w:left w:val="nil"/>
              <w:bottom w:val="nil"/>
              <w:right w:val="nil"/>
            </w:tcBorders>
            <w:shd w:val="clear" w:color="auto" w:fill="auto"/>
            <w:noWrap/>
            <w:vAlign w:val="center"/>
            <w:hideMark/>
          </w:tcPr>
          <w:p w14:paraId="4E3394A5" w14:textId="173E78F4"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9</w:t>
            </w:r>
          </w:p>
        </w:tc>
        <w:tc>
          <w:tcPr>
            <w:tcW w:w="896" w:type="dxa"/>
            <w:tcBorders>
              <w:top w:val="nil"/>
              <w:left w:val="nil"/>
              <w:bottom w:val="nil"/>
              <w:right w:val="nil"/>
            </w:tcBorders>
            <w:shd w:val="clear" w:color="auto" w:fill="auto"/>
            <w:noWrap/>
            <w:vAlign w:val="center"/>
            <w:hideMark/>
          </w:tcPr>
          <w:p w14:paraId="2BDA63EC" w14:textId="57CB920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1</w:t>
            </w:r>
          </w:p>
        </w:tc>
        <w:tc>
          <w:tcPr>
            <w:tcW w:w="895" w:type="dxa"/>
            <w:gridSpan w:val="2"/>
            <w:tcBorders>
              <w:top w:val="nil"/>
              <w:left w:val="nil"/>
              <w:bottom w:val="nil"/>
              <w:right w:val="nil"/>
            </w:tcBorders>
            <w:shd w:val="clear" w:color="auto" w:fill="auto"/>
            <w:noWrap/>
            <w:vAlign w:val="center"/>
            <w:hideMark/>
          </w:tcPr>
          <w:p w14:paraId="74381060" w14:textId="1623AA6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95" w:type="dxa"/>
            <w:tcBorders>
              <w:top w:val="nil"/>
              <w:left w:val="nil"/>
              <w:bottom w:val="nil"/>
              <w:right w:val="nil"/>
            </w:tcBorders>
            <w:shd w:val="clear" w:color="auto" w:fill="auto"/>
            <w:noWrap/>
            <w:vAlign w:val="center"/>
            <w:hideMark/>
          </w:tcPr>
          <w:p w14:paraId="25D92332" w14:textId="6E8232F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18</w:t>
            </w:r>
          </w:p>
        </w:tc>
        <w:tc>
          <w:tcPr>
            <w:tcW w:w="895" w:type="dxa"/>
            <w:tcBorders>
              <w:top w:val="nil"/>
              <w:left w:val="nil"/>
              <w:bottom w:val="nil"/>
              <w:right w:val="nil"/>
            </w:tcBorders>
            <w:shd w:val="clear" w:color="auto" w:fill="auto"/>
            <w:noWrap/>
            <w:vAlign w:val="center"/>
            <w:hideMark/>
          </w:tcPr>
          <w:p w14:paraId="1627F36F" w14:textId="52BBBBE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96" w:type="dxa"/>
            <w:tcBorders>
              <w:top w:val="nil"/>
              <w:left w:val="nil"/>
              <w:bottom w:val="nil"/>
              <w:right w:val="nil"/>
            </w:tcBorders>
            <w:shd w:val="clear" w:color="auto" w:fill="auto"/>
            <w:noWrap/>
            <w:vAlign w:val="center"/>
            <w:hideMark/>
          </w:tcPr>
          <w:p w14:paraId="15B29AA1" w14:textId="0F89B82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58</w:t>
            </w:r>
          </w:p>
        </w:tc>
        <w:tc>
          <w:tcPr>
            <w:tcW w:w="895" w:type="dxa"/>
            <w:gridSpan w:val="2"/>
            <w:tcBorders>
              <w:top w:val="nil"/>
              <w:left w:val="nil"/>
              <w:bottom w:val="nil"/>
              <w:right w:val="nil"/>
            </w:tcBorders>
            <w:shd w:val="clear" w:color="auto" w:fill="auto"/>
            <w:noWrap/>
            <w:vAlign w:val="center"/>
            <w:hideMark/>
          </w:tcPr>
          <w:p w14:paraId="7FE2D9E4" w14:textId="02D936B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95" w:type="dxa"/>
            <w:tcBorders>
              <w:top w:val="nil"/>
              <w:left w:val="nil"/>
              <w:bottom w:val="nil"/>
              <w:right w:val="nil"/>
            </w:tcBorders>
            <w:shd w:val="clear" w:color="auto" w:fill="auto"/>
            <w:noWrap/>
            <w:vAlign w:val="center"/>
            <w:hideMark/>
          </w:tcPr>
          <w:p w14:paraId="3CCE0401" w14:textId="2DEB5EB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15</w:t>
            </w:r>
          </w:p>
        </w:tc>
        <w:tc>
          <w:tcPr>
            <w:tcW w:w="896" w:type="dxa"/>
            <w:tcBorders>
              <w:top w:val="nil"/>
              <w:left w:val="nil"/>
              <w:bottom w:val="nil"/>
              <w:right w:val="nil"/>
            </w:tcBorders>
            <w:shd w:val="clear" w:color="auto" w:fill="auto"/>
            <w:noWrap/>
            <w:vAlign w:val="center"/>
            <w:hideMark/>
          </w:tcPr>
          <w:p w14:paraId="467C5DB9" w14:textId="421D037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45</w:t>
            </w:r>
          </w:p>
        </w:tc>
      </w:tr>
      <w:tr w:rsidR="009529CB" w:rsidRPr="009529CB" w14:paraId="3E7A5BB4" w14:textId="77777777" w:rsidTr="009529CB">
        <w:trPr>
          <w:trHeight w:val="320"/>
        </w:trPr>
        <w:tc>
          <w:tcPr>
            <w:tcW w:w="730" w:type="dxa"/>
            <w:tcBorders>
              <w:top w:val="nil"/>
              <w:left w:val="nil"/>
              <w:bottom w:val="nil"/>
              <w:right w:val="nil"/>
            </w:tcBorders>
            <w:shd w:val="clear" w:color="auto" w:fill="auto"/>
            <w:noWrap/>
            <w:vAlign w:val="center"/>
            <w:hideMark/>
          </w:tcPr>
          <w:p w14:paraId="0B9E1682" w14:textId="77777777" w:rsidR="009529CB" w:rsidRPr="009529CB" w:rsidRDefault="009529CB" w:rsidP="009529CB">
            <w:pPr>
              <w:rPr>
                <w:color w:val="000000"/>
                <w:sz w:val="18"/>
                <w:szCs w:val="18"/>
              </w:rPr>
            </w:pPr>
            <w:r w:rsidRPr="009529CB">
              <w:rPr>
                <w:color w:val="000000"/>
                <w:sz w:val="18"/>
                <w:szCs w:val="18"/>
              </w:rPr>
              <w:t>A</w:t>
            </w:r>
          </w:p>
        </w:tc>
        <w:tc>
          <w:tcPr>
            <w:tcW w:w="3230" w:type="dxa"/>
            <w:tcBorders>
              <w:top w:val="nil"/>
              <w:left w:val="nil"/>
              <w:bottom w:val="nil"/>
              <w:right w:val="nil"/>
            </w:tcBorders>
            <w:shd w:val="clear" w:color="auto" w:fill="auto"/>
            <w:vAlign w:val="center"/>
            <w:hideMark/>
          </w:tcPr>
          <w:p w14:paraId="4AD223C9" w14:textId="77777777" w:rsidR="009529CB" w:rsidRPr="009529CB" w:rsidRDefault="009529CB" w:rsidP="009529CB">
            <w:pPr>
              <w:rPr>
                <w:color w:val="000000"/>
                <w:sz w:val="18"/>
                <w:szCs w:val="18"/>
              </w:rPr>
            </w:pPr>
            <w:r w:rsidRPr="009529CB">
              <w:rPr>
                <w:color w:val="000000"/>
                <w:sz w:val="18"/>
                <w:szCs w:val="18"/>
              </w:rPr>
              <w:t xml:space="preserve">I experienced trembling </w:t>
            </w:r>
          </w:p>
        </w:tc>
        <w:tc>
          <w:tcPr>
            <w:tcW w:w="895" w:type="dxa"/>
            <w:tcBorders>
              <w:top w:val="nil"/>
              <w:left w:val="nil"/>
              <w:bottom w:val="nil"/>
              <w:right w:val="nil"/>
            </w:tcBorders>
            <w:shd w:val="clear" w:color="auto" w:fill="auto"/>
            <w:noWrap/>
            <w:vAlign w:val="center"/>
            <w:hideMark/>
          </w:tcPr>
          <w:p w14:paraId="7AB3B673" w14:textId="50DF0A8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6B5692">
              <w:rPr>
                <w:color w:val="000000"/>
                <w:sz w:val="18"/>
                <w:szCs w:val="18"/>
              </w:rPr>
              <w:t>4</w:t>
            </w:r>
          </w:p>
        </w:tc>
        <w:tc>
          <w:tcPr>
            <w:tcW w:w="895" w:type="dxa"/>
            <w:tcBorders>
              <w:top w:val="nil"/>
              <w:left w:val="nil"/>
              <w:bottom w:val="nil"/>
              <w:right w:val="nil"/>
            </w:tcBorders>
            <w:shd w:val="clear" w:color="auto" w:fill="auto"/>
            <w:noWrap/>
            <w:vAlign w:val="center"/>
            <w:hideMark/>
          </w:tcPr>
          <w:p w14:paraId="5B6B5136" w14:textId="04688B7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4F700E">
              <w:rPr>
                <w:color w:val="000000"/>
                <w:sz w:val="18"/>
                <w:szCs w:val="18"/>
              </w:rPr>
              <w:t>0</w:t>
            </w:r>
          </w:p>
        </w:tc>
        <w:tc>
          <w:tcPr>
            <w:tcW w:w="895" w:type="dxa"/>
            <w:tcBorders>
              <w:top w:val="nil"/>
              <w:left w:val="nil"/>
              <w:bottom w:val="nil"/>
              <w:right w:val="nil"/>
            </w:tcBorders>
            <w:shd w:val="clear" w:color="auto" w:fill="auto"/>
            <w:noWrap/>
            <w:vAlign w:val="center"/>
            <w:hideMark/>
          </w:tcPr>
          <w:p w14:paraId="3F177323" w14:textId="52B2F3B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58</w:t>
            </w:r>
          </w:p>
        </w:tc>
        <w:tc>
          <w:tcPr>
            <w:tcW w:w="896" w:type="dxa"/>
            <w:tcBorders>
              <w:top w:val="nil"/>
              <w:left w:val="nil"/>
              <w:bottom w:val="nil"/>
              <w:right w:val="nil"/>
            </w:tcBorders>
            <w:shd w:val="clear" w:color="auto" w:fill="auto"/>
            <w:noWrap/>
            <w:vAlign w:val="center"/>
            <w:hideMark/>
          </w:tcPr>
          <w:p w14:paraId="01A8DC7C" w14:textId="16EF91E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2</w:t>
            </w:r>
          </w:p>
        </w:tc>
        <w:tc>
          <w:tcPr>
            <w:tcW w:w="895" w:type="dxa"/>
            <w:gridSpan w:val="2"/>
            <w:tcBorders>
              <w:top w:val="nil"/>
              <w:left w:val="nil"/>
              <w:bottom w:val="nil"/>
              <w:right w:val="nil"/>
            </w:tcBorders>
            <w:shd w:val="clear" w:color="auto" w:fill="auto"/>
            <w:noWrap/>
            <w:vAlign w:val="center"/>
            <w:hideMark/>
          </w:tcPr>
          <w:p w14:paraId="461F418F" w14:textId="714CFF3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95" w:type="dxa"/>
            <w:tcBorders>
              <w:top w:val="nil"/>
              <w:left w:val="nil"/>
              <w:bottom w:val="nil"/>
              <w:right w:val="nil"/>
            </w:tcBorders>
            <w:shd w:val="clear" w:color="auto" w:fill="auto"/>
            <w:noWrap/>
            <w:vAlign w:val="center"/>
            <w:hideMark/>
          </w:tcPr>
          <w:p w14:paraId="3822F3DA" w14:textId="07B8A3C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1</w:t>
            </w:r>
          </w:p>
        </w:tc>
        <w:tc>
          <w:tcPr>
            <w:tcW w:w="895" w:type="dxa"/>
            <w:tcBorders>
              <w:top w:val="nil"/>
              <w:left w:val="nil"/>
              <w:bottom w:val="nil"/>
              <w:right w:val="nil"/>
            </w:tcBorders>
            <w:shd w:val="clear" w:color="auto" w:fill="auto"/>
            <w:noWrap/>
            <w:vAlign w:val="center"/>
            <w:hideMark/>
          </w:tcPr>
          <w:p w14:paraId="2FF1BC87" w14:textId="78A3D44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0</w:t>
            </w:r>
          </w:p>
        </w:tc>
        <w:tc>
          <w:tcPr>
            <w:tcW w:w="896" w:type="dxa"/>
            <w:tcBorders>
              <w:top w:val="nil"/>
              <w:left w:val="nil"/>
              <w:bottom w:val="nil"/>
              <w:right w:val="nil"/>
            </w:tcBorders>
            <w:shd w:val="clear" w:color="auto" w:fill="auto"/>
            <w:noWrap/>
            <w:vAlign w:val="center"/>
            <w:hideMark/>
          </w:tcPr>
          <w:p w14:paraId="67DA41B6" w14:textId="316AC77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59</w:t>
            </w:r>
          </w:p>
        </w:tc>
        <w:tc>
          <w:tcPr>
            <w:tcW w:w="895" w:type="dxa"/>
            <w:gridSpan w:val="2"/>
            <w:tcBorders>
              <w:top w:val="nil"/>
              <w:left w:val="nil"/>
              <w:bottom w:val="nil"/>
              <w:right w:val="nil"/>
            </w:tcBorders>
            <w:shd w:val="clear" w:color="auto" w:fill="auto"/>
            <w:noWrap/>
            <w:vAlign w:val="center"/>
            <w:hideMark/>
          </w:tcPr>
          <w:p w14:paraId="3B17C593" w14:textId="76DEA14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706FB8">
              <w:rPr>
                <w:color w:val="000000"/>
                <w:sz w:val="18"/>
                <w:szCs w:val="18"/>
              </w:rPr>
              <w:t>4</w:t>
            </w:r>
          </w:p>
        </w:tc>
        <w:tc>
          <w:tcPr>
            <w:tcW w:w="895" w:type="dxa"/>
            <w:tcBorders>
              <w:top w:val="nil"/>
              <w:left w:val="nil"/>
              <w:bottom w:val="nil"/>
              <w:right w:val="nil"/>
            </w:tcBorders>
            <w:shd w:val="clear" w:color="auto" w:fill="auto"/>
            <w:noWrap/>
            <w:vAlign w:val="center"/>
            <w:hideMark/>
          </w:tcPr>
          <w:p w14:paraId="1A0365CE" w14:textId="2CB5579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1</w:t>
            </w:r>
          </w:p>
        </w:tc>
        <w:tc>
          <w:tcPr>
            <w:tcW w:w="896" w:type="dxa"/>
            <w:tcBorders>
              <w:top w:val="nil"/>
              <w:left w:val="nil"/>
              <w:bottom w:val="nil"/>
              <w:right w:val="nil"/>
            </w:tcBorders>
            <w:shd w:val="clear" w:color="auto" w:fill="auto"/>
            <w:noWrap/>
            <w:vAlign w:val="center"/>
            <w:hideMark/>
          </w:tcPr>
          <w:p w14:paraId="0F655BAB" w14:textId="6E1B856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71</w:t>
            </w:r>
          </w:p>
        </w:tc>
      </w:tr>
      <w:tr w:rsidR="009529CB" w:rsidRPr="009529CB" w14:paraId="4AA0D8CB" w14:textId="77777777" w:rsidTr="009529CB">
        <w:trPr>
          <w:trHeight w:val="320"/>
        </w:trPr>
        <w:tc>
          <w:tcPr>
            <w:tcW w:w="730" w:type="dxa"/>
            <w:tcBorders>
              <w:top w:val="nil"/>
              <w:left w:val="nil"/>
              <w:bottom w:val="nil"/>
              <w:right w:val="nil"/>
            </w:tcBorders>
            <w:shd w:val="clear" w:color="auto" w:fill="auto"/>
            <w:noWrap/>
            <w:vAlign w:val="center"/>
            <w:hideMark/>
          </w:tcPr>
          <w:p w14:paraId="771CE526" w14:textId="77777777" w:rsidR="009529CB" w:rsidRPr="009529CB" w:rsidRDefault="009529CB" w:rsidP="009529CB">
            <w:pPr>
              <w:rPr>
                <w:color w:val="000000"/>
                <w:sz w:val="18"/>
                <w:szCs w:val="18"/>
              </w:rPr>
            </w:pPr>
            <w:r w:rsidRPr="009529CB">
              <w:rPr>
                <w:color w:val="000000"/>
                <w:sz w:val="18"/>
                <w:szCs w:val="18"/>
              </w:rPr>
              <w:lastRenderedPageBreak/>
              <w:t>A</w:t>
            </w:r>
          </w:p>
        </w:tc>
        <w:tc>
          <w:tcPr>
            <w:tcW w:w="3230" w:type="dxa"/>
            <w:tcBorders>
              <w:top w:val="nil"/>
              <w:left w:val="nil"/>
              <w:bottom w:val="nil"/>
              <w:right w:val="nil"/>
            </w:tcBorders>
            <w:shd w:val="clear" w:color="auto" w:fill="auto"/>
            <w:vAlign w:val="center"/>
            <w:hideMark/>
          </w:tcPr>
          <w:p w14:paraId="2A8FDE10" w14:textId="77777777" w:rsidR="009529CB" w:rsidRPr="009529CB" w:rsidRDefault="009529CB" w:rsidP="009529CB">
            <w:pPr>
              <w:rPr>
                <w:color w:val="000000"/>
                <w:sz w:val="18"/>
                <w:szCs w:val="18"/>
              </w:rPr>
            </w:pPr>
            <w:r w:rsidRPr="009529CB">
              <w:rPr>
                <w:color w:val="000000"/>
                <w:sz w:val="18"/>
                <w:szCs w:val="18"/>
              </w:rPr>
              <w:t>I felt I was close to panic</w:t>
            </w:r>
          </w:p>
        </w:tc>
        <w:tc>
          <w:tcPr>
            <w:tcW w:w="895" w:type="dxa"/>
            <w:tcBorders>
              <w:top w:val="nil"/>
              <w:left w:val="nil"/>
              <w:bottom w:val="nil"/>
              <w:right w:val="nil"/>
            </w:tcBorders>
            <w:shd w:val="clear" w:color="auto" w:fill="auto"/>
            <w:noWrap/>
            <w:vAlign w:val="center"/>
            <w:hideMark/>
          </w:tcPr>
          <w:p w14:paraId="6C46DE02" w14:textId="1D69AD6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6B5692">
              <w:rPr>
                <w:color w:val="000000"/>
                <w:sz w:val="18"/>
                <w:szCs w:val="18"/>
              </w:rPr>
              <w:t>8</w:t>
            </w:r>
          </w:p>
        </w:tc>
        <w:tc>
          <w:tcPr>
            <w:tcW w:w="895" w:type="dxa"/>
            <w:tcBorders>
              <w:top w:val="nil"/>
              <w:left w:val="nil"/>
              <w:bottom w:val="nil"/>
              <w:right w:val="nil"/>
            </w:tcBorders>
            <w:shd w:val="clear" w:color="auto" w:fill="auto"/>
            <w:noWrap/>
            <w:vAlign w:val="center"/>
            <w:hideMark/>
          </w:tcPr>
          <w:p w14:paraId="75BFD687" w14:textId="39BA2CF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17</w:t>
            </w:r>
          </w:p>
        </w:tc>
        <w:tc>
          <w:tcPr>
            <w:tcW w:w="895" w:type="dxa"/>
            <w:tcBorders>
              <w:top w:val="nil"/>
              <w:left w:val="nil"/>
              <w:bottom w:val="nil"/>
              <w:right w:val="nil"/>
            </w:tcBorders>
            <w:shd w:val="clear" w:color="auto" w:fill="auto"/>
            <w:noWrap/>
            <w:vAlign w:val="center"/>
            <w:hideMark/>
          </w:tcPr>
          <w:p w14:paraId="5B95F725" w14:textId="1343A81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7</w:t>
            </w:r>
          </w:p>
        </w:tc>
        <w:tc>
          <w:tcPr>
            <w:tcW w:w="896" w:type="dxa"/>
            <w:tcBorders>
              <w:top w:val="nil"/>
              <w:left w:val="nil"/>
              <w:bottom w:val="nil"/>
              <w:right w:val="nil"/>
            </w:tcBorders>
            <w:shd w:val="clear" w:color="auto" w:fill="auto"/>
            <w:noWrap/>
            <w:vAlign w:val="center"/>
            <w:hideMark/>
          </w:tcPr>
          <w:p w14:paraId="23373B42" w14:textId="7FBCFE7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c>
          <w:tcPr>
            <w:tcW w:w="895" w:type="dxa"/>
            <w:gridSpan w:val="2"/>
            <w:tcBorders>
              <w:top w:val="nil"/>
              <w:left w:val="nil"/>
              <w:bottom w:val="nil"/>
              <w:right w:val="nil"/>
            </w:tcBorders>
            <w:shd w:val="clear" w:color="auto" w:fill="auto"/>
            <w:noWrap/>
            <w:vAlign w:val="center"/>
            <w:hideMark/>
          </w:tcPr>
          <w:p w14:paraId="18E90D46" w14:textId="09E4731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5</w:t>
            </w:r>
          </w:p>
        </w:tc>
        <w:tc>
          <w:tcPr>
            <w:tcW w:w="895" w:type="dxa"/>
            <w:tcBorders>
              <w:top w:val="nil"/>
              <w:left w:val="nil"/>
              <w:bottom w:val="nil"/>
              <w:right w:val="nil"/>
            </w:tcBorders>
            <w:shd w:val="clear" w:color="auto" w:fill="auto"/>
            <w:noWrap/>
            <w:vAlign w:val="center"/>
            <w:hideMark/>
          </w:tcPr>
          <w:p w14:paraId="3FAEF60B" w14:textId="516EF2E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5" w:type="dxa"/>
            <w:tcBorders>
              <w:top w:val="nil"/>
              <w:left w:val="nil"/>
              <w:bottom w:val="nil"/>
              <w:right w:val="nil"/>
            </w:tcBorders>
            <w:shd w:val="clear" w:color="auto" w:fill="auto"/>
            <w:noWrap/>
            <w:vAlign w:val="center"/>
            <w:hideMark/>
          </w:tcPr>
          <w:p w14:paraId="3621E601" w14:textId="4013818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96" w:type="dxa"/>
            <w:tcBorders>
              <w:top w:val="nil"/>
              <w:left w:val="nil"/>
              <w:bottom w:val="nil"/>
              <w:right w:val="nil"/>
            </w:tcBorders>
            <w:shd w:val="clear" w:color="auto" w:fill="auto"/>
            <w:noWrap/>
            <w:vAlign w:val="center"/>
            <w:hideMark/>
          </w:tcPr>
          <w:p w14:paraId="4D817E51" w14:textId="6872565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58</w:t>
            </w:r>
          </w:p>
        </w:tc>
        <w:tc>
          <w:tcPr>
            <w:tcW w:w="895" w:type="dxa"/>
            <w:gridSpan w:val="2"/>
            <w:tcBorders>
              <w:top w:val="nil"/>
              <w:left w:val="nil"/>
              <w:bottom w:val="nil"/>
              <w:right w:val="nil"/>
            </w:tcBorders>
            <w:shd w:val="clear" w:color="auto" w:fill="auto"/>
            <w:noWrap/>
            <w:vAlign w:val="center"/>
            <w:hideMark/>
          </w:tcPr>
          <w:p w14:paraId="7BD7CDFA" w14:textId="09BD71E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1</w:t>
            </w:r>
          </w:p>
        </w:tc>
        <w:tc>
          <w:tcPr>
            <w:tcW w:w="895" w:type="dxa"/>
            <w:tcBorders>
              <w:top w:val="nil"/>
              <w:left w:val="nil"/>
              <w:bottom w:val="nil"/>
              <w:right w:val="nil"/>
            </w:tcBorders>
            <w:shd w:val="clear" w:color="auto" w:fill="auto"/>
            <w:noWrap/>
            <w:vAlign w:val="center"/>
            <w:hideMark/>
          </w:tcPr>
          <w:p w14:paraId="2105E6E2" w14:textId="59327FF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6" w:type="dxa"/>
            <w:tcBorders>
              <w:top w:val="nil"/>
              <w:left w:val="nil"/>
              <w:bottom w:val="nil"/>
              <w:right w:val="nil"/>
            </w:tcBorders>
            <w:shd w:val="clear" w:color="auto" w:fill="auto"/>
            <w:noWrap/>
            <w:vAlign w:val="center"/>
            <w:hideMark/>
          </w:tcPr>
          <w:p w14:paraId="7A7737B3" w14:textId="30DAE7E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67</w:t>
            </w:r>
          </w:p>
        </w:tc>
      </w:tr>
      <w:tr w:rsidR="009529CB" w:rsidRPr="009529CB" w14:paraId="31E5C038" w14:textId="77777777" w:rsidTr="009529CB">
        <w:trPr>
          <w:trHeight w:val="320"/>
        </w:trPr>
        <w:tc>
          <w:tcPr>
            <w:tcW w:w="730" w:type="dxa"/>
            <w:tcBorders>
              <w:top w:val="nil"/>
              <w:left w:val="nil"/>
              <w:bottom w:val="nil"/>
              <w:right w:val="nil"/>
            </w:tcBorders>
            <w:shd w:val="clear" w:color="auto" w:fill="auto"/>
            <w:noWrap/>
            <w:vAlign w:val="center"/>
            <w:hideMark/>
          </w:tcPr>
          <w:p w14:paraId="17A9CCE0" w14:textId="77777777" w:rsidR="009529CB" w:rsidRPr="009529CB" w:rsidRDefault="009529CB" w:rsidP="009529CB">
            <w:pPr>
              <w:rPr>
                <w:color w:val="000000"/>
                <w:sz w:val="18"/>
                <w:szCs w:val="18"/>
              </w:rPr>
            </w:pPr>
            <w:r w:rsidRPr="009529CB">
              <w:rPr>
                <w:color w:val="000000"/>
                <w:sz w:val="18"/>
                <w:szCs w:val="18"/>
              </w:rPr>
              <w:t>A</w:t>
            </w:r>
          </w:p>
        </w:tc>
        <w:tc>
          <w:tcPr>
            <w:tcW w:w="3230" w:type="dxa"/>
            <w:tcBorders>
              <w:top w:val="nil"/>
              <w:left w:val="nil"/>
              <w:bottom w:val="nil"/>
              <w:right w:val="nil"/>
            </w:tcBorders>
            <w:shd w:val="clear" w:color="auto" w:fill="auto"/>
            <w:vAlign w:val="center"/>
            <w:hideMark/>
          </w:tcPr>
          <w:p w14:paraId="68255AC8" w14:textId="77777777" w:rsidR="009529CB" w:rsidRPr="009529CB" w:rsidRDefault="009529CB" w:rsidP="009529CB">
            <w:pPr>
              <w:rPr>
                <w:color w:val="000000"/>
                <w:sz w:val="18"/>
                <w:szCs w:val="18"/>
              </w:rPr>
            </w:pPr>
            <w:r w:rsidRPr="009529CB">
              <w:rPr>
                <w:color w:val="000000"/>
                <w:sz w:val="18"/>
                <w:szCs w:val="18"/>
              </w:rPr>
              <w:t>I was aware of dryness of my mouth</w:t>
            </w:r>
          </w:p>
        </w:tc>
        <w:tc>
          <w:tcPr>
            <w:tcW w:w="895" w:type="dxa"/>
            <w:tcBorders>
              <w:top w:val="nil"/>
              <w:left w:val="nil"/>
              <w:bottom w:val="nil"/>
              <w:right w:val="nil"/>
            </w:tcBorders>
            <w:shd w:val="clear" w:color="auto" w:fill="auto"/>
            <w:noWrap/>
            <w:vAlign w:val="center"/>
            <w:hideMark/>
          </w:tcPr>
          <w:p w14:paraId="7C188757" w14:textId="28D051B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10</w:t>
            </w:r>
          </w:p>
        </w:tc>
        <w:tc>
          <w:tcPr>
            <w:tcW w:w="895" w:type="dxa"/>
            <w:tcBorders>
              <w:top w:val="nil"/>
              <w:left w:val="nil"/>
              <w:bottom w:val="nil"/>
              <w:right w:val="nil"/>
            </w:tcBorders>
            <w:shd w:val="clear" w:color="auto" w:fill="auto"/>
            <w:noWrap/>
            <w:vAlign w:val="center"/>
            <w:hideMark/>
          </w:tcPr>
          <w:p w14:paraId="540D08E5" w14:textId="4FE24A4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9</w:t>
            </w:r>
          </w:p>
        </w:tc>
        <w:tc>
          <w:tcPr>
            <w:tcW w:w="895" w:type="dxa"/>
            <w:tcBorders>
              <w:top w:val="nil"/>
              <w:left w:val="nil"/>
              <w:bottom w:val="nil"/>
              <w:right w:val="nil"/>
            </w:tcBorders>
            <w:shd w:val="clear" w:color="auto" w:fill="auto"/>
            <w:noWrap/>
            <w:vAlign w:val="center"/>
            <w:hideMark/>
          </w:tcPr>
          <w:p w14:paraId="131B0F70" w14:textId="2593166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52</w:t>
            </w:r>
          </w:p>
        </w:tc>
        <w:tc>
          <w:tcPr>
            <w:tcW w:w="896" w:type="dxa"/>
            <w:tcBorders>
              <w:top w:val="nil"/>
              <w:left w:val="nil"/>
              <w:bottom w:val="nil"/>
              <w:right w:val="nil"/>
            </w:tcBorders>
            <w:shd w:val="clear" w:color="auto" w:fill="auto"/>
            <w:noWrap/>
            <w:vAlign w:val="center"/>
            <w:hideMark/>
          </w:tcPr>
          <w:p w14:paraId="102BF1CA" w14:textId="682B4BA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1</w:t>
            </w:r>
          </w:p>
        </w:tc>
        <w:tc>
          <w:tcPr>
            <w:tcW w:w="895" w:type="dxa"/>
            <w:gridSpan w:val="2"/>
            <w:tcBorders>
              <w:top w:val="nil"/>
              <w:left w:val="nil"/>
              <w:bottom w:val="nil"/>
              <w:right w:val="nil"/>
            </w:tcBorders>
            <w:shd w:val="clear" w:color="auto" w:fill="auto"/>
            <w:noWrap/>
            <w:vAlign w:val="center"/>
            <w:hideMark/>
          </w:tcPr>
          <w:p w14:paraId="00E78B68" w14:textId="1C21051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5" w:type="dxa"/>
            <w:tcBorders>
              <w:top w:val="nil"/>
              <w:left w:val="nil"/>
              <w:bottom w:val="nil"/>
              <w:right w:val="nil"/>
            </w:tcBorders>
            <w:shd w:val="clear" w:color="auto" w:fill="auto"/>
            <w:noWrap/>
            <w:vAlign w:val="center"/>
            <w:hideMark/>
          </w:tcPr>
          <w:p w14:paraId="4DDBD106" w14:textId="2869BFA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5" w:type="dxa"/>
            <w:tcBorders>
              <w:top w:val="nil"/>
              <w:left w:val="nil"/>
              <w:bottom w:val="nil"/>
              <w:right w:val="nil"/>
            </w:tcBorders>
            <w:shd w:val="clear" w:color="auto" w:fill="auto"/>
            <w:noWrap/>
            <w:vAlign w:val="center"/>
            <w:hideMark/>
          </w:tcPr>
          <w:p w14:paraId="04EEAE86" w14:textId="475E15C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01</w:t>
            </w:r>
          </w:p>
        </w:tc>
        <w:tc>
          <w:tcPr>
            <w:tcW w:w="896" w:type="dxa"/>
            <w:tcBorders>
              <w:top w:val="nil"/>
              <w:left w:val="nil"/>
              <w:bottom w:val="nil"/>
              <w:right w:val="nil"/>
            </w:tcBorders>
            <w:shd w:val="clear" w:color="auto" w:fill="auto"/>
            <w:noWrap/>
            <w:vAlign w:val="center"/>
            <w:hideMark/>
          </w:tcPr>
          <w:p w14:paraId="53A9F35D" w14:textId="056790C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27</w:t>
            </w:r>
          </w:p>
        </w:tc>
        <w:tc>
          <w:tcPr>
            <w:tcW w:w="895" w:type="dxa"/>
            <w:gridSpan w:val="2"/>
            <w:tcBorders>
              <w:top w:val="nil"/>
              <w:left w:val="nil"/>
              <w:bottom w:val="nil"/>
              <w:right w:val="nil"/>
            </w:tcBorders>
            <w:shd w:val="clear" w:color="auto" w:fill="auto"/>
            <w:noWrap/>
            <w:vAlign w:val="center"/>
            <w:hideMark/>
          </w:tcPr>
          <w:p w14:paraId="39EA28D4" w14:textId="651E72F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4</w:t>
            </w:r>
          </w:p>
        </w:tc>
        <w:tc>
          <w:tcPr>
            <w:tcW w:w="895" w:type="dxa"/>
            <w:tcBorders>
              <w:top w:val="nil"/>
              <w:left w:val="nil"/>
              <w:bottom w:val="nil"/>
              <w:right w:val="nil"/>
            </w:tcBorders>
            <w:shd w:val="clear" w:color="auto" w:fill="auto"/>
            <w:noWrap/>
            <w:vAlign w:val="center"/>
            <w:hideMark/>
          </w:tcPr>
          <w:p w14:paraId="672D1206" w14:textId="01648AF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10</w:t>
            </w:r>
          </w:p>
        </w:tc>
        <w:tc>
          <w:tcPr>
            <w:tcW w:w="896" w:type="dxa"/>
            <w:tcBorders>
              <w:top w:val="nil"/>
              <w:left w:val="nil"/>
              <w:bottom w:val="nil"/>
              <w:right w:val="nil"/>
            </w:tcBorders>
            <w:shd w:val="clear" w:color="auto" w:fill="auto"/>
            <w:noWrap/>
            <w:vAlign w:val="center"/>
            <w:hideMark/>
          </w:tcPr>
          <w:p w14:paraId="4719552F" w14:textId="65C5E5C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706FB8">
              <w:rPr>
                <w:b/>
                <w:bCs/>
                <w:color w:val="000000"/>
                <w:sz w:val="18"/>
                <w:szCs w:val="18"/>
              </w:rPr>
              <w:t>9</w:t>
            </w:r>
          </w:p>
        </w:tc>
      </w:tr>
      <w:tr w:rsidR="009529CB" w:rsidRPr="009529CB" w14:paraId="4144A777" w14:textId="77777777" w:rsidTr="009529CB">
        <w:trPr>
          <w:trHeight w:val="520"/>
        </w:trPr>
        <w:tc>
          <w:tcPr>
            <w:tcW w:w="730" w:type="dxa"/>
            <w:tcBorders>
              <w:top w:val="nil"/>
              <w:left w:val="nil"/>
              <w:bottom w:val="nil"/>
              <w:right w:val="nil"/>
            </w:tcBorders>
            <w:shd w:val="clear" w:color="auto" w:fill="auto"/>
            <w:noWrap/>
            <w:vAlign w:val="center"/>
            <w:hideMark/>
          </w:tcPr>
          <w:p w14:paraId="560BFD82" w14:textId="77777777" w:rsidR="009529CB" w:rsidRPr="009529CB" w:rsidRDefault="009529CB" w:rsidP="009529CB">
            <w:pPr>
              <w:rPr>
                <w:color w:val="000000"/>
                <w:sz w:val="18"/>
                <w:szCs w:val="18"/>
              </w:rPr>
            </w:pPr>
            <w:r w:rsidRPr="009529CB">
              <w:rPr>
                <w:color w:val="000000"/>
                <w:sz w:val="18"/>
                <w:szCs w:val="18"/>
              </w:rPr>
              <w:t>A</w:t>
            </w:r>
          </w:p>
        </w:tc>
        <w:tc>
          <w:tcPr>
            <w:tcW w:w="3230" w:type="dxa"/>
            <w:tcBorders>
              <w:top w:val="nil"/>
              <w:left w:val="nil"/>
              <w:bottom w:val="nil"/>
              <w:right w:val="nil"/>
            </w:tcBorders>
            <w:shd w:val="clear" w:color="auto" w:fill="auto"/>
            <w:vAlign w:val="center"/>
            <w:hideMark/>
          </w:tcPr>
          <w:p w14:paraId="250943E9" w14:textId="77777777" w:rsidR="009529CB" w:rsidRPr="009529CB" w:rsidRDefault="009529CB" w:rsidP="009529CB">
            <w:pPr>
              <w:rPr>
                <w:color w:val="000000"/>
                <w:sz w:val="18"/>
                <w:szCs w:val="18"/>
              </w:rPr>
            </w:pPr>
            <w:r w:rsidRPr="009529CB">
              <w:rPr>
                <w:color w:val="000000"/>
                <w:sz w:val="18"/>
                <w:szCs w:val="18"/>
              </w:rPr>
              <w:t>I was worried about situations in which I might panic and make a fool of myself</w:t>
            </w:r>
          </w:p>
        </w:tc>
        <w:tc>
          <w:tcPr>
            <w:tcW w:w="895" w:type="dxa"/>
            <w:tcBorders>
              <w:top w:val="nil"/>
              <w:left w:val="nil"/>
              <w:bottom w:val="nil"/>
              <w:right w:val="nil"/>
            </w:tcBorders>
            <w:shd w:val="clear" w:color="auto" w:fill="auto"/>
            <w:noWrap/>
            <w:vAlign w:val="center"/>
            <w:hideMark/>
          </w:tcPr>
          <w:p w14:paraId="6F7F19C2" w14:textId="5032483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8</w:t>
            </w:r>
          </w:p>
        </w:tc>
        <w:tc>
          <w:tcPr>
            <w:tcW w:w="895" w:type="dxa"/>
            <w:tcBorders>
              <w:top w:val="nil"/>
              <w:left w:val="nil"/>
              <w:bottom w:val="nil"/>
              <w:right w:val="nil"/>
            </w:tcBorders>
            <w:shd w:val="clear" w:color="auto" w:fill="auto"/>
            <w:noWrap/>
            <w:vAlign w:val="center"/>
            <w:hideMark/>
          </w:tcPr>
          <w:p w14:paraId="7A0C18B1" w14:textId="18C7D61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6</w:t>
            </w:r>
          </w:p>
        </w:tc>
        <w:tc>
          <w:tcPr>
            <w:tcW w:w="895" w:type="dxa"/>
            <w:tcBorders>
              <w:top w:val="nil"/>
              <w:left w:val="nil"/>
              <w:bottom w:val="nil"/>
              <w:right w:val="nil"/>
            </w:tcBorders>
            <w:shd w:val="clear" w:color="auto" w:fill="auto"/>
            <w:noWrap/>
            <w:vAlign w:val="center"/>
            <w:hideMark/>
          </w:tcPr>
          <w:p w14:paraId="3D1C29D3" w14:textId="16D0184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52</w:t>
            </w:r>
          </w:p>
        </w:tc>
        <w:tc>
          <w:tcPr>
            <w:tcW w:w="896" w:type="dxa"/>
            <w:tcBorders>
              <w:top w:val="nil"/>
              <w:left w:val="nil"/>
              <w:bottom w:val="nil"/>
              <w:right w:val="nil"/>
            </w:tcBorders>
            <w:shd w:val="clear" w:color="auto" w:fill="auto"/>
            <w:noWrap/>
            <w:vAlign w:val="center"/>
            <w:hideMark/>
          </w:tcPr>
          <w:p w14:paraId="7C7D504D" w14:textId="6001E36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5" w:type="dxa"/>
            <w:gridSpan w:val="2"/>
            <w:tcBorders>
              <w:top w:val="nil"/>
              <w:left w:val="nil"/>
              <w:bottom w:val="nil"/>
              <w:right w:val="nil"/>
            </w:tcBorders>
            <w:shd w:val="clear" w:color="auto" w:fill="auto"/>
            <w:noWrap/>
            <w:vAlign w:val="center"/>
            <w:hideMark/>
          </w:tcPr>
          <w:p w14:paraId="6E7E9334" w14:textId="62EE855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3</w:t>
            </w:r>
          </w:p>
        </w:tc>
        <w:tc>
          <w:tcPr>
            <w:tcW w:w="895" w:type="dxa"/>
            <w:tcBorders>
              <w:top w:val="nil"/>
              <w:left w:val="nil"/>
              <w:bottom w:val="nil"/>
              <w:right w:val="nil"/>
            </w:tcBorders>
            <w:shd w:val="clear" w:color="auto" w:fill="auto"/>
            <w:noWrap/>
            <w:vAlign w:val="center"/>
            <w:hideMark/>
          </w:tcPr>
          <w:p w14:paraId="08E22E33" w14:textId="7BE9DF1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09</w:t>
            </w:r>
          </w:p>
        </w:tc>
        <w:tc>
          <w:tcPr>
            <w:tcW w:w="895" w:type="dxa"/>
            <w:tcBorders>
              <w:top w:val="nil"/>
              <w:left w:val="nil"/>
              <w:bottom w:val="nil"/>
              <w:right w:val="nil"/>
            </w:tcBorders>
            <w:shd w:val="clear" w:color="auto" w:fill="auto"/>
            <w:noWrap/>
            <w:vAlign w:val="center"/>
            <w:hideMark/>
          </w:tcPr>
          <w:p w14:paraId="68131B30" w14:textId="7EA11B1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4</w:t>
            </w:r>
          </w:p>
        </w:tc>
        <w:tc>
          <w:tcPr>
            <w:tcW w:w="896" w:type="dxa"/>
            <w:tcBorders>
              <w:top w:val="nil"/>
              <w:left w:val="nil"/>
              <w:bottom w:val="nil"/>
              <w:right w:val="nil"/>
            </w:tcBorders>
            <w:shd w:val="clear" w:color="auto" w:fill="auto"/>
            <w:noWrap/>
            <w:vAlign w:val="center"/>
            <w:hideMark/>
          </w:tcPr>
          <w:p w14:paraId="4006F746" w14:textId="712A63E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45</w:t>
            </w:r>
          </w:p>
        </w:tc>
        <w:tc>
          <w:tcPr>
            <w:tcW w:w="895" w:type="dxa"/>
            <w:gridSpan w:val="2"/>
            <w:tcBorders>
              <w:top w:val="nil"/>
              <w:left w:val="nil"/>
              <w:bottom w:val="nil"/>
              <w:right w:val="nil"/>
            </w:tcBorders>
            <w:shd w:val="clear" w:color="auto" w:fill="auto"/>
            <w:noWrap/>
            <w:vAlign w:val="center"/>
            <w:hideMark/>
          </w:tcPr>
          <w:p w14:paraId="6649156A" w14:textId="5C2E599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31</w:t>
            </w:r>
          </w:p>
        </w:tc>
        <w:tc>
          <w:tcPr>
            <w:tcW w:w="895" w:type="dxa"/>
            <w:tcBorders>
              <w:top w:val="nil"/>
              <w:left w:val="nil"/>
              <w:bottom w:val="nil"/>
              <w:right w:val="nil"/>
            </w:tcBorders>
            <w:shd w:val="clear" w:color="auto" w:fill="auto"/>
            <w:noWrap/>
            <w:vAlign w:val="center"/>
            <w:hideMark/>
          </w:tcPr>
          <w:p w14:paraId="1CC76D4F" w14:textId="0933E3D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96" w:type="dxa"/>
            <w:tcBorders>
              <w:top w:val="nil"/>
              <w:left w:val="nil"/>
              <w:bottom w:val="nil"/>
              <w:right w:val="nil"/>
            </w:tcBorders>
            <w:shd w:val="clear" w:color="auto" w:fill="auto"/>
            <w:noWrap/>
            <w:vAlign w:val="center"/>
            <w:hideMark/>
          </w:tcPr>
          <w:p w14:paraId="29B93576" w14:textId="740E0AB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49</w:t>
            </w:r>
          </w:p>
        </w:tc>
      </w:tr>
      <w:tr w:rsidR="009529CB" w:rsidRPr="009529CB" w14:paraId="5724B55E" w14:textId="77777777" w:rsidTr="009529CB">
        <w:trPr>
          <w:trHeight w:val="320"/>
        </w:trPr>
        <w:tc>
          <w:tcPr>
            <w:tcW w:w="730" w:type="dxa"/>
            <w:tcBorders>
              <w:top w:val="nil"/>
              <w:left w:val="nil"/>
              <w:bottom w:val="nil"/>
              <w:right w:val="nil"/>
            </w:tcBorders>
            <w:shd w:val="clear" w:color="auto" w:fill="auto"/>
            <w:noWrap/>
            <w:vAlign w:val="center"/>
            <w:hideMark/>
          </w:tcPr>
          <w:p w14:paraId="01D95188"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091984F5" w14:textId="77777777" w:rsidR="009529CB" w:rsidRPr="009529CB" w:rsidRDefault="009529CB" w:rsidP="009529CB">
            <w:pPr>
              <w:rPr>
                <w:color w:val="000000"/>
                <w:sz w:val="18"/>
                <w:szCs w:val="18"/>
              </w:rPr>
            </w:pPr>
            <w:r w:rsidRPr="009529CB">
              <w:rPr>
                <w:color w:val="000000"/>
                <w:sz w:val="18"/>
                <w:szCs w:val="18"/>
              </w:rPr>
              <w:t>I felt that I was rather touchy</w:t>
            </w:r>
          </w:p>
        </w:tc>
        <w:tc>
          <w:tcPr>
            <w:tcW w:w="895" w:type="dxa"/>
            <w:tcBorders>
              <w:top w:val="nil"/>
              <w:left w:val="nil"/>
              <w:bottom w:val="nil"/>
              <w:right w:val="nil"/>
            </w:tcBorders>
            <w:shd w:val="clear" w:color="auto" w:fill="auto"/>
            <w:noWrap/>
            <w:vAlign w:val="center"/>
            <w:hideMark/>
          </w:tcPr>
          <w:p w14:paraId="330E6779" w14:textId="28602B0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3</w:t>
            </w:r>
          </w:p>
        </w:tc>
        <w:tc>
          <w:tcPr>
            <w:tcW w:w="895" w:type="dxa"/>
            <w:tcBorders>
              <w:top w:val="nil"/>
              <w:left w:val="nil"/>
              <w:bottom w:val="nil"/>
              <w:right w:val="nil"/>
            </w:tcBorders>
            <w:shd w:val="clear" w:color="auto" w:fill="auto"/>
            <w:noWrap/>
            <w:vAlign w:val="center"/>
            <w:hideMark/>
          </w:tcPr>
          <w:p w14:paraId="4AA46DD4" w14:textId="7553105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9</w:t>
            </w:r>
          </w:p>
        </w:tc>
        <w:tc>
          <w:tcPr>
            <w:tcW w:w="895" w:type="dxa"/>
            <w:tcBorders>
              <w:top w:val="nil"/>
              <w:left w:val="nil"/>
              <w:bottom w:val="nil"/>
              <w:right w:val="nil"/>
            </w:tcBorders>
            <w:shd w:val="clear" w:color="auto" w:fill="auto"/>
            <w:noWrap/>
            <w:vAlign w:val="center"/>
            <w:hideMark/>
          </w:tcPr>
          <w:p w14:paraId="211649A7" w14:textId="77777777" w:rsidR="009529CB" w:rsidRPr="009529CB" w:rsidRDefault="009529CB" w:rsidP="009529CB">
            <w:pPr>
              <w:jc w:val="right"/>
              <w:rPr>
                <w:color w:val="000000"/>
                <w:sz w:val="18"/>
                <w:szCs w:val="18"/>
              </w:rPr>
            </w:pPr>
            <w:r w:rsidRPr="009529CB">
              <w:rPr>
                <w:color w:val="000000"/>
                <w:sz w:val="18"/>
                <w:szCs w:val="18"/>
              </w:rPr>
              <w:t>0</w:t>
            </w:r>
          </w:p>
        </w:tc>
        <w:tc>
          <w:tcPr>
            <w:tcW w:w="896" w:type="dxa"/>
            <w:tcBorders>
              <w:top w:val="nil"/>
              <w:left w:val="nil"/>
              <w:bottom w:val="nil"/>
              <w:right w:val="nil"/>
            </w:tcBorders>
            <w:shd w:val="clear" w:color="auto" w:fill="auto"/>
            <w:noWrap/>
            <w:vAlign w:val="center"/>
            <w:hideMark/>
          </w:tcPr>
          <w:p w14:paraId="6F144F8D" w14:textId="437E379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76</w:t>
            </w:r>
          </w:p>
        </w:tc>
        <w:tc>
          <w:tcPr>
            <w:tcW w:w="895" w:type="dxa"/>
            <w:gridSpan w:val="2"/>
            <w:tcBorders>
              <w:top w:val="nil"/>
              <w:left w:val="nil"/>
              <w:bottom w:val="nil"/>
              <w:right w:val="nil"/>
            </w:tcBorders>
            <w:shd w:val="clear" w:color="auto" w:fill="auto"/>
            <w:noWrap/>
            <w:vAlign w:val="center"/>
            <w:hideMark/>
          </w:tcPr>
          <w:p w14:paraId="793CC3CA" w14:textId="737DA50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2B30080E" w14:textId="5620D13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08</w:t>
            </w:r>
          </w:p>
        </w:tc>
        <w:tc>
          <w:tcPr>
            <w:tcW w:w="895" w:type="dxa"/>
            <w:tcBorders>
              <w:top w:val="nil"/>
              <w:left w:val="nil"/>
              <w:bottom w:val="nil"/>
              <w:right w:val="nil"/>
            </w:tcBorders>
            <w:shd w:val="clear" w:color="auto" w:fill="auto"/>
            <w:noWrap/>
            <w:vAlign w:val="center"/>
            <w:hideMark/>
          </w:tcPr>
          <w:p w14:paraId="6CB1DBAC" w14:textId="05983BB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6" w:type="dxa"/>
            <w:tcBorders>
              <w:top w:val="nil"/>
              <w:left w:val="nil"/>
              <w:bottom w:val="nil"/>
              <w:right w:val="nil"/>
            </w:tcBorders>
            <w:shd w:val="clear" w:color="auto" w:fill="auto"/>
            <w:noWrap/>
            <w:vAlign w:val="center"/>
            <w:hideMark/>
          </w:tcPr>
          <w:p w14:paraId="7E454679" w14:textId="0247A2E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38</w:t>
            </w:r>
          </w:p>
        </w:tc>
        <w:tc>
          <w:tcPr>
            <w:tcW w:w="895" w:type="dxa"/>
            <w:gridSpan w:val="2"/>
            <w:tcBorders>
              <w:top w:val="nil"/>
              <w:left w:val="nil"/>
              <w:bottom w:val="nil"/>
              <w:right w:val="nil"/>
            </w:tcBorders>
            <w:shd w:val="clear" w:color="auto" w:fill="auto"/>
            <w:noWrap/>
            <w:vAlign w:val="center"/>
            <w:hideMark/>
          </w:tcPr>
          <w:p w14:paraId="42AD8CDD" w14:textId="7575671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706FB8">
              <w:rPr>
                <w:b/>
                <w:bCs/>
                <w:color w:val="000000"/>
                <w:sz w:val="18"/>
                <w:szCs w:val="18"/>
              </w:rPr>
              <w:t>4</w:t>
            </w:r>
          </w:p>
        </w:tc>
        <w:tc>
          <w:tcPr>
            <w:tcW w:w="895" w:type="dxa"/>
            <w:tcBorders>
              <w:top w:val="nil"/>
              <w:left w:val="nil"/>
              <w:bottom w:val="nil"/>
              <w:right w:val="nil"/>
            </w:tcBorders>
            <w:shd w:val="clear" w:color="auto" w:fill="auto"/>
            <w:noWrap/>
            <w:vAlign w:val="center"/>
            <w:hideMark/>
          </w:tcPr>
          <w:p w14:paraId="1701CC56" w14:textId="26B8C59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c>
          <w:tcPr>
            <w:tcW w:w="896" w:type="dxa"/>
            <w:tcBorders>
              <w:top w:val="nil"/>
              <w:left w:val="nil"/>
              <w:bottom w:val="nil"/>
              <w:right w:val="nil"/>
            </w:tcBorders>
            <w:shd w:val="clear" w:color="auto" w:fill="auto"/>
            <w:noWrap/>
            <w:vAlign w:val="center"/>
            <w:hideMark/>
          </w:tcPr>
          <w:p w14:paraId="3B08AEBF" w14:textId="59BE0A7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23</w:t>
            </w:r>
          </w:p>
        </w:tc>
      </w:tr>
      <w:tr w:rsidR="009529CB" w:rsidRPr="009529CB" w14:paraId="5B336D17" w14:textId="77777777" w:rsidTr="009529CB">
        <w:trPr>
          <w:trHeight w:val="320"/>
        </w:trPr>
        <w:tc>
          <w:tcPr>
            <w:tcW w:w="730" w:type="dxa"/>
            <w:tcBorders>
              <w:top w:val="nil"/>
              <w:left w:val="nil"/>
              <w:bottom w:val="nil"/>
              <w:right w:val="nil"/>
            </w:tcBorders>
            <w:shd w:val="clear" w:color="auto" w:fill="auto"/>
            <w:noWrap/>
            <w:vAlign w:val="center"/>
            <w:hideMark/>
          </w:tcPr>
          <w:p w14:paraId="364ECB23"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07D3DE73" w14:textId="77777777" w:rsidR="009529CB" w:rsidRPr="009529CB" w:rsidRDefault="009529CB" w:rsidP="009529CB">
            <w:pPr>
              <w:rPr>
                <w:color w:val="000000"/>
                <w:sz w:val="18"/>
                <w:szCs w:val="18"/>
              </w:rPr>
            </w:pPr>
            <w:r w:rsidRPr="009529CB">
              <w:rPr>
                <w:color w:val="000000"/>
                <w:sz w:val="18"/>
                <w:szCs w:val="18"/>
              </w:rPr>
              <w:t>I tended to overreact to situations</w:t>
            </w:r>
          </w:p>
        </w:tc>
        <w:tc>
          <w:tcPr>
            <w:tcW w:w="895" w:type="dxa"/>
            <w:tcBorders>
              <w:top w:val="nil"/>
              <w:left w:val="nil"/>
              <w:bottom w:val="nil"/>
              <w:right w:val="nil"/>
            </w:tcBorders>
            <w:shd w:val="clear" w:color="auto" w:fill="auto"/>
            <w:noWrap/>
            <w:vAlign w:val="center"/>
            <w:hideMark/>
          </w:tcPr>
          <w:p w14:paraId="6609A85C" w14:textId="0C5F48B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13</w:t>
            </w:r>
          </w:p>
        </w:tc>
        <w:tc>
          <w:tcPr>
            <w:tcW w:w="895" w:type="dxa"/>
            <w:tcBorders>
              <w:top w:val="nil"/>
              <w:left w:val="nil"/>
              <w:bottom w:val="nil"/>
              <w:right w:val="nil"/>
            </w:tcBorders>
            <w:shd w:val="clear" w:color="auto" w:fill="auto"/>
            <w:noWrap/>
            <w:vAlign w:val="center"/>
            <w:hideMark/>
          </w:tcPr>
          <w:p w14:paraId="1B8CAF4F" w14:textId="24D78FC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1</w:t>
            </w:r>
          </w:p>
        </w:tc>
        <w:tc>
          <w:tcPr>
            <w:tcW w:w="895" w:type="dxa"/>
            <w:tcBorders>
              <w:top w:val="nil"/>
              <w:left w:val="nil"/>
              <w:bottom w:val="nil"/>
              <w:right w:val="nil"/>
            </w:tcBorders>
            <w:shd w:val="clear" w:color="auto" w:fill="auto"/>
            <w:noWrap/>
            <w:vAlign w:val="center"/>
            <w:hideMark/>
          </w:tcPr>
          <w:p w14:paraId="7F2E3406" w14:textId="484157D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6" w:type="dxa"/>
            <w:tcBorders>
              <w:top w:val="nil"/>
              <w:left w:val="nil"/>
              <w:bottom w:val="nil"/>
              <w:right w:val="nil"/>
            </w:tcBorders>
            <w:shd w:val="clear" w:color="auto" w:fill="auto"/>
            <w:noWrap/>
            <w:vAlign w:val="center"/>
            <w:hideMark/>
          </w:tcPr>
          <w:p w14:paraId="2A8ED194" w14:textId="7A1A9FE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706FB8">
              <w:rPr>
                <w:b/>
                <w:bCs/>
                <w:color w:val="000000"/>
                <w:sz w:val="18"/>
                <w:szCs w:val="18"/>
              </w:rPr>
              <w:t>3</w:t>
            </w:r>
          </w:p>
        </w:tc>
        <w:tc>
          <w:tcPr>
            <w:tcW w:w="895" w:type="dxa"/>
            <w:gridSpan w:val="2"/>
            <w:tcBorders>
              <w:top w:val="nil"/>
              <w:left w:val="nil"/>
              <w:bottom w:val="nil"/>
              <w:right w:val="nil"/>
            </w:tcBorders>
            <w:shd w:val="clear" w:color="auto" w:fill="auto"/>
            <w:noWrap/>
            <w:vAlign w:val="center"/>
            <w:hideMark/>
          </w:tcPr>
          <w:p w14:paraId="440AD6EF" w14:textId="1A03ADB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706FB8">
              <w:rPr>
                <w:color w:val="000000"/>
                <w:sz w:val="18"/>
                <w:szCs w:val="18"/>
              </w:rPr>
              <w:t>5</w:t>
            </w:r>
          </w:p>
        </w:tc>
        <w:tc>
          <w:tcPr>
            <w:tcW w:w="895" w:type="dxa"/>
            <w:tcBorders>
              <w:top w:val="nil"/>
              <w:left w:val="nil"/>
              <w:bottom w:val="nil"/>
              <w:right w:val="nil"/>
            </w:tcBorders>
            <w:shd w:val="clear" w:color="auto" w:fill="auto"/>
            <w:noWrap/>
            <w:vAlign w:val="center"/>
            <w:hideMark/>
          </w:tcPr>
          <w:p w14:paraId="6EE46331" w14:textId="4406429B"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25</w:t>
            </w:r>
          </w:p>
        </w:tc>
        <w:tc>
          <w:tcPr>
            <w:tcW w:w="895" w:type="dxa"/>
            <w:tcBorders>
              <w:top w:val="nil"/>
              <w:left w:val="nil"/>
              <w:bottom w:val="nil"/>
              <w:right w:val="nil"/>
            </w:tcBorders>
            <w:shd w:val="clear" w:color="auto" w:fill="auto"/>
            <w:noWrap/>
            <w:vAlign w:val="center"/>
            <w:hideMark/>
          </w:tcPr>
          <w:p w14:paraId="4ABE3CDF" w14:textId="3C36809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14</w:t>
            </w:r>
          </w:p>
        </w:tc>
        <w:tc>
          <w:tcPr>
            <w:tcW w:w="896" w:type="dxa"/>
            <w:tcBorders>
              <w:top w:val="nil"/>
              <w:left w:val="nil"/>
              <w:bottom w:val="nil"/>
              <w:right w:val="nil"/>
            </w:tcBorders>
            <w:shd w:val="clear" w:color="auto" w:fill="auto"/>
            <w:noWrap/>
            <w:vAlign w:val="center"/>
            <w:hideMark/>
          </w:tcPr>
          <w:p w14:paraId="7F320A67" w14:textId="1141803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31</w:t>
            </w:r>
          </w:p>
        </w:tc>
        <w:tc>
          <w:tcPr>
            <w:tcW w:w="895" w:type="dxa"/>
            <w:gridSpan w:val="2"/>
            <w:tcBorders>
              <w:top w:val="nil"/>
              <w:left w:val="nil"/>
              <w:bottom w:val="nil"/>
              <w:right w:val="nil"/>
            </w:tcBorders>
            <w:shd w:val="clear" w:color="auto" w:fill="auto"/>
            <w:noWrap/>
            <w:vAlign w:val="center"/>
            <w:hideMark/>
          </w:tcPr>
          <w:p w14:paraId="3DC617FD" w14:textId="3F4AFA8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706FB8">
              <w:rPr>
                <w:b/>
                <w:bCs/>
                <w:color w:val="000000"/>
                <w:sz w:val="18"/>
                <w:szCs w:val="18"/>
              </w:rPr>
              <w:t>3</w:t>
            </w:r>
          </w:p>
        </w:tc>
        <w:tc>
          <w:tcPr>
            <w:tcW w:w="895" w:type="dxa"/>
            <w:tcBorders>
              <w:top w:val="nil"/>
              <w:left w:val="nil"/>
              <w:bottom w:val="nil"/>
              <w:right w:val="nil"/>
            </w:tcBorders>
            <w:shd w:val="clear" w:color="auto" w:fill="auto"/>
            <w:noWrap/>
            <w:vAlign w:val="center"/>
            <w:hideMark/>
          </w:tcPr>
          <w:p w14:paraId="73932770" w14:textId="059CEA9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3</w:t>
            </w:r>
          </w:p>
        </w:tc>
        <w:tc>
          <w:tcPr>
            <w:tcW w:w="896" w:type="dxa"/>
            <w:tcBorders>
              <w:top w:val="nil"/>
              <w:left w:val="nil"/>
              <w:bottom w:val="nil"/>
              <w:right w:val="nil"/>
            </w:tcBorders>
            <w:shd w:val="clear" w:color="auto" w:fill="auto"/>
            <w:noWrap/>
            <w:vAlign w:val="center"/>
            <w:hideMark/>
          </w:tcPr>
          <w:p w14:paraId="6F5CEE6B" w14:textId="6AA5289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36</w:t>
            </w:r>
          </w:p>
        </w:tc>
      </w:tr>
      <w:tr w:rsidR="009529CB" w:rsidRPr="009529CB" w14:paraId="71554B5D" w14:textId="77777777" w:rsidTr="009529CB">
        <w:trPr>
          <w:trHeight w:val="520"/>
        </w:trPr>
        <w:tc>
          <w:tcPr>
            <w:tcW w:w="730" w:type="dxa"/>
            <w:tcBorders>
              <w:top w:val="nil"/>
              <w:left w:val="nil"/>
              <w:bottom w:val="nil"/>
              <w:right w:val="nil"/>
            </w:tcBorders>
            <w:shd w:val="clear" w:color="auto" w:fill="auto"/>
            <w:noWrap/>
            <w:vAlign w:val="center"/>
            <w:hideMark/>
          </w:tcPr>
          <w:p w14:paraId="5EECECB0"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4240F3E7" w14:textId="77777777" w:rsidR="009529CB" w:rsidRPr="009529CB" w:rsidRDefault="009529CB" w:rsidP="009529CB">
            <w:pPr>
              <w:rPr>
                <w:color w:val="000000"/>
                <w:sz w:val="18"/>
                <w:szCs w:val="18"/>
              </w:rPr>
            </w:pPr>
            <w:r w:rsidRPr="009529CB">
              <w:rPr>
                <w:color w:val="000000"/>
                <w:sz w:val="18"/>
                <w:szCs w:val="18"/>
              </w:rPr>
              <w:t>I was intolerant of anything that kept me from getting on with what I was doing</w:t>
            </w:r>
          </w:p>
        </w:tc>
        <w:tc>
          <w:tcPr>
            <w:tcW w:w="895" w:type="dxa"/>
            <w:tcBorders>
              <w:top w:val="nil"/>
              <w:left w:val="nil"/>
              <w:bottom w:val="nil"/>
              <w:right w:val="nil"/>
            </w:tcBorders>
            <w:shd w:val="clear" w:color="auto" w:fill="auto"/>
            <w:noWrap/>
            <w:vAlign w:val="center"/>
            <w:hideMark/>
          </w:tcPr>
          <w:p w14:paraId="50D9C832" w14:textId="4C8FA24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5</w:t>
            </w:r>
          </w:p>
        </w:tc>
        <w:tc>
          <w:tcPr>
            <w:tcW w:w="895" w:type="dxa"/>
            <w:tcBorders>
              <w:top w:val="nil"/>
              <w:left w:val="nil"/>
              <w:bottom w:val="nil"/>
              <w:right w:val="nil"/>
            </w:tcBorders>
            <w:shd w:val="clear" w:color="auto" w:fill="auto"/>
            <w:noWrap/>
            <w:vAlign w:val="center"/>
            <w:hideMark/>
          </w:tcPr>
          <w:p w14:paraId="4DE219DA" w14:textId="76CBEAC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7</w:t>
            </w:r>
          </w:p>
        </w:tc>
        <w:tc>
          <w:tcPr>
            <w:tcW w:w="895" w:type="dxa"/>
            <w:tcBorders>
              <w:top w:val="nil"/>
              <w:left w:val="nil"/>
              <w:bottom w:val="nil"/>
              <w:right w:val="nil"/>
            </w:tcBorders>
            <w:shd w:val="clear" w:color="auto" w:fill="auto"/>
            <w:noWrap/>
            <w:vAlign w:val="center"/>
            <w:hideMark/>
          </w:tcPr>
          <w:p w14:paraId="7606AB6A" w14:textId="0DD344A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6" w:type="dxa"/>
            <w:tcBorders>
              <w:top w:val="nil"/>
              <w:left w:val="nil"/>
              <w:bottom w:val="nil"/>
              <w:right w:val="nil"/>
            </w:tcBorders>
            <w:shd w:val="clear" w:color="auto" w:fill="auto"/>
            <w:noWrap/>
            <w:vAlign w:val="center"/>
            <w:hideMark/>
          </w:tcPr>
          <w:p w14:paraId="78EAFEEF" w14:textId="4DBA24B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706FB8">
              <w:rPr>
                <w:b/>
                <w:bCs/>
                <w:color w:val="000000"/>
                <w:sz w:val="18"/>
                <w:szCs w:val="18"/>
              </w:rPr>
              <w:t>1</w:t>
            </w:r>
          </w:p>
        </w:tc>
        <w:tc>
          <w:tcPr>
            <w:tcW w:w="895" w:type="dxa"/>
            <w:gridSpan w:val="2"/>
            <w:tcBorders>
              <w:top w:val="nil"/>
              <w:left w:val="nil"/>
              <w:bottom w:val="nil"/>
              <w:right w:val="nil"/>
            </w:tcBorders>
            <w:shd w:val="clear" w:color="auto" w:fill="auto"/>
            <w:noWrap/>
            <w:vAlign w:val="center"/>
            <w:hideMark/>
          </w:tcPr>
          <w:p w14:paraId="6A4319B9" w14:textId="1A2CC58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95" w:type="dxa"/>
            <w:tcBorders>
              <w:top w:val="nil"/>
              <w:left w:val="nil"/>
              <w:bottom w:val="nil"/>
              <w:right w:val="nil"/>
            </w:tcBorders>
            <w:shd w:val="clear" w:color="auto" w:fill="auto"/>
            <w:noWrap/>
            <w:vAlign w:val="center"/>
            <w:hideMark/>
          </w:tcPr>
          <w:p w14:paraId="2B3EB4A3" w14:textId="3F360D2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15</w:t>
            </w:r>
          </w:p>
        </w:tc>
        <w:tc>
          <w:tcPr>
            <w:tcW w:w="895" w:type="dxa"/>
            <w:tcBorders>
              <w:top w:val="nil"/>
              <w:left w:val="nil"/>
              <w:bottom w:val="nil"/>
              <w:right w:val="nil"/>
            </w:tcBorders>
            <w:shd w:val="clear" w:color="auto" w:fill="auto"/>
            <w:noWrap/>
            <w:vAlign w:val="center"/>
            <w:hideMark/>
          </w:tcPr>
          <w:p w14:paraId="1FA4904F" w14:textId="11F0F14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22</w:t>
            </w:r>
          </w:p>
        </w:tc>
        <w:tc>
          <w:tcPr>
            <w:tcW w:w="896" w:type="dxa"/>
            <w:tcBorders>
              <w:top w:val="nil"/>
              <w:left w:val="nil"/>
              <w:bottom w:val="nil"/>
              <w:right w:val="nil"/>
            </w:tcBorders>
            <w:shd w:val="clear" w:color="auto" w:fill="auto"/>
            <w:noWrap/>
            <w:vAlign w:val="center"/>
            <w:hideMark/>
          </w:tcPr>
          <w:p w14:paraId="0740D7EE" w14:textId="18E080F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34</w:t>
            </w:r>
          </w:p>
        </w:tc>
        <w:tc>
          <w:tcPr>
            <w:tcW w:w="895" w:type="dxa"/>
            <w:gridSpan w:val="2"/>
            <w:tcBorders>
              <w:top w:val="nil"/>
              <w:left w:val="nil"/>
              <w:bottom w:val="nil"/>
              <w:right w:val="nil"/>
            </w:tcBorders>
            <w:shd w:val="clear" w:color="auto" w:fill="auto"/>
            <w:noWrap/>
            <w:vAlign w:val="center"/>
            <w:hideMark/>
          </w:tcPr>
          <w:p w14:paraId="5DA885E6" w14:textId="17C61C9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8</w:t>
            </w:r>
          </w:p>
        </w:tc>
        <w:tc>
          <w:tcPr>
            <w:tcW w:w="895" w:type="dxa"/>
            <w:tcBorders>
              <w:top w:val="nil"/>
              <w:left w:val="nil"/>
              <w:bottom w:val="nil"/>
              <w:right w:val="nil"/>
            </w:tcBorders>
            <w:shd w:val="clear" w:color="auto" w:fill="auto"/>
            <w:noWrap/>
            <w:vAlign w:val="center"/>
            <w:hideMark/>
          </w:tcPr>
          <w:p w14:paraId="2525AA7D" w14:textId="75DE97F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706FB8">
              <w:rPr>
                <w:b/>
                <w:bCs/>
                <w:color w:val="000000"/>
                <w:sz w:val="18"/>
                <w:szCs w:val="18"/>
              </w:rPr>
              <w:t>6</w:t>
            </w:r>
          </w:p>
        </w:tc>
        <w:tc>
          <w:tcPr>
            <w:tcW w:w="896" w:type="dxa"/>
            <w:tcBorders>
              <w:top w:val="nil"/>
              <w:left w:val="nil"/>
              <w:bottom w:val="nil"/>
              <w:right w:val="nil"/>
            </w:tcBorders>
            <w:shd w:val="clear" w:color="auto" w:fill="auto"/>
            <w:noWrap/>
            <w:vAlign w:val="center"/>
            <w:hideMark/>
          </w:tcPr>
          <w:p w14:paraId="310A4066" w14:textId="5D11FD4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23</w:t>
            </w:r>
          </w:p>
        </w:tc>
      </w:tr>
      <w:tr w:rsidR="009529CB" w:rsidRPr="009529CB" w14:paraId="17B21C46" w14:textId="77777777" w:rsidTr="009529CB">
        <w:trPr>
          <w:trHeight w:val="320"/>
        </w:trPr>
        <w:tc>
          <w:tcPr>
            <w:tcW w:w="730" w:type="dxa"/>
            <w:tcBorders>
              <w:top w:val="nil"/>
              <w:left w:val="nil"/>
              <w:bottom w:val="nil"/>
              <w:right w:val="nil"/>
            </w:tcBorders>
            <w:shd w:val="clear" w:color="auto" w:fill="auto"/>
            <w:noWrap/>
            <w:vAlign w:val="center"/>
            <w:hideMark/>
          </w:tcPr>
          <w:p w14:paraId="70392578"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5B5F6201" w14:textId="77777777" w:rsidR="009529CB" w:rsidRPr="009529CB" w:rsidRDefault="009529CB" w:rsidP="009529CB">
            <w:pPr>
              <w:rPr>
                <w:color w:val="000000"/>
                <w:sz w:val="18"/>
                <w:szCs w:val="18"/>
              </w:rPr>
            </w:pPr>
            <w:r w:rsidRPr="009529CB">
              <w:rPr>
                <w:color w:val="000000"/>
                <w:sz w:val="18"/>
                <w:szCs w:val="18"/>
              </w:rPr>
              <w:t>I found myself getting agitated</w:t>
            </w:r>
          </w:p>
        </w:tc>
        <w:tc>
          <w:tcPr>
            <w:tcW w:w="895" w:type="dxa"/>
            <w:tcBorders>
              <w:top w:val="nil"/>
              <w:left w:val="nil"/>
              <w:bottom w:val="nil"/>
              <w:right w:val="nil"/>
            </w:tcBorders>
            <w:shd w:val="clear" w:color="auto" w:fill="auto"/>
            <w:noWrap/>
            <w:vAlign w:val="center"/>
            <w:hideMark/>
          </w:tcPr>
          <w:p w14:paraId="753FB27A" w14:textId="3D5130D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95" w:type="dxa"/>
            <w:tcBorders>
              <w:top w:val="nil"/>
              <w:left w:val="nil"/>
              <w:bottom w:val="nil"/>
              <w:right w:val="nil"/>
            </w:tcBorders>
            <w:shd w:val="clear" w:color="auto" w:fill="auto"/>
            <w:noWrap/>
            <w:vAlign w:val="center"/>
            <w:hideMark/>
          </w:tcPr>
          <w:p w14:paraId="27AEE4AA" w14:textId="3F9A801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1</w:t>
            </w:r>
          </w:p>
        </w:tc>
        <w:tc>
          <w:tcPr>
            <w:tcW w:w="895" w:type="dxa"/>
            <w:tcBorders>
              <w:top w:val="nil"/>
              <w:left w:val="nil"/>
              <w:bottom w:val="nil"/>
              <w:right w:val="nil"/>
            </w:tcBorders>
            <w:shd w:val="clear" w:color="auto" w:fill="auto"/>
            <w:noWrap/>
            <w:vAlign w:val="center"/>
            <w:hideMark/>
          </w:tcPr>
          <w:p w14:paraId="7B87086C" w14:textId="7CFD459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6" w:type="dxa"/>
            <w:tcBorders>
              <w:top w:val="nil"/>
              <w:left w:val="nil"/>
              <w:bottom w:val="nil"/>
              <w:right w:val="nil"/>
            </w:tcBorders>
            <w:shd w:val="clear" w:color="auto" w:fill="auto"/>
            <w:noWrap/>
            <w:vAlign w:val="center"/>
            <w:hideMark/>
          </w:tcPr>
          <w:p w14:paraId="065B200F" w14:textId="79205B5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70</w:t>
            </w:r>
          </w:p>
        </w:tc>
        <w:tc>
          <w:tcPr>
            <w:tcW w:w="895" w:type="dxa"/>
            <w:gridSpan w:val="2"/>
            <w:tcBorders>
              <w:top w:val="nil"/>
              <w:left w:val="nil"/>
              <w:bottom w:val="nil"/>
              <w:right w:val="nil"/>
            </w:tcBorders>
            <w:shd w:val="clear" w:color="auto" w:fill="auto"/>
            <w:noWrap/>
            <w:vAlign w:val="center"/>
            <w:hideMark/>
          </w:tcPr>
          <w:p w14:paraId="70E986A2" w14:textId="42A1FF9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95" w:type="dxa"/>
            <w:tcBorders>
              <w:top w:val="nil"/>
              <w:left w:val="nil"/>
              <w:bottom w:val="nil"/>
              <w:right w:val="nil"/>
            </w:tcBorders>
            <w:shd w:val="clear" w:color="auto" w:fill="auto"/>
            <w:noWrap/>
            <w:vAlign w:val="center"/>
            <w:hideMark/>
          </w:tcPr>
          <w:p w14:paraId="49DEF4FB" w14:textId="17A43B2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27</w:t>
            </w:r>
          </w:p>
        </w:tc>
        <w:tc>
          <w:tcPr>
            <w:tcW w:w="895" w:type="dxa"/>
            <w:tcBorders>
              <w:top w:val="nil"/>
              <w:left w:val="nil"/>
              <w:bottom w:val="nil"/>
              <w:right w:val="nil"/>
            </w:tcBorders>
            <w:shd w:val="clear" w:color="auto" w:fill="auto"/>
            <w:noWrap/>
            <w:vAlign w:val="center"/>
            <w:hideMark/>
          </w:tcPr>
          <w:p w14:paraId="09690C0A" w14:textId="636546B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96" w:type="dxa"/>
            <w:tcBorders>
              <w:top w:val="nil"/>
              <w:left w:val="nil"/>
              <w:bottom w:val="nil"/>
              <w:right w:val="nil"/>
            </w:tcBorders>
            <w:shd w:val="clear" w:color="auto" w:fill="auto"/>
            <w:noWrap/>
            <w:vAlign w:val="center"/>
            <w:hideMark/>
          </w:tcPr>
          <w:p w14:paraId="1DFFA0B8" w14:textId="77C0836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61</w:t>
            </w:r>
          </w:p>
        </w:tc>
        <w:tc>
          <w:tcPr>
            <w:tcW w:w="895" w:type="dxa"/>
            <w:gridSpan w:val="2"/>
            <w:tcBorders>
              <w:top w:val="nil"/>
              <w:left w:val="nil"/>
              <w:bottom w:val="nil"/>
              <w:right w:val="nil"/>
            </w:tcBorders>
            <w:shd w:val="clear" w:color="auto" w:fill="auto"/>
            <w:noWrap/>
            <w:vAlign w:val="center"/>
            <w:hideMark/>
          </w:tcPr>
          <w:p w14:paraId="72C57873" w14:textId="264392D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31</w:t>
            </w:r>
          </w:p>
        </w:tc>
        <w:tc>
          <w:tcPr>
            <w:tcW w:w="895" w:type="dxa"/>
            <w:tcBorders>
              <w:top w:val="nil"/>
              <w:left w:val="nil"/>
              <w:bottom w:val="nil"/>
              <w:right w:val="nil"/>
            </w:tcBorders>
            <w:shd w:val="clear" w:color="auto" w:fill="auto"/>
            <w:noWrap/>
            <w:vAlign w:val="center"/>
            <w:hideMark/>
          </w:tcPr>
          <w:p w14:paraId="1CAACA2B" w14:textId="36410AE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3</w:t>
            </w:r>
          </w:p>
        </w:tc>
        <w:tc>
          <w:tcPr>
            <w:tcW w:w="896" w:type="dxa"/>
            <w:tcBorders>
              <w:top w:val="nil"/>
              <w:left w:val="nil"/>
              <w:bottom w:val="nil"/>
              <w:right w:val="nil"/>
            </w:tcBorders>
            <w:shd w:val="clear" w:color="auto" w:fill="auto"/>
            <w:noWrap/>
            <w:vAlign w:val="center"/>
            <w:hideMark/>
          </w:tcPr>
          <w:p w14:paraId="5F1A86CC" w14:textId="4B366639" w:rsidR="009529CB" w:rsidRPr="009529CB" w:rsidRDefault="00AE2824" w:rsidP="009529CB">
            <w:pPr>
              <w:jc w:val="right"/>
              <w:rPr>
                <w:b/>
                <w:bCs/>
                <w:color w:val="000000"/>
                <w:sz w:val="18"/>
                <w:szCs w:val="18"/>
              </w:rPr>
            </w:pPr>
            <w:r>
              <w:rPr>
                <w:b/>
                <w:bCs/>
                <w:color w:val="000000"/>
                <w:sz w:val="18"/>
                <w:szCs w:val="18"/>
              </w:rPr>
              <w:t>.</w:t>
            </w:r>
            <w:r w:rsidR="00706FB8">
              <w:rPr>
                <w:b/>
                <w:bCs/>
                <w:color w:val="000000"/>
                <w:sz w:val="18"/>
                <w:szCs w:val="18"/>
              </w:rPr>
              <w:t>50</w:t>
            </w:r>
          </w:p>
        </w:tc>
      </w:tr>
      <w:tr w:rsidR="009529CB" w:rsidRPr="009529CB" w14:paraId="0B6F3C4E" w14:textId="77777777" w:rsidTr="009529CB">
        <w:trPr>
          <w:trHeight w:val="320"/>
        </w:trPr>
        <w:tc>
          <w:tcPr>
            <w:tcW w:w="730" w:type="dxa"/>
            <w:tcBorders>
              <w:top w:val="nil"/>
              <w:left w:val="nil"/>
              <w:bottom w:val="nil"/>
              <w:right w:val="nil"/>
            </w:tcBorders>
            <w:shd w:val="clear" w:color="auto" w:fill="auto"/>
            <w:noWrap/>
            <w:vAlign w:val="center"/>
            <w:hideMark/>
          </w:tcPr>
          <w:p w14:paraId="26F36CF1"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63A72647" w14:textId="77777777" w:rsidR="009529CB" w:rsidRPr="009529CB" w:rsidRDefault="009529CB" w:rsidP="009529CB">
            <w:pPr>
              <w:rPr>
                <w:color w:val="000000"/>
                <w:sz w:val="18"/>
                <w:szCs w:val="18"/>
              </w:rPr>
            </w:pPr>
            <w:r w:rsidRPr="009529CB">
              <w:rPr>
                <w:color w:val="000000"/>
                <w:sz w:val="18"/>
                <w:szCs w:val="18"/>
              </w:rPr>
              <w:t>I found it difficult to relax</w:t>
            </w:r>
          </w:p>
        </w:tc>
        <w:tc>
          <w:tcPr>
            <w:tcW w:w="895" w:type="dxa"/>
            <w:tcBorders>
              <w:top w:val="nil"/>
              <w:left w:val="nil"/>
              <w:bottom w:val="nil"/>
              <w:right w:val="nil"/>
            </w:tcBorders>
            <w:shd w:val="clear" w:color="auto" w:fill="auto"/>
            <w:noWrap/>
            <w:vAlign w:val="center"/>
            <w:hideMark/>
          </w:tcPr>
          <w:p w14:paraId="1E744BA2" w14:textId="3B5638C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9</w:t>
            </w:r>
          </w:p>
        </w:tc>
        <w:tc>
          <w:tcPr>
            <w:tcW w:w="895" w:type="dxa"/>
            <w:tcBorders>
              <w:top w:val="nil"/>
              <w:left w:val="nil"/>
              <w:bottom w:val="nil"/>
              <w:right w:val="nil"/>
            </w:tcBorders>
            <w:shd w:val="clear" w:color="auto" w:fill="auto"/>
            <w:noWrap/>
            <w:vAlign w:val="center"/>
            <w:hideMark/>
          </w:tcPr>
          <w:p w14:paraId="6E865785" w14:textId="2530893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95" w:type="dxa"/>
            <w:tcBorders>
              <w:top w:val="nil"/>
              <w:left w:val="nil"/>
              <w:bottom w:val="nil"/>
              <w:right w:val="nil"/>
            </w:tcBorders>
            <w:shd w:val="clear" w:color="auto" w:fill="auto"/>
            <w:noWrap/>
            <w:vAlign w:val="center"/>
            <w:hideMark/>
          </w:tcPr>
          <w:p w14:paraId="32D88912" w14:textId="1B64391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6" w:type="dxa"/>
            <w:tcBorders>
              <w:top w:val="nil"/>
              <w:left w:val="nil"/>
              <w:bottom w:val="nil"/>
              <w:right w:val="nil"/>
            </w:tcBorders>
            <w:shd w:val="clear" w:color="auto" w:fill="auto"/>
            <w:noWrap/>
            <w:vAlign w:val="center"/>
            <w:hideMark/>
          </w:tcPr>
          <w:p w14:paraId="380F45D7" w14:textId="2C6AA6B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706FB8">
              <w:rPr>
                <w:b/>
                <w:bCs/>
                <w:color w:val="000000"/>
                <w:sz w:val="18"/>
                <w:szCs w:val="18"/>
              </w:rPr>
              <w:t>6</w:t>
            </w:r>
          </w:p>
        </w:tc>
        <w:tc>
          <w:tcPr>
            <w:tcW w:w="895" w:type="dxa"/>
            <w:gridSpan w:val="2"/>
            <w:tcBorders>
              <w:top w:val="nil"/>
              <w:left w:val="nil"/>
              <w:bottom w:val="nil"/>
              <w:right w:val="nil"/>
            </w:tcBorders>
            <w:shd w:val="clear" w:color="auto" w:fill="auto"/>
            <w:noWrap/>
            <w:vAlign w:val="center"/>
            <w:hideMark/>
          </w:tcPr>
          <w:p w14:paraId="3CF71BD4" w14:textId="5BD81FB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01</w:t>
            </w:r>
          </w:p>
        </w:tc>
        <w:tc>
          <w:tcPr>
            <w:tcW w:w="895" w:type="dxa"/>
            <w:tcBorders>
              <w:top w:val="nil"/>
              <w:left w:val="nil"/>
              <w:bottom w:val="nil"/>
              <w:right w:val="nil"/>
            </w:tcBorders>
            <w:shd w:val="clear" w:color="auto" w:fill="auto"/>
            <w:noWrap/>
            <w:vAlign w:val="center"/>
            <w:hideMark/>
          </w:tcPr>
          <w:p w14:paraId="6EF35BDF" w14:textId="127E562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11</w:t>
            </w:r>
          </w:p>
        </w:tc>
        <w:tc>
          <w:tcPr>
            <w:tcW w:w="895" w:type="dxa"/>
            <w:tcBorders>
              <w:top w:val="nil"/>
              <w:left w:val="nil"/>
              <w:bottom w:val="nil"/>
              <w:right w:val="nil"/>
            </w:tcBorders>
            <w:shd w:val="clear" w:color="auto" w:fill="auto"/>
            <w:noWrap/>
            <w:vAlign w:val="center"/>
            <w:hideMark/>
          </w:tcPr>
          <w:p w14:paraId="09185B46" w14:textId="3F5712C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6" w:type="dxa"/>
            <w:tcBorders>
              <w:top w:val="nil"/>
              <w:left w:val="nil"/>
              <w:bottom w:val="nil"/>
              <w:right w:val="nil"/>
            </w:tcBorders>
            <w:shd w:val="clear" w:color="auto" w:fill="auto"/>
            <w:noWrap/>
            <w:vAlign w:val="center"/>
            <w:hideMark/>
          </w:tcPr>
          <w:p w14:paraId="06723738" w14:textId="6EEC35B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706FB8">
              <w:rPr>
                <w:b/>
                <w:bCs/>
                <w:color w:val="000000"/>
                <w:sz w:val="18"/>
                <w:szCs w:val="18"/>
              </w:rPr>
              <w:t>3</w:t>
            </w:r>
          </w:p>
        </w:tc>
        <w:tc>
          <w:tcPr>
            <w:tcW w:w="895" w:type="dxa"/>
            <w:gridSpan w:val="2"/>
            <w:tcBorders>
              <w:top w:val="nil"/>
              <w:left w:val="nil"/>
              <w:bottom w:val="nil"/>
              <w:right w:val="nil"/>
            </w:tcBorders>
            <w:shd w:val="clear" w:color="auto" w:fill="auto"/>
            <w:noWrap/>
            <w:vAlign w:val="center"/>
            <w:hideMark/>
          </w:tcPr>
          <w:p w14:paraId="66BD07F4" w14:textId="4271875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2</w:t>
            </w:r>
          </w:p>
        </w:tc>
        <w:tc>
          <w:tcPr>
            <w:tcW w:w="895" w:type="dxa"/>
            <w:tcBorders>
              <w:top w:val="nil"/>
              <w:left w:val="nil"/>
              <w:bottom w:val="nil"/>
              <w:right w:val="nil"/>
            </w:tcBorders>
            <w:shd w:val="clear" w:color="auto" w:fill="auto"/>
            <w:noWrap/>
            <w:vAlign w:val="center"/>
            <w:hideMark/>
          </w:tcPr>
          <w:p w14:paraId="7CE706B6" w14:textId="530CCA1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8</w:t>
            </w:r>
          </w:p>
        </w:tc>
        <w:tc>
          <w:tcPr>
            <w:tcW w:w="896" w:type="dxa"/>
            <w:tcBorders>
              <w:top w:val="nil"/>
              <w:left w:val="nil"/>
              <w:bottom w:val="nil"/>
              <w:right w:val="nil"/>
            </w:tcBorders>
            <w:shd w:val="clear" w:color="auto" w:fill="auto"/>
            <w:noWrap/>
            <w:vAlign w:val="center"/>
            <w:hideMark/>
          </w:tcPr>
          <w:p w14:paraId="45F9639C" w14:textId="00FC890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64</w:t>
            </w:r>
          </w:p>
        </w:tc>
      </w:tr>
      <w:tr w:rsidR="009529CB" w:rsidRPr="009529CB" w14:paraId="6A75D479" w14:textId="77777777" w:rsidTr="009529CB">
        <w:trPr>
          <w:trHeight w:val="320"/>
        </w:trPr>
        <w:tc>
          <w:tcPr>
            <w:tcW w:w="730" w:type="dxa"/>
            <w:tcBorders>
              <w:top w:val="nil"/>
              <w:left w:val="nil"/>
              <w:bottom w:val="nil"/>
              <w:right w:val="nil"/>
            </w:tcBorders>
            <w:shd w:val="clear" w:color="auto" w:fill="auto"/>
            <w:noWrap/>
            <w:vAlign w:val="center"/>
            <w:hideMark/>
          </w:tcPr>
          <w:p w14:paraId="45692DA4"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6F08B3FB" w14:textId="77777777" w:rsidR="009529CB" w:rsidRPr="009529CB" w:rsidRDefault="009529CB" w:rsidP="009529CB">
            <w:pPr>
              <w:rPr>
                <w:color w:val="000000"/>
                <w:sz w:val="18"/>
                <w:szCs w:val="18"/>
              </w:rPr>
            </w:pPr>
            <w:r w:rsidRPr="009529CB">
              <w:rPr>
                <w:color w:val="000000"/>
                <w:sz w:val="18"/>
                <w:szCs w:val="18"/>
              </w:rPr>
              <w:t>I felt that I was using a lot of nervous energy</w:t>
            </w:r>
          </w:p>
        </w:tc>
        <w:tc>
          <w:tcPr>
            <w:tcW w:w="895" w:type="dxa"/>
            <w:tcBorders>
              <w:top w:val="nil"/>
              <w:left w:val="nil"/>
              <w:bottom w:val="nil"/>
              <w:right w:val="nil"/>
            </w:tcBorders>
            <w:shd w:val="clear" w:color="auto" w:fill="auto"/>
            <w:noWrap/>
            <w:vAlign w:val="center"/>
            <w:hideMark/>
          </w:tcPr>
          <w:p w14:paraId="3BEDA85C" w14:textId="75CE1EC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95" w:type="dxa"/>
            <w:tcBorders>
              <w:top w:val="nil"/>
              <w:left w:val="nil"/>
              <w:bottom w:val="nil"/>
              <w:right w:val="nil"/>
            </w:tcBorders>
            <w:shd w:val="clear" w:color="auto" w:fill="auto"/>
            <w:noWrap/>
            <w:vAlign w:val="center"/>
            <w:hideMark/>
          </w:tcPr>
          <w:p w14:paraId="276094C9" w14:textId="520C9F7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5" w:type="dxa"/>
            <w:tcBorders>
              <w:top w:val="nil"/>
              <w:left w:val="nil"/>
              <w:bottom w:val="nil"/>
              <w:right w:val="nil"/>
            </w:tcBorders>
            <w:shd w:val="clear" w:color="auto" w:fill="auto"/>
            <w:noWrap/>
            <w:vAlign w:val="center"/>
            <w:hideMark/>
          </w:tcPr>
          <w:p w14:paraId="3F38A1CF" w14:textId="5E0B652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706FB8">
              <w:rPr>
                <w:b/>
                <w:bCs/>
                <w:color w:val="000000"/>
                <w:sz w:val="18"/>
                <w:szCs w:val="18"/>
              </w:rPr>
              <w:t>1</w:t>
            </w:r>
          </w:p>
        </w:tc>
        <w:tc>
          <w:tcPr>
            <w:tcW w:w="896" w:type="dxa"/>
            <w:tcBorders>
              <w:top w:val="nil"/>
              <w:left w:val="nil"/>
              <w:bottom w:val="nil"/>
              <w:right w:val="nil"/>
            </w:tcBorders>
            <w:shd w:val="clear" w:color="auto" w:fill="auto"/>
            <w:noWrap/>
            <w:vAlign w:val="center"/>
            <w:hideMark/>
          </w:tcPr>
          <w:p w14:paraId="7AA46447" w14:textId="1289A54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62</w:t>
            </w:r>
          </w:p>
        </w:tc>
        <w:tc>
          <w:tcPr>
            <w:tcW w:w="895" w:type="dxa"/>
            <w:gridSpan w:val="2"/>
            <w:tcBorders>
              <w:top w:val="nil"/>
              <w:left w:val="nil"/>
              <w:bottom w:val="nil"/>
              <w:right w:val="nil"/>
            </w:tcBorders>
            <w:shd w:val="clear" w:color="auto" w:fill="auto"/>
            <w:noWrap/>
            <w:vAlign w:val="center"/>
            <w:hideMark/>
          </w:tcPr>
          <w:p w14:paraId="0FA7EF15" w14:textId="0D46C9F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95" w:type="dxa"/>
            <w:tcBorders>
              <w:top w:val="nil"/>
              <w:left w:val="nil"/>
              <w:bottom w:val="nil"/>
              <w:right w:val="nil"/>
            </w:tcBorders>
            <w:shd w:val="clear" w:color="auto" w:fill="auto"/>
            <w:noWrap/>
            <w:vAlign w:val="center"/>
            <w:hideMark/>
          </w:tcPr>
          <w:p w14:paraId="388BB2B3" w14:textId="13BB1FB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95" w:type="dxa"/>
            <w:tcBorders>
              <w:top w:val="nil"/>
              <w:left w:val="nil"/>
              <w:bottom w:val="nil"/>
              <w:right w:val="nil"/>
            </w:tcBorders>
            <w:shd w:val="clear" w:color="auto" w:fill="auto"/>
            <w:noWrap/>
            <w:vAlign w:val="center"/>
            <w:hideMark/>
          </w:tcPr>
          <w:p w14:paraId="62534E19" w14:textId="0A793C6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96" w:type="dxa"/>
            <w:tcBorders>
              <w:top w:val="nil"/>
              <w:left w:val="nil"/>
              <w:bottom w:val="nil"/>
              <w:right w:val="nil"/>
            </w:tcBorders>
            <w:shd w:val="clear" w:color="auto" w:fill="auto"/>
            <w:noWrap/>
            <w:vAlign w:val="center"/>
            <w:hideMark/>
          </w:tcPr>
          <w:p w14:paraId="30E80374" w14:textId="76D5B42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71</w:t>
            </w:r>
          </w:p>
        </w:tc>
        <w:tc>
          <w:tcPr>
            <w:tcW w:w="895" w:type="dxa"/>
            <w:gridSpan w:val="2"/>
            <w:tcBorders>
              <w:top w:val="nil"/>
              <w:left w:val="nil"/>
              <w:bottom w:val="nil"/>
              <w:right w:val="nil"/>
            </w:tcBorders>
            <w:shd w:val="clear" w:color="auto" w:fill="auto"/>
            <w:noWrap/>
            <w:vAlign w:val="center"/>
            <w:hideMark/>
          </w:tcPr>
          <w:p w14:paraId="4FD941F8" w14:textId="1862133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F4C10">
              <w:rPr>
                <w:color w:val="000000"/>
                <w:sz w:val="18"/>
                <w:szCs w:val="18"/>
              </w:rPr>
              <w:t>0</w:t>
            </w:r>
          </w:p>
        </w:tc>
        <w:tc>
          <w:tcPr>
            <w:tcW w:w="895" w:type="dxa"/>
            <w:tcBorders>
              <w:top w:val="nil"/>
              <w:left w:val="nil"/>
              <w:bottom w:val="nil"/>
              <w:right w:val="nil"/>
            </w:tcBorders>
            <w:shd w:val="clear" w:color="auto" w:fill="auto"/>
            <w:noWrap/>
            <w:vAlign w:val="center"/>
            <w:hideMark/>
          </w:tcPr>
          <w:p w14:paraId="5CC4B636" w14:textId="63B350E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3</w:t>
            </w:r>
          </w:p>
        </w:tc>
        <w:tc>
          <w:tcPr>
            <w:tcW w:w="896" w:type="dxa"/>
            <w:tcBorders>
              <w:top w:val="nil"/>
              <w:left w:val="nil"/>
              <w:bottom w:val="nil"/>
              <w:right w:val="nil"/>
            </w:tcBorders>
            <w:shd w:val="clear" w:color="auto" w:fill="auto"/>
            <w:noWrap/>
            <w:vAlign w:val="center"/>
            <w:hideMark/>
          </w:tcPr>
          <w:p w14:paraId="018F1DC6" w14:textId="6B6AE0C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706FB8">
              <w:rPr>
                <w:b/>
                <w:bCs/>
                <w:color w:val="000000"/>
                <w:sz w:val="18"/>
                <w:szCs w:val="18"/>
              </w:rPr>
              <w:t>7</w:t>
            </w:r>
          </w:p>
        </w:tc>
      </w:tr>
      <w:tr w:rsidR="009529CB" w:rsidRPr="009529CB" w14:paraId="03101456" w14:textId="77777777" w:rsidTr="009529CB">
        <w:trPr>
          <w:trHeight w:val="320"/>
        </w:trPr>
        <w:tc>
          <w:tcPr>
            <w:tcW w:w="730" w:type="dxa"/>
            <w:tcBorders>
              <w:top w:val="nil"/>
              <w:left w:val="nil"/>
              <w:bottom w:val="nil"/>
              <w:right w:val="nil"/>
            </w:tcBorders>
            <w:shd w:val="clear" w:color="auto" w:fill="auto"/>
            <w:noWrap/>
            <w:vAlign w:val="center"/>
            <w:hideMark/>
          </w:tcPr>
          <w:p w14:paraId="456511DB" w14:textId="77777777" w:rsidR="009529CB" w:rsidRPr="009529CB" w:rsidRDefault="009529CB" w:rsidP="009529CB">
            <w:pPr>
              <w:rPr>
                <w:color w:val="000000"/>
                <w:sz w:val="18"/>
                <w:szCs w:val="18"/>
              </w:rPr>
            </w:pPr>
            <w:r w:rsidRPr="009529CB">
              <w:rPr>
                <w:color w:val="000000"/>
                <w:sz w:val="18"/>
                <w:szCs w:val="18"/>
              </w:rPr>
              <w:t>S</w:t>
            </w:r>
          </w:p>
        </w:tc>
        <w:tc>
          <w:tcPr>
            <w:tcW w:w="3230" w:type="dxa"/>
            <w:tcBorders>
              <w:top w:val="nil"/>
              <w:left w:val="nil"/>
              <w:bottom w:val="nil"/>
              <w:right w:val="nil"/>
            </w:tcBorders>
            <w:shd w:val="clear" w:color="auto" w:fill="auto"/>
            <w:vAlign w:val="center"/>
            <w:hideMark/>
          </w:tcPr>
          <w:p w14:paraId="516AD314" w14:textId="77777777" w:rsidR="009529CB" w:rsidRPr="009529CB" w:rsidRDefault="009529CB" w:rsidP="009529CB">
            <w:pPr>
              <w:rPr>
                <w:color w:val="000000"/>
                <w:sz w:val="18"/>
                <w:szCs w:val="18"/>
              </w:rPr>
            </w:pPr>
            <w:r w:rsidRPr="009529CB">
              <w:rPr>
                <w:color w:val="000000"/>
                <w:sz w:val="18"/>
                <w:szCs w:val="18"/>
              </w:rPr>
              <w:t>I found it hard to wind down</w:t>
            </w:r>
          </w:p>
        </w:tc>
        <w:tc>
          <w:tcPr>
            <w:tcW w:w="895" w:type="dxa"/>
            <w:tcBorders>
              <w:top w:val="nil"/>
              <w:left w:val="nil"/>
              <w:bottom w:val="nil"/>
              <w:right w:val="nil"/>
            </w:tcBorders>
            <w:shd w:val="clear" w:color="auto" w:fill="auto"/>
            <w:noWrap/>
            <w:vAlign w:val="center"/>
            <w:hideMark/>
          </w:tcPr>
          <w:p w14:paraId="0A307BEA" w14:textId="7F7EF63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95" w:type="dxa"/>
            <w:tcBorders>
              <w:top w:val="nil"/>
              <w:left w:val="nil"/>
              <w:bottom w:val="nil"/>
              <w:right w:val="nil"/>
            </w:tcBorders>
            <w:shd w:val="clear" w:color="auto" w:fill="auto"/>
            <w:noWrap/>
            <w:vAlign w:val="center"/>
            <w:hideMark/>
          </w:tcPr>
          <w:p w14:paraId="010E64BA" w14:textId="0F028F0C" w:rsidR="009529CB" w:rsidRPr="009529CB" w:rsidRDefault="00AE2824" w:rsidP="009529CB">
            <w:pPr>
              <w:jc w:val="right"/>
              <w:rPr>
                <w:color w:val="000000"/>
                <w:sz w:val="18"/>
                <w:szCs w:val="18"/>
              </w:rPr>
            </w:pPr>
            <w:r>
              <w:rPr>
                <w:color w:val="000000"/>
                <w:sz w:val="18"/>
                <w:szCs w:val="18"/>
              </w:rPr>
              <w:t>.</w:t>
            </w:r>
            <w:r w:rsidR="00706FB8">
              <w:rPr>
                <w:color w:val="000000"/>
                <w:sz w:val="18"/>
                <w:szCs w:val="18"/>
              </w:rPr>
              <w:t>10</w:t>
            </w:r>
          </w:p>
        </w:tc>
        <w:tc>
          <w:tcPr>
            <w:tcW w:w="895" w:type="dxa"/>
            <w:tcBorders>
              <w:top w:val="nil"/>
              <w:left w:val="nil"/>
              <w:bottom w:val="nil"/>
              <w:right w:val="nil"/>
            </w:tcBorders>
            <w:shd w:val="clear" w:color="auto" w:fill="auto"/>
            <w:noWrap/>
            <w:vAlign w:val="center"/>
            <w:hideMark/>
          </w:tcPr>
          <w:p w14:paraId="203AE733" w14:textId="7635051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14</w:t>
            </w:r>
          </w:p>
        </w:tc>
        <w:tc>
          <w:tcPr>
            <w:tcW w:w="896" w:type="dxa"/>
            <w:tcBorders>
              <w:top w:val="nil"/>
              <w:left w:val="nil"/>
              <w:bottom w:val="nil"/>
              <w:right w:val="nil"/>
            </w:tcBorders>
            <w:shd w:val="clear" w:color="auto" w:fill="auto"/>
            <w:noWrap/>
            <w:vAlign w:val="center"/>
            <w:hideMark/>
          </w:tcPr>
          <w:p w14:paraId="0EC448C7" w14:textId="7568CA6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9</w:t>
            </w:r>
          </w:p>
        </w:tc>
        <w:tc>
          <w:tcPr>
            <w:tcW w:w="895" w:type="dxa"/>
            <w:gridSpan w:val="2"/>
            <w:tcBorders>
              <w:top w:val="nil"/>
              <w:left w:val="nil"/>
              <w:bottom w:val="nil"/>
              <w:right w:val="nil"/>
            </w:tcBorders>
            <w:shd w:val="clear" w:color="auto" w:fill="auto"/>
            <w:noWrap/>
            <w:vAlign w:val="center"/>
            <w:hideMark/>
          </w:tcPr>
          <w:p w14:paraId="1B28B095" w14:textId="12F78DD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706FB8">
              <w:rPr>
                <w:color w:val="000000"/>
                <w:sz w:val="18"/>
                <w:szCs w:val="18"/>
              </w:rPr>
              <w:t>5</w:t>
            </w:r>
          </w:p>
        </w:tc>
        <w:tc>
          <w:tcPr>
            <w:tcW w:w="895" w:type="dxa"/>
            <w:tcBorders>
              <w:top w:val="nil"/>
              <w:left w:val="nil"/>
              <w:bottom w:val="nil"/>
              <w:right w:val="nil"/>
            </w:tcBorders>
            <w:shd w:val="clear" w:color="auto" w:fill="auto"/>
            <w:noWrap/>
            <w:vAlign w:val="center"/>
            <w:hideMark/>
          </w:tcPr>
          <w:p w14:paraId="030AFB64" w14:textId="254987F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706FB8">
              <w:rPr>
                <w:color w:val="000000"/>
                <w:sz w:val="18"/>
                <w:szCs w:val="18"/>
              </w:rPr>
              <w:t>5</w:t>
            </w:r>
          </w:p>
        </w:tc>
        <w:tc>
          <w:tcPr>
            <w:tcW w:w="895" w:type="dxa"/>
            <w:tcBorders>
              <w:top w:val="nil"/>
              <w:left w:val="nil"/>
              <w:bottom w:val="nil"/>
              <w:right w:val="nil"/>
            </w:tcBorders>
            <w:shd w:val="clear" w:color="auto" w:fill="auto"/>
            <w:noWrap/>
            <w:vAlign w:val="center"/>
            <w:hideMark/>
          </w:tcPr>
          <w:p w14:paraId="575AF073" w14:textId="680E436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08</w:t>
            </w:r>
          </w:p>
        </w:tc>
        <w:tc>
          <w:tcPr>
            <w:tcW w:w="896" w:type="dxa"/>
            <w:tcBorders>
              <w:top w:val="nil"/>
              <w:left w:val="nil"/>
              <w:bottom w:val="nil"/>
              <w:right w:val="nil"/>
            </w:tcBorders>
            <w:shd w:val="clear" w:color="auto" w:fill="auto"/>
            <w:noWrap/>
            <w:vAlign w:val="center"/>
            <w:hideMark/>
          </w:tcPr>
          <w:p w14:paraId="56C7480E" w14:textId="7F6C193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61</w:t>
            </w:r>
          </w:p>
        </w:tc>
        <w:tc>
          <w:tcPr>
            <w:tcW w:w="895" w:type="dxa"/>
            <w:gridSpan w:val="2"/>
            <w:tcBorders>
              <w:top w:val="nil"/>
              <w:left w:val="nil"/>
              <w:bottom w:val="nil"/>
              <w:right w:val="nil"/>
            </w:tcBorders>
            <w:shd w:val="clear" w:color="auto" w:fill="auto"/>
            <w:noWrap/>
            <w:vAlign w:val="center"/>
            <w:hideMark/>
          </w:tcPr>
          <w:p w14:paraId="362412D5" w14:textId="0588BD9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95" w:type="dxa"/>
            <w:tcBorders>
              <w:top w:val="nil"/>
              <w:left w:val="nil"/>
              <w:bottom w:val="nil"/>
              <w:right w:val="nil"/>
            </w:tcBorders>
            <w:shd w:val="clear" w:color="auto" w:fill="auto"/>
            <w:noWrap/>
            <w:vAlign w:val="center"/>
            <w:hideMark/>
          </w:tcPr>
          <w:p w14:paraId="20F355BD" w14:textId="654F740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706FB8">
              <w:rPr>
                <w:color w:val="000000"/>
                <w:sz w:val="18"/>
                <w:szCs w:val="18"/>
              </w:rPr>
              <w:t>8</w:t>
            </w:r>
          </w:p>
        </w:tc>
        <w:tc>
          <w:tcPr>
            <w:tcW w:w="896" w:type="dxa"/>
            <w:tcBorders>
              <w:top w:val="nil"/>
              <w:left w:val="nil"/>
              <w:bottom w:val="nil"/>
              <w:right w:val="nil"/>
            </w:tcBorders>
            <w:shd w:val="clear" w:color="auto" w:fill="auto"/>
            <w:noWrap/>
            <w:vAlign w:val="center"/>
            <w:hideMark/>
          </w:tcPr>
          <w:p w14:paraId="322CFDC4" w14:textId="2FD3758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706FB8">
              <w:rPr>
                <w:b/>
                <w:bCs/>
                <w:color w:val="000000"/>
                <w:sz w:val="18"/>
                <w:szCs w:val="18"/>
              </w:rPr>
              <w:t>2</w:t>
            </w:r>
          </w:p>
        </w:tc>
      </w:tr>
      <w:tr w:rsidR="009529CB" w:rsidRPr="009529CB" w14:paraId="3E690124" w14:textId="77777777" w:rsidTr="009529CB">
        <w:trPr>
          <w:trHeight w:val="320"/>
        </w:trPr>
        <w:tc>
          <w:tcPr>
            <w:tcW w:w="3960" w:type="dxa"/>
            <w:gridSpan w:val="2"/>
            <w:tcBorders>
              <w:top w:val="nil"/>
              <w:left w:val="nil"/>
              <w:bottom w:val="nil"/>
              <w:right w:val="nil"/>
            </w:tcBorders>
            <w:shd w:val="clear" w:color="auto" w:fill="auto"/>
            <w:noWrap/>
            <w:vAlign w:val="center"/>
            <w:hideMark/>
          </w:tcPr>
          <w:p w14:paraId="1AE8C956" w14:textId="77777777" w:rsidR="009529CB" w:rsidRPr="009529CB" w:rsidRDefault="009529CB" w:rsidP="009529CB">
            <w:pPr>
              <w:rPr>
                <w:i/>
                <w:iCs/>
                <w:color w:val="000000"/>
                <w:sz w:val="18"/>
                <w:szCs w:val="18"/>
              </w:rPr>
            </w:pPr>
            <w:r w:rsidRPr="009529CB">
              <w:rPr>
                <w:i/>
                <w:iCs/>
                <w:color w:val="000000"/>
                <w:sz w:val="18"/>
                <w:szCs w:val="18"/>
              </w:rPr>
              <w:t>Factor correlations</w:t>
            </w:r>
          </w:p>
        </w:tc>
        <w:tc>
          <w:tcPr>
            <w:tcW w:w="895" w:type="dxa"/>
            <w:tcBorders>
              <w:top w:val="nil"/>
              <w:left w:val="nil"/>
              <w:bottom w:val="nil"/>
              <w:right w:val="nil"/>
            </w:tcBorders>
            <w:shd w:val="clear" w:color="auto" w:fill="auto"/>
            <w:noWrap/>
            <w:vAlign w:val="bottom"/>
            <w:hideMark/>
          </w:tcPr>
          <w:p w14:paraId="6F80B485" w14:textId="77777777" w:rsidR="009529CB" w:rsidRPr="009529CB" w:rsidRDefault="009529CB" w:rsidP="009529CB">
            <w:pPr>
              <w:rPr>
                <w:i/>
                <w:iCs/>
                <w:color w:val="000000"/>
                <w:sz w:val="18"/>
                <w:szCs w:val="18"/>
              </w:rPr>
            </w:pPr>
          </w:p>
        </w:tc>
        <w:tc>
          <w:tcPr>
            <w:tcW w:w="895" w:type="dxa"/>
            <w:tcBorders>
              <w:top w:val="nil"/>
              <w:left w:val="nil"/>
              <w:bottom w:val="nil"/>
              <w:right w:val="nil"/>
            </w:tcBorders>
            <w:shd w:val="clear" w:color="auto" w:fill="auto"/>
            <w:noWrap/>
            <w:vAlign w:val="bottom"/>
            <w:hideMark/>
          </w:tcPr>
          <w:p w14:paraId="379A3FB6" w14:textId="77777777" w:rsidR="009529CB" w:rsidRPr="009529CB" w:rsidRDefault="009529CB" w:rsidP="009529CB">
            <w:pPr>
              <w:rPr>
                <w:sz w:val="20"/>
                <w:szCs w:val="20"/>
              </w:rPr>
            </w:pPr>
          </w:p>
        </w:tc>
        <w:tc>
          <w:tcPr>
            <w:tcW w:w="895" w:type="dxa"/>
            <w:tcBorders>
              <w:top w:val="nil"/>
              <w:left w:val="nil"/>
              <w:bottom w:val="nil"/>
              <w:right w:val="nil"/>
            </w:tcBorders>
            <w:shd w:val="clear" w:color="auto" w:fill="auto"/>
            <w:noWrap/>
            <w:vAlign w:val="bottom"/>
            <w:hideMark/>
          </w:tcPr>
          <w:p w14:paraId="338B0A73" w14:textId="77777777" w:rsidR="009529CB" w:rsidRPr="009529CB" w:rsidRDefault="009529CB" w:rsidP="009529CB">
            <w:pPr>
              <w:rPr>
                <w:sz w:val="20"/>
                <w:szCs w:val="20"/>
              </w:rPr>
            </w:pPr>
          </w:p>
        </w:tc>
        <w:tc>
          <w:tcPr>
            <w:tcW w:w="896" w:type="dxa"/>
            <w:tcBorders>
              <w:top w:val="nil"/>
              <w:left w:val="nil"/>
              <w:bottom w:val="nil"/>
              <w:right w:val="nil"/>
            </w:tcBorders>
            <w:shd w:val="clear" w:color="auto" w:fill="auto"/>
            <w:noWrap/>
            <w:vAlign w:val="bottom"/>
            <w:hideMark/>
          </w:tcPr>
          <w:p w14:paraId="781CB5BD" w14:textId="77777777" w:rsidR="009529CB" w:rsidRPr="009529CB" w:rsidRDefault="009529CB" w:rsidP="009529CB">
            <w:pPr>
              <w:rPr>
                <w:sz w:val="20"/>
                <w:szCs w:val="20"/>
              </w:rPr>
            </w:pPr>
          </w:p>
        </w:tc>
        <w:tc>
          <w:tcPr>
            <w:tcW w:w="895" w:type="dxa"/>
            <w:gridSpan w:val="2"/>
            <w:tcBorders>
              <w:top w:val="nil"/>
              <w:left w:val="nil"/>
              <w:bottom w:val="nil"/>
              <w:right w:val="nil"/>
            </w:tcBorders>
            <w:shd w:val="clear" w:color="auto" w:fill="auto"/>
            <w:noWrap/>
            <w:vAlign w:val="bottom"/>
            <w:hideMark/>
          </w:tcPr>
          <w:p w14:paraId="00751D4F" w14:textId="77777777" w:rsidR="009529CB" w:rsidRPr="009529CB" w:rsidRDefault="009529CB" w:rsidP="009529CB">
            <w:pPr>
              <w:rPr>
                <w:sz w:val="20"/>
                <w:szCs w:val="20"/>
              </w:rPr>
            </w:pPr>
          </w:p>
        </w:tc>
        <w:tc>
          <w:tcPr>
            <w:tcW w:w="895" w:type="dxa"/>
            <w:tcBorders>
              <w:top w:val="nil"/>
              <w:left w:val="nil"/>
              <w:bottom w:val="nil"/>
              <w:right w:val="nil"/>
            </w:tcBorders>
            <w:shd w:val="clear" w:color="auto" w:fill="auto"/>
            <w:noWrap/>
            <w:vAlign w:val="bottom"/>
            <w:hideMark/>
          </w:tcPr>
          <w:p w14:paraId="27F206BD" w14:textId="77777777" w:rsidR="009529CB" w:rsidRPr="009529CB" w:rsidRDefault="009529CB" w:rsidP="009529CB">
            <w:pPr>
              <w:rPr>
                <w:sz w:val="20"/>
                <w:szCs w:val="20"/>
              </w:rPr>
            </w:pPr>
          </w:p>
        </w:tc>
        <w:tc>
          <w:tcPr>
            <w:tcW w:w="895" w:type="dxa"/>
            <w:tcBorders>
              <w:top w:val="nil"/>
              <w:left w:val="nil"/>
              <w:bottom w:val="nil"/>
              <w:right w:val="nil"/>
            </w:tcBorders>
            <w:shd w:val="clear" w:color="auto" w:fill="auto"/>
            <w:noWrap/>
            <w:vAlign w:val="bottom"/>
            <w:hideMark/>
          </w:tcPr>
          <w:p w14:paraId="0AF94C7E" w14:textId="77777777" w:rsidR="009529CB" w:rsidRPr="009529CB" w:rsidRDefault="009529CB" w:rsidP="009529CB">
            <w:pPr>
              <w:rPr>
                <w:sz w:val="20"/>
                <w:szCs w:val="20"/>
              </w:rPr>
            </w:pPr>
          </w:p>
        </w:tc>
        <w:tc>
          <w:tcPr>
            <w:tcW w:w="896" w:type="dxa"/>
            <w:tcBorders>
              <w:top w:val="nil"/>
              <w:left w:val="nil"/>
              <w:bottom w:val="nil"/>
              <w:right w:val="nil"/>
            </w:tcBorders>
            <w:shd w:val="clear" w:color="auto" w:fill="auto"/>
            <w:noWrap/>
            <w:vAlign w:val="bottom"/>
            <w:hideMark/>
          </w:tcPr>
          <w:p w14:paraId="18F835DC" w14:textId="77777777" w:rsidR="009529CB" w:rsidRPr="009529CB" w:rsidRDefault="009529CB" w:rsidP="009529CB">
            <w:pPr>
              <w:rPr>
                <w:sz w:val="20"/>
                <w:szCs w:val="20"/>
              </w:rPr>
            </w:pPr>
          </w:p>
        </w:tc>
        <w:tc>
          <w:tcPr>
            <w:tcW w:w="895" w:type="dxa"/>
            <w:gridSpan w:val="2"/>
            <w:tcBorders>
              <w:top w:val="nil"/>
              <w:left w:val="nil"/>
              <w:bottom w:val="nil"/>
              <w:right w:val="nil"/>
            </w:tcBorders>
            <w:shd w:val="clear" w:color="auto" w:fill="auto"/>
            <w:noWrap/>
            <w:vAlign w:val="bottom"/>
            <w:hideMark/>
          </w:tcPr>
          <w:p w14:paraId="0536FDF9" w14:textId="77777777" w:rsidR="009529CB" w:rsidRPr="009529CB" w:rsidRDefault="009529CB" w:rsidP="009529CB">
            <w:pPr>
              <w:rPr>
                <w:sz w:val="20"/>
                <w:szCs w:val="20"/>
              </w:rPr>
            </w:pPr>
          </w:p>
        </w:tc>
        <w:tc>
          <w:tcPr>
            <w:tcW w:w="895" w:type="dxa"/>
            <w:tcBorders>
              <w:top w:val="nil"/>
              <w:left w:val="nil"/>
              <w:bottom w:val="nil"/>
              <w:right w:val="nil"/>
            </w:tcBorders>
            <w:shd w:val="clear" w:color="auto" w:fill="auto"/>
            <w:noWrap/>
            <w:vAlign w:val="bottom"/>
            <w:hideMark/>
          </w:tcPr>
          <w:p w14:paraId="29B9E867" w14:textId="77777777" w:rsidR="009529CB" w:rsidRPr="009529CB" w:rsidRDefault="009529CB" w:rsidP="009529CB">
            <w:pPr>
              <w:rPr>
                <w:sz w:val="20"/>
                <w:szCs w:val="20"/>
              </w:rPr>
            </w:pPr>
          </w:p>
        </w:tc>
        <w:tc>
          <w:tcPr>
            <w:tcW w:w="896" w:type="dxa"/>
            <w:tcBorders>
              <w:top w:val="nil"/>
              <w:left w:val="nil"/>
              <w:bottom w:val="nil"/>
              <w:right w:val="nil"/>
            </w:tcBorders>
            <w:shd w:val="clear" w:color="auto" w:fill="auto"/>
            <w:noWrap/>
            <w:vAlign w:val="bottom"/>
            <w:hideMark/>
          </w:tcPr>
          <w:p w14:paraId="5C157652" w14:textId="77777777" w:rsidR="009529CB" w:rsidRPr="009529CB" w:rsidRDefault="009529CB" w:rsidP="009529CB">
            <w:pPr>
              <w:rPr>
                <w:sz w:val="20"/>
                <w:szCs w:val="20"/>
              </w:rPr>
            </w:pPr>
          </w:p>
        </w:tc>
      </w:tr>
      <w:tr w:rsidR="009529CB" w:rsidRPr="009529CB" w14:paraId="5C0BDCD1" w14:textId="77777777" w:rsidTr="009529CB">
        <w:trPr>
          <w:trHeight w:val="320"/>
        </w:trPr>
        <w:tc>
          <w:tcPr>
            <w:tcW w:w="730" w:type="dxa"/>
            <w:tcBorders>
              <w:top w:val="nil"/>
              <w:left w:val="nil"/>
              <w:bottom w:val="nil"/>
              <w:right w:val="nil"/>
            </w:tcBorders>
            <w:shd w:val="clear" w:color="auto" w:fill="auto"/>
            <w:noWrap/>
            <w:vAlign w:val="bottom"/>
            <w:hideMark/>
          </w:tcPr>
          <w:p w14:paraId="5D5DA009" w14:textId="77777777" w:rsidR="009529CB" w:rsidRPr="009529CB" w:rsidRDefault="009529CB" w:rsidP="009529CB">
            <w:pPr>
              <w:rPr>
                <w:sz w:val="20"/>
                <w:szCs w:val="20"/>
              </w:rPr>
            </w:pPr>
          </w:p>
        </w:tc>
        <w:tc>
          <w:tcPr>
            <w:tcW w:w="3230" w:type="dxa"/>
            <w:tcBorders>
              <w:top w:val="nil"/>
              <w:left w:val="nil"/>
              <w:bottom w:val="nil"/>
              <w:right w:val="nil"/>
            </w:tcBorders>
            <w:shd w:val="clear" w:color="auto" w:fill="auto"/>
            <w:vAlign w:val="bottom"/>
            <w:hideMark/>
          </w:tcPr>
          <w:p w14:paraId="6BD170ED" w14:textId="77777777" w:rsidR="009529CB" w:rsidRPr="009529CB" w:rsidRDefault="009529CB" w:rsidP="009529CB">
            <w:pPr>
              <w:rPr>
                <w:sz w:val="20"/>
                <w:szCs w:val="20"/>
              </w:rPr>
            </w:pPr>
          </w:p>
        </w:tc>
        <w:tc>
          <w:tcPr>
            <w:tcW w:w="895" w:type="dxa"/>
            <w:tcBorders>
              <w:top w:val="nil"/>
              <w:left w:val="nil"/>
              <w:bottom w:val="nil"/>
              <w:right w:val="nil"/>
            </w:tcBorders>
            <w:shd w:val="clear" w:color="auto" w:fill="auto"/>
            <w:noWrap/>
            <w:vAlign w:val="center"/>
            <w:hideMark/>
          </w:tcPr>
          <w:p w14:paraId="5CE6375F" w14:textId="77777777" w:rsidR="009529CB" w:rsidRPr="009529CB" w:rsidRDefault="009529CB" w:rsidP="009529CB">
            <w:pPr>
              <w:rPr>
                <w:color w:val="000000"/>
                <w:sz w:val="18"/>
                <w:szCs w:val="18"/>
              </w:rPr>
            </w:pPr>
            <w:r w:rsidRPr="009529CB">
              <w:rPr>
                <w:color w:val="000000"/>
                <w:sz w:val="18"/>
                <w:szCs w:val="18"/>
              </w:rPr>
              <w:t>1. AAQ-3</w:t>
            </w:r>
          </w:p>
        </w:tc>
        <w:tc>
          <w:tcPr>
            <w:tcW w:w="895" w:type="dxa"/>
            <w:tcBorders>
              <w:top w:val="nil"/>
              <w:left w:val="nil"/>
              <w:bottom w:val="nil"/>
              <w:right w:val="nil"/>
            </w:tcBorders>
            <w:shd w:val="clear" w:color="auto" w:fill="auto"/>
            <w:noWrap/>
            <w:vAlign w:val="center"/>
            <w:hideMark/>
          </w:tcPr>
          <w:p w14:paraId="06E71A59" w14:textId="77777777" w:rsidR="009529CB" w:rsidRPr="009529CB" w:rsidRDefault="009529CB" w:rsidP="009529CB">
            <w:pPr>
              <w:rPr>
                <w:color w:val="000000"/>
                <w:sz w:val="18"/>
                <w:szCs w:val="18"/>
              </w:rPr>
            </w:pPr>
            <w:r w:rsidRPr="009529CB">
              <w:rPr>
                <w:color w:val="000000"/>
                <w:sz w:val="18"/>
                <w:szCs w:val="18"/>
              </w:rPr>
              <w:t>2. D</w:t>
            </w:r>
          </w:p>
        </w:tc>
        <w:tc>
          <w:tcPr>
            <w:tcW w:w="895" w:type="dxa"/>
            <w:tcBorders>
              <w:top w:val="nil"/>
              <w:left w:val="nil"/>
              <w:bottom w:val="nil"/>
              <w:right w:val="nil"/>
            </w:tcBorders>
            <w:shd w:val="clear" w:color="auto" w:fill="auto"/>
            <w:noWrap/>
            <w:vAlign w:val="center"/>
            <w:hideMark/>
          </w:tcPr>
          <w:p w14:paraId="6AEA6BD9" w14:textId="77777777" w:rsidR="009529CB" w:rsidRPr="009529CB" w:rsidRDefault="009529CB" w:rsidP="009529CB">
            <w:pPr>
              <w:rPr>
                <w:color w:val="000000"/>
                <w:sz w:val="18"/>
                <w:szCs w:val="18"/>
              </w:rPr>
            </w:pPr>
            <w:r w:rsidRPr="009529CB">
              <w:rPr>
                <w:color w:val="000000"/>
                <w:sz w:val="18"/>
                <w:szCs w:val="18"/>
              </w:rPr>
              <w:t>3. A</w:t>
            </w:r>
          </w:p>
        </w:tc>
        <w:tc>
          <w:tcPr>
            <w:tcW w:w="896" w:type="dxa"/>
            <w:tcBorders>
              <w:top w:val="nil"/>
              <w:left w:val="nil"/>
              <w:bottom w:val="nil"/>
              <w:right w:val="nil"/>
            </w:tcBorders>
            <w:shd w:val="clear" w:color="auto" w:fill="auto"/>
            <w:noWrap/>
            <w:vAlign w:val="center"/>
            <w:hideMark/>
          </w:tcPr>
          <w:p w14:paraId="3E38416B" w14:textId="77777777" w:rsidR="009529CB" w:rsidRPr="009529CB" w:rsidRDefault="009529CB" w:rsidP="009529CB">
            <w:pPr>
              <w:rPr>
                <w:color w:val="000000"/>
                <w:sz w:val="18"/>
                <w:szCs w:val="18"/>
              </w:rPr>
            </w:pPr>
            <w:r w:rsidRPr="009529CB">
              <w:rPr>
                <w:color w:val="000000"/>
                <w:sz w:val="18"/>
                <w:szCs w:val="18"/>
              </w:rPr>
              <w:t>4. S</w:t>
            </w:r>
          </w:p>
        </w:tc>
        <w:tc>
          <w:tcPr>
            <w:tcW w:w="895" w:type="dxa"/>
            <w:gridSpan w:val="2"/>
            <w:tcBorders>
              <w:top w:val="nil"/>
              <w:left w:val="nil"/>
              <w:bottom w:val="nil"/>
              <w:right w:val="nil"/>
            </w:tcBorders>
            <w:shd w:val="clear" w:color="auto" w:fill="auto"/>
            <w:noWrap/>
            <w:vAlign w:val="center"/>
            <w:hideMark/>
          </w:tcPr>
          <w:p w14:paraId="0F327AC5" w14:textId="77777777" w:rsidR="009529CB" w:rsidRPr="009529CB" w:rsidRDefault="009529CB" w:rsidP="009529CB">
            <w:pPr>
              <w:rPr>
                <w:color w:val="000000"/>
                <w:sz w:val="18"/>
                <w:szCs w:val="18"/>
              </w:rPr>
            </w:pPr>
            <w:r w:rsidRPr="009529CB">
              <w:rPr>
                <w:color w:val="000000"/>
                <w:sz w:val="18"/>
                <w:szCs w:val="18"/>
              </w:rPr>
              <w:t>1. AAQ-3 1</w:t>
            </w:r>
          </w:p>
        </w:tc>
        <w:tc>
          <w:tcPr>
            <w:tcW w:w="895" w:type="dxa"/>
            <w:tcBorders>
              <w:top w:val="nil"/>
              <w:left w:val="nil"/>
              <w:bottom w:val="nil"/>
              <w:right w:val="nil"/>
            </w:tcBorders>
            <w:shd w:val="clear" w:color="auto" w:fill="auto"/>
            <w:noWrap/>
            <w:vAlign w:val="center"/>
            <w:hideMark/>
          </w:tcPr>
          <w:p w14:paraId="1E9C8354" w14:textId="77777777" w:rsidR="009529CB" w:rsidRPr="009529CB" w:rsidRDefault="009529CB" w:rsidP="009529CB">
            <w:pPr>
              <w:rPr>
                <w:color w:val="000000"/>
                <w:sz w:val="18"/>
                <w:szCs w:val="18"/>
              </w:rPr>
            </w:pPr>
            <w:r w:rsidRPr="009529CB">
              <w:rPr>
                <w:color w:val="000000"/>
                <w:sz w:val="18"/>
                <w:szCs w:val="18"/>
              </w:rPr>
              <w:t>2. AAQ-3 2</w:t>
            </w:r>
          </w:p>
        </w:tc>
        <w:tc>
          <w:tcPr>
            <w:tcW w:w="895" w:type="dxa"/>
            <w:tcBorders>
              <w:top w:val="nil"/>
              <w:left w:val="nil"/>
              <w:bottom w:val="nil"/>
              <w:right w:val="nil"/>
            </w:tcBorders>
            <w:shd w:val="clear" w:color="auto" w:fill="auto"/>
            <w:noWrap/>
            <w:vAlign w:val="center"/>
            <w:hideMark/>
          </w:tcPr>
          <w:p w14:paraId="7566E3FC" w14:textId="77777777" w:rsidR="009529CB" w:rsidRPr="009529CB" w:rsidRDefault="009529CB" w:rsidP="009529CB">
            <w:pPr>
              <w:rPr>
                <w:color w:val="000000"/>
                <w:sz w:val="18"/>
                <w:szCs w:val="18"/>
              </w:rPr>
            </w:pPr>
            <w:r w:rsidRPr="009529CB">
              <w:rPr>
                <w:color w:val="000000"/>
                <w:sz w:val="18"/>
                <w:szCs w:val="18"/>
              </w:rPr>
              <w:t>3. D</w:t>
            </w:r>
          </w:p>
        </w:tc>
        <w:tc>
          <w:tcPr>
            <w:tcW w:w="896" w:type="dxa"/>
            <w:tcBorders>
              <w:top w:val="nil"/>
              <w:left w:val="nil"/>
              <w:bottom w:val="nil"/>
              <w:right w:val="nil"/>
            </w:tcBorders>
            <w:shd w:val="clear" w:color="auto" w:fill="auto"/>
            <w:noWrap/>
            <w:vAlign w:val="center"/>
            <w:hideMark/>
          </w:tcPr>
          <w:p w14:paraId="07453CC7" w14:textId="77777777" w:rsidR="009529CB" w:rsidRPr="009529CB" w:rsidRDefault="009529CB" w:rsidP="009529CB">
            <w:pPr>
              <w:rPr>
                <w:color w:val="000000"/>
                <w:sz w:val="18"/>
                <w:szCs w:val="18"/>
              </w:rPr>
            </w:pPr>
            <w:r w:rsidRPr="009529CB">
              <w:rPr>
                <w:color w:val="000000"/>
                <w:sz w:val="18"/>
                <w:szCs w:val="18"/>
              </w:rPr>
              <w:t>4. A/S</w:t>
            </w:r>
          </w:p>
        </w:tc>
        <w:tc>
          <w:tcPr>
            <w:tcW w:w="895" w:type="dxa"/>
            <w:gridSpan w:val="2"/>
            <w:tcBorders>
              <w:top w:val="nil"/>
              <w:left w:val="nil"/>
              <w:bottom w:val="nil"/>
              <w:right w:val="nil"/>
            </w:tcBorders>
            <w:shd w:val="clear" w:color="auto" w:fill="auto"/>
            <w:noWrap/>
            <w:vAlign w:val="center"/>
            <w:hideMark/>
          </w:tcPr>
          <w:p w14:paraId="06394615" w14:textId="77777777" w:rsidR="009529CB" w:rsidRPr="009529CB" w:rsidRDefault="009529CB" w:rsidP="009529CB">
            <w:pPr>
              <w:rPr>
                <w:color w:val="000000"/>
                <w:sz w:val="18"/>
                <w:szCs w:val="18"/>
              </w:rPr>
            </w:pPr>
            <w:r w:rsidRPr="009529CB">
              <w:rPr>
                <w:color w:val="000000"/>
                <w:sz w:val="18"/>
                <w:szCs w:val="18"/>
              </w:rPr>
              <w:t>1. AAQ-3</w:t>
            </w:r>
          </w:p>
        </w:tc>
        <w:tc>
          <w:tcPr>
            <w:tcW w:w="895" w:type="dxa"/>
            <w:tcBorders>
              <w:top w:val="nil"/>
              <w:left w:val="nil"/>
              <w:bottom w:val="nil"/>
              <w:right w:val="nil"/>
            </w:tcBorders>
            <w:shd w:val="clear" w:color="auto" w:fill="auto"/>
            <w:noWrap/>
            <w:vAlign w:val="center"/>
            <w:hideMark/>
          </w:tcPr>
          <w:p w14:paraId="5E425869" w14:textId="77777777" w:rsidR="009529CB" w:rsidRPr="009529CB" w:rsidRDefault="009529CB" w:rsidP="009529CB">
            <w:pPr>
              <w:rPr>
                <w:color w:val="000000"/>
                <w:sz w:val="18"/>
                <w:szCs w:val="18"/>
              </w:rPr>
            </w:pPr>
            <w:r w:rsidRPr="009529CB">
              <w:rPr>
                <w:color w:val="000000"/>
                <w:sz w:val="18"/>
                <w:szCs w:val="18"/>
              </w:rPr>
              <w:t>2. D</w:t>
            </w:r>
          </w:p>
        </w:tc>
        <w:tc>
          <w:tcPr>
            <w:tcW w:w="896" w:type="dxa"/>
            <w:tcBorders>
              <w:top w:val="nil"/>
              <w:left w:val="nil"/>
              <w:bottom w:val="nil"/>
              <w:right w:val="nil"/>
            </w:tcBorders>
            <w:shd w:val="clear" w:color="auto" w:fill="auto"/>
            <w:noWrap/>
            <w:vAlign w:val="center"/>
            <w:hideMark/>
          </w:tcPr>
          <w:p w14:paraId="3246AA9B" w14:textId="77777777" w:rsidR="009529CB" w:rsidRPr="009529CB" w:rsidRDefault="009529CB" w:rsidP="009529CB">
            <w:pPr>
              <w:rPr>
                <w:color w:val="000000"/>
                <w:sz w:val="18"/>
                <w:szCs w:val="18"/>
              </w:rPr>
            </w:pPr>
            <w:r w:rsidRPr="009529CB">
              <w:rPr>
                <w:color w:val="000000"/>
                <w:sz w:val="18"/>
                <w:szCs w:val="18"/>
              </w:rPr>
              <w:t>3. A/S</w:t>
            </w:r>
          </w:p>
        </w:tc>
      </w:tr>
      <w:tr w:rsidR="009529CB" w:rsidRPr="009529CB" w14:paraId="3E7BC2C9" w14:textId="77777777" w:rsidTr="009529CB">
        <w:trPr>
          <w:trHeight w:val="320"/>
        </w:trPr>
        <w:tc>
          <w:tcPr>
            <w:tcW w:w="730" w:type="dxa"/>
            <w:tcBorders>
              <w:top w:val="nil"/>
              <w:left w:val="nil"/>
              <w:bottom w:val="nil"/>
              <w:right w:val="nil"/>
            </w:tcBorders>
            <w:shd w:val="clear" w:color="auto" w:fill="auto"/>
            <w:noWrap/>
            <w:vAlign w:val="bottom"/>
            <w:hideMark/>
          </w:tcPr>
          <w:p w14:paraId="4E2315F7" w14:textId="77777777" w:rsidR="009529CB" w:rsidRPr="009529CB" w:rsidRDefault="009529CB" w:rsidP="009529CB">
            <w:pPr>
              <w:rPr>
                <w:color w:val="000000"/>
                <w:sz w:val="18"/>
                <w:szCs w:val="18"/>
              </w:rPr>
            </w:pPr>
          </w:p>
        </w:tc>
        <w:tc>
          <w:tcPr>
            <w:tcW w:w="3230" w:type="dxa"/>
            <w:tcBorders>
              <w:top w:val="nil"/>
              <w:left w:val="nil"/>
              <w:bottom w:val="nil"/>
              <w:right w:val="nil"/>
            </w:tcBorders>
            <w:shd w:val="clear" w:color="auto" w:fill="auto"/>
            <w:vAlign w:val="center"/>
            <w:hideMark/>
          </w:tcPr>
          <w:p w14:paraId="330E8EFB"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tcBorders>
              <w:top w:val="nil"/>
              <w:left w:val="nil"/>
              <w:bottom w:val="nil"/>
              <w:right w:val="nil"/>
            </w:tcBorders>
            <w:shd w:val="clear" w:color="auto" w:fill="auto"/>
            <w:noWrap/>
            <w:vAlign w:val="center"/>
            <w:hideMark/>
          </w:tcPr>
          <w:p w14:paraId="508FFC63"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tcBorders>
              <w:top w:val="nil"/>
              <w:left w:val="nil"/>
              <w:bottom w:val="nil"/>
              <w:right w:val="nil"/>
            </w:tcBorders>
            <w:shd w:val="clear" w:color="auto" w:fill="auto"/>
            <w:noWrap/>
            <w:vAlign w:val="center"/>
            <w:hideMark/>
          </w:tcPr>
          <w:p w14:paraId="3ED24D90" w14:textId="61CDB40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69</w:t>
            </w:r>
          </w:p>
        </w:tc>
        <w:tc>
          <w:tcPr>
            <w:tcW w:w="895" w:type="dxa"/>
            <w:tcBorders>
              <w:top w:val="nil"/>
              <w:left w:val="nil"/>
              <w:bottom w:val="nil"/>
              <w:right w:val="nil"/>
            </w:tcBorders>
            <w:shd w:val="clear" w:color="auto" w:fill="auto"/>
            <w:noWrap/>
            <w:vAlign w:val="center"/>
            <w:hideMark/>
          </w:tcPr>
          <w:p w14:paraId="24F660DC" w14:textId="2B8005F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63</w:t>
            </w:r>
          </w:p>
        </w:tc>
        <w:tc>
          <w:tcPr>
            <w:tcW w:w="896" w:type="dxa"/>
            <w:tcBorders>
              <w:top w:val="nil"/>
              <w:left w:val="nil"/>
              <w:bottom w:val="nil"/>
              <w:right w:val="nil"/>
            </w:tcBorders>
            <w:shd w:val="clear" w:color="auto" w:fill="auto"/>
            <w:noWrap/>
            <w:vAlign w:val="center"/>
            <w:hideMark/>
          </w:tcPr>
          <w:p w14:paraId="1AEE9FB5" w14:textId="4B9E5ED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62</w:t>
            </w:r>
          </w:p>
        </w:tc>
        <w:tc>
          <w:tcPr>
            <w:tcW w:w="895" w:type="dxa"/>
            <w:gridSpan w:val="2"/>
            <w:tcBorders>
              <w:top w:val="nil"/>
              <w:left w:val="nil"/>
              <w:bottom w:val="nil"/>
              <w:right w:val="nil"/>
            </w:tcBorders>
            <w:shd w:val="clear" w:color="auto" w:fill="auto"/>
            <w:noWrap/>
            <w:vAlign w:val="center"/>
            <w:hideMark/>
          </w:tcPr>
          <w:p w14:paraId="4F7196AE"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tcBorders>
              <w:top w:val="nil"/>
              <w:left w:val="nil"/>
              <w:bottom w:val="nil"/>
              <w:right w:val="nil"/>
            </w:tcBorders>
            <w:shd w:val="clear" w:color="auto" w:fill="auto"/>
            <w:noWrap/>
            <w:vAlign w:val="center"/>
            <w:hideMark/>
          </w:tcPr>
          <w:p w14:paraId="53AE6654" w14:textId="2DDE357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64988B8A" w14:textId="5887CCF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58</w:t>
            </w:r>
          </w:p>
        </w:tc>
        <w:tc>
          <w:tcPr>
            <w:tcW w:w="896" w:type="dxa"/>
            <w:tcBorders>
              <w:top w:val="nil"/>
              <w:left w:val="nil"/>
              <w:bottom w:val="nil"/>
              <w:right w:val="nil"/>
            </w:tcBorders>
            <w:shd w:val="clear" w:color="auto" w:fill="auto"/>
            <w:noWrap/>
            <w:vAlign w:val="center"/>
            <w:hideMark/>
          </w:tcPr>
          <w:p w14:paraId="4B2E23F8" w14:textId="0A44159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59</w:t>
            </w:r>
          </w:p>
        </w:tc>
        <w:tc>
          <w:tcPr>
            <w:tcW w:w="895" w:type="dxa"/>
            <w:gridSpan w:val="2"/>
            <w:tcBorders>
              <w:top w:val="nil"/>
              <w:left w:val="nil"/>
              <w:bottom w:val="nil"/>
              <w:right w:val="nil"/>
            </w:tcBorders>
            <w:shd w:val="clear" w:color="auto" w:fill="auto"/>
            <w:noWrap/>
            <w:vAlign w:val="center"/>
            <w:hideMark/>
          </w:tcPr>
          <w:p w14:paraId="4426BE14"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tcBorders>
              <w:top w:val="nil"/>
              <w:left w:val="nil"/>
              <w:bottom w:val="nil"/>
              <w:right w:val="nil"/>
            </w:tcBorders>
            <w:shd w:val="clear" w:color="auto" w:fill="auto"/>
            <w:noWrap/>
            <w:vAlign w:val="center"/>
            <w:hideMark/>
          </w:tcPr>
          <w:p w14:paraId="1D56EF11" w14:textId="29DFCFF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47</w:t>
            </w:r>
          </w:p>
        </w:tc>
        <w:tc>
          <w:tcPr>
            <w:tcW w:w="896" w:type="dxa"/>
            <w:tcBorders>
              <w:top w:val="nil"/>
              <w:left w:val="nil"/>
              <w:bottom w:val="nil"/>
              <w:right w:val="nil"/>
            </w:tcBorders>
            <w:shd w:val="clear" w:color="auto" w:fill="auto"/>
            <w:noWrap/>
            <w:vAlign w:val="center"/>
            <w:hideMark/>
          </w:tcPr>
          <w:p w14:paraId="2B1E24F0" w14:textId="3A2E5E10" w:rsidR="009529CB" w:rsidRPr="009529CB" w:rsidRDefault="00AE2824" w:rsidP="009529CB">
            <w:pPr>
              <w:jc w:val="right"/>
              <w:rPr>
                <w:color w:val="000000"/>
                <w:sz w:val="18"/>
                <w:szCs w:val="18"/>
              </w:rPr>
            </w:pPr>
            <w:r>
              <w:rPr>
                <w:color w:val="000000"/>
                <w:sz w:val="18"/>
                <w:szCs w:val="18"/>
              </w:rPr>
              <w:t>.</w:t>
            </w:r>
            <w:r w:rsidR="000B1763">
              <w:rPr>
                <w:color w:val="000000"/>
                <w:sz w:val="18"/>
                <w:szCs w:val="18"/>
              </w:rPr>
              <w:t>40</w:t>
            </w:r>
          </w:p>
        </w:tc>
      </w:tr>
      <w:tr w:rsidR="009529CB" w:rsidRPr="009529CB" w14:paraId="2ACE1C76" w14:textId="77777777" w:rsidTr="009529CB">
        <w:trPr>
          <w:trHeight w:val="320"/>
        </w:trPr>
        <w:tc>
          <w:tcPr>
            <w:tcW w:w="730" w:type="dxa"/>
            <w:tcBorders>
              <w:top w:val="nil"/>
              <w:left w:val="nil"/>
              <w:bottom w:val="nil"/>
              <w:right w:val="nil"/>
            </w:tcBorders>
            <w:shd w:val="clear" w:color="auto" w:fill="auto"/>
            <w:noWrap/>
            <w:vAlign w:val="bottom"/>
            <w:hideMark/>
          </w:tcPr>
          <w:p w14:paraId="2CEC6A51"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04B78257" w14:textId="77777777" w:rsidR="009529CB" w:rsidRPr="009529CB" w:rsidRDefault="009529CB" w:rsidP="009529CB">
            <w:pPr>
              <w:jc w:val="right"/>
              <w:rPr>
                <w:color w:val="000000"/>
                <w:sz w:val="18"/>
                <w:szCs w:val="18"/>
              </w:rPr>
            </w:pPr>
            <w:r w:rsidRPr="009529CB">
              <w:rPr>
                <w:color w:val="000000"/>
                <w:sz w:val="18"/>
                <w:szCs w:val="18"/>
              </w:rPr>
              <w:t>2</w:t>
            </w:r>
          </w:p>
        </w:tc>
        <w:tc>
          <w:tcPr>
            <w:tcW w:w="895" w:type="dxa"/>
            <w:tcBorders>
              <w:top w:val="nil"/>
              <w:left w:val="nil"/>
              <w:bottom w:val="nil"/>
              <w:right w:val="nil"/>
            </w:tcBorders>
            <w:shd w:val="clear" w:color="auto" w:fill="auto"/>
            <w:noWrap/>
            <w:vAlign w:val="bottom"/>
            <w:hideMark/>
          </w:tcPr>
          <w:p w14:paraId="0F100013" w14:textId="77777777" w:rsidR="009529CB" w:rsidRPr="009529CB" w:rsidRDefault="009529CB" w:rsidP="009529CB">
            <w:pPr>
              <w:jc w:val="right"/>
              <w:rPr>
                <w:color w:val="000000"/>
                <w:sz w:val="18"/>
                <w:szCs w:val="18"/>
              </w:rPr>
            </w:pPr>
          </w:p>
        </w:tc>
        <w:tc>
          <w:tcPr>
            <w:tcW w:w="895" w:type="dxa"/>
            <w:tcBorders>
              <w:top w:val="nil"/>
              <w:left w:val="nil"/>
              <w:bottom w:val="nil"/>
              <w:right w:val="nil"/>
            </w:tcBorders>
            <w:shd w:val="clear" w:color="auto" w:fill="auto"/>
            <w:noWrap/>
            <w:vAlign w:val="center"/>
            <w:hideMark/>
          </w:tcPr>
          <w:p w14:paraId="73DFA2C7"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tcBorders>
              <w:top w:val="nil"/>
              <w:left w:val="nil"/>
              <w:bottom w:val="nil"/>
              <w:right w:val="nil"/>
            </w:tcBorders>
            <w:shd w:val="clear" w:color="auto" w:fill="auto"/>
            <w:noWrap/>
            <w:vAlign w:val="center"/>
            <w:hideMark/>
          </w:tcPr>
          <w:p w14:paraId="6574B03D" w14:textId="0D67366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5</w:t>
            </w:r>
            <w:r w:rsidR="000B1763">
              <w:rPr>
                <w:color w:val="000000"/>
                <w:sz w:val="18"/>
                <w:szCs w:val="18"/>
              </w:rPr>
              <w:t>9</w:t>
            </w:r>
          </w:p>
        </w:tc>
        <w:tc>
          <w:tcPr>
            <w:tcW w:w="896" w:type="dxa"/>
            <w:tcBorders>
              <w:top w:val="nil"/>
              <w:left w:val="nil"/>
              <w:bottom w:val="nil"/>
              <w:right w:val="nil"/>
            </w:tcBorders>
            <w:shd w:val="clear" w:color="auto" w:fill="auto"/>
            <w:noWrap/>
            <w:vAlign w:val="center"/>
            <w:hideMark/>
          </w:tcPr>
          <w:p w14:paraId="489A0F6B" w14:textId="3282CEA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w:t>
            </w:r>
            <w:r w:rsidR="000B1763">
              <w:rPr>
                <w:color w:val="000000"/>
                <w:sz w:val="18"/>
                <w:szCs w:val="18"/>
              </w:rPr>
              <w:t>2</w:t>
            </w:r>
          </w:p>
        </w:tc>
        <w:tc>
          <w:tcPr>
            <w:tcW w:w="895" w:type="dxa"/>
            <w:gridSpan w:val="2"/>
            <w:tcBorders>
              <w:top w:val="nil"/>
              <w:left w:val="nil"/>
              <w:bottom w:val="nil"/>
              <w:right w:val="nil"/>
            </w:tcBorders>
            <w:shd w:val="clear" w:color="auto" w:fill="auto"/>
            <w:noWrap/>
            <w:vAlign w:val="center"/>
            <w:hideMark/>
          </w:tcPr>
          <w:p w14:paraId="594E4DFE" w14:textId="02C1785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95" w:type="dxa"/>
            <w:tcBorders>
              <w:top w:val="nil"/>
              <w:left w:val="nil"/>
              <w:bottom w:val="nil"/>
              <w:right w:val="nil"/>
            </w:tcBorders>
            <w:shd w:val="clear" w:color="auto" w:fill="auto"/>
            <w:noWrap/>
            <w:vAlign w:val="center"/>
            <w:hideMark/>
          </w:tcPr>
          <w:p w14:paraId="2C12E61C"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tcBorders>
              <w:top w:val="nil"/>
              <w:left w:val="nil"/>
              <w:bottom w:val="nil"/>
              <w:right w:val="nil"/>
            </w:tcBorders>
            <w:shd w:val="clear" w:color="auto" w:fill="auto"/>
            <w:noWrap/>
            <w:vAlign w:val="center"/>
            <w:hideMark/>
          </w:tcPr>
          <w:p w14:paraId="6C129C08" w14:textId="6CCFD30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6" w:type="dxa"/>
            <w:tcBorders>
              <w:top w:val="nil"/>
              <w:left w:val="nil"/>
              <w:bottom w:val="nil"/>
              <w:right w:val="nil"/>
            </w:tcBorders>
            <w:shd w:val="clear" w:color="auto" w:fill="auto"/>
            <w:noWrap/>
            <w:vAlign w:val="center"/>
            <w:hideMark/>
          </w:tcPr>
          <w:p w14:paraId="20F8D346" w14:textId="3B41CA9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6</w:t>
            </w:r>
          </w:p>
        </w:tc>
        <w:tc>
          <w:tcPr>
            <w:tcW w:w="895" w:type="dxa"/>
            <w:gridSpan w:val="2"/>
            <w:tcBorders>
              <w:top w:val="nil"/>
              <w:left w:val="nil"/>
              <w:bottom w:val="nil"/>
              <w:right w:val="nil"/>
            </w:tcBorders>
            <w:shd w:val="clear" w:color="auto" w:fill="auto"/>
            <w:noWrap/>
            <w:vAlign w:val="bottom"/>
            <w:hideMark/>
          </w:tcPr>
          <w:p w14:paraId="04CDDB5B" w14:textId="77777777" w:rsidR="009529CB" w:rsidRPr="009529CB" w:rsidRDefault="009529CB" w:rsidP="009529CB">
            <w:pPr>
              <w:jc w:val="right"/>
              <w:rPr>
                <w:color w:val="000000"/>
                <w:sz w:val="18"/>
                <w:szCs w:val="18"/>
              </w:rPr>
            </w:pPr>
          </w:p>
        </w:tc>
        <w:tc>
          <w:tcPr>
            <w:tcW w:w="895" w:type="dxa"/>
            <w:tcBorders>
              <w:top w:val="nil"/>
              <w:left w:val="nil"/>
              <w:bottom w:val="nil"/>
              <w:right w:val="nil"/>
            </w:tcBorders>
            <w:shd w:val="clear" w:color="auto" w:fill="auto"/>
            <w:noWrap/>
            <w:vAlign w:val="center"/>
            <w:hideMark/>
          </w:tcPr>
          <w:p w14:paraId="6864EB01" w14:textId="77777777" w:rsidR="009529CB" w:rsidRPr="009529CB" w:rsidRDefault="009529CB" w:rsidP="009529CB">
            <w:pPr>
              <w:jc w:val="right"/>
              <w:rPr>
                <w:color w:val="000000"/>
                <w:sz w:val="18"/>
                <w:szCs w:val="18"/>
              </w:rPr>
            </w:pPr>
            <w:r w:rsidRPr="009529CB">
              <w:rPr>
                <w:color w:val="000000"/>
                <w:sz w:val="18"/>
                <w:szCs w:val="18"/>
              </w:rPr>
              <w:t>1</w:t>
            </w:r>
          </w:p>
        </w:tc>
        <w:tc>
          <w:tcPr>
            <w:tcW w:w="896" w:type="dxa"/>
            <w:tcBorders>
              <w:top w:val="nil"/>
              <w:left w:val="nil"/>
              <w:bottom w:val="nil"/>
              <w:right w:val="nil"/>
            </w:tcBorders>
            <w:shd w:val="clear" w:color="auto" w:fill="auto"/>
            <w:noWrap/>
            <w:vAlign w:val="center"/>
            <w:hideMark/>
          </w:tcPr>
          <w:p w14:paraId="02986101" w14:textId="1FDB593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31</w:t>
            </w:r>
          </w:p>
        </w:tc>
      </w:tr>
      <w:tr w:rsidR="009529CB" w:rsidRPr="009529CB" w14:paraId="62951311" w14:textId="77777777" w:rsidTr="009529CB">
        <w:trPr>
          <w:trHeight w:val="320"/>
        </w:trPr>
        <w:tc>
          <w:tcPr>
            <w:tcW w:w="730" w:type="dxa"/>
            <w:tcBorders>
              <w:top w:val="nil"/>
              <w:left w:val="nil"/>
              <w:bottom w:val="nil"/>
              <w:right w:val="nil"/>
            </w:tcBorders>
            <w:shd w:val="clear" w:color="auto" w:fill="auto"/>
            <w:noWrap/>
            <w:vAlign w:val="bottom"/>
            <w:hideMark/>
          </w:tcPr>
          <w:p w14:paraId="40269E15" w14:textId="77777777" w:rsidR="009529CB" w:rsidRPr="009529CB" w:rsidRDefault="009529CB" w:rsidP="009529CB">
            <w:pPr>
              <w:jc w:val="right"/>
              <w:rPr>
                <w:color w:val="000000"/>
                <w:sz w:val="18"/>
                <w:szCs w:val="18"/>
              </w:rPr>
            </w:pPr>
          </w:p>
        </w:tc>
        <w:tc>
          <w:tcPr>
            <w:tcW w:w="3230" w:type="dxa"/>
            <w:tcBorders>
              <w:top w:val="nil"/>
              <w:left w:val="nil"/>
              <w:bottom w:val="nil"/>
              <w:right w:val="nil"/>
            </w:tcBorders>
            <w:shd w:val="clear" w:color="auto" w:fill="auto"/>
            <w:vAlign w:val="center"/>
            <w:hideMark/>
          </w:tcPr>
          <w:p w14:paraId="248B537D" w14:textId="77777777" w:rsidR="009529CB" w:rsidRPr="009529CB" w:rsidRDefault="009529CB" w:rsidP="009529CB">
            <w:pPr>
              <w:jc w:val="right"/>
              <w:rPr>
                <w:color w:val="000000"/>
                <w:sz w:val="18"/>
                <w:szCs w:val="18"/>
              </w:rPr>
            </w:pPr>
            <w:r w:rsidRPr="009529CB">
              <w:rPr>
                <w:color w:val="000000"/>
                <w:sz w:val="18"/>
                <w:szCs w:val="18"/>
              </w:rPr>
              <w:t>3</w:t>
            </w:r>
          </w:p>
        </w:tc>
        <w:tc>
          <w:tcPr>
            <w:tcW w:w="895" w:type="dxa"/>
            <w:tcBorders>
              <w:top w:val="nil"/>
              <w:left w:val="nil"/>
              <w:bottom w:val="nil"/>
              <w:right w:val="nil"/>
            </w:tcBorders>
            <w:shd w:val="clear" w:color="auto" w:fill="auto"/>
            <w:noWrap/>
            <w:vAlign w:val="bottom"/>
            <w:hideMark/>
          </w:tcPr>
          <w:p w14:paraId="100E9D4F" w14:textId="77777777" w:rsidR="009529CB" w:rsidRPr="009529CB" w:rsidRDefault="009529CB" w:rsidP="009529CB">
            <w:pPr>
              <w:jc w:val="right"/>
              <w:rPr>
                <w:color w:val="000000"/>
                <w:sz w:val="18"/>
                <w:szCs w:val="18"/>
              </w:rPr>
            </w:pPr>
          </w:p>
        </w:tc>
        <w:tc>
          <w:tcPr>
            <w:tcW w:w="895" w:type="dxa"/>
            <w:tcBorders>
              <w:top w:val="nil"/>
              <w:left w:val="nil"/>
              <w:bottom w:val="nil"/>
              <w:right w:val="nil"/>
            </w:tcBorders>
            <w:shd w:val="clear" w:color="auto" w:fill="auto"/>
            <w:noWrap/>
            <w:vAlign w:val="bottom"/>
            <w:hideMark/>
          </w:tcPr>
          <w:p w14:paraId="1BB58A56" w14:textId="77777777" w:rsidR="009529CB" w:rsidRPr="009529CB" w:rsidRDefault="009529CB" w:rsidP="009529CB">
            <w:pPr>
              <w:rPr>
                <w:sz w:val="20"/>
                <w:szCs w:val="20"/>
              </w:rPr>
            </w:pPr>
          </w:p>
        </w:tc>
        <w:tc>
          <w:tcPr>
            <w:tcW w:w="895" w:type="dxa"/>
            <w:tcBorders>
              <w:top w:val="nil"/>
              <w:left w:val="nil"/>
              <w:bottom w:val="nil"/>
              <w:right w:val="nil"/>
            </w:tcBorders>
            <w:shd w:val="clear" w:color="auto" w:fill="auto"/>
            <w:noWrap/>
            <w:vAlign w:val="center"/>
            <w:hideMark/>
          </w:tcPr>
          <w:p w14:paraId="1E88C648" w14:textId="77777777" w:rsidR="009529CB" w:rsidRPr="009529CB" w:rsidRDefault="009529CB" w:rsidP="009529CB">
            <w:pPr>
              <w:jc w:val="right"/>
              <w:rPr>
                <w:color w:val="000000"/>
                <w:sz w:val="18"/>
                <w:szCs w:val="18"/>
              </w:rPr>
            </w:pPr>
            <w:r w:rsidRPr="009529CB">
              <w:rPr>
                <w:color w:val="000000"/>
                <w:sz w:val="18"/>
                <w:szCs w:val="18"/>
              </w:rPr>
              <w:t>1</w:t>
            </w:r>
          </w:p>
        </w:tc>
        <w:tc>
          <w:tcPr>
            <w:tcW w:w="896" w:type="dxa"/>
            <w:tcBorders>
              <w:top w:val="nil"/>
              <w:left w:val="nil"/>
              <w:bottom w:val="nil"/>
              <w:right w:val="nil"/>
            </w:tcBorders>
            <w:shd w:val="clear" w:color="auto" w:fill="auto"/>
            <w:noWrap/>
            <w:vAlign w:val="center"/>
            <w:hideMark/>
          </w:tcPr>
          <w:p w14:paraId="002B851D" w14:textId="5F3EAEB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65</w:t>
            </w:r>
          </w:p>
        </w:tc>
        <w:tc>
          <w:tcPr>
            <w:tcW w:w="895" w:type="dxa"/>
            <w:gridSpan w:val="2"/>
            <w:tcBorders>
              <w:top w:val="nil"/>
              <w:left w:val="nil"/>
              <w:bottom w:val="nil"/>
              <w:right w:val="nil"/>
            </w:tcBorders>
            <w:shd w:val="clear" w:color="auto" w:fill="auto"/>
            <w:noWrap/>
            <w:vAlign w:val="center"/>
            <w:hideMark/>
          </w:tcPr>
          <w:p w14:paraId="209E4B8E" w14:textId="5332CE5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58</w:t>
            </w:r>
          </w:p>
        </w:tc>
        <w:tc>
          <w:tcPr>
            <w:tcW w:w="895" w:type="dxa"/>
            <w:tcBorders>
              <w:top w:val="nil"/>
              <w:left w:val="nil"/>
              <w:bottom w:val="nil"/>
              <w:right w:val="nil"/>
            </w:tcBorders>
            <w:shd w:val="clear" w:color="auto" w:fill="auto"/>
            <w:noWrap/>
            <w:vAlign w:val="center"/>
            <w:hideMark/>
          </w:tcPr>
          <w:p w14:paraId="73C54BE5" w14:textId="40B5AD6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95" w:type="dxa"/>
            <w:tcBorders>
              <w:top w:val="nil"/>
              <w:left w:val="nil"/>
              <w:bottom w:val="nil"/>
              <w:right w:val="nil"/>
            </w:tcBorders>
            <w:shd w:val="clear" w:color="auto" w:fill="auto"/>
            <w:noWrap/>
            <w:vAlign w:val="center"/>
            <w:hideMark/>
          </w:tcPr>
          <w:p w14:paraId="72FD7917" w14:textId="77777777" w:rsidR="009529CB" w:rsidRPr="009529CB" w:rsidRDefault="009529CB" w:rsidP="009529CB">
            <w:pPr>
              <w:jc w:val="right"/>
              <w:rPr>
                <w:color w:val="000000"/>
                <w:sz w:val="18"/>
                <w:szCs w:val="18"/>
              </w:rPr>
            </w:pPr>
            <w:r w:rsidRPr="009529CB">
              <w:rPr>
                <w:color w:val="000000"/>
                <w:sz w:val="18"/>
                <w:szCs w:val="18"/>
              </w:rPr>
              <w:t>1</w:t>
            </w:r>
          </w:p>
        </w:tc>
        <w:tc>
          <w:tcPr>
            <w:tcW w:w="896" w:type="dxa"/>
            <w:tcBorders>
              <w:top w:val="nil"/>
              <w:left w:val="nil"/>
              <w:bottom w:val="nil"/>
              <w:right w:val="nil"/>
            </w:tcBorders>
            <w:shd w:val="clear" w:color="auto" w:fill="auto"/>
            <w:noWrap/>
            <w:vAlign w:val="center"/>
            <w:hideMark/>
          </w:tcPr>
          <w:p w14:paraId="011B4C96" w14:textId="2C3FE27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w:t>
            </w:r>
            <w:r w:rsidR="000B1763">
              <w:rPr>
                <w:color w:val="000000"/>
                <w:sz w:val="18"/>
                <w:szCs w:val="18"/>
              </w:rPr>
              <w:t>6</w:t>
            </w:r>
          </w:p>
        </w:tc>
        <w:tc>
          <w:tcPr>
            <w:tcW w:w="895" w:type="dxa"/>
            <w:gridSpan w:val="2"/>
            <w:tcBorders>
              <w:top w:val="nil"/>
              <w:left w:val="nil"/>
              <w:bottom w:val="nil"/>
              <w:right w:val="nil"/>
            </w:tcBorders>
            <w:shd w:val="clear" w:color="auto" w:fill="auto"/>
            <w:noWrap/>
            <w:vAlign w:val="bottom"/>
            <w:hideMark/>
          </w:tcPr>
          <w:p w14:paraId="0F55D942" w14:textId="77777777" w:rsidR="009529CB" w:rsidRPr="009529CB" w:rsidRDefault="009529CB" w:rsidP="009529CB">
            <w:pPr>
              <w:jc w:val="right"/>
              <w:rPr>
                <w:color w:val="000000"/>
                <w:sz w:val="18"/>
                <w:szCs w:val="18"/>
              </w:rPr>
            </w:pPr>
          </w:p>
        </w:tc>
        <w:tc>
          <w:tcPr>
            <w:tcW w:w="895" w:type="dxa"/>
            <w:tcBorders>
              <w:top w:val="nil"/>
              <w:left w:val="nil"/>
              <w:bottom w:val="nil"/>
              <w:right w:val="nil"/>
            </w:tcBorders>
            <w:shd w:val="clear" w:color="auto" w:fill="auto"/>
            <w:noWrap/>
            <w:vAlign w:val="bottom"/>
            <w:hideMark/>
          </w:tcPr>
          <w:p w14:paraId="6B7C6662" w14:textId="77777777" w:rsidR="009529CB" w:rsidRPr="009529CB" w:rsidRDefault="009529CB" w:rsidP="009529CB">
            <w:pPr>
              <w:rPr>
                <w:sz w:val="20"/>
                <w:szCs w:val="20"/>
              </w:rPr>
            </w:pPr>
          </w:p>
        </w:tc>
        <w:tc>
          <w:tcPr>
            <w:tcW w:w="896" w:type="dxa"/>
            <w:tcBorders>
              <w:top w:val="nil"/>
              <w:left w:val="nil"/>
              <w:bottom w:val="nil"/>
              <w:right w:val="nil"/>
            </w:tcBorders>
            <w:shd w:val="clear" w:color="auto" w:fill="auto"/>
            <w:noWrap/>
            <w:vAlign w:val="center"/>
            <w:hideMark/>
          </w:tcPr>
          <w:p w14:paraId="1E70A5CB" w14:textId="77777777" w:rsidR="009529CB" w:rsidRPr="009529CB" w:rsidRDefault="009529CB" w:rsidP="009529CB">
            <w:pPr>
              <w:jc w:val="right"/>
              <w:rPr>
                <w:color w:val="000000"/>
                <w:sz w:val="18"/>
                <w:szCs w:val="18"/>
              </w:rPr>
            </w:pPr>
            <w:r w:rsidRPr="009529CB">
              <w:rPr>
                <w:color w:val="000000"/>
                <w:sz w:val="18"/>
                <w:szCs w:val="18"/>
              </w:rPr>
              <w:t>1</w:t>
            </w:r>
          </w:p>
        </w:tc>
      </w:tr>
      <w:tr w:rsidR="009529CB" w:rsidRPr="009529CB" w14:paraId="7EB103B8" w14:textId="77777777" w:rsidTr="009529CB">
        <w:trPr>
          <w:trHeight w:val="340"/>
        </w:trPr>
        <w:tc>
          <w:tcPr>
            <w:tcW w:w="730" w:type="dxa"/>
            <w:tcBorders>
              <w:top w:val="nil"/>
              <w:left w:val="nil"/>
              <w:bottom w:val="single" w:sz="8" w:space="0" w:color="auto"/>
              <w:right w:val="nil"/>
            </w:tcBorders>
            <w:shd w:val="clear" w:color="auto" w:fill="auto"/>
            <w:noWrap/>
            <w:vAlign w:val="center"/>
            <w:hideMark/>
          </w:tcPr>
          <w:p w14:paraId="0C096778" w14:textId="77777777" w:rsidR="009529CB" w:rsidRPr="009529CB" w:rsidRDefault="009529CB" w:rsidP="009529CB">
            <w:pPr>
              <w:rPr>
                <w:color w:val="000000"/>
                <w:sz w:val="18"/>
                <w:szCs w:val="18"/>
              </w:rPr>
            </w:pPr>
            <w:r w:rsidRPr="009529CB">
              <w:rPr>
                <w:color w:val="000000"/>
                <w:sz w:val="18"/>
                <w:szCs w:val="18"/>
              </w:rPr>
              <w:t> </w:t>
            </w:r>
          </w:p>
        </w:tc>
        <w:tc>
          <w:tcPr>
            <w:tcW w:w="3230" w:type="dxa"/>
            <w:tcBorders>
              <w:top w:val="nil"/>
              <w:left w:val="nil"/>
              <w:bottom w:val="single" w:sz="8" w:space="0" w:color="auto"/>
              <w:right w:val="nil"/>
            </w:tcBorders>
            <w:shd w:val="clear" w:color="auto" w:fill="auto"/>
            <w:vAlign w:val="center"/>
            <w:hideMark/>
          </w:tcPr>
          <w:p w14:paraId="5FD31679" w14:textId="77777777" w:rsidR="009529CB" w:rsidRPr="009529CB" w:rsidRDefault="009529CB" w:rsidP="009529CB">
            <w:pPr>
              <w:jc w:val="right"/>
              <w:rPr>
                <w:color w:val="000000"/>
                <w:sz w:val="18"/>
                <w:szCs w:val="18"/>
              </w:rPr>
            </w:pPr>
            <w:r w:rsidRPr="009529CB">
              <w:rPr>
                <w:color w:val="000000"/>
                <w:sz w:val="18"/>
                <w:szCs w:val="18"/>
              </w:rPr>
              <w:t>4</w:t>
            </w:r>
          </w:p>
        </w:tc>
        <w:tc>
          <w:tcPr>
            <w:tcW w:w="895" w:type="dxa"/>
            <w:tcBorders>
              <w:top w:val="nil"/>
              <w:left w:val="nil"/>
              <w:bottom w:val="single" w:sz="8" w:space="0" w:color="auto"/>
              <w:right w:val="nil"/>
            </w:tcBorders>
            <w:shd w:val="clear" w:color="auto" w:fill="auto"/>
            <w:noWrap/>
            <w:vAlign w:val="center"/>
            <w:hideMark/>
          </w:tcPr>
          <w:p w14:paraId="4011FC6B" w14:textId="77777777" w:rsidR="009529CB" w:rsidRPr="009529CB" w:rsidRDefault="009529CB" w:rsidP="009529CB">
            <w:pPr>
              <w:rPr>
                <w:color w:val="000000"/>
                <w:sz w:val="18"/>
                <w:szCs w:val="18"/>
              </w:rPr>
            </w:pPr>
            <w:r w:rsidRPr="009529CB">
              <w:rPr>
                <w:color w:val="000000"/>
                <w:sz w:val="18"/>
                <w:szCs w:val="18"/>
              </w:rPr>
              <w:t> </w:t>
            </w:r>
          </w:p>
        </w:tc>
        <w:tc>
          <w:tcPr>
            <w:tcW w:w="895" w:type="dxa"/>
            <w:tcBorders>
              <w:top w:val="nil"/>
              <w:left w:val="nil"/>
              <w:bottom w:val="single" w:sz="8" w:space="0" w:color="auto"/>
              <w:right w:val="nil"/>
            </w:tcBorders>
            <w:shd w:val="clear" w:color="auto" w:fill="auto"/>
            <w:noWrap/>
            <w:vAlign w:val="center"/>
            <w:hideMark/>
          </w:tcPr>
          <w:p w14:paraId="0D0D7442" w14:textId="77777777" w:rsidR="009529CB" w:rsidRPr="009529CB" w:rsidRDefault="009529CB" w:rsidP="009529CB">
            <w:pPr>
              <w:rPr>
                <w:color w:val="000000"/>
                <w:sz w:val="18"/>
                <w:szCs w:val="18"/>
              </w:rPr>
            </w:pPr>
            <w:r w:rsidRPr="009529CB">
              <w:rPr>
                <w:color w:val="000000"/>
                <w:sz w:val="18"/>
                <w:szCs w:val="18"/>
              </w:rPr>
              <w:t> </w:t>
            </w:r>
          </w:p>
        </w:tc>
        <w:tc>
          <w:tcPr>
            <w:tcW w:w="895" w:type="dxa"/>
            <w:tcBorders>
              <w:top w:val="nil"/>
              <w:left w:val="nil"/>
              <w:bottom w:val="single" w:sz="8" w:space="0" w:color="auto"/>
              <w:right w:val="nil"/>
            </w:tcBorders>
            <w:shd w:val="clear" w:color="auto" w:fill="auto"/>
            <w:noWrap/>
            <w:vAlign w:val="center"/>
            <w:hideMark/>
          </w:tcPr>
          <w:p w14:paraId="5831C438" w14:textId="77777777" w:rsidR="009529CB" w:rsidRPr="009529CB" w:rsidRDefault="009529CB" w:rsidP="009529CB">
            <w:pPr>
              <w:rPr>
                <w:color w:val="000000"/>
                <w:sz w:val="18"/>
                <w:szCs w:val="18"/>
              </w:rPr>
            </w:pPr>
            <w:r w:rsidRPr="009529CB">
              <w:rPr>
                <w:color w:val="000000"/>
                <w:sz w:val="18"/>
                <w:szCs w:val="18"/>
              </w:rPr>
              <w:t> </w:t>
            </w:r>
          </w:p>
        </w:tc>
        <w:tc>
          <w:tcPr>
            <w:tcW w:w="896" w:type="dxa"/>
            <w:tcBorders>
              <w:top w:val="nil"/>
              <w:left w:val="nil"/>
              <w:bottom w:val="single" w:sz="8" w:space="0" w:color="auto"/>
              <w:right w:val="nil"/>
            </w:tcBorders>
            <w:shd w:val="clear" w:color="auto" w:fill="auto"/>
            <w:noWrap/>
            <w:vAlign w:val="center"/>
            <w:hideMark/>
          </w:tcPr>
          <w:p w14:paraId="084173AF"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gridSpan w:val="2"/>
            <w:tcBorders>
              <w:top w:val="nil"/>
              <w:left w:val="nil"/>
              <w:bottom w:val="single" w:sz="8" w:space="0" w:color="auto"/>
              <w:right w:val="nil"/>
            </w:tcBorders>
            <w:shd w:val="clear" w:color="auto" w:fill="auto"/>
            <w:noWrap/>
            <w:vAlign w:val="center"/>
            <w:hideMark/>
          </w:tcPr>
          <w:p w14:paraId="51FFC429" w14:textId="5F21C70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59</w:t>
            </w:r>
          </w:p>
        </w:tc>
        <w:tc>
          <w:tcPr>
            <w:tcW w:w="895" w:type="dxa"/>
            <w:tcBorders>
              <w:top w:val="nil"/>
              <w:left w:val="nil"/>
              <w:bottom w:val="single" w:sz="8" w:space="0" w:color="auto"/>
              <w:right w:val="nil"/>
            </w:tcBorders>
            <w:shd w:val="clear" w:color="auto" w:fill="auto"/>
            <w:noWrap/>
            <w:vAlign w:val="center"/>
            <w:hideMark/>
          </w:tcPr>
          <w:p w14:paraId="5C152C97" w14:textId="7CD0277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6</w:t>
            </w:r>
          </w:p>
        </w:tc>
        <w:tc>
          <w:tcPr>
            <w:tcW w:w="895" w:type="dxa"/>
            <w:tcBorders>
              <w:top w:val="nil"/>
              <w:left w:val="nil"/>
              <w:bottom w:val="single" w:sz="8" w:space="0" w:color="auto"/>
              <w:right w:val="nil"/>
            </w:tcBorders>
            <w:shd w:val="clear" w:color="auto" w:fill="auto"/>
            <w:noWrap/>
            <w:vAlign w:val="center"/>
            <w:hideMark/>
          </w:tcPr>
          <w:p w14:paraId="335C7293" w14:textId="179D57F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w:t>
            </w:r>
            <w:r w:rsidR="000B1763">
              <w:rPr>
                <w:color w:val="000000"/>
                <w:sz w:val="18"/>
                <w:szCs w:val="18"/>
              </w:rPr>
              <w:t>6</w:t>
            </w:r>
          </w:p>
        </w:tc>
        <w:tc>
          <w:tcPr>
            <w:tcW w:w="896" w:type="dxa"/>
            <w:tcBorders>
              <w:top w:val="nil"/>
              <w:left w:val="nil"/>
              <w:bottom w:val="single" w:sz="8" w:space="0" w:color="auto"/>
              <w:right w:val="nil"/>
            </w:tcBorders>
            <w:shd w:val="clear" w:color="auto" w:fill="auto"/>
            <w:noWrap/>
            <w:vAlign w:val="center"/>
            <w:hideMark/>
          </w:tcPr>
          <w:p w14:paraId="7CA44372" w14:textId="77777777" w:rsidR="009529CB" w:rsidRPr="009529CB" w:rsidRDefault="009529CB" w:rsidP="009529CB">
            <w:pPr>
              <w:jc w:val="right"/>
              <w:rPr>
                <w:color w:val="000000"/>
                <w:sz w:val="18"/>
                <w:szCs w:val="18"/>
              </w:rPr>
            </w:pPr>
            <w:r w:rsidRPr="009529CB">
              <w:rPr>
                <w:color w:val="000000"/>
                <w:sz w:val="18"/>
                <w:szCs w:val="18"/>
              </w:rPr>
              <w:t>1</w:t>
            </w:r>
          </w:p>
        </w:tc>
        <w:tc>
          <w:tcPr>
            <w:tcW w:w="895" w:type="dxa"/>
            <w:gridSpan w:val="2"/>
            <w:tcBorders>
              <w:top w:val="nil"/>
              <w:left w:val="nil"/>
              <w:bottom w:val="single" w:sz="8" w:space="0" w:color="auto"/>
              <w:right w:val="nil"/>
            </w:tcBorders>
            <w:shd w:val="clear" w:color="auto" w:fill="auto"/>
            <w:noWrap/>
            <w:vAlign w:val="center"/>
            <w:hideMark/>
          </w:tcPr>
          <w:p w14:paraId="44BC68A5" w14:textId="77777777" w:rsidR="009529CB" w:rsidRPr="009529CB" w:rsidRDefault="009529CB" w:rsidP="009529CB">
            <w:pPr>
              <w:rPr>
                <w:color w:val="000000"/>
                <w:sz w:val="18"/>
                <w:szCs w:val="18"/>
              </w:rPr>
            </w:pPr>
            <w:r w:rsidRPr="009529CB">
              <w:rPr>
                <w:color w:val="000000"/>
                <w:sz w:val="18"/>
                <w:szCs w:val="18"/>
              </w:rPr>
              <w:t> </w:t>
            </w:r>
          </w:p>
        </w:tc>
        <w:tc>
          <w:tcPr>
            <w:tcW w:w="895" w:type="dxa"/>
            <w:tcBorders>
              <w:top w:val="nil"/>
              <w:left w:val="nil"/>
              <w:bottom w:val="single" w:sz="8" w:space="0" w:color="auto"/>
              <w:right w:val="nil"/>
            </w:tcBorders>
            <w:shd w:val="clear" w:color="auto" w:fill="auto"/>
            <w:noWrap/>
            <w:vAlign w:val="center"/>
            <w:hideMark/>
          </w:tcPr>
          <w:p w14:paraId="0B076214" w14:textId="77777777" w:rsidR="009529CB" w:rsidRPr="009529CB" w:rsidRDefault="009529CB" w:rsidP="009529CB">
            <w:pPr>
              <w:rPr>
                <w:color w:val="000000"/>
                <w:sz w:val="18"/>
                <w:szCs w:val="18"/>
              </w:rPr>
            </w:pPr>
            <w:r w:rsidRPr="009529CB">
              <w:rPr>
                <w:color w:val="000000"/>
                <w:sz w:val="18"/>
                <w:szCs w:val="18"/>
              </w:rPr>
              <w:t> </w:t>
            </w:r>
          </w:p>
        </w:tc>
        <w:tc>
          <w:tcPr>
            <w:tcW w:w="896" w:type="dxa"/>
            <w:tcBorders>
              <w:top w:val="nil"/>
              <w:left w:val="nil"/>
              <w:bottom w:val="single" w:sz="8" w:space="0" w:color="auto"/>
              <w:right w:val="nil"/>
            </w:tcBorders>
            <w:shd w:val="clear" w:color="auto" w:fill="auto"/>
            <w:noWrap/>
            <w:vAlign w:val="center"/>
            <w:hideMark/>
          </w:tcPr>
          <w:p w14:paraId="354A4E77" w14:textId="77777777" w:rsidR="009529CB" w:rsidRPr="009529CB" w:rsidRDefault="009529CB" w:rsidP="009529CB">
            <w:pPr>
              <w:rPr>
                <w:color w:val="000000"/>
                <w:sz w:val="18"/>
                <w:szCs w:val="18"/>
              </w:rPr>
            </w:pPr>
            <w:r w:rsidRPr="009529CB">
              <w:rPr>
                <w:color w:val="000000"/>
                <w:sz w:val="18"/>
                <w:szCs w:val="18"/>
              </w:rPr>
              <w:t> </w:t>
            </w:r>
          </w:p>
        </w:tc>
      </w:tr>
    </w:tbl>
    <w:p w14:paraId="3B628966" w14:textId="600C0308" w:rsidR="00704CED" w:rsidRDefault="00B514AE" w:rsidP="00E90123">
      <w:r w:rsidRPr="00B514AE">
        <w:rPr>
          <w:i/>
          <w:iCs/>
        </w:rPr>
        <w:t>Note.</w:t>
      </w:r>
      <w:r>
        <w:t xml:space="preserve"> </w:t>
      </w:r>
      <w:r w:rsidR="00503AE1">
        <w:t xml:space="preserve">Factor labels (in topmost row) were assigned based on </w:t>
      </w:r>
      <w:r w:rsidR="00D866BF">
        <w:t xml:space="preserve">standardized </w:t>
      </w:r>
      <w:r w:rsidR="00503AE1">
        <w:t xml:space="preserve">loadings. The subscale to which each item actually belongs is indicated in the leftmost column. </w:t>
      </w:r>
      <w:r w:rsidR="00D866BF">
        <w:t xml:space="preserve">Standardized loadings greater than 0.3 are bolded. </w:t>
      </w:r>
      <w:r w:rsidR="00590B63">
        <w:rPr>
          <w:iCs/>
        </w:rPr>
        <w:t>AAQ-3 = Acceptance and Action Questionnaire 3; DASS-21 = Depression Anxiety Stress Scales-21;</w:t>
      </w:r>
      <w:r w:rsidR="00590B63">
        <w:t xml:space="preserve"> </w:t>
      </w:r>
      <w:r w:rsidR="00503AE1">
        <w:t>D = Depression; A = Anxiety; S = Stress.</w:t>
      </w:r>
      <w:r w:rsidR="00704CED">
        <w:br w:type="page"/>
      </w:r>
    </w:p>
    <w:p w14:paraId="5F1226DE" w14:textId="60354C8D" w:rsidR="00704CED" w:rsidRDefault="00704CED" w:rsidP="00E90123">
      <w:r>
        <w:lastRenderedPageBreak/>
        <w:t>Table 4</w:t>
      </w:r>
    </w:p>
    <w:p w14:paraId="1AB79A4E" w14:textId="47DD35BA" w:rsidR="00406A36" w:rsidRPr="00E90123" w:rsidRDefault="00661D03" w:rsidP="00E90123">
      <w:pPr>
        <w:rPr>
          <w:i/>
          <w:iCs/>
        </w:rPr>
      </w:pPr>
      <w:r w:rsidRPr="00661D03">
        <w:rPr>
          <w:i/>
          <w:iCs/>
        </w:rPr>
        <w:t xml:space="preserve">Standardized </w:t>
      </w:r>
      <w:r>
        <w:rPr>
          <w:i/>
          <w:iCs/>
        </w:rPr>
        <w:t>L</w:t>
      </w:r>
      <w:r w:rsidRPr="00661D03">
        <w:rPr>
          <w:i/>
          <w:iCs/>
        </w:rPr>
        <w:t>oadings (</w:t>
      </w:r>
      <w:r>
        <w:rPr>
          <w:i/>
          <w:iCs/>
        </w:rPr>
        <w:t>P</w:t>
      </w:r>
      <w:r w:rsidRPr="00661D03">
        <w:rPr>
          <w:i/>
          <w:iCs/>
        </w:rPr>
        <w:t xml:space="preserve">attern </w:t>
      </w:r>
      <w:r>
        <w:rPr>
          <w:i/>
          <w:iCs/>
        </w:rPr>
        <w:t>M</w:t>
      </w:r>
      <w:r w:rsidRPr="00661D03">
        <w:rPr>
          <w:i/>
          <w:iCs/>
        </w:rPr>
        <w:t xml:space="preserve">atrix) </w:t>
      </w:r>
      <w:r w:rsidR="00406A36" w:rsidRPr="00E90123">
        <w:rPr>
          <w:i/>
          <w:iCs/>
        </w:rPr>
        <w:t>and Factor Correlations for the BEAQ and DASS-21</w:t>
      </w:r>
    </w:p>
    <w:tbl>
      <w:tblPr>
        <w:tblW w:w="13580" w:type="dxa"/>
        <w:tblLayout w:type="fixed"/>
        <w:tblLook w:val="04A0" w:firstRow="1" w:lastRow="0" w:firstColumn="1" w:lastColumn="0" w:noHBand="0" w:noVBand="1"/>
      </w:tblPr>
      <w:tblGrid>
        <w:gridCol w:w="730"/>
        <w:gridCol w:w="3010"/>
        <w:gridCol w:w="820"/>
        <w:gridCol w:w="820"/>
        <w:gridCol w:w="820"/>
        <w:gridCol w:w="820"/>
        <w:gridCol w:w="820"/>
        <w:gridCol w:w="820"/>
        <w:gridCol w:w="820"/>
        <w:gridCol w:w="820"/>
        <w:gridCol w:w="820"/>
        <w:gridCol w:w="820"/>
        <w:gridCol w:w="820"/>
        <w:gridCol w:w="820"/>
      </w:tblGrid>
      <w:tr w:rsidR="009529CB" w:rsidRPr="009529CB" w14:paraId="58CF99B6" w14:textId="77777777" w:rsidTr="002A6354">
        <w:trPr>
          <w:trHeight w:val="320"/>
        </w:trPr>
        <w:tc>
          <w:tcPr>
            <w:tcW w:w="730" w:type="dxa"/>
            <w:tcBorders>
              <w:top w:val="single" w:sz="8" w:space="0" w:color="auto"/>
              <w:left w:val="nil"/>
              <w:bottom w:val="nil"/>
              <w:right w:val="nil"/>
            </w:tcBorders>
            <w:shd w:val="clear" w:color="auto" w:fill="auto"/>
            <w:noWrap/>
            <w:vAlign w:val="center"/>
            <w:hideMark/>
          </w:tcPr>
          <w:p w14:paraId="46E73DFD" w14:textId="77777777" w:rsidR="009529CB" w:rsidRPr="009529CB" w:rsidRDefault="009529CB" w:rsidP="009529CB">
            <w:pPr>
              <w:rPr>
                <w:color w:val="000000"/>
                <w:sz w:val="18"/>
                <w:szCs w:val="18"/>
              </w:rPr>
            </w:pPr>
            <w:r w:rsidRPr="009529CB">
              <w:rPr>
                <w:color w:val="000000"/>
                <w:sz w:val="18"/>
                <w:szCs w:val="18"/>
              </w:rPr>
              <w:t> </w:t>
            </w:r>
          </w:p>
        </w:tc>
        <w:tc>
          <w:tcPr>
            <w:tcW w:w="3010" w:type="dxa"/>
            <w:tcBorders>
              <w:top w:val="single" w:sz="8" w:space="0" w:color="auto"/>
              <w:left w:val="nil"/>
              <w:bottom w:val="nil"/>
              <w:right w:val="nil"/>
            </w:tcBorders>
            <w:shd w:val="clear" w:color="auto" w:fill="auto"/>
            <w:vAlign w:val="center"/>
            <w:hideMark/>
          </w:tcPr>
          <w:p w14:paraId="3041DC57" w14:textId="77777777" w:rsidR="009529CB" w:rsidRPr="009529CB" w:rsidRDefault="009529CB" w:rsidP="009529CB">
            <w:pPr>
              <w:rPr>
                <w:color w:val="000000"/>
                <w:sz w:val="18"/>
                <w:szCs w:val="18"/>
              </w:rPr>
            </w:pPr>
            <w:r w:rsidRPr="009529CB">
              <w:rPr>
                <w:color w:val="000000"/>
                <w:sz w:val="18"/>
                <w:szCs w:val="18"/>
              </w:rPr>
              <w:t> </w:t>
            </w:r>
          </w:p>
        </w:tc>
        <w:tc>
          <w:tcPr>
            <w:tcW w:w="3280" w:type="dxa"/>
            <w:gridSpan w:val="4"/>
            <w:tcBorders>
              <w:top w:val="single" w:sz="8" w:space="0" w:color="auto"/>
              <w:left w:val="nil"/>
              <w:bottom w:val="nil"/>
              <w:right w:val="nil"/>
            </w:tcBorders>
            <w:shd w:val="clear" w:color="auto" w:fill="auto"/>
            <w:noWrap/>
            <w:vAlign w:val="center"/>
            <w:hideMark/>
          </w:tcPr>
          <w:p w14:paraId="69AECFBE" w14:textId="77777777" w:rsidR="009529CB" w:rsidRPr="009529CB" w:rsidRDefault="009529CB" w:rsidP="009529CB">
            <w:pPr>
              <w:jc w:val="center"/>
              <w:rPr>
                <w:color w:val="000000"/>
                <w:sz w:val="18"/>
                <w:szCs w:val="18"/>
              </w:rPr>
            </w:pPr>
            <w:r w:rsidRPr="009529CB">
              <w:rPr>
                <w:color w:val="000000"/>
                <w:sz w:val="18"/>
                <w:szCs w:val="18"/>
              </w:rPr>
              <w:t>Community</w:t>
            </w:r>
          </w:p>
        </w:tc>
        <w:tc>
          <w:tcPr>
            <w:tcW w:w="3280" w:type="dxa"/>
            <w:gridSpan w:val="4"/>
            <w:tcBorders>
              <w:top w:val="single" w:sz="8" w:space="0" w:color="auto"/>
              <w:left w:val="nil"/>
              <w:bottom w:val="nil"/>
              <w:right w:val="nil"/>
            </w:tcBorders>
            <w:shd w:val="clear" w:color="auto" w:fill="auto"/>
            <w:noWrap/>
            <w:vAlign w:val="center"/>
            <w:hideMark/>
          </w:tcPr>
          <w:p w14:paraId="72649991" w14:textId="77777777" w:rsidR="009529CB" w:rsidRPr="009529CB" w:rsidRDefault="009529CB" w:rsidP="009529CB">
            <w:pPr>
              <w:jc w:val="center"/>
              <w:rPr>
                <w:color w:val="000000"/>
                <w:sz w:val="18"/>
                <w:szCs w:val="18"/>
              </w:rPr>
            </w:pPr>
            <w:r w:rsidRPr="009529CB">
              <w:rPr>
                <w:color w:val="000000"/>
                <w:sz w:val="18"/>
                <w:szCs w:val="18"/>
              </w:rPr>
              <w:t>Student</w:t>
            </w:r>
          </w:p>
        </w:tc>
        <w:tc>
          <w:tcPr>
            <w:tcW w:w="3280" w:type="dxa"/>
            <w:gridSpan w:val="4"/>
            <w:tcBorders>
              <w:top w:val="single" w:sz="8" w:space="0" w:color="auto"/>
              <w:left w:val="nil"/>
              <w:bottom w:val="nil"/>
              <w:right w:val="nil"/>
            </w:tcBorders>
            <w:shd w:val="clear" w:color="auto" w:fill="auto"/>
            <w:noWrap/>
            <w:vAlign w:val="center"/>
            <w:hideMark/>
          </w:tcPr>
          <w:p w14:paraId="18643EF2" w14:textId="77777777" w:rsidR="009529CB" w:rsidRPr="009529CB" w:rsidRDefault="009529CB" w:rsidP="009529CB">
            <w:pPr>
              <w:jc w:val="center"/>
              <w:rPr>
                <w:color w:val="000000"/>
                <w:sz w:val="18"/>
                <w:szCs w:val="18"/>
              </w:rPr>
            </w:pPr>
            <w:r w:rsidRPr="009529CB">
              <w:rPr>
                <w:color w:val="000000"/>
                <w:sz w:val="18"/>
                <w:szCs w:val="18"/>
              </w:rPr>
              <w:t>Treatment-Seeking</w:t>
            </w:r>
          </w:p>
        </w:tc>
      </w:tr>
      <w:tr w:rsidR="009529CB" w:rsidRPr="009529CB" w14:paraId="3174AA77" w14:textId="77777777" w:rsidTr="002A6354">
        <w:trPr>
          <w:trHeight w:val="340"/>
        </w:trPr>
        <w:tc>
          <w:tcPr>
            <w:tcW w:w="730" w:type="dxa"/>
            <w:tcBorders>
              <w:top w:val="nil"/>
              <w:left w:val="nil"/>
              <w:bottom w:val="single" w:sz="8" w:space="0" w:color="auto"/>
              <w:right w:val="nil"/>
            </w:tcBorders>
            <w:shd w:val="clear" w:color="auto" w:fill="auto"/>
            <w:noWrap/>
            <w:vAlign w:val="center"/>
            <w:hideMark/>
          </w:tcPr>
          <w:p w14:paraId="2F48C61E" w14:textId="77777777" w:rsidR="009529CB" w:rsidRPr="009529CB" w:rsidRDefault="009529CB" w:rsidP="009529CB">
            <w:pPr>
              <w:rPr>
                <w:color w:val="000000"/>
                <w:sz w:val="18"/>
                <w:szCs w:val="18"/>
              </w:rPr>
            </w:pPr>
            <w:r w:rsidRPr="009529CB">
              <w:rPr>
                <w:color w:val="000000"/>
                <w:sz w:val="18"/>
                <w:szCs w:val="18"/>
              </w:rPr>
              <w:t>Sub-scale</w:t>
            </w:r>
          </w:p>
        </w:tc>
        <w:tc>
          <w:tcPr>
            <w:tcW w:w="3010" w:type="dxa"/>
            <w:tcBorders>
              <w:top w:val="nil"/>
              <w:left w:val="nil"/>
              <w:bottom w:val="single" w:sz="8" w:space="0" w:color="auto"/>
              <w:right w:val="nil"/>
            </w:tcBorders>
            <w:shd w:val="clear" w:color="auto" w:fill="auto"/>
            <w:vAlign w:val="center"/>
            <w:hideMark/>
          </w:tcPr>
          <w:p w14:paraId="15E52F10" w14:textId="77777777" w:rsidR="009529CB" w:rsidRPr="009529CB" w:rsidRDefault="009529CB" w:rsidP="009529CB">
            <w:pPr>
              <w:rPr>
                <w:color w:val="000000"/>
                <w:sz w:val="18"/>
                <w:szCs w:val="18"/>
              </w:rPr>
            </w:pPr>
            <w:r w:rsidRPr="009529CB">
              <w:rPr>
                <w:color w:val="000000"/>
                <w:sz w:val="18"/>
                <w:szCs w:val="18"/>
              </w:rPr>
              <w:t>Variable</w:t>
            </w:r>
          </w:p>
        </w:tc>
        <w:tc>
          <w:tcPr>
            <w:tcW w:w="820" w:type="dxa"/>
            <w:tcBorders>
              <w:top w:val="nil"/>
              <w:left w:val="nil"/>
              <w:bottom w:val="single" w:sz="8" w:space="0" w:color="auto"/>
              <w:right w:val="nil"/>
            </w:tcBorders>
            <w:shd w:val="clear" w:color="auto" w:fill="auto"/>
            <w:noWrap/>
            <w:vAlign w:val="center"/>
            <w:hideMark/>
          </w:tcPr>
          <w:p w14:paraId="144B3B34" w14:textId="77777777" w:rsidR="009529CB" w:rsidRPr="009529CB" w:rsidRDefault="009529CB" w:rsidP="009529CB">
            <w:pPr>
              <w:rPr>
                <w:color w:val="000000"/>
                <w:sz w:val="18"/>
                <w:szCs w:val="18"/>
              </w:rPr>
            </w:pPr>
            <w:r w:rsidRPr="009529CB">
              <w:rPr>
                <w:color w:val="000000"/>
                <w:sz w:val="18"/>
                <w:szCs w:val="18"/>
              </w:rPr>
              <w:t>BEAQ1</w:t>
            </w:r>
          </w:p>
        </w:tc>
        <w:tc>
          <w:tcPr>
            <w:tcW w:w="820" w:type="dxa"/>
            <w:tcBorders>
              <w:top w:val="nil"/>
              <w:left w:val="nil"/>
              <w:bottom w:val="single" w:sz="8" w:space="0" w:color="auto"/>
              <w:right w:val="nil"/>
            </w:tcBorders>
            <w:shd w:val="clear" w:color="auto" w:fill="auto"/>
            <w:noWrap/>
            <w:vAlign w:val="center"/>
            <w:hideMark/>
          </w:tcPr>
          <w:p w14:paraId="252AEAD2" w14:textId="77777777" w:rsidR="009529CB" w:rsidRPr="009529CB" w:rsidRDefault="009529CB" w:rsidP="009529CB">
            <w:pPr>
              <w:rPr>
                <w:color w:val="000000"/>
                <w:sz w:val="18"/>
                <w:szCs w:val="18"/>
              </w:rPr>
            </w:pPr>
            <w:r w:rsidRPr="009529CB">
              <w:rPr>
                <w:color w:val="000000"/>
                <w:sz w:val="18"/>
                <w:szCs w:val="18"/>
              </w:rPr>
              <w:t>BEAQ2</w:t>
            </w:r>
          </w:p>
        </w:tc>
        <w:tc>
          <w:tcPr>
            <w:tcW w:w="820" w:type="dxa"/>
            <w:tcBorders>
              <w:top w:val="nil"/>
              <w:left w:val="nil"/>
              <w:bottom w:val="single" w:sz="8" w:space="0" w:color="auto"/>
              <w:right w:val="nil"/>
            </w:tcBorders>
            <w:shd w:val="clear" w:color="auto" w:fill="auto"/>
            <w:noWrap/>
            <w:vAlign w:val="center"/>
            <w:hideMark/>
          </w:tcPr>
          <w:p w14:paraId="7A7F4537" w14:textId="77777777" w:rsidR="009529CB" w:rsidRPr="009529CB" w:rsidRDefault="009529CB" w:rsidP="009529CB">
            <w:pPr>
              <w:rPr>
                <w:color w:val="000000"/>
                <w:sz w:val="18"/>
                <w:szCs w:val="18"/>
              </w:rPr>
            </w:pPr>
            <w:r w:rsidRPr="009529CB">
              <w:rPr>
                <w:color w:val="000000"/>
                <w:sz w:val="18"/>
                <w:szCs w:val="18"/>
              </w:rPr>
              <w:t>D</w:t>
            </w:r>
          </w:p>
        </w:tc>
        <w:tc>
          <w:tcPr>
            <w:tcW w:w="820" w:type="dxa"/>
            <w:tcBorders>
              <w:top w:val="nil"/>
              <w:left w:val="nil"/>
              <w:bottom w:val="single" w:sz="8" w:space="0" w:color="auto"/>
              <w:right w:val="nil"/>
            </w:tcBorders>
            <w:shd w:val="clear" w:color="auto" w:fill="auto"/>
            <w:noWrap/>
            <w:vAlign w:val="center"/>
            <w:hideMark/>
          </w:tcPr>
          <w:p w14:paraId="7F8F4164" w14:textId="77777777" w:rsidR="009529CB" w:rsidRPr="009529CB" w:rsidRDefault="009529CB" w:rsidP="009529CB">
            <w:pPr>
              <w:rPr>
                <w:color w:val="000000"/>
                <w:sz w:val="18"/>
                <w:szCs w:val="18"/>
              </w:rPr>
            </w:pPr>
            <w:r w:rsidRPr="009529CB">
              <w:rPr>
                <w:color w:val="000000"/>
                <w:sz w:val="18"/>
                <w:szCs w:val="18"/>
              </w:rPr>
              <w:t>A/S</w:t>
            </w:r>
          </w:p>
        </w:tc>
        <w:tc>
          <w:tcPr>
            <w:tcW w:w="820" w:type="dxa"/>
            <w:tcBorders>
              <w:top w:val="nil"/>
              <w:left w:val="nil"/>
              <w:bottom w:val="single" w:sz="8" w:space="0" w:color="auto"/>
              <w:right w:val="nil"/>
            </w:tcBorders>
            <w:shd w:val="clear" w:color="auto" w:fill="auto"/>
            <w:noWrap/>
            <w:vAlign w:val="center"/>
            <w:hideMark/>
          </w:tcPr>
          <w:p w14:paraId="35CCA79E" w14:textId="77777777" w:rsidR="009529CB" w:rsidRPr="009529CB" w:rsidRDefault="009529CB" w:rsidP="009529CB">
            <w:pPr>
              <w:rPr>
                <w:color w:val="000000"/>
                <w:sz w:val="18"/>
                <w:szCs w:val="18"/>
              </w:rPr>
            </w:pPr>
            <w:r w:rsidRPr="009529CB">
              <w:rPr>
                <w:color w:val="000000"/>
                <w:sz w:val="18"/>
                <w:szCs w:val="18"/>
              </w:rPr>
              <w:t>BEAQ1</w:t>
            </w:r>
          </w:p>
        </w:tc>
        <w:tc>
          <w:tcPr>
            <w:tcW w:w="820" w:type="dxa"/>
            <w:tcBorders>
              <w:top w:val="nil"/>
              <w:left w:val="nil"/>
              <w:bottom w:val="single" w:sz="8" w:space="0" w:color="auto"/>
              <w:right w:val="nil"/>
            </w:tcBorders>
            <w:shd w:val="clear" w:color="auto" w:fill="auto"/>
            <w:noWrap/>
            <w:vAlign w:val="center"/>
            <w:hideMark/>
          </w:tcPr>
          <w:p w14:paraId="07472FD8" w14:textId="77777777" w:rsidR="009529CB" w:rsidRPr="009529CB" w:rsidRDefault="009529CB" w:rsidP="009529CB">
            <w:pPr>
              <w:rPr>
                <w:color w:val="000000"/>
                <w:sz w:val="18"/>
                <w:szCs w:val="18"/>
              </w:rPr>
            </w:pPr>
            <w:r w:rsidRPr="009529CB">
              <w:rPr>
                <w:color w:val="000000"/>
                <w:sz w:val="18"/>
                <w:szCs w:val="18"/>
              </w:rPr>
              <w:t>BEAQ2</w:t>
            </w:r>
          </w:p>
        </w:tc>
        <w:tc>
          <w:tcPr>
            <w:tcW w:w="820" w:type="dxa"/>
            <w:tcBorders>
              <w:top w:val="nil"/>
              <w:left w:val="nil"/>
              <w:bottom w:val="single" w:sz="8" w:space="0" w:color="auto"/>
              <w:right w:val="nil"/>
            </w:tcBorders>
            <w:shd w:val="clear" w:color="auto" w:fill="auto"/>
            <w:noWrap/>
            <w:vAlign w:val="center"/>
            <w:hideMark/>
          </w:tcPr>
          <w:p w14:paraId="510323F8" w14:textId="77777777" w:rsidR="009529CB" w:rsidRPr="009529CB" w:rsidRDefault="009529CB" w:rsidP="009529CB">
            <w:pPr>
              <w:rPr>
                <w:color w:val="000000"/>
                <w:sz w:val="18"/>
                <w:szCs w:val="18"/>
              </w:rPr>
            </w:pPr>
            <w:r w:rsidRPr="009529CB">
              <w:rPr>
                <w:color w:val="000000"/>
                <w:sz w:val="18"/>
                <w:szCs w:val="18"/>
              </w:rPr>
              <w:t>D</w:t>
            </w:r>
          </w:p>
        </w:tc>
        <w:tc>
          <w:tcPr>
            <w:tcW w:w="820" w:type="dxa"/>
            <w:tcBorders>
              <w:top w:val="nil"/>
              <w:left w:val="nil"/>
              <w:bottom w:val="single" w:sz="8" w:space="0" w:color="auto"/>
              <w:right w:val="nil"/>
            </w:tcBorders>
            <w:shd w:val="clear" w:color="auto" w:fill="auto"/>
            <w:noWrap/>
            <w:vAlign w:val="center"/>
            <w:hideMark/>
          </w:tcPr>
          <w:p w14:paraId="0087CB45" w14:textId="77777777" w:rsidR="009529CB" w:rsidRPr="009529CB" w:rsidRDefault="009529CB" w:rsidP="009529CB">
            <w:pPr>
              <w:rPr>
                <w:color w:val="000000"/>
                <w:sz w:val="18"/>
                <w:szCs w:val="18"/>
              </w:rPr>
            </w:pPr>
            <w:r w:rsidRPr="009529CB">
              <w:rPr>
                <w:color w:val="000000"/>
                <w:sz w:val="18"/>
                <w:szCs w:val="18"/>
              </w:rPr>
              <w:t>A/S</w:t>
            </w:r>
          </w:p>
        </w:tc>
        <w:tc>
          <w:tcPr>
            <w:tcW w:w="820" w:type="dxa"/>
            <w:tcBorders>
              <w:top w:val="nil"/>
              <w:left w:val="nil"/>
              <w:bottom w:val="single" w:sz="8" w:space="0" w:color="auto"/>
              <w:right w:val="nil"/>
            </w:tcBorders>
            <w:shd w:val="clear" w:color="auto" w:fill="auto"/>
            <w:noWrap/>
            <w:vAlign w:val="center"/>
            <w:hideMark/>
          </w:tcPr>
          <w:p w14:paraId="748DD84D" w14:textId="77777777" w:rsidR="009529CB" w:rsidRPr="009529CB" w:rsidRDefault="009529CB" w:rsidP="009529CB">
            <w:pPr>
              <w:rPr>
                <w:color w:val="000000"/>
                <w:sz w:val="18"/>
                <w:szCs w:val="18"/>
              </w:rPr>
            </w:pPr>
            <w:r w:rsidRPr="009529CB">
              <w:rPr>
                <w:color w:val="000000"/>
                <w:sz w:val="18"/>
                <w:szCs w:val="18"/>
              </w:rPr>
              <w:t>BEAQ1</w:t>
            </w:r>
          </w:p>
        </w:tc>
        <w:tc>
          <w:tcPr>
            <w:tcW w:w="820" w:type="dxa"/>
            <w:tcBorders>
              <w:top w:val="nil"/>
              <w:left w:val="nil"/>
              <w:bottom w:val="single" w:sz="8" w:space="0" w:color="auto"/>
              <w:right w:val="nil"/>
            </w:tcBorders>
            <w:shd w:val="clear" w:color="auto" w:fill="auto"/>
            <w:noWrap/>
            <w:vAlign w:val="center"/>
            <w:hideMark/>
          </w:tcPr>
          <w:p w14:paraId="00AFF1B2" w14:textId="77777777" w:rsidR="009529CB" w:rsidRPr="009529CB" w:rsidRDefault="009529CB" w:rsidP="009529CB">
            <w:pPr>
              <w:rPr>
                <w:color w:val="000000"/>
                <w:sz w:val="18"/>
                <w:szCs w:val="18"/>
              </w:rPr>
            </w:pPr>
            <w:r w:rsidRPr="009529CB">
              <w:rPr>
                <w:color w:val="000000"/>
                <w:sz w:val="18"/>
                <w:szCs w:val="18"/>
              </w:rPr>
              <w:t>BEAQ2</w:t>
            </w:r>
          </w:p>
        </w:tc>
        <w:tc>
          <w:tcPr>
            <w:tcW w:w="820" w:type="dxa"/>
            <w:tcBorders>
              <w:top w:val="nil"/>
              <w:left w:val="nil"/>
              <w:bottom w:val="single" w:sz="8" w:space="0" w:color="auto"/>
              <w:right w:val="nil"/>
            </w:tcBorders>
            <w:shd w:val="clear" w:color="auto" w:fill="auto"/>
            <w:noWrap/>
            <w:vAlign w:val="center"/>
            <w:hideMark/>
          </w:tcPr>
          <w:p w14:paraId="78D7F215" w14:textId="77777777" w:rsidR="009529CB" w:rsidRPr="009529CB" w:rsidRDefault="009529CB" w:rsidP="009529CB">
            <w:pPr>
              <w:rPr>
                <w:color w:val="000000"/>
                <w:sz w:val="18"/>
                <w:szCs w:val="18"/>
              </w:rPr>
            </w:pPr>
            <w:r w:rsidRPr="009529CB">
              <w:rPr>
                <w:color w:val="000000"/>
                <w:sz w:val="18"/>
                <w:szCs w:val="18"/>
              </w:rPr>
              <w:t>D</w:t>
            </w:r>
          </w:p>
        </w:tc>
        <w:tc>
          <w:tcPr>
            <w:tcW w:w="820" w:type="dxa"/>
            <w:tcBorders>
              <w:top w:val="nil"/>
              <w:left w:val="nil"/>
              <w:bottom w:val="single" w:sz="8" w:space="0" w:color="auto"/>
              <w:right w:val="nil"/>
            </w:tcBorders>
            <w:shd w:val="clear" w:color="auto" w:fill="auto"/>
            <w:noWrap/>
            <w:vAlign w:val="center"/>
            <w:hideMark/>
          </w:tcPr>
          <w:p w14:paraId="0F6F0738" w14:textId="77777777" w:rsidR="009529CB" w:rsidRPr="009529CB" w:rsidRDefault="009529CB" w:rsidP="009529CB">
            <w:pPr>
              <w:rPr>
                <w:color w:val="000000"/>
                <w:sz w:val="18"/>
                <w:szCs w:val="18"/>
              </w:rPr>
            </w:pPr>
            <w:r w:rsidRPr="009529CB">
              <w:rPr>
                <w:color w:val="000000"/>
                <w:sz w:val="18"/>
                <w:szCs w:val="18"/>
              </w:rPr>
              <w:t>A/S</w:t>
            </w:r>
          </w:p>
        </w:tc>
      </w:tr>
      <w:tr w:rsidR="009529CB" w:rsidRPr="009529CB" w14:paraId="29A6E778" w14:textId="77777777" w:rsidTr="002A6354">
        <w:trPr>
          <w:trHeight w:val="520"/>
        </w:trPr>
        <w:tc>
          <w:tcPr>
            <w:tcW w:w="730" w:type="dxa"/>
            <w:tcBorders>
              <w:top w:val="nil"/>
              <w:left w:val="nil"/>
              <w:bottom w:val="nil"/>
              <w:right w:val="nil"/>
            </w:tcBorders>
            <w:shd w:val="clear" w:color="auto" w:fill="auto"/>
            <w:noWrap/>
            <w:vAlign w:val="bottom"/>
            <w:hideMark/>
          </w:tcPr>
          <w:p w14:paraId="63BC56C5" w14:textId="77777777" w:rsidR="009529CB" w:rsidRPr="009529CB" w:rsidRDefault="009529CB" w:rsidP="009529CB">
            <w:pPr>
              <w:rPr>
                <w:color w:val="000000"/>
                <w:sz w:val="18"/>
                <w:szCs w:val="18"/>
              </w:rPr>
            </w:pPr>
          </w:p>
        </w:tc>
        <w:tc>
          <w:tcPr>
            <w:tcW w:w="3010" w:type="dxa"/>
            <w:tcBorders>
              <w:top w:val="nil"/>
              <w:left w:val="nil"/>
              <w:bottom w:val="nil"/>
              <w:right w:val="nil"/>
            </w:tcBorders>
            <w:shd w:val="clear" w:color="auto" w:fill="auto"/>
            <w:vAlign w:val="center"/>
            <w:hideMark/>
          </w:tcPr>
          <w:p w14:paraId="4B599E9B" w14:textId="77777777" w:rsidR="009529CB" w:rsidRPr="009529CB" w:rsidRDefault="009529CB" w:rsidP="009529CB">
            <w:pPr>
              <w:rPr>
                <w:color w:val="000000"/>
                <w:sz w:val="18"/>
                <w:szCs w:val="18"/>
              </w:rPr>
            </w:pPr>
            <w:r w:rsidRPr="009529CB">
              <w:rPr>
                <w:color w:val="000000"/>
                <w:sz w:val="18"/>
                <w:szCs w:val="18"/>
              </w:rPr>
              <w:t>I go out of my way to avoid uncomfortable situations</w:t>
            </w:r>
          </w:p>
        </w:tc>
        <w:tc>
          <w:tcPr>
            <w:tcW w:w="820" w:type="dxa"/>
            <w:tcBorders>
              <w:top w:val="nil"/>
              <w:left w:val="nil"/>
              <w:bottom w:val="nil"/>
              <w:right w:val="nil"/>
            </w:tcBorders>
            <w:shd w:val="clear" w:color="auto" w:fill="auto"/>
            <w:noWrap/>
            <w:vAlign w:val="center"/>
            <w:hideMark/>
          </w:tcPr>
          <w:p w14:paraId="48266E62" w14:textId="3CFA5EC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85</w:t>
            </w:r>
          </w:p>
        </w:tc>
        <w:tc>
          <w:tcPr>
            <w:tcW w:w="820" w:type="dxa"/>
            <w:tcBorders>
              <w:top w:val="nil"/>
              <w:left w:val="nil"/>
              <w:bottom w:val="nil"/>
              <w:right w:val="nil"/>
            </w:tcBorders>
            <w:shd w:val="clear" w:color="auto" w:fill="auto"/>
            <w:noWrap/>
            <w:vAlign w:val="center"/>
            <w:hideMark/>
          </w:tcPr>
          <w:p w14:paraId="056589C9" w14:textId="2DF9DA7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236391E1" w14:textId="1A2C54A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4</w:t>
            </w:r>
          </w:p>
        </w:tc>
        <w:tc>
          <w:tcPr>
            <w:tcW w:w="820" w:type="dxa"/>
            <w:tcBorders>
              <w:top w:val="nil"/>
              <w:left w:val="nil"/>
              <w:bottom w:val="nil"/>
              <w:right w:val="nil"/>
            </w:tcBorders>
            <w:shd w:val="clear" w:color="auto" w:fill="auto"/>
            <w:noWrap/>
            <w:vAlign w:val="center"/>
            <w:hideMark/>
          </w:tcPr>
          <w:p w14:paraId="3DE01E82" w14:textId="65C96E8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4</w:t>
            </w:r>
          </w:p>
        </w:tc>
        <w:tc>
          <w:tcPr>
            <w:tcW w:w="820" w:type="dxa"/>
            <w:tcBorders>
              <w:top w:val="nil"/>
              <w:left w:val="nil"/>
              <w:bottom w:val="nil"/>
              <w:right w:val="nil"/>
            </w:tcBorders>
            <w:shd w:val="clear" w:color="auto" w:fill="auto"/>
            <w:noWrap/>
            <w:vAlign w:val="center"/>
            <w:hideMark/>
          </w:tcPr>
          <w:p w14:paraId="59FF3CCA" w14:textId="0B0CC4E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34</w:t>
            </w:r>
          </w:p>
        </w:tc>
        <w:tc>
          <w:tcPr>
            <w:tcW w:w="820" w:type="dxa"/>
            <w:tcBorders>
              <w:top w:val="nil"/>
              <w:left w:val="nil"/>
              <w:bottom w:val="nil"/>
              <w:right w:val="nil"/>
            </w:tcBorders>
            <w:shd w:val="clear" w:color="auto" w:fill="auto"/>
            <w:noWrap/>
            <w:vAlign w:val="center"/>
            <w:hideMark/>
          </w:tcPr>
          <w:p w14:paraId="2FCBE9E0" w14:textId="32348B4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44</w:t>
            </w:r>
          </w:p>
        </w:tc>
        <w:tc>
          <w:tcPr>
            <w:tcW w:w="820" w:type="dxa"/>
            <w:tcBorders>
              <w:top w:val="nil"/>
              <w:left w:val="nil"/>
              <w:bottom w:val="nil"/>
              <w:right w:val="nil"/>
            </w:tcBorders>
            <w:shd w:val="clear" w:color="auto" w:fill="auto"/>
            <w:noWrap/>
            <w:vAlign w:val="center"/>
            <w:hideMark/>
          </w:tcPr>
          <w:p w14:paraId="3CD7FDB5" w14:textId="0762DAA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9</w:t>
            </w:r>
          </w:p>
        </w:tc>
        <w:tc>
          <w:tcPr>
            <w:tcW w:w="820" w:type="dxa"/>
            <w:tcBorders>
              <w:top w:val="nil"/>
              <w:left w:val="nil"/>
              <w:bottom w:val="nil"/>
              <w:right w:val="nil"/>
            </w:tcBorders>
            <w:shd w:val="clear" w:color="auto" w:fill="auto"/>
            <w:noWrap/>
            <w:vAlign w:val="center"/>
            <w:hideMark/>
          </w:tcPr>
          <w:p w14:paraId="452CDF99" w14:textId="7927DFC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658AB810" w14:textId="7B1C33E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71</w:t>
            </w:r>
          </w:p>
        </w:tc>
        <w:tc>
          <w:tcPr>
            <w:tcW w:w="820" w:type="dxa"/>
            <w:tcBorders>
              <w:top w:val="nil"/>
              <w:left w:val="nil"/>
              <w:bottom w:val="nil"/>
              <w:right w:val="nil"/>
            </w:tcBorders>
            <w:shd w:val="clear" w:color="auto" w:fill="auto"/>
            <w:noWrap/>
            <w:vAlign w:val="center"/>
            <w:hideMark/>
          </w:tcPr>
          <w:p w14:paraId="15C42298" w14:textId="41F8F2B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1</w:t>
            </w:r>
          </w:p>
        </w:tc>
        <w:tc>
          <w:tcPr>
            <w:tcW w:w="820" w:type="dxa"/>
            <w:tcBorders>
              <w:top w:val="nil"/>
              <w:left w:val="nil"/>
              <w:bottom w:val="nil"/>
              <w:right w:val="nil"/>
            </w:tcBorders>
            <w:shd w:val="clear" w:color="auto" w:fill="auto"/>
            <w:noWrap/>
            <w:vAlign w:val="center"/>
            <w:hideMark/>
          </w:tcPr>
          <w:p w14:paraId="206FE076" w14:textId="18E16F5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7F02CE07" w14:textId="5FDBAB2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r>
      <w:tr w:rsidR="009529CB" w:rsidRPr="009529CB" w14:paraId="3EC598C9" w14:textId="77777777" w:rsidTr="002A6354">
        <w:trPr>
          <w:trHeight w:val="320"/>
        </w:trPr>
        <w:tc>
          <w:tcPr>
            <w:tcW w:w="730" w:type="dxa"/>
            <w:tcBorders>
              <w:top w:val="nil"/>
              <w:left w:val="nil"/>
              <w:bottom w:val="nil"/>
              <w:right w:val="nil"/>
            </w:tcBorders>
            <w:shd w:val="clear" w:color="auto" w:fill="auto"/>
            <w:noWrap/>
            <w:vAlign w:val="bottom"/>
            <w:hideMark/>
          </w:tcPr>
          <w:p w14:paraId="030AA311"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4A1E66B1" w14:textId="77777777" w:rsidR="009529CB" w:rsidRPr="009529CB" w:rsidRDefault="009529CB" w:rsidP="009529CB">
            <w:pPr>
              <w:rPr>
                <w:color w:val="000000"/>
                <w:sz w:val="18"/>
                <w:szCs w:val="18"/>
              </w:rPr>
            </w:pPr>
            <w:r w:rsidRPr="009529CB">
              <w:rPr>
                <w:color w:val="000000"/>
                <w:sz w:val="18"/>
                <w:szCs w:val="18"/>
              </w:rPr>
              <w:t xml:space="preserve">I work hard to keep out upsetting feelings                                                </w:t>
            </w:r>
          </w:p>
        </w:tc>
        <w:tc>
          <w:tcPr>
            <w:tcW w:w="820" w:type="dxa"/>
            <w:tcBorders>
              <w:top w:val="nil"/>
              <w:left w:val="nil"/>
              <w:bottom w:val="nil"/>
              <w:right w:val="nil"/>
            </w:tcBorders>
            <w:shd w:val="clear" w:color="auto" w:fill="auto"/>
            <w:noWrap/>
            <w:vAlign w:val="center"/>
            <w:hideMark/>
          </w:tcPr>
          <w:p w14:paraId="0B5671E4" w14:textId="4C6CD5E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0E5BFD4A" w14:textId="653EE56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7A10C1F7" w14:textId="31B804E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13</w:t>
            </w:r>
          </w:p>
        </w:tc>
        <w:tc>
          <w:tcPr>
            <w:tcW w:w="820" w:type="dxa"/>
            <w:tcBorders>
              <w:top w:val="nil"/>
              <w:left w:val="nil"/>
              <w:bottom w:val="nil"/>
              <w:right w:val="nil"/>
            </w:tcBorders>
            <w:shd w:val="clear" w:color="auto" w:fill="auto"/>
            <w:noWrap/>
            <w:vAlign w:val="center"/>
            <w:hideMark/>
          </w:tcPr>
          <w:p w14:paraId="6FEE28DF" w14:textId="7BA128A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1EA2F4DD" w14:textId="03EA92E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62</w:t>
            </w:r>
          </w:p>
        </w:tc>
        <w:tc>
          <w:tcPr>
            <w:tcW w:w="820" w:type="dxa"/>
            <w:tcBorders>
              <w:top w:val="nil"/>
              <w:left w:val="nil"/>
              <w:bottom w:val="nil"/>
              <w:right w:val="nil"/>
            </w:tcBorders>
            <w:shd w:val="clear" w:color="auto" w:fill="auto"/>
            <w:noWrap/>
            <w:vAlign w:val="center"/>
            <w:hideMark/>
          </w:tcPr>
          <w:p w14:paraId="6C9893E1" w14:textId="24D0BDF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346E1786" w14:textId="7669DE8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7E894206" w14:textId="09BFD34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72B6D1EB" w14:textId="04013D3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64</w:t>
            </w:r>
          </w:p>
        </w:tc>
        <w:tc>
          <w:tcPr>
            <w:tcW w:w="820" w:type="dxa"/>
            <w:tcBorders>
              <w:top w:val="nil"/>
              <w:left w:val="nil"/>
              <w:bottom w:val="nil"/>
              <w:right w:val="nil"/>
            </w:tcBorders>
            <w:shd w:val="clear" w:color="auto" w:fill="auto"/>
            <w:noWrap/>
            <w:vAlign w:val="center"/>
            <w:hideMark/>
          </w:tcPr>
          <w:p w14:paraId="6AA01A62" w14:textId="0683113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17</w:t>
            </w:r>
          </w:p>
        </w:tc>
        <w:tc>
          <w:tcPr>
            <w:tcW w:w="820" w:type="dxa"/>
            <w:tcBorders>
              <w:top w:val="nil"/>
              <w:left w:val="nil"/>
              <w:bottom w:val="nil"/>
              <w:right w:val="nil"/>
            </w:tcBorders>
            <w:shd w:val="clear" w:color="auto" w:fill="auto"/>
            <w:noWrap/>
            <w:vAlign w:val="center"/>
            <w:hideMark/>
          </w:tcPr>
          <w:p w14:paraId="1B20FEBD" w14:textId="1B78CB0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5BD96A08" w14:textId="058EF1FE" w:rsidR="009529CB" w:rsidRPr="009529CB" w:rsidRDefault="00AE2824" w:rsidP="009529CB">
            <w:pPr>
              <w:jc w:val="right"/>
              <w:rPr>
                <w:color w:val="000000"/>
                <w:sz w:val="18"/>
                <w:szCs w:val="18"/>
              </w:rPr>
            </w:pPr>
            <w:r>
              <w:rPr>
                <w:color w:val="000000"/>
                <w:sz w:val="18"/>
                <w:szCs w:val="18"/>
              </w:rPr>
              <w:t>.</w:t>
            </w:r>
            <w:r w:rsidR="00B17787">
              <w:rPr>
                <w:color w:val="000000"/>
                <w:sz w:val="18"/>
                <w:szCs w:val="18"/>
              </w:rPr>
              <w:t>10</w:t>
            </w:r>
          </w:p>
        </w:tc>
      </w:tr>
      <w:tr w:rsidR="009529CB" w:rsidRPr="009529CB" w14:paraId="43DA932B" w14:textId="77777777" w:rsidTr="002A6354">
        <w:trPr>
          <w:trHeight w:val="520"/>
        </w:trPr>
        <w:tc>
          <w:tcPr>
            <w:tcW w:w="730" w:type="dxa"/>
            <w:tcBorders>
              <w:top w:val="nil"/>
              <w:left w:val="nil"/>
              <w:bottom w:val="nil"/>
              <w:right w:val="nil"/>
            </w:tcBorders>
            <w:shd w:val="clear" w:color="auto" w:fill="auto"/>
            <w:noWrap/>
            <w:vAlign w:val="bottom"/>
            <w:hideMark/>
          </w:tcPr>
          <w:p w14:paraId="3D8335BB"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6DB1112F" w14:textId="77777777" w:rsidR="009529CB" w:rsidRPr="009529CB" w:rsidRDefault="009529CB" w:rsidP="009529CB">
            <w:pPr>
              <w:rPr>
                <w:color w:val="000000"/>
                <w:sz w:val="18"/>
                <w:szCs w:val="18"/>
              </w:rPr>
            </w:pPr>
            <w:r w:rsidRPr="009529CB">
              <w:rPr>
                <w:color w:val="000000"/>
                <w:sz w:val="18"/>
                <w:szCs w:val="18"/>
              </w:rPr>
              <w:t>One of my big goals is to be free from painful emotions</w:t>
            </w:r>
          </w:p>
        </w:tc>
        <w:tc>
          <w:tcPr>
            <w:tcW w:w="820" w:type="dxa"/>
            <w:tcBorders>
              <w:top w:val="nil"/>
              <w:left w:val="nil"/>
              <w:bottom w:val="nil"/>
              <w:right w:val="nil"/>
            </w:tcBorders>
            <w:shd w:val="clear" w:color="auto" w:fill="auto"/>
            <w:noWrap/>
            <w:vAlign w:val="center"/>
            <w:hideMark/>
          </w:tcPr>
          <w:p w14:paraId="3CED3880" w14:textId="065811E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79</w:t>
            </w:r>
          </w:p>
        </w:tc>
        <w:tc>
          <w:tcPr>
            <w:tcW w:w="820" w:type="dxa"/>
            <w:tcBorders>
              <w:top w:val="nil"/>
              <w:left w:val="nil"/>
              <w:bottom w:val="nil"/>
              <w:right w:val="nil"/>
            </w:tcBorders>
            <w:shd w:val="clear" w:color="auto" w:fill="auto"/>
            <w:noWrap/>
            <w:vAlign w:val="center"/>
            <w:hideMark/>
          </w:tcPr>
          <w:p w14:paraId="739D6D39" w14:textId="38F3F9B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79742508" w14:textId="5C12FF7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77BD9186" w14:textId="70A0C83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3E84B7FE" w14:textId="21E0231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0B1763">
              <w:rPr>
                <w:b/>
                <w:bCs/>
                <w:color w:val="000000"/>
                <w:sz w:val="18"/>
                <w:szCs w:val="18"/>
              </w:rPr>
              <w:t>7</w:t>
            </w:r>
          </w:p>
        </w:tc>
        <w:tc>
          <w:tcPr>
            <w:tcW w:w="820" w:type="dxa"/>
            <w:tcBorders>
              <w:top w:val="nil"/>
              <w:left w:val="nil"/>
              <w:bottom w:val="nil"/>
              <w:right w:val="nil"/>
            </w:tcBorders>
            <w:shd w:val="clear" w:color="auto" w:fill="auto"/>
            <w:noWrap/>
            <w:vAlign w:val="center"/>
            <w:hideMark/>
          </w:tcPr>
          <w:p w14:paraId="04935DEC" w14:textId="1C6C837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6</w:t>
            </w:r>
          </w:p>
        </w:tc>
        <w:tc>
          <w:tcPr>
            <w:tcW w:w="820" w:type="dxa"/>
            <w:tcBorders>
              <w:top w:val="nil"/>
              <w:left w:val="nil"/>
              <w:bottom w:val="nil"/>
              <w:right w:val="nil"/>
            </w:tcBorders>
            <w:shd w:val="clear" w:color="auto" w:fill="auto"/>
            <w:noWrap/>
            <w:vAlign w:val="center"/>
            <w:hideMark/>
          </w:tcPr>
          <w:p w14:paraId="2486E7A0" w14:textId="51EA74E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6670A423" w14:textId="22706E3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0A55C9B4" w14:textId="3E95C49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58</w:t>
            </w:r>
          </w:p>
        </w:tc>
        <w:tc>
          <w:tcPr>
            <w:tcW w:w="820" w:type="dxa"/>
            <w:tcBorders>
              <w:top w:val="nil"/>
              <w:left w:val="nil"/>
              <w:bottom w:val="nil"/>
              <w:right w:val="nil"/>
            </w:tcBorders>
            <w:shd w:val="clear" w:color="auto" w:fill="auto"/>
            <w:noWrap/>
            <w:vAlign w:val="center"/>
            <w:hideMark/>
          </w:tcPr>
          <w:p w14:paraId="1827C2F4" w14:textId="6D377B0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486EC5D5" w14:textId="5091190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4</w:t>
            </w:r>
          </w:p>
        </w:tc>
        <w:tc>
          <w:tcPr>
            <w:tcW w:w="820" w:type="dxa"/>
            <w:tcBorders>
              <w:top w:val="nil"/>
              <w:left w:val="nil"/>
              <w:bottom w:val="nil"/>
              <w:right w:val="nil"/>
            </w:tcBorders>
            <w:shd w:val="clear" w:color="auto" w:fill="auto"/>
            <w:noWrap/>
            <w:vAlign w:val="center"/>
            <w:hideMark/>
          </w:tcPr>
          <w:p w14:paraId="5CA86940" w14:textId="199B5A0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1</w:t>
            </w:r>
          </w:p>
        </w:tc>
      </w:tr>
      <w:tr w:rsidR="009529CB" w:rsidRPr="009529CB" w14:paraId="4895FC38" w14:textId="77777777" w:rsidTr="002A6354">
        <w:trPr>
          <w:trHeight w:val="520"/>
        </w:trPr>
        <w:tc>
          <w:tcPr>
            <w:tcW w:w="730" w:type="dxa"/>
            <w:tcBorders>
              <w:top w:val="nil"/>
              <w:left w:val="nil"/>
              <w:bottom w:val="nil"/>
              <w:right w:val="nil"/>
            </w:tcBorders>
            <w:shd w:val="clear" w:color="auto" w:fill="auto"/>
            <w:noWrap/>
            <w:vAlign w:val="bottom"/>
            <w:hideMark/>
          </w:tcPr>
          <w:p w14:paraId="334CA712"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1EB23E33" w14:textId="77777777" w:rsidR="009529CB" w:rsidRPr="009529CB" w:rsidRDefault="009529CB" w:rsidP="009529CB">
            <w:pPr>
              <w:rPr>
                <w:color w:val="000000"/>
                <w:sz w:val="18"/>
                <w:szCs w:val="18"/>
              </w:rPr>
            </w:pPr>
            <w:r w:rsidRPr="009529CB">
              <w:rPr>
                <w:color w:val="000000"/>
                <w:sz w:val="18"/>
                <w:szCs w:val="18"/>
              </w:rPr>
              <w:t>I rarely do something if there is a chance that it will upset me</w:t>
            </w:r>
          </w:p>
        </w:tc>
        <w:tc>
          <w:tcPr>
            <w:tcW w:w="820" w:type="dxa"/>
            <w:tcBorders>
              <w:top w:val="nil"/>
              <w:left w:val="nil"/>
              <w:bottom w:val="nil"/>
              <w:right w:val="nil"/>
            </w:tcBorders>
            <w:shd w:val="clear" w:color="auto" w:fill="auto"/>
            <w:noWrap/>
            <w:vAlign w:val="center"/>
            <w:hideMark/>
          </w:tcPr>
          <w:p w14:paraId="3708EA24" w14:textId="7BB2DFB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75</w:t>
            </w:r>
          </w:p>
        </w:tc>
        <w:tc>
          <w:tcPr>
            <w:tcW w:w="820" w:type="dxa"/>
            <w:tcBorders>
              <w:top w:val="nil"/>
              <w:left w:val="nil"/>
              <w:bottom w:val="nil"/>
              <w:right w:val="nil"/>
            </w:tcBorders>
            <w:shd w:val="clear" w:color="auto" w:fill="auto"/>
            <w:noWrap/>
            <w:vAlign w:val="center"/>
            <w:hideMark/>
          </w:tcPr>
          <w:p w14:paraId="6C0B4915" w14:textId="70E917C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07FF9AF3" w14:textId="2FE7040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73E81A8A" w14:textId="632E898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2A4F1E2A" w14:textId="2EAE479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41</w:t>
            </w:r>
          </w:p>
        </w:tc>
        <w:tc>
          <w:tcPr>
            <w:tcW w:w="820" w:type="dxa"/>
            <w:tcBorders>
              <w:top w:val="nil"/>
              <w:left w:val="nil"/>
              <w:bottom w:val="nil"/>
              <w:right w:val="nil"/>
            </w:tcBorders>
            <w:shd w:val="clear" w:color="auto" w:fill="auto"/>
            <w:noWrap/>
            <w:vAlign w:val="center"/>
            <w:hideMark/>
          </w:tcPr>
          <w:p w14:paraId="3844F8D1" w14:textId="09FD32C6"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31</w:t>
            </w:r>
          </w:p>
        </w:tc>
        <w:tc>
          <w:tcPr>
            <w:tcW w:w="820" w:type="dxa"/>
            <w:tcBorders>
              <w:top w:val="nil"/>
              <w:left w:val="nil"/>
              <w:bottom w:val="nil"/>
              <w:right w:val="nil"/>
            </w:tcBorders>
            <w:shd w:val="clear" w:color="auto" w:fill="auto"/>
            <w:noWrap/>
            <w:vAlign w:val="center"/>
            <w:hideMark/>
          </w:tcPr>
          <w:p w14:paraId="490A2F4F" w14:textId="2A94565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26C5CB2F" w14:textId="4E41F30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0D10899E" w14:textId="12A3A06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81</w:t>
            </w:r>
          </w:p>
        </w:tc>
        <w:tc>
          <w:tcPr>
            <w:tcW w:w="820" w:type="dxa"/>
            <w:tcBorders>
              <w:top w:val="nil"/>
              <w:left w:val="nil"/>
              <w:bottom w:val="nil"/>
              <w:right w:val="nil"/>
            </w:tcBorders>
            <w:shd w:val="clear" w:color="auto" w:fill="auto"/>
            <w:noWrap/>
            <w:vAlign w:val="center"/>
            <w:hideMark/>
          </w:tcPr>
          <w:p w14:paraId="4E7C2713" w14:textId="0477FA3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18</w:t>
            </w:r>
          </w:p>
        </w:tc>
        <w:tc>
          <w:tcPr>
            <w:tcW w:w="820" w:type="dxa"/>
            <w:tcBorders>
              <w:top w:val="nil"/>
              <w:left w:val="nil"/>
              <w:bottom w:val="nil"/>
              <w:right w:val="nil"/>
            </w:tcBorders>
            <w:shd w:val="clear" w:color="auto" w:fill="auto"/>
            <w:noWrap/>
            <w:vAlign w:val="center"/>
            <w:hideMark/>
          </w:tcPr>
          <w:p w14:paraId="0BF3D1FB" w14:textId="05E39BE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23CB4800" w14:textId="77D9260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r>
      <w:tr w:rsidR="009529CB" w:rsidRPr="009529CB" w14:paraId="1C3C7F28" w14:textId="77777777" w:rsidTr="002A6354">
        <w:trPr>
          <w:trHeight w:val="320"/>
        </w:trPr>
        <w:tc>
          <w:tcPr>
            <w:tcW w:w="730" w:type="dxa"/>
            <w:tcBorders>
              <w:top w:val="nil"/>
              <w:left w:val="nil"/>
              <w:bottom w:val="nil"/>
              <w:right w:val="nil"/>
            </w:tcBorders>
            <w:shd w:val="clear" w:color="auto" w:fill="auto"/>
            <w:noWrap/>
            <w:vAlign w:val="bottom"/>
            <w:hideMark/>
          </w:tcPr>
          <w:p w14:paraId="3CF9D07A"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56BFB3E2" w14:textId="77777777" w:rsidR="009529CB" w:rsidRPr="009529CB" w:rsidRDefault="009529CB" w:rsidP="009529CB">
            <w:pPr>
              <w:rPr>
                <w:color w:val="000000"/>
                <w:sz w:val="18"/>
                <w:szCs w:val="18"/>
              </w:rPr>
            </w:pPr>
            <w:r w:rsidRPr="009529CB">
              <w:rPr>
                <w:color w:val="000000"/>
                <w:sz w:val="18"/>
                <w:szCs w:val="18"/>
              </w:rPr>
              <w:t xml:space="preserve">I’m quick to leave any situation that makes me feel uneasy                     </w:t>
            </w:r>
          </w:p>
        </w:tc>
        <w:tc>
          <w:tcPr>
            <w:tcW w:w="820" w:type="dxa"/>
            <w:tcBorders>
              <w:top w:val="nil"/>
              <w:left w:val="nil"/>
              <w:bottom w:val="nil"/>
              <w:right w:val="nil"/>
            </w:tcBorders>
            <w:shd w:val="clear" w:color="auto" w:fill="auto"/>
            <w:noWrap/>
            <w:vAlign w:val="center"/>
            <w:hideMark/>
          </w:tcPr>
          <w:p w14:paraId="1364BD98" w14:textId="183C8C4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73</w:t>
            </w:r>
          </w:p>
        </w:tc>
        <w:tc>
          <w:tcPr>
            <w:tcW w:w="820" w:type="dxa"/>
            <w:tcBorders>
              <w:top w:val="nil"/>
              <w:left w:val="nil"/>
              <w:bottom w:val="nil"/>
              <w:right w:val="nil"/>
            </w:tcBorders>
            <w:shd w:val="clear" w:color="auto" w:fill="auto"/>
            <w:noWrap/>
            <w:vAlign w:val="center"/>
            <w:hideMark/>
          </w:tcPr>
          <w:p w14:paraId="1ACA378E" w14:textId="3942CA3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5AC1F310" w14:textId="557029A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5D969AA8" w14:textId="0B5ED0E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75B803CF" w14:textId="31DCDFE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2F7701CE" w14:textId="519179A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19</w:t>
            </w:r>
          </w:p>
        </w:tc>
        <w:tc>
          <w:tcPr>
            <w:tcW w:w="820" w:type="dxa"/>
            <w:tcBorders>
              <w:top w:val="nil"/>
              <w:left w:val="nil"/>
              <w:bottom w:val="nil"/>
              <w:right w:val="nil"/>
            </w:tcBorders>
            <w:shd w:val="clear" w:color="auto" w:fill="auto"/>
            <w:noWrap/>
            <w:vAlign w:val="center"/>
            <w:hideMark/>
          </w:tcPr>
          <w:p w14:paraId="038CFB01" w14:textId="17C0B12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17</w:t>
            </w:r>
          </w:p>
        </w:tc>
        <w:tc>
          <w:tcPr>
            <w:tcW w:w="820" w:type="dxa"/>
            <w:tcBorders>
              <w:top w:val="nil"/>
              <w:left w:val="nil"/>
              <w:bottom w:val="nil"/>
              <w:right w:val="nil"/>
            </w:tcBorders>
            <w:shd w:val="clear" w:color="auto" w:fill="auto"/>
            <w:noWrap/>
            <w:vAlign w:val="center"/>
            <w:hideMark/>
          </w:tcPr>
          <w:p w14:paraId="52860D8F" w14:textId="5315175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7BC309A0" w14:textId="2A4CAD0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65</w:t>
            </w:r>
          </w:p>
        </w:tc>
        <w:tc>
          <w:tcPr>
            <w:tcW w:w="820" w:type="dxa"/>
            <w:tcBorders>
              <w:top w:val="nil"/>
              <w:left w:val="nil"/>
              <w:bottom w:val="nil"/>
              <w:right w:val="nil"/>
            </w:tcBorders>
            <w:shd w:val="clear" w:color="auto" w:fill="auto"/>
            <w:noWrap/>
            <w:vAlign w:val="center"/>
            <w:hideMark/>
          </w:tcPr>
          <w:p w14:paraId="045547CC" w14:textId="5681D15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56B01C93" w14:textId="07E02F0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3D450779" w14:textId="60953E9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12</w:t>
            </w:r>
          </w:p>
        </w:tc>
      </w:tr>
      <w:tr w:rsidR="009529CB" w:rsidRPr="009529CB" w14:paraId="71F1F8C5" w14:textId="77777777" w:rsidTr="002A6354">
        <w:trPr>
          <w:trHeight w:val="520"/>
        </w:trPr>
        <w:tc>
          <w:tcPr>
            <w:tcW w:w="730" w:type="dxa"/>
            <w:tcBorders>
              <w:top w:val="nil"/>
              <w:left w:val="nil"/>
              <w:bottom w:val="nil"/>
              <w:right w:val="nil"/>
            </w:tcBorders>
            <w:shd w:val="clear" w:color="auto" w:fill="auto"/>
            <w:noWrap/>
            <w:vAlign w:val="bottom"/>
            <w:hideMark/>
          </w:tcPr>
          <w:p w14:paraId="57E6DEF9"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4F04CE33" w14:textId="77777777" w:rsidR="009529CB" w:rsidRPr="009529CB" w:rsidRDefault="009529CB" w:rsidP="009529CB">
            <w:pPr>
              <w:rPr>
                <w:color w:val="000000"/>
                <w:sz w:val="18"/>
                <w:szCs w:val="18"/>
              </w:rPr>
            </w:pPr>
            <w:r w:rsidRPr="009529CB">
              <w:rPr>
                <w:color w:val="000000"/>
                <w:sz w:val="18"/>
                <w:szCs w:val="18"/>
              </w:rPr>
              <w:t xml:space="preserve">If I have any doubts about doing something, I just won’t do it                </w:t>
            </w:r>
          </w:p>
        </w:tc>
        <w:tc>
          <w:tcPr>
            <w:tcW w:w="820" w:type="dxa"/>
            <w:tcBorders>
              <w:top w:val="nil"/>
              <w:left w:val="nil"/>
              <w:bottom w:val="nil"/>
              <w:right w:val="nil"/>
            </w:tcBorders>
            <w:shd w:val="clear" w:color="auto" w:fill="auto"/>
            <w:noWrap/>
            <w:vAlign w:val="center"/>
            <w:hideMark/>
          </w:tcPr>
          <w:p w14:paraId="066748E8" w14:textId="65DE46C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73</w:t>
            </w:r>
          </w:p>
        </w:tc>
        <w:tc>
          <w:tcPr>
            <w:tcW w:w="820" w:type="dxa"/>
            <w:tcBorders>
              <w:top w:val="nil"/>
              <w:left w:val="nil"/>
              <w:bottom w:val="nil"/>
              <w:right w:val="nil"/>
            </w:tcBorders>
            <w:shd w:val="clear" w:color="auto" w:fill="auto"/>
            <w:noWrap/>
            <w:vAlign w:val="center"/>
            <w:hideMark/>
          </w:tcPr>
          <w:p w14:paraId="43649F9B" w14:textId="03D2376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064BE769" w14:textId="6C2C4FA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28F9626A" w14:textId="4F80944B"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024149FD" w14:textId="0187548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39</w:t>
            </w:r>
          </w:p>
        </w:tc>
        <w:tc>
          <w:tcPr>
            <w:tcW w:w="820" w:type="dxa"/>
            <w:tcBorders>
              <w:top w:val="nil"/>
              <w:left w:val="nil"/>
              <w:bottom w:val="nil"/>
              <w:right w:val="nil"/>
            </w:tcBorders>
            <w:shd w:val="clear" w:color="auto" w:fill="auto"/>
            <w:noWrap/>
            <w:vAlign w:val="center"/>
            <w:hideMark/>
          </w:tcPr>
          <w:p w14:paraId="1DC01B58" w14:textId="54F5879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34</w:t>
            </w:r>
          </w:p>
        </w:tc>
        <w:tc>
          <w:tcPr>
            <w:tcW w:w="820" w:type="dxa"/>
            <w:tcBorders>
              <w:top w:val="nil"/>
              <w:left w:val="nil"/>
              <w:bottom w:val="nil"/>
              <w:right w:val="nil"/>
            </w:tcBorders>
            <w:shd w:val="clear" w:color="auto" w:fill="auto"/>
            <w:noWrap/>
            <w:vAlign w:val="center"/>
            <w:hideMark/>
          </w:tcPr>
          <w:p w14:paraId="6DE5CDCB" w14:textId="565805F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2414D8E3" w14:textId="372D92F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4ED144EC" w14:textId="207EDC8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B17787">
              <w:rPr>
                <w:b/>
                <w:bCs/>
                <w:color w:val="000000"/>
                <w:sz w:val="18"/>
                <w:szCs w:val="18"/>
              </w:rPr>
              <w:t>9</w:t>
            </w:r>
          </w:p>
        </w:tc>
        <w:tc>
          <w:tcPr>
            <w:tcW w:w="820" w:type="dxa"/>
            <w:tcBorders>
              <w:top w:val="nil"/>
              <w:left w:val="nil"/>
              <w:bottom w:val="nil"/>
              <w:right w:val="nil"/>
            </w:tcBorders>
            <w:shd w:val="clear" w:color="auto" w:fill="auto"/>
            <w:noWrap/>
            <w:vAlign w:val="center"/>
            <w:hideMark/>
          </w:tcPr>
          <w:p w14:paraId="4D4DDE03" w14:textId="644AD19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4</w:t>
            </w:r>
          </w:p>
        </w:tc>
        <w:tc>
          <w:tcPr>
            <w:tcW w:w="820" w:type="dxa"/>
            <w:tcBorders>
              <w:top w:val="nil"/>
              <w:left w:val="nil"/>
              <w:bottom w:val="nil"/>
              <w:right w:val="nil"/>
            </w:tcBorders>
            <w:shd w:val="clear" w:color="auto" w:fill="auto"/>
            <w:noWrap/>
            <w:vAlign w:val="center"/>
            <w:hideMark/>
          </w:tcPr>
          <w:p w14:paraId="3F4AEF7C" w14:textId="635F3136" w:rsidR="009529CB" w:rsidRPr="009529CB" w:rsidRDefault="00AE2824" w:rsidP="009529CB">
            <w:pPr>
              <w:jc w:val="right"/>
              <w:rPr>
                <w:color w:val="000000"/>
                <w:sz w:val="18"/>
                <w:szCs w:val="18"/>
              </w:rPr>
            </w:pPr>
            <w:r>
              <w:rPr>
                <w:color w:val="000000"/>
                <w:sz w:val="18"/>
                <w:szCs w:val="18"/>
              </w:rPr>
              <w:t>.</w:t>
            </w:r>
            <w:r w:rsidR="00B17787">
              <w:rPr>
                <w:color w:val="000000"/>
                <w:sz w:val="18"/>
                <w:szCs w:val="18"/>
              </w:rPr>
              <w:t>10</w:t>
            </w:r>
          </w:p>
        </w:tc>
        <w:tc>
          <w:tcPr>
            <w:tcW w:w="820" w:type="dxa"/>
            <w:tcBorders>
              <w:top w:val="nil"/>
              <w:left w:val="nil"/>
              <w:bottom w:val="nil"/>
              <w:right w:val="nil"/>
            </w:tcBorders>
            <w:shd w:val="clear" w:color="auto" w:fill="auto"/>
            <w:noWrap/>
            <w:vAlign w:val="center"/>
            <w:hideMark/>
          </w:tcPr>
          <w:p w14:paraId="38D22C15" w14:textId="589056A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r>
      <w:tr w:rsidR="009529CB" w:rsidRPr="009529CB" w14:paraId="42219DE3" w14:textId="77777777" w:rsidTr="002A6354">
        <w:trPr>
          <w:trHeight w:val="320"/>
        </w:trPr>
        <w:tc>
          <w:tcPr>
            <w:tcW w:w="730" w:type="dxa"/>
            <w:tcBorders>
              <w:top w:val="nil"/>
              <w:left w:val="nil"/>
              <w:bottom w:val="nil"/>
              <w:right w:val="nil"/>
            </w:tcBorders>
            <w:shd w:val="clear" w:color="auto" w:fill="auto"/>
            <w:noWrap/>
            <w:vAlign w:val="bottom"/>
            <w:hideMark/>
          </w:tcPr>
          <w:p w14:paraId="6AE180EB"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681BB22D" w14:textId="77777777" w:rsidR="009529CB" w:rsidRPr="009529CB" w:rsidRDefault="009529CB" w:rsidP="009529CB">
            <w:pPr>
              <w:rPr>
                <w:color w:val="000000"/>
                <w:sz w:val="18"/>
                <w:szCs w:val="18"/>
              </w:rPr>
            </w:pPr>
            <w:r w:rsidRPr="009529CB">
              <w:rPr>
                <w:color w:val="000000"/>
                <w:sz w:val="18"/>
                <w:szCs w:val="18"/>
              </w:rPr>
              <w:t>I would give up a lot not to feel bad</w:t>
            </w:r>
          </w:p>
        </w:tc>
        <w:tc>
          <w:tcPr>
            <w:tcW w:w="820" w:type="dxa"/>
            <w:tcBorders>
              <w:top w:val="nil"/>
              <w:left w:val="nil"/>
              <w:bottom w:val="nil"/>
              <w:right w:val="nil"/>
            </w:tcBorders>
            <w:shd w:val="clear" w:color="auto" w:fill="auto"/>
            <w:noWrap/>
            <w:vAlign w:val="center"/>
            <w:hideMark/>
          </w:tcPr>
          <w:p w14:paraId="098F5D77" w14:textId="1B4D0E1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68</w:t>
            </w:r>
          </w:p>
        </w:tc>
        <w:tc>
          <w:tcPr>
            <w:tcW w:w="820" w:type="dxa"/>
            <w:tcBorders>
              <w:top w:val="nil"/>
              <w:left w:val="nil"/>
              <w:bottom w:val="nil"/>
              <w:right w:val="nil"/>
            </w:tcBorders>
            <w:shd w:val="clear" w:color="auto" w:fill="auto"/>
            <w:noWrap/>
            <w:vAlign w:val="center"/>
            <w:hideMark/>
          </w:tcPr>
          <w:p w14:paraId="5C014E09" w14:textId="32A51B8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391B84C3" w14:textId="7AF847A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6FC11058" w14:textId="544929E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4</w:t>
            </w:r>
          </w:p>
        </w:tc>
        <w:tc>
          <w:tcPr>
            <w:tcW w:w="820" w:type="dxa"/>
            <w:tcBorders>
              <w:top w:val="nil"/>
              <w:left w:val="nil"/>
              <w:bottom w:val="nil"/>
              <w:right w:val="nil"/>
            </w:tcBorders>
            <w:shd w:val="clear" w:color="auto" w:fill="auto"/>
            <w:noWrap/>
            <w:vAlign w:val="center"/>
            <w:hideMark/>
          </w:tcPr>
          <w:p w14:paraId="5C9CE233" w14:textId="3FC17E54"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45</w:t>
            </w:r>
          </w:p>
        </w:tc>
        <w:tc>
          <w:tcPr>
            <w:tcW w:w="820" w:type="dxa"/>
            <w:tcBorders>
              <w:top w:val="nil"/>
              <w:left w:val="nil"/>
              <w:bottom w:val="nil"/>
              <w:right w:val="nil"/>
            </w:tcBorders>
            <w:shd w:val="clear" w:color="auto" w:fill="auto"/>
            <w:noWrap/>
            <w:vAlign w:val="center"/>
            <w:hideMark/>
          </w:tcPr>
          <w:p w14:paraId="099E9D77" w14:textId="6A605A7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250B9707" w14:textId="09E8EF4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48ADB53E" w14:textId="5325B99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4B0EF339" w14:textId="3DDF7CA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61</w:t>
            </w:r>
          </w:p>
        </w:tc>
        <w:tc>
          <w:tcPr>
            <w:tcW w:w="820" w:type="dxa"/>
            <w:tcBorders>
              <w:top w:val="nil"/>
              <w:left w:val="nil"/>
              <w:bottom w:val="nil"/>
              <w:right w:val="nil"/>
            </w:tcBorders>
            <w:shd w:val="clear" w:color="auto" w:fill="auto"/>
            <w:noWrap/>
            <w:vAlign w:val="center"/>
            <w:hideMark/>
          </w:tcPr>
          <w:p w14:paraId="1795BA89" w14:textId="45F0733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6621D1AA" w14:textId="5F96C22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3A7553EE" w14:textId="3459B01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r>
      <w:tr w:rsidR="009529CB" w:rsidRPr="009529CB" w14:paraId="1C6EA045" w14:textId="77777777" w:rsidTr="002A6354">
        <w:trPr>
          <w:trHeight w:val="320"/>
        </w:trPr>
        <w:tc>
          <w:tcPr>
            <w:tcW w:w="730" w:type="dxa"/>
            <w:tcBorders>
              <w:top w:val="nil"/>
              <w:left w:val="nil"/>
              <w:bottom w:val="nil"/>
              <w:right w:val="nil"/>
            </w:tcBorders>
            <w:shd w:val="clear" w:color="auto" w:fill="auto"/>
            <w:noWrap/>
            <w:vAlign w:val="bottom"/>
            <w:hideMark/>
          </w:tcPr>
          <w:p w14:paraId="1EB2F1CC"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51F2DAE7" w14:textId="77777777" w:rsidR="009529CB" w:rsidRPr="009529CB" w:rsidRDefault="009529CB" w:rsidP="009529CB">
            <w:pPr>
              <w:rPr>
                <w:color w:val="000000"/>
                <w:sz w:val="18"/>
                <w:szCs w:val="18"/>
              </w:rPr>
            </w:pPr>
            <w:r w:rsidRPr="009529CB">
              <w:rPr>
                <w:color w:val="000000"/>
                <w:sz w:val="18"/>
                <w:szCs w:val="18"/>
              </w:rPr>
              <w:t xml:space="preserve">Pain always leads to suffering                                                                  </w:t>
            </w:r>
          </w:p>
        </w:tc>
        <w:tc>
          <w:tcPr>
            <w:tcW w:w="820" w:type="dxa"/>
            <w:tcBorders>
              <w:top w:val="nil"/>
              <w:left w:val="nil"/>
              <w:bottom w:val="nil"/>
              <w:right w:val="nil"/>
            </w:tcBorders>
            <w:shd w:val="clear" w:color="auto" w:fill="auto"/>
            <w:noWrap/>
            <w:vAlign w:val="center"/>
            <w:hideMark/>
          </w:tcPr>
          <w:p w14:paraId="6CC4A7CE" w14:textId="6FD7A8F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4F668C83" w14:textId="068C377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2C294F0A" w14:textId="0107E9B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47C9F71E" w14:textId="15DA467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2A1A147D" w14:textId="7D182F76"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44</w:t>
            </w:r>
          </w:p>
        </w:tc>
        <w:tc>
          <w:tcPr>
            <w:tcW w:w="820" w:type="dxa"/>
            <w:tcBorders>
              <w:top w:val="nil"/>
              <w:left w:val="nil"/>
              <w:bottom w:val="nil"/>
              <w:right w:val="nil"/>
            </w:tcBorders>
            <w:shd w:val="clear" w:color="auto" w:fill="auto"/>
            <w:noWrap/>
            <w:vAlign w:val="center"/>
            <w:hideMark/>
          </w:tcPr>
          <w:p w14:paraId="4590CA0A" w14:textId="0D7C600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5EA3B82C" w14:textId="483052E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49DD6852" w14:textId="6DC599E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4DF7E0B0" w14:textId="5EF45EF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B17787">
              <w:rPr>
                <w:b/>
                <w:bCs/>
                <w:color w:val="000000"/>
                <w:sz w:val="18"/>
                <w:szCs w:val="18"/>
              </w:rPr>
              <w:t>4</w:t>
            </w:r>
          </w:p>
        </w:tc>
        <w:tc>
          <w:tcPr>
            <w:tcW w:w="820" w:type="dxa"/>
            <w:tcBorders>
              <w:top w:val="nil"/>
              <w:left w:val="nil"/>
              <w:bottom w:val="nil"/>
              <w:right w:val="nil"/>
            </w:tcBorders>
            <w:shd w:val="clear" w:color="auto" w:fill="auto"/>
            <w:noWrap/>
            <w:vAlign w:val="center"/>
            <w:hideMark/>
          </w:tcPr>
          <w:p w14:paraId="3973A40B" w14:textId="288FDBF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5</w:t>
            </w:r>
          </w:p>
        </w:tc>
        <w:tc>
          <w:tcPr>
            <w:tcW w:w="820" w:type="dxa"/>
            <w:tcBorders>
              <w:top w:val="nil"/>
              <w:left w:val="nil"/>
              <w:bottom w:val="nil"/>
              <w:right w:val="nil"/>
            </w:tcBorders>
            <w:shd w:val="clear" w:color="auto" w:fill="auto"/>
            <w:noWrap/>
            <w:vAlign w:val="center"/>
            <w:hideMark/>
          </w:tcPr>
          <w:p w14:paraId="24690740" w14:textId="5C63850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6C47E023" w14:textId="6FC5579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r>
      <w:tr w:rsidR="009529CB" w:rsidRPr="009529CB" w14:paraId="7FB8238A" w14:textId="77777777" w:rsidTr="002A6354">
        <w:trPr>
          <w:trHeight w:val="320"/>
        </w:trPr>
        <w:tc>
          <w:tcPr>
            <w:tcW w:w="730" w:type="dxa"/>
            <w:tcBorders>
              <w:top w:val="nil"/>
              <w:left w:val="nil"/>
              <w:bottom w:val="nil"/>
              <w:right w:val="nil"/>
            </w:tcBorders>
            <w:shd w:val="clear" w:color="auto" w:fill="auto"/>
            <w:noWrap/>
            <w:vAlign w:val="bottom"/>
            <w:hideMark/>
          </w:tcPr>
          <w:p w14:paraId="5B072CCA"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3D4E244A" w14:textId="77777777" w:rsidR="009529CB" w:rsidRPr="009529CB" w:rsidRDefault="009529CB" w:rsidP="009529CB">
            <w:pPr>
              <w:rPr>
                <w:color w:val="000000"/>
                <w:sz w:val="18"/>
                <w:szCs w:val="18"/>
              </w:rPr>
            </w:pPr>
            <w:r w:rsidRPr="009529CB">
              <w:rPr>
                <w:color w:val="000000"/>
                <w:sz w:val="18"/>
                <w:szCs w:val="18"/>
              </w:rPr>
              <w:t>The key to a good life is never feeling any pain</w:t>
            </w:r>
          </w:p>
        </w:tc>
        <w:tc>
          <w:tcPr>
            <w:tcW w:w="820" w:type="dxa"/>
            <w:tcBorders>
              <w:top w:val="nil"/>
              <w:left w:val="nil"/>
              <w:bottom w:val="nil"/>
              <w:right w:val="nil"/>
            </w:tcBorders>
            <w:shd w:val="clear" w:color="auto" w:fill="auto"/>
            <w:noWrap/>
            <w:vAlign w:val="center"/>
            <w:hideMark/>
          </w:tcPr>
          <w:p w14:paraId="79D2FBBA" w14:textId="3F7A0B8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60</w:t>
            </w:r>
          </w:p>
        </w:tc>
        <w:tc>
          <w:tcPr>
            <w:tcW w:w="820" w:type="dxa"/>
            <w:tcBorders>
              <w:top w:val="nil"/>
              <w:left w:val="nil"/>
              <w:bottom w:val="nil"/>
              <w:right w:val="nil"/>
            </w:tcBorders>
            <w:shd w:val="clear" w:color="auto" w:fill="auto"/>
            <w:noWrap/>
            <w:vAlign w:val="center"/>
            <w:hideMark/>
          </w:tcPr>
          <w:p w14:paraId="2E100E66" w14:textId="2DEECAE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6</w:t>
            </w:r>
          </w:p>
        </w:tc>
        <w:tc>
          <w:tcPr>
            <w:tcW w:w="820" w:type="dxa"/>
            <w:tcBorders>
              <w:top w:val="nil"/>
              <w:left w:val="nil"/>
              <w:bottom w:val="nil"/>
              <w:right w:val="nil"/>
            </w:tcBorders>
            <w:shd w:val="clear" w:color="auto" w:fill="auto"/>
            <w:noWrap/>
            <w:vAlign w:val="center"/>
            <w:hideMark/>
          </w:tcPr>
          <w:p w14:paraId="39053466" w14:textId="217C996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17B802A0" w14:textId="4E8EC3D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0949783D" w14:textId="7BC9B9D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0B1763">
              <w:rPr>
                <w:b/>
                <w:bCs/>
                <w:color w:val="000000"/>
                <w:sz w:val="18"/>
                <w:szCs w:val="18"/>
              </w:rPr>
              <w:t>4</w:t>
            </w:r>
          </w:p>
        </w:tc>
        <w:tc>
          <w:tcPr>
            <w:tcW w:w="820" w:type="dxa"/>
            <w:tcBorders>
              <w:top w:val="nil"/>
              <w:left w:val="nil"/>
              <w:bottom w:val="nil"/>
              <w:right w:val="nil"/>
            </w:tcBorders>
            <w:shd w:val="clear" w:color="auto" w:fill="auto"/>
            <w:noWrap/>
            <w:vAlign w:val="center"/>
            <w:hideMark/>
          </w:tcPr>
          <w:p w14:paraId="629673E8" w14:textId="2EB052F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40E96A84" w14:textId="00E864A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21</w:t>
            </w:r>
          </w:p>
        </w:tc>
        <w:tc>
          <w:tcPr>
            <w:tcW w:w="820" w:type="dxa"/>
            <w:tcBorders>
              <w:top w:val="nil"/>
              <w:left w:val="nil"/>
              <w:bottom w:val="nil"/>
              <w:right w:val="nil"/>
            </w:tcBorders>
            <w:shd w:val="clear" w:color="auto" w:fill="auto"/>
            <w:noWrap/>
            <w:vAlign w:val="center"/>
            <w:hideMark/>
          </w:tcPr>
          <w:p w14:paraId="55A81E9F" w14:textId="50AE633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2DAB9D58" w14:textId="5FECC2C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45</w:t>
            </w:r>
          </w:p>
        </w:tc>
        <w:tc>
          <w:tcPr>
            <w:tcW w:w="820" w:type="dxa"/>
            <w:tcBorders>
              <w:top w:val="nil"/>
              <w:left w:val="nil"/>
              <w:bottom w:val="nil"/>
              <w:right w:val="nil"/>
            </w:tcBorders>
            <w:shd w:val="clear" w:color="auto" w:fill="auto"/>
            <w:noWrap/>
            <w:vAlign w:val="center"/>
            <w:hideMark/>
          </w:tcPr>
          <w:p w14:paraId="2BBFFBCE" w14:textId="31F64A8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c>
          <w:tcPr>
            <w:tcW w:w="820" w:type="dxa"/>
            <w:tcBorders>
              <w:top w:val="nil"/>
              <w:left w:val="nil"/>
              <w:bottom w:val="nil"/>
              <w:right w:val="nil"/>
            </w:tcBorders>
            <w:shd w:val="clear" w:color="auto" w:fill="auto"/>
            <w:noWrap/>
            <w:vAlign w:val="center"/>
            <w:hideMark/>
          </w:tcPr>
          <w:p w14:paraId="7F2BE892" w14:textId="70F3370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528627F7" w14:textId="485F22C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1</w:t>
            </w:r>
          </w:p>
        </w:tc>
      </w:tr>
      <w:tr w:rsidR="009529CB" w:rsidRPr="009529CB" w14:paraId="37F37890" w14:textId="77777777" w:rsidTr="002A6354">
        <w:trPr>
          <w:trHeight w:val="520"/>
        </w:trPr>
        <w:tc>
          <w:tcPr>
            <w:tcW w:w="730" w:type="dxa"/>
            <w:tcBorders>
              <w:top w:val="nil"/>
              <w:left w:val="nil"/>
              <w:bottom w:val="nil"/>
              <w:right w:val="nil"/>
            </w:tcBorders>
            <w:shd w:val="clear" w:color="auto" w:fill="auto"/>
            <w:noWrap/>
            <w:vAlign w:val="bottom"/>
            <w:hideMark/>
          </w:tcPr>
          <w:p w14:paraId="56386C27"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4D99FA4B" w14:textId="77777777" w:rsidR="009529CB" w:rsidRPr="009529CB" w:rsidRDefault="009529CB" w:rsidP="009529CB">
            <w:pPr>
              <w:rPr>
                <w:color w:val="000000"/>
                <w:sz w:val="18"/>
                <w:szCs w:val="18"/>
              </w:rPr>
            </w:pPr>
            <w:r w:rsidRPr="009529CB">
              <w:rPr>
                <w:color w:val="000000"/>
                <w:sz w:val="18"/>
                <w:szCs w:val="18"/>
              </w:rPr>
              <w:t xml:space="preserve">I won’t do something until I absolutely have to                                        </w:t>
            </w:r>
          </w:p>
        </w:tc>
        <w:tc>
          <w:tcPr>
            <w:tcW w:w="820" w:type="dxa"/>
            <w:tcBorders>
              <w:top w:val="nil"/>
              <w:left w:val="nil"/>
              <w:bottom w:val="nil"/>
              <w:right w:val="nil"/>
            </w:tcBorders>
            <w:shd w:val="clear" w:color="auto" w:fill="auto"/>
            <w:noWrap/>
            <w:vAlign w:val="center"/>
            <w:hideMark/>
          </w:tcPr>
          <w:p w14:paraId="2723FF31" w14:textId="481A424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59</w:t>
            </w:r>
          </w:p>
        </w:tc>
        <w:tc>
          <w:tcPr>
            <w:tcW w:w="820" w:type="dxa"/>
            <w:tcBorders>
              <w:top w:val="nil"/>
              <w:left w:val="nil"/>
              <w:bottom w:val="nil"/>
              <w:right w:val="nil"/>
            </w:tcBorders>
            <w:shd w:val="clear" w:color="auto" w:fill="auto"/>
            <w:noWrap/>
            <w:vAlign w:val="center"/>
            <w:hideMark/>
          </w:tcPr>
          <w:p w14:paraId="2B01BC84" w14:textId="3CE9FB2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30</w:t>
            </w:r>
          </w:p>
        </w:tc>
        <w:tc>
          <w:tcPr>
            <w:tcW w:w="820" w:type="dxa"/>
            <w:tcBorders>
              <w:top w:val="nil"/>
              <w:left w:val="nil"/>
              <w:bottom w:val="nil"/>
              <w:right w:val="nil"/>
            </w:tcBorders>
            <w:shd w:val="clear" w:color="auto" w:fill="auto"/>
            <w:noWrap/>
            <w:vAlign w:val="center"/>
            <w:hideMark/>
          </w:tcPr>
          <w:p w14:paraId="7CA9D2E4" w14:textId="44160E2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18</w:t>
            </w:r>
          </w:p>
        </w:tc>
        <w:tc>
          <w:tcPr>
            <w:tcW w:w="820" w:type="dxa"/>
            <w:tcBorders>
              <w:top w:val="nil"/>
              <w:left w:val="nil"/>
              <w:bottom w:val="nil"/>
              <w:right w:val="nil"/>
            </w:tcBorders>
            <w:shd w:val="clear" w:color="auto" w:fill="auto"/>
            <w:noWrap/>
            <w:vAlign w:val="center"/>
            <w:hideMark/>
          </w:tcPr>
          <w:p w14:paraId="1A0C64D9" w14:textId="55FB0EF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09</w:t>
            </w:r>
          </w:p>
        </w:tc>
        <w:tc>
          <w:tcPr>
            <w:tcW w:w="820" w:type="dxa"/>
            <w:tcBorders>
              <w:top w:val="nil"/>
              <w:left w:val="nil"/>
              <w:bottom w:val="nil"/>
              <w:right w:val="nil"/>
            </w:tcBorders>
            <w:shd w:val="clear" w:color="auto" w:fill="auto"/>
            <w:noWrap/>
            <w:vAlign w:val="center"/>
            <w:hideMark/>
          </w:tcPr>
          <w:p w14:paraId="6885A196" w14:textId="04EC3EF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6994DFA4" w14:textId="3D6BB116"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55</w:t>
            </w:r>
          </w:p>
        </w:tc>
        <w:tc>
          <w:tcPr>
            <w:tcW w:w="820" w:type="dxa"/>
            <w:tcBorders>
              <w:top w:val="nil"/>
              <w:left w:val="nil"/>
              <w:bottom w:val="nil"/>
              <w:right w:val="nil"/>
            </w:tcBorders>
            <w:shd w:val="clear" w:color="auto" w:fill="auto"/>
            <w:noWrap/>
            <w:vAlign w:val="center"/>
            <w:hideMark/>
          </w:tcPr>
          <w:p w14:paraId="0F5482DA" w14:textId="6E69DEC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382CAABB" w14:textId="4BB8FF4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249E90FE" w14:textId="42A8E2E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B17787">
              <w:rPr>
                <w:b/>
                <w:bCs/>
                <w:color w:val="000000"/>
                <w:sz w:val="18"/>
                <w:szCs w:val="18"/>
              </w:rPr>
              <w:t>3</w:t>
            </w:r>
          </w:p>
        </w:tc>
        <w:tc>
          <w:tcPr>
            <w:tcW w:w="820" w:type="dxa"/>
            <w:tcBorders>
              <w:top w:val="nil"/>
              <w:left w:val="nil"/>
              <w:bottom w:val="nil"/>
              <w:right w:val="nil"/>
            </w:tcBorders>
            <w:shd w:val="clear" w:color="auto" w:fill="auto"/>
            <w:noWrap/>
            <w:vAlign w:val="center"/>
            <w:hideMark/>
          </w:tcPr>
          <w:p w14:paraId="722D1791" w14:textId="0E1B08A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5</w:t>
            </w:r>
          </w:p>
        </w:tc>
        <w:tc>
          <w:tcPr>
            <w:tcW w:w="820" w:type="dxa"/>
            <w:tcBorders>
              <w:top w:val="nil"/>
              <w:left w:val="nil"/>
              <w:bottom w:val="nil"/>
              <w:right w:val="nil"/>
            </w:tcBorders>
            <w:shd w:val="clear" w:color="auto" w:fill="auto"/>
            <w:noWrap/>
            <w:vAlign w:val="center"/>
            <w:hideMark/>
          </w:tcPr>
          <w:p w14:paraId="46EE17D3" w14:textId="3D921CE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3714E720" w14:textId="04C6860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08</w:t>
            </w:r>
          </w:p>
        </w:tc>
      </w:tr>
      <w:tr w:rsidR="009529CB" w:rsidRPr="009529CB" w14:paraId="3616ABFF" w14:textId="77777777" w:rsidTr="002A6354">
        <w:trPr>
          <w:trHeight w:val="520"/>
        </w:trPr>
        <w:tc>
          <w:tcPr>
            <w:tcW w:w="730" w:type="dxa"/>
            <w:tcBorders>
              <w:top w:val="nil"/>
              <w:left w:val="nil"/>
              <w:bottom w:val="nil"/>
              <w:right w:val="nil"/>
            </w:tcBorders>
            <w:shd w:val="clear" w:color="auto" w:fill="auto"/>
            <w:noWrap/>
            <w:vAlign w:val="bottom"/>
            <w:hideMark/>
          </w:tcPr>
          <w:p w14:paraId="12650029"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47C3E230" w14:textId="77777777" w:rsidR="009529CB" w:rsidRPr="009529CB" w:rsidRDefault="009529CB" w:rsidP="009529CB">
            <w:pPr>
              <w:rPr>
                <w:color w:val="000000"/>
                <w:sz w:val="18"/>
                <w:szCs w:val="18"/>
              </w:rPr>
            </w:pPr>
            <w:r w:rsidRPr="009529CB">
              <w:rPr>
                <w:color w:val="000000"/>
                <w:sz w:val="18"/>
                <w:szCs w:val="18"/>
              </w:rPr>
              <w:t xml:space="preserve">When unpleasant memories come to me, I try to put them out of my mind      </w:t>
            </w:r>
          </w:p>
        </w:tc>
        <w:tc>
          <w:tcPr>
            <w:tcW w:w="820" w:type="dxa"/>
            <w:tcBorders>
              <w:top w:val="nil"/>
              <w:left w:val="nil"/>
              <w:bottom w:val="nil"/>
              <w:right w:val="nil"/>
            </w:tcBorders>
            <w:shd w:val="clear" w:color="auto" w:fill="auto"/>
            <w:noWrap/>
            <w:vAlign w:val="center"/>
            <w:hideMark/>
          </w:tcPr>
          <w:p w14:paraId="40C9153E" w14:textId="5099A16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0B1763">
              <w:rPr>
                <w:b/>
                <w:bCs/>
                <w:color w:val="000000"/>
                <w:sz w:val="18"/>
                <w:szCs w:val="18"/>
              </w:rPr>
              <w:t>9</w:t>
            </w:r>
          </w:p>
        </w:tc>
        <w:tc>
          <w:tcPr>
            <w:tcW w:w="820" w:type="dxa"/>
            <w:tcBorders>
              <w:top w:val="nil"/>
              <w:left w:val="nil"/>
              <w:bottom w:val="nil"/>
              <w:right w:val="nil"/>
            </w:tcBorders>
            <w:shd w:val="clear" w:color="auto" w:fill="auto"/>
            <w:noWrap/>
            <w:vAlign w:val="center"/>
            <w:hideMark/>
          </w:tcPr>
          <w:p w14:paraId="7D40C223" w14:textId="4D22421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3864B805" w14:textId="4420547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0AF462AC" w14:textId="1775C3C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5C7A2591" w14:textId="22A4176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0B1763">
              <w:rPr>
                <w:b/>
                <w:bCs/>
                <w:color w:val="000000"/>
                <w:sz w:val="18"/>
                <w:szCs w:val="18"/>
              </w:rPr>
              <w:t>6</w:t>
            </w:r>
          </w:p>
        </w:tc>
        <w:tc>
          <w:tcPr>
            <w:tcW w:w="820" w:type="dxa"/>
            <w:tcBorders>
              <w:top w:val="nil"/>
              <w:left w:val="nil"/>
              <w:bottom w:val="nil"/>
              <w:right w:val="nil"/>
            </w:tcBorders>
            <w:shd w:val="clear" w:color="auto" w:fill="auto"/>
            <w:noWrap/>
            <w:vAlign w:val="center"/>
            <w:hideMark/>
          </w:tcPr>
          <w:p w14:paraId="550017A6" w14:textId="67756D4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7F980B53" w14:textId="1B20165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06F76F0F" w14:textId="1325EF1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5D6C4852" w14:textId="2E50FF4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B17787">
              <w:rPr>
                <w:b/>
                <w:bCs/>
                <w:color w:val="000000"/>
                <w:sz w:val="18"/>
                <w:szCs w:val="18"/>
              </w:rPr>
              <w:t>1</w:t>
            </w:r>
          </w:p>
        </w:tc>
        <w:tc>
          <w:tcPr>
            <w:tcW w:w="820" w:type="dxa"/>
            <w:tcBorders>
              <w:top w:val="nil"/>
              <w:left w:val="nil"/>
              <w:bottom w:val="nil"/>
              <w:right w:val="nil"/>
            </w:tcBorders>
            <w:shd w:val="clear" w:color="auto" w:fill="auto"/>
            <w:noWrap/>
            <w:vAlign w:val="center"/>
            <w:hideMark/>
          </w:tcPr>
          <w:p w14:paraId="1E1F62A2" w14:textId="7DA2B40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B17787">
              <w:rPr>
                <w:b/>
                <w:bCs/>
                <w:color w:val="000000"/>
                <w:sz w:val="18"/>
                <w:szCs w:val="18"/>
              </w:rPr>
              <w:t>1</w:t>
            </w:r>
          </w:p>
        </w:tc>
        <w:tc>
          <w:tcPr>
            <w:tcW w:w="820" w:type="dxa"/>
            <w:tcBorders>
              <w:top w:val="nil"/>
              <w:left w:val="nil"/>
              <w:bottom w:val="nil"/>
              <w:right w:val="nil"/>
            </w:tcBorders>
            <w:shd w:val="clear" w:color="auto" w:fill="auto"/>
            <w:noWrap/>
            <w:vAlign w:val="center"/>
            <w:hideMark/>
          </w:tcPr>
          <w:p w14:paraId="3517A975" w14:textId="296C517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21</w:t>
            </w:r>
          </w:p>
        </w:tc>
        <w:tc>
          <w:tcPr>
            <w:tcW w:w="820" w:type="dxa"/>
            <w:tcBorders>
              <w:top w:val="nil"/>
              <w:left w:val="nil"/>
              <w:bottom w:val="nil"/>
              <w:right w:val="nil"/>
            </w:tcBorders>
            <w:shd w:val="clear" w:color="auto" w:fill="auto"/>
            <w:noWrap/>
            <w:vAlign w:val="center"/>
            <w:hideMark/>
          </w:tcPr>
          <w:p w14:paraId="67CCC7B7" w14:textId="4F10DB4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r>
      <w:tr w:rsidR="009529CB" w:rsidRPr="009529CB" w14:paraId="659FD0AA" w14:textId="77777777" w:rsidTr="002A6354">
        <w:trPr>
          <w:trHeight w:val="520"/>
        </w:trPr>
        <w:tc>
          <w:tcPr>
            <w:tcW w:w="730" w:type="dxa"/>
            <w:tcBorders>
              <w:top w:val="nil"/>
              <w:left w:val="nil"/>
              <w:bottom w:val="nil"/>
              <w:right w:val="nil"/>
            </w:tcBorders>
            <w:shd w:val="clear" w:color="auto" w:fill="auto"/>
            <w:noWrap/>
            <w:vAlign w:val="bottom"/>
            <w:hideMark/>
          </w:tcPr>
          <w:p w14:paraId="1ED11A6C"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56EF7155" w14:textId="77777777" w:rsidR="009529CB" w:rsidRPr="009529CB" w:rsidRDefault="009529CB" w:rsidP="009529CB">
            <w:pPr>
              <w:rPr>
                <w:color w:val="000000"/>
                <w:sz w:val="18"/>
                <w:szCs w:val="18"/>
              </w:rPr>
            </w:pPr>
            <w:r w:rsidRPr="009529CB">
              <w:rPr>
                <w:color w:val="000000"/>
                <w:sz w:val="18"/>
                <w:szCs w:val="18"/>
              </w:rPr>
              <w:t>I try to put off unpleasant tasks for as long as possible</w:t>
            </w:r>
          </w:p>
        </w:tc>
        <w:tc>
          <w:tcPr>
            <w:tcW w:w="820" w:type="dxa"/>
            <w:tcBorders>
              <w:top w:val="nil"/>
              <w:left w:val="nil"/>
              <w:bottom w:val="nil"/>
              <w:right w:val="nil"/>
            </w:tcBorders>
            <w:shd w:val="clear" w:color="auto" w:fill="auto"/>
            <w:noWrap/>
            <w:vAlign w:val="center"/>
            <w:hideMark/>
          </w:tcPr>
          <w:p w14:paraId="3ADBAA63" w14:textId="30D0E57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58</w:t>
            </w:r>
          </w:p>
        </w:tc>
        <w:tc>
          <w:tcPr>
            <w:tcW w:w="820" w:type="dxa"/>
            <w:tcBorders>
              <w:top w:val="nil"/>
              <w:left w:val="nil"/>
              <w:bottom w:val="nil"/>
              <w:right w:val="nil"/>
            </w:tcBorders>
            <w:shd w:val="clear" w:color="auto" w:fill="auto"/>
            <w:noWrap/>
            <w:vAlign w:val="center"/>
            <w:hideMark/>
          </w:tcPr>
          <w:p w14:paraId="18247002" w14:textId="464081B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48E9C09D" w14:textId="4626D4BF" w:rsidR="009529CB" w:rsidRPr="009529CB" w:rsidRDefault="00AE2824" w:rsidP="009529CB">
            <w:pPr>
              <w:jc w:val="right"/>
              <w:rPr>
                <w:color w:val="000000"/>
                <w:sz w:val="18"/>
                <w:szCs w:val="18"/>
              </w:rPr>
            </w:pPr>
            <w:r>
              <w:rPr>
                <w:color w:val="000000"/>
                <w:sz w:val="18"/>
                <w:szCs w:val="18"/>
              </w:rPr>
              <w:t>.</w:t>
            </w:r>
            <w:r w:rsidR="000B1763">
              <w:rPr>
                <w:color w:val="000000"/>
                <w:sz w:val="18"/>
                <w:szCs w:val="18"/>
              </w:rPr>
              <w:t>30</w:t>
            </w:r>
          </w:p>
        </w:tc>
        <w:tc>
          <w:tcPr>
            <w:tcW w:w="820" w:type="dxa"/>
            <w:tcBorders>
              <w:top w:val="nil"/>
              <w:left w:val="nil"/>
              <w:bottom w:val="nil"/>
              <w:right w:val="nil"/>
            </w:tcBorders>
            <w:shd w:val="clear" w:color="auto" w:fill="auto"/>
            <w:noWrap/>
            <w:vAlign w:val="center"/>
            <w:hideMark/>
          </w:tcPr>
          <w:p w14:paraId="4A8F103D" w14:textId="46BDE33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6D6EDFC1" w14:textId="0C218FD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13</w:t>
            </w:r>
          </w:p>
        </w:tc>
        <w:tc>
          <w:tcPr>
            <w:tcW w:w="820" w:type="dxa"/>
            <w:tcBorders>
              <w:top w:val="nil"/>
              <w:left w:val="nil"/>
              <w:bottom w:val="nil"/>
              <w:right w:val="nil"/>
            </w:tcBorders>
            <w:shd w:val="clear" w:color="auto" w:fill="auto"/>
            <w:noWrap/>
            <w:vAlign w:val="center"/>
            <w:hideMark/>
          </w:tcPr>
          <w:p w14:paraId="518AE905" w14:textId="1EEE70A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62</w:t>
            </w:r>
          </w:p>
        </w:tc>
        <w:tc>
          <w:tcPr>
            <w:tcW w:w="820" w:type="dxa"/>
            <w:tcBorders>
              <w:top w:val="nil"/>
              <w:left w:val="nil"/>
              <w:bottom w:val="nil"/>
              <w:right w:val="nil"/>
            </w:tcBorders>
            <w:shd w:val="clear" w:color="auto" w:fill="auto"/>
            <w:noWrap/>
            <w:vAlign w:val="center"/>
            <w:hideMark/>
          </w:tcPr>
          <w:p w14:paraId="591A5309" w14:textId="19B8F74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61F06186" w14:textId="78E558B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9</w:t>
            </w:r>
          </w:p>
        </w:tc>
        <w:tc>
          <w:tcPr>
            <w:tcW w:w="820" w:type="dxa"/>
            <w:tcBorders>
              <w:top w:val="nil"/>
              <w:left w:val="nil"/>
              <w:bottom w:val="nil"/>
              <w:right w:val="nil"/>
            </w:tcBorders>
            <w:shd w:val="clear" w:color="auto" w:fill="auto"/>
            <w:noWrap/>
            <w:vAlign w:val="center"/>
            <w:hideMark/>
          </w:tcPr>
          <w:p w14:paraId="5DDA490A" w14:textId="49D17A2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B17787">
              <w:rPr>
                <w:b/>
                <w:bCs/>
                <w:color w:val="000000"/>
                <w:sz w:val="18"/>
                <w:szCs w:val="18"/>
              </w:rPr>
              <w:t>7</w:t>
            </w:r>
          </w:p>
        </w:tc>
        <w:tc>
          <w:tcPr>
            <w:tcW w:w="820" w:type="dxa"/>
            <w:tcBorders>
              <w:top w:val="nil"/>
              <w:left w:val="nil"/>
              <w:bottom w:val="nil"/>
              <w:right w:val="nil"/>
            </w:tcBorders>
            <w:shd w:val="clear" w:color="auto" w:fill="auto"/>
            <w:noWrap/>
            <w:vAlign w:val="center"/>
            <w:hideMark/>
          </w:tcPr>
          <w:p w14:paraId="1A30EC09" w14:textId="65E1682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61DBE238" w14:textId="2B1B346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4B826D16" w14:textId="6A33115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7</w:t>
            </w:r>
          </w:p>
        </w:tc>
      </w:tr>
      <w:tr w:rsidR="009529CB" w:rsidRPr="009529CB" w14:paraId="30F2A3B0" w14:textId="77777777" w:rsidTr="002A6354">
        <w:trPr>
          <w:trHeight w:val="520"/>
        </w:trPr>
        <w:tc>
          <w:tcPr>
            <w:tcW w:w="730" w:type="dxa"/>
            <w:tcBorders>
              <w:top w:val="nil"/>
              <w:left w:val="nil"/>
              <w:bottom w:val="nil"/>
              <w:right w:val="nil"/>
            </w:tcBorders>
            <w:shd w:val="clear" w:color="auto" w:fill="auto"/>
            <w:noWrap/>
            <w:vAlign w:val="bottom"/>
            <w:hideMark/>
          </w:tcPr>
          <w:p w14:paraId="3F14E446"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1F861518" w14:textId="77777777" w:rsidR="009529CB" w:rsidRPr="009529CB" w:rsidRDefault="009529CB" w:rsidP="009529CB">
            <w:pPr>
              <w:rPr>
                <w:color w:val="000000"/>
                <w:sz w:val="18"/>
                <w:szCs w:val="18"/>
              </w:rPr>
            </w:pPr>
            <w:r w:rsidRPr="009529CB">
              <w:rPr>
                <w:color w:val="000000"/>
                <w:sz w:val="18"/>
                <w:szCs w:val="18"/>
              </w:rPr>
              <w:t>It’s hard for me to know what I’m feeling</w:t>
            </w:r>
          </w:p>
        </w:tc>
        <w:tc>
          <w:tcPr>
            <w:tcW w:w="820" w:type="dxa"/>
            <w:tcBorders>
              <w:top w:val="nil"/>
              <w:left w:val="nil"/>
              <w:bottom w:val="nil"/>
              <w:right w:val="nil"/>
            </w:tcBorders>
            <w:shd w:val="clear" w:color="auto" w:fill="auto"/>
            <w:noWrap/>
            <w:vAlign w:val="center"/>
            <w:hideMark/>
          </w:tcPr>
          <w:p w14:paraId="75E3EE04" w14:textId="590027A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25</w:t>
            </w:r>
          </w:p>
        </w:tc>
        <w:tc>
          <w:tcPr>
            <w:tcW w:w="820" w:type="dxa"/>
            <w:tcBorders>
              <w:top w:val="nil"/>
              <w:left w:val="nil"/>
              <w:bottom w:val="nil"/>
              <w:right w:val="nil"/>
            </w:tcBorders>
            <w:shd w:val="clear" w:color="auto" w:fill="auto"/>
            <w:noWrap/>
            <w:vAlign w:val="center"/>
            <w:hideMark/>
          </w:tcPr>
          <w:p w14:paraId="442F076A" w14:textId="3431E462" w:rsidR="009529CB" w:rsidRPr="009529CB" w:rsidRDefault="00AE2824" w:rsidP="009529CB">
            <w:pPr>
              <w:jc w:val="right"/>
              <w:rPr>
                <w:b/>
                <w:bCs/>
                <w:color w:val="000000"/>
                <w:sz w:val="18"/>
                <w:szCs w:val="18"/>
              </w:rPr>
            </w:pPr>
            <w:r>
              <w:rPr>
                <w:b/>
                <w:bCs/>
                <w:color w:val="000000"/>
                <w:sz w:val="18"/>
                <w:szCs w:val="18"/>
              </w:rPr>
              <w:t>.</w:t>
            </w:r>
            <w:r w:rsidR="000B1763">
              <w:rPr>
                <w:b/>
                <w:bCs/>
                <w:color w:val="000000"/>
                <w:sz w:val="18"/>
                <w:szCs w:val="18"/>
              </w:rPr>
              <w:t>50</w:t>
            </w:r>
          </w:p>
        </w:tc>
        <w:tc>
          <w:tcPr>
            <w:tcW w:w="820" w:type="dxa"/>
            <w:tcBorders>
              <w:top w:val="nil"/>
              <w:left w:val="nil"/>
              <w:bottom w:val="nil"/>
              <w:right w:val="nil"/>
            </w:tcBorders>
            <w:shd w:val="clear" w:color="auto" w:fill="auto"/>
            <w:noWrap/>
            <w:vAlign w:val="center"/>
            <w:hideMark/>
          </w:tcPr>
          <w:p w14:paraId="5B3C4001" w14:textId="5ABC6EB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E2809">
              <w:rPr>
                <w:color w:val="000000"/>
                <w:sz w:val="18"/>
                <w:szCs w:val="18"/>
              </w:rPr>
              <w:t>0</w:t>
            </w:r>
          </w:p>
        </w:tc>
        <w:tc>
          <w:tcPr>
            <w:tcW w:w="820" w:type="dxa"/>
            <w:tcBorders>
              <w:top w:val="nil"/>
              <w:left w:val="nil"/>
              <w:bottom w:val="nil"/>
              <w:right w:val="nil"/>
            </w:tcBorders>
            <w:shd w:val="clear" w:color="auto" w:fill="auto"/>
            <w:noWrap/>
            <w:vAlign w:val="center"/>
            <w:hideMark/>
          </w:tcPr>
          <w:p w14:paraId="31703FAE" w14:textId="6EEF632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3A47BD78" w14:textId="16E444E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6D3C7477" w14:textId="0441C39F" w:rsidR="009529CB" w:rsidRPr="009529CB" w:rsidRDefault="00AE2824" w:rsidP="009529CB">
            <w:pPr>
              <w:jc w:val="right"/>
              <w:rPr>
                <w:color w:val="000000"/>
                <w:sz w:val="18"/>
                <w:szCs w:val="18"/>
              </w:rPr>
            </w:pPr>
            <w:r>
              <w:rPr>
                <w:color w:val="000000"/>
                <w:sz w:val="18"/>
                <w:szCs w:val="18"/>
              </w:rPr>
              <w:t>.</w:t>
            </w:r>
            <w:r w:rsidR="000B1763">
              <w:rPr>
                <w:color w:val="000000"/>
                <w:sz w:val="18"/>
                <w:szCs w:val="18"/>
              </w:rPr>
              <w:t>30</w:t>
            </w:r>
          </w:p>
        </w:tc>
        <w:tc>
          <w:tcPr>
            <w:tcW w:w="820" w:type="dxa"/>
            <w:tcBorders>
              <w:top w:val="nil"/>
              <w:left w:val="nil"/>
              <w:bottom w:val="nil"/>
              <w:right w:val="nil"/>
            </w:tcBorders>
            <w:shd w:val="clear" w:color="auto" w:fill="auto"/>
            <w:noWrap/>
            <w:vAlign w:val="center"/>
            <w:hideMark/>
          </w:tcPr>
          <w:p w14:paraId="434CEB32" w14:textId="67F2F10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20</w:t>
            </w:r>
          </w:p>
        </w:tc>
        <w:tc>
          <w:tcPr>
            <w:tcW w:w="820" w:type="dxa"/>
            <w:tcBorders>
              <w:top w:val="nil"/>
              <w:left w:val="nil"/>
              <w:bottom w:val="nil"/>
              <w:right w:val="nil"/>
            </w:tcBorders>
            <w:shd w:val="clear" w:color="auto" w:fill="auto"/>
            <w:noWrap/>
            <w:vAlign w:val="center"/>
            <w:hideMark/>
          </w:tcPr>
          <w:p w14:paraId="78E7C1A4" w14:textId="118A0A0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15</w:t>
            </w:r>
          </w:p>
        </w:tc>
        <w:tc>
          <w:tcPr>
            <w:tcW w:w="820" w:type="dxa"/>
            <w:tcBorders>
              <w:top w:val="nil"/>
              <w:left w:val="nil"/>
              <w:bottom w:val="nil"/>
              <w:right w:val="nil"/>
            </w:tcBorders>
            <w:shd w:val="clear" w:color="auto" w:fill="auto"/>
            <w:noWrap/>
            <w:vAlign w:val="center"/>
            <w:hideMark/>
          </w:tcPr>
          <w:p w14:paraId="6DFCA0AB" w14:textId="263D41C3" w:rsidR="009529CB" w:rsidRPr="009529CB" w:rsidRDefault="00AE2824" w:rsidP="009529CB">
            <w:pPr>
              <w:jc w:val="right"/>
              <w:rPr>
                <w:b/>
                <w:bCs/>
                <w:color w:val="000000"/>
                <w:sz w:val="18"/>
                <w:szCs w:val="18"/>
              </w:rPr>
            </w:pPr>
            <w:r>
              <w:rPr>
                <w:b/>
                <w:bCs/>
                <w:color w:val="000000"/>
                <w:sz w:val="18"/>
                <w:szCs w:val="18"/>
              </w:rPr>
              <w:t>.</w:t>
            </w:r>
            <w:r w:rsidR="00B17787">
              <w:rPr>
                <w:b/>
                <w:bCs/>
                <w:color w:val="000000"/>
                <w:sz w:val="18"/>
                <w:szCs w:val="18"/>
              </w:rPr>
              <w:t>40</w:t>
            </w:r>
          </w:p>
        </w:tc>
        <w:tc>
          <w:tcPr>
            <w:tcW w:w="820" w:type="dxa"/>
            <w:tcBorders>
              <w:top w:val="nil"/>
              <w:left w:val="nil"/>
              <w:bottom w:val="nil"/>
              <w:right w:val="nil"/>
            </w:tcBorders>
            <w:shd w:val="clear" w:color="auto" w:fill="auto"/>
            <w:noWrap/>
            <w:vAlign w:val="center"/>
            <w:hideMark/>
          </w:tcPr>
          <w:p w14:paraId="0FACB623" w14:textId="58BF8B96" w:rsidR="009529CB" w:rsidRPr="009529CB" w:rsidRDefault="00AE2824" w:rsidP="009529CB">
            <w:pPr>
              <w:jc w:val="right"/>
              <w:rPr>
                <w:b/>
                <w:bCs/>
                <w:color w:val="000000"/>
                <w:sz w:val="18"/>
                <w:szCs w:val="18"/>
              </w:rPr>
            </w:pPr>
            <w:r>
              <w:rPr>
                <w:b/>
                <w:bCs/>
                <w:color w:val="000000"/>
                <w:sz w:val="18"/>
                <w:szCs w:val="18"/>
              </w:rPr>
              <w:t>.</w:t>
            </w:r>
            <w:r w:rsidR="00B17787">
              <w:rPr>
                <w:b/>
                <w:bCs/>
                <w:color w:val="000000"/>
                <w:sz w:val="18"/>
                <w:szCs w:val="18"/>
              </w:rPr>
              <w:t>40</w:t>
            </w:r>
          </w:p>
        </w:tc>
        <w:tc>
          <w:tcPr>
            <w:tcW w:w="820" w:type="dxa"/>
            <w:tcBorders>
              <w:top w:val="nil"/>
              <w:left w:val="nil"/>
              <w:bottom w:val="nil"/>
              <w:right w:val="nil"/>
            </w:tcBorders>
            <w:shd w:val="clear" w:color="auto" w:fill="auto"/>
            <w:noWrap/>
            <w:vAlign w:val="center"/>
            <w:hideMark/>
          </w:tcPr>
          <w:p w14:paraId="6FD4137C" w14:textId="4DB6276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35FC73C9" w14:textId="442CBBC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17</w:t>
            </w:r>
          </w:p>
        </w:tc>
      </w:tr>
      <w:tr w:rsidR="009529CB" w:rsidRPr="009529CB" w14:paraId="10888083" w14:textId="77777777" w:rsidTr="002A6354">
        <w:trPr>
          <w:trHeight w:val="320"/>
        </w:trPr>
        <w:tc>
          <w:tcPr>
            <w:tcW w:w="730" w:type="dxa"/>
            <w:tcBorders>
              <w:top w:val="nil"/>
              <w:left w:val="nil"/>
              <w:bottom w:val="nil"/>
              <w:right w:val="nil"/>
            </w:tcBorders>
            <w:shd w:val="clear" w:color="auto" w:fill="auto"/>
            <w:noWrap/>
            <w:vAlign w:val="bottom"/>
            <w:hideMark/>
          </w:tcPr>
          <w:p w14:paraId="677E5D38"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75CB15B7" w14:textId="77777777" w:rsidR="009529CB" w:rsidRPr="009529CB" w:rsidRDefault="009529CB" w:rsidP="009529CB">
            <w:pPr>
              <w:rPr>
                <w:color w:val="000000"/>
                <w:sz w:val="18"/>
                <w:szCs w:val="18"/>
              </w:rPr>
            </w:pPr>
            <w:r w:rsidRPr="009529CB">
              <w:rPr>
                <w:color w:val="000000"/>
                <w:sz w:val="18"/>
                <w:szCs w:val="18"/>
              </w:rPr>
              <w:t xml:space="preserve">I feel disconnected from my emotions                                                      </w:t>
            </w:r>
          </w:p>
        </w:tc>
        <w:tc>
          <w:tcPr>
            <w:tcW w:w="820" w:type="dxa"/>
            <w:tcBorders>
              <w:top w:val="nil"/>
              <w:left w:val="nil"/>
              <w:bottom w:val="nil"/>
              <w:right w:val="nil"/>
            </w:tcBorders>
            <w:shd w:val="clear" w:color="auto" w:fill="auto"/>
            <w:noWrap/>
            <w:vAlign w:val="center"/>
            <w:hideMark/>
          </w:tcPr>
          <w:p w14:paraId="0B0D0EA9" w14:textId="75FD08B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29</w:t>
            </w:r>
          </w:p>
        </w:tc>
        <w:tc>
          <w:tcPr>
            <w:tcW w:w="820" w:type="dxa"/>
            <w:tcBorders>
              <w:top w:val="nil"/>
              <w:left w:val="nil"/>
              <w:bottom w:val="nil"/>
              <w:right w:val="nil"/>
            </w:tcBorders>
            <w:shd w:val="clear" w:color="auto" w:fill="auto"/>
            <w:noWrap/>
            <w:vAlign w:val="center"/>
            <w:hideMark/>
          </w:tcPr>
          <w:p w14:paraId="0EF82291" w14:textId="79579EB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6052DEDA" w14:textId="09EF44D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19</w:t>
            </w:r>
          </w:p>
        </w:tc>
        <w:tc>
          <w:tcPr>
            <w:tcW w:w="820" w:type="dxa"/>
            <w:tcBorders>
              <w:top w:val="nil"/>
              <w:left w:val="nil"/>
              <w:bottom w:val="nil"/>
              <w:right w:val="nil"/>
            </w:tcBorders>
            <w:shd w:val="clear" w:color="auto" w:fill="auto"/>
            <w:noWrap/>
            <w:vAlign w:val="center"/>
            <w:hideMark/>
          </w:tcPr>
          <w:p w14:paraId="663C4AA7" w14:textId="70BBA33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3208D35E" w14:textId="4E33765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26</w:t>
            </w:r>
          </w:p>
        </w:tc>
        <w:tc>
          <w:tcPr>
            <w:tcW w:w="820" w:type="dxa"/>
            <w:tcBorders>
              <w:top w:val="nil"/>
              <w:left w:val="nil"/>
              <w:bottom w:val="nil"/>
              <w:right w:val="nil"/>
            </w:tcBorders>
            <w:shd w:val="clear" w:color="auto" w:fill="auto"/>
            <w:noWrap/>
            <w:vAlign w:val="center"/>
            <w:hideMark/>
          </w:tcPr>
          <w:p w14:paraId="17A189CE" w14:textId="69FA579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21</w:t>
            </w:r>
          </w:p>
        </w:tc>
        <w:tc>
          <w:tcPr>
            <w:tcW w:w="820" w:type="dxa"/>
            <w:tcBorders>
              <w:top w:val="nil"/>
              <w:left w:val="nil"/>
              <w:bottom w:val="nil"/>
              <w:right w:val="nil"/>
            </w:tcBorders>
            <w:shd w:val="clear" w:color="auto" w:fill="auto"/>
            <w:noWrap/>
            <w:vAlign w:val="center"/>
            <w:hideMark/>
          </w:tcPr>
          <w:p w14:paraId="2B305058" w14:textId="56B664F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778715C2" w14:textId="00362E7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145AB2DC" w14:textId="1710A57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28</w:t>
            </w:r>
          </w:p>
        </w:tc>
        <w:tc>
          <w:tcPr>
            <w:tcW w:w="820" w:type="dxa"/>
            <w:tcBorders>
              <w:top w:val="nil"/>
              <w:left w:val="nil"/>
              <w:bottom w:val="nil"/>
              <w:right w:val="nil"/>
            </w:tcBorders>
            <w:shd w:val="clear" w:color="auto" w:fill="auto"/>
            <w:noWrap/>
            <w:vAlign w:val="center"/>
            <w:hideMark/>
          </w:tcPr>
          <w:p w14:paraId="768C4D4D" w14:textId="475AE92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58</w:t>
            </w:r>
          </w:p>
        </w:tc>
        <w:tc>
          <w:tcPr>
            <w:tcW w:w="820" w:type="dxa"/>
            <w:tcBorders>
              <w:top w:val="nil"/>
              <w:left w:val="nil"/>
              <w:bottom w:val="nil"/>
              <w:right w:val="nil"/>
            </w:tcBorders>
            <w:shd w:val="clear" w:color="auto" w:fill="auto"/>
            <w:noWrap/>
            <w:vAlign w:val="center"/>
            <w:hideMark/>
          </w:tcPr>
          <w:p w14:paraId="7F7E89B1" w14:textId="6012D8B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19</w:t>
            </w:r>
          </w:p>
        </w:tc>
        <w:tc>
          <w:tcPr>
            <w:tcW w:w="820" w:type="dxa"/>
            <w:tcBorders>
              <w:top w:val="nil"/>
              <w:left w:val="nil"/>
              <w:bottom w:val="nil"/>
              <w:right w:val="nil"/>
            </w:tcBorders>
            <w:shd w:val="clear" w:color="auto" w:fill="auto"/>
            <w:noWrap/>
            <w:vAlign w:val="center"/>
            <w:hideMark/>
          </w:tcPr>
          <w:p w14:paraId="34753BEB" w14:textId="370398B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3</w:t>
            </w:r>
          </w:p>
        </w:tc>
      </w:tr>
      <w:tr w:rsidR="009529CB" w:rsidRPr="009529CB" w14:paraId="326FECEA" w14:textId="77777777" w:rsidTr="002A6354">
        <w:trPr>
          <w:trHeight w:val="520"/>
        </w:trPr>
        <w:tc>
          <w:tcPr>
            <w:tcW w:w="730" w:type="dxa"/>
            <w:tcBorders>
              <w:top w:val="nil"/>
              <w:left w:val="nil"/>
              <w:bottom w:val="nil"/>
              <w:right w:val="nil"/>
            </w:tcBorders>
            <w:shd w:val="clear" w:color="auto" w:fill="auto"/>
            <w:noWrap/>
            <w:vAlign w:val="bottom"/>
            <w:hideMark/>
          </w:tcPr>
          <w:p w14:paraId="5FB6E8C5"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070CBCD7" w14:textId="77777777" w:rsidR="009529CB" w:rsidRPr="009529CB" w:rsidRDefault="009529CB" w:rsidP="009529CB">
            <w:pPr>
              <w:rPr>
                <w:color w:val="000000"/>
                <w:sz w:val="18"/>
                <w:szCs w:val="18"/>
              </w:rPr>
            </w:pPr>
            <w:r w:rsidRPr="009529CB">
              <w:rPr>
                <w:color w:val="000000"/>
                <w:sz w:val="18"/>
                <w:szCs w:val="18"/>
              </w:rPr>
              <w:t>Fear or anxiety won’t stop me from doing something important</w:t>
            </w:r>
          </w:p>
        </w:tc>
        <w:tc>
          <w:tcPr>
            <w:tcW w:w="820" w:type="dxa"/>
            <w:tcBorders>
              <w:top w:val="nil"/>
              <w:left w:val="nil"/>
              <w:bottom w:val="nil"/>
              <w:right w:val="nil"/>
            </w:tcBorders>
            <w:shd w:val="clear" w:color="auto" w:fill="auto"/>
            <w:noWrap/>
            <w:vAlign w:val="center"/>
            <w:hideMark/>
          </w:tcPr>
          <w:p w14:paraId="0EB52D78" w14:textId="31A4E8C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579E1242" w14:textId="0ED2330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662F5A9F" w14:textId="38F5AB7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0B1763">
              <w:rPr>
                <w:b/>
                <w:bCs/>
                <w:color w:val="000000"/>
                <w:sz w:val="18"/>
                <w:szCs w:val="18"/>
              </w:rPr>
              <w:t>3</w:t>
            </w:r>
          </w:p>
        </w:tc>
        <w:tc>
          <w:tcPr>
            <w:tcW w:w="820" w:type="dxa"/>
            <w:tcBorders>
              <w:top w:val="nil"/>
              <w:left w:val="nil"/>
              <w:bottom w:val="nil"/>
              <w:right w:val="nil"/>
            </w:tcBorders>
            <w:shd w:val="clear" w:color="auto" w:fill="auto"/>
            <w:noWrap/>
            <w:vAlign w:val="center"/>
            <w:hideMark/>
          </w:tcPr>
          <w:p w14:paraId="41B46E23" w14:textId="6922ACA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41F20F87" w14:textId="27505C4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7E4A8D93" w14:textId="43FE475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37</w:t>
            </w:r>
          </w:p>
        </w:tc>
        <w:tc>
          <w:tcPr>
            <w:tcW w:w="820" w:type="dxa"/>
            <w:tcBorders>
              <w:top w:val="nil"/>
              <w:left w:val="nil"/>
              <w:bottom w:val="nil"/>
              <w:right w:val="nil"/>
            </w:tcBorders>
            <w:shd w:val="clear" w:color="auto" w:fill="auto"/>
            <w:noWrap/>
            <w:vAlign w:val="center"/>
            <w:hideMark/>
          </w:tcPr>
          <w:p w14:paraId="0D2630F3" w14:textId="2E4D541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19</w:t>
            </w:r>
          </w:p>
        </w:tc>
        <w:tc>
          <w:tcPr>
            <w:tcW w:w="820" w:type="dxa"/>
            <w:tcBorders>
              <w:top w:val="nil"/>
              <w:left w:val="nil"/>
              <w:bottom w:val="nil"/>
              <w:right w:val="nil"/>
            </w:tcBorders>
            <w:shd w:val="clear" w:color="auto" w:fill="auto"/>
            <w:noWrap/>
            <w:vAlign w:val="center"/>
            <w:hideMark/>
          </w:tcPr>
          <w:p w14:paraId="0D30872A" w14:textId="39A1021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19BE022B" w14:textId="069FFE8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B17787">
              <w:rPr>
                <w:b/>
                <w:bCs/>
                <w:color w:val="000000"/>
                <w:sz w:val="18"/>
                <w:szCs w:val="18"/>
              </w:rPr>
              <w:t>6</w:t>
            </w:r>
          </w:p>
        </w:tc>
        <w:tc>
          <w:tcPr>
            <w:tcW w:w="820" w:type="dxa"/>
            <w:tcBorders>
              <w:top w:val="nil"/>
              <w:left w:val="nil"/>
              <w:bottom w:val="nil"/>
              <w:right w:val="nil"/>
            </w:tcBorders>
            <w:shd w:val="clear" w:color="auto" w:fill="auto"/>
            <w:noWrap/>
            <w:vAlign w:val="center"/>
            <w:hideMark/>
          </w:tcPr>
          <w:p w14:paraId="2965F008" w14:textId="05AEAFE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46B63687" w14:textId="528330C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5756A7CB" w14:textId="200609C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18</w:t>
            </w:r>
          </w:p>
        </w:tc>
      </w:tr>
      <w:tr w:rsidR="009529CB" w:rsidRPr="009529CB" w14:paraId="484E3CF8" w14:textId="77777777" w:rsidTr="002A6354">
        <w:trPr>
          <w:trHeight w:val="320"/>
        </w:trPr>
        <w:tc>
          <w:tcPr>
            <w:tcW w:w="730" w:type="dxa"/>
            <w:tcBorders>
              <w:top w:val="nil"/>
              <w:left w:val="nil"/>
              <w:bottom w:val="nil"/>
              <w:right w:val="nil"/>
            </w:tcBorders>
            <w:shd w:val="clear" w:color="auto" w:fill="auto"/>
            <w:noWrap/>
            <w:vAlign w:val="center"/>
            <w:hideMark/>
          </w:tcPr>
          <w:p w14:paraId="0AE0A281" w14:textId="77777777" w:rsidR="009529CB" w:rsidRPr="009529CB" w:rsidRDefault="009529CB" w:rsidP="009529CB">
            <w:pPr>
              <w:rPr>
                <w:color w:val="000000"/>
                <w:sz w:val="18"/>
                <w:szCs w:val="18"/>
              </w:rPr>
            </w:pPr>
            <w:r w:rsidRPr="009529CB">
              <w:rPr>
                <w:color w:val="000000"/>
                <w:sz w:val="18"/>
                <w:szCs w:val="18"/>
              </w:rPr>
              <w:t>D</w:t>
            </w:r>
          </w:p>
        </w:tc>
        <w:tc>
          <w:tcPr>
            <w:tcW w:w="3010" w:type="dxa"/>
            <w:tcBorders>
              <w:top w:val="nil"/>
              <w:left w:val="nil"/>
              <w:bottom w:val="nil"/>
              <w:right w:val="nil"/>
            </w:tcBorders>
            <w:shd w:val="clear" w:color="auto" w:fill="auto"/>
            <w:vAlign w:val="center"/>
            <w:hideMark/>
          </w:tcPr>
          <w:p w14:paraId="66C6EC01" w14:textId="77777777" w:rsidR="009529CB" w:rsidRPr="009529CB" w:rsidRDefault="009529CB" w:rsidP="009529CB">
            <w:pPr>
              <w:rPr>
                <w:color w:val="000000"/>
                <w:sz w:val="18"/>
                <w:szCs w:val="18"/>
              </w:rPr>
            </w:pPr>
            <w:r w:rsidRPr="009529CB">
              <w:rPr>
                <w:color w:val="000000"/>
                <w:sz w:val="18"/>
                <w:szCs w:val="18"/>
              </w:rPr>
              <w:t>I felt that life was meaningless</w:t>
            </w:r>
          </w:p>
        </w:tc>
        <w:tc>
          <w:tcPr>
            <w:tcW w:w="820" w:type="dxa"/>
            <w:tcBorders>
              <w:top w:val="nil"/>
              <w:left w:val="nil"/>
              <w:bottom w:val="nil"/>
              <w:right w:val="nil"/>
            </w:tcBorders>
            <w:shd w:val="clear" w:color="auto" w:fill="auto"/>
            <w:noWrap/>
            <w:vAlign w:val="center"/>
            <w:hideMark/>
          </w:tcPr>
          <w:p w14:paraId="7858C497" w14:textId="1E83355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007ADA15" w14:textId="145B2B3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040D099C" w14:textId="7B2A4E14"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9</w:t>
            </w:r>
            <w:r w:rsidR="000B1763">
              <w:rPr>
                <w:b/>
                <w:bCs/>
                <w:color w:val="000000"/>
                <w:sz w:val="18"/>
                <w:szCs w:val="18"/>
              </w:rPr>
              <w:t>1</w:t>
            </w:r>
          </w:p>
        </w:tc>
        <w:tc>
          <w:tcPr>
            <w:tcW w:w="820" w:type="dxa"/>
            <w:tcBorders>
              <w:top w:val="nil"/>
              <w:left w:val="nil"/>
              <w:bottom w:val="nil"/>
              <w:right w:val="nil"/>
            </w:tcBorders>
            <w:shd w:val="clear" w:color="auto" w:fill="auto"/>
            <w:noWrap/>
            <w:vAlign w:val="center"/>
            <w:hideMark/>
          </w:tcPr>
          <w:p w14:paraId="03365F12" w14:textId="679EBA3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000B1763">
              <w:rPr>
                <w:color w:val="000000"/>
                <w:sz w:val="18"/>
                <w:szCs w:val="18"/>
              </w:rPr>
              <w:t>10</w:t>
            </w:r>
          </w:p>
        </w:tc>
        <w:tc>
          <w:tcPr>
            <w:tcW w:w="820" w:type="dxa"/>
            <w:tcBorders>
              <w:top w:val="nil"/>
              <w:left w:val="nil"/>
              <w:bottom w:val="nil"/>
              <w:right w:val="nil"/>
            </w:tcBorders>
            <w:shd w:val="clear" w:color="auto" w:fill="auto"/>
            <w:noWrap/>
            <w:vAlign w:val="center"/>
            <w:hideMark/>
          </w:tcPr>
          <w:p w14:paraId="57E9F9C1" w14:textId="50B255B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4</w:t>
            </w:r>
          </w:p>
        </w:tc>
        <w:tc>
          <w:tcPr>
            <w:tcW w:w="820" w:type="dxa"/>
            <w:tcBorders>
              <w:top w:val="nil"/>
              <w:left w:val="nil"/>
              <w:bottom w:val="nil"/>
              <w:right w:val="nil"/>
            </w:tcBorders>
            <w:shd w:val="clear" w:color="auto" w:fill="auto"/>
            <w:noWrap/>
            <w:vAlign w:val="center"/>
            <w:hideMark/>
          </w:tcPr>
          <w:p w14:paraId="461F553B" w14:textId="31DAE9A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3B1597F8" w14:textId="663C5570" w:rsidR="009529CB" w:rsidRPr="009529CB" w:rsidRDefault="00AE2824" w:rsidP="009529CB">
            <w:pPr>
              <w:jc w:val="right"/>
              <w:rPr>
                <w:b/>
                <w:bCs/>
                <w:color w:val="000000"/>
                <w:sz w:val="18"/>
                <w:szCs w:val="18"/>
              </w:rPr>
            </w:pPr>
            <w:r>
              <w:rPr>
                <w:b/>
                <w:bCs/>
                <w:color w:val="000000"/>
                <w:sz w:val="18"/>
                <w:szCs w:val="18"/>
              </w:rPr>
              <w:t>.</w:t>
            </w:r>
            <w:r w:rsidR="000B1763">
              <w:rPr>
                <w:b/>
                <w:bCs/>
                <w:color w:val="000000"/>
                <w:sz w:val="18"/>
                <w:szCs w:val="18"/>
              </w:rPr>
              <w:t>80</w:t>
            </w:r>
          </w:p>
        </w:tc>
        <w:tc>
          <w:tcPr>
            <w:tcW w:w="820" w:type="dxa"/>
            <w:tcBorders>
              <w:top w:val="nil"/>
              <w:left w:val="nil"/>
              <w:bottom w:val="nil"/>
              <w:right w:val="nil"/>
            </w:tcBorders>
            <w:shd w:val="clear" w:color="auto" w:fill="auto"/>
            <w:noWrap/>
            <w:vAlign w:val="center"/>
            <w:hideMark/>
          </w:tcPr>
          <w:p w14:paraId="4673CF46" w14:textId="70DA000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63E38386" w14:textId="42F3337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2A399661" w14:textId="0276DA7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4</w:t>
            </w:r>
          </w:p>
        </w:tc>
        <w:tc>
          <w:tcPr>
            <w:tcW w:w="820" w:type="dxa"/>
            <w:tcBorders>
              <w:top w:val="nil"/>
              <w:left w:val="nil"/>
              <w:bottom w:val="nil"/>
              <w:right w:val="nil"/>
            </w:tcBorders>
            <w:shd w:val="clear" w:color="auto" w:fill="auto"/>
            <w:noWrap/>
            <w:vAlign w:val="center"/>
            <w:hideMark/>
          </w:tcPr>
          <w:p w14:paraId="7E4AD3E3" w14:textId="461291D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B17787">
              <w:rPr>
                <w:b/>
                <w:bCs/>
                <w:color w:val="000000"/>
                <w:sz w:val="18"/>
                <w:szCs w:val="18"/>
              </w:rPr>
              <w:t>6</w:t>
            </w:r>
          </w:p>
        </w:tc>
        <w:tc>
          <w:tcPr>
            <w:tcW w:w="820" w:type="dxa"/>
            <w:tcBorders>
              <w:top w:val="nil"/>
              <w:left w:val="nil"/>
              <w:bottom w:val="nil"/>
              <w:right w:val="nil"/>
            </w:tcBorders>
            <w:shd w:val="clear" w:color="auto" w:fill="auto"/>
            <w:noWrap/>
            <w:vAlign w:val="center"/>
            <w:hideMark/>
          </w:tcPr>
          <w:p w14:paraId="17AFA4B4" w14:textId="760897E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6</w:t>
            </w:r>
          </w:p>
        </w:tc>
      </w:tr>
      <w:tr w:rsidR="009529CB" w:rsidRPr="009529CB" w14:paraId="682680F7" w14:textId="77777777" w:rsidTr="002A6354">
        <w:trPr>
          <w:trHeight w:val="320"/>
        </w:trPr>
        <w:tc>
          <w:tcPr>
            <w:tcW w:w="730" w:type="dxa"/>
            <w:tcBorders>
              <w:top w:val="nil"/>
              <w:left w:val="nil"/>
              <w:bottom w:val="nil"/>
              <w:right w:val="nil"/>
            </w:tcBorders>
            <w:shd w:val="clear" w:color="auto" w:fill="auto"/>
            <w:noWrap/>
            <w:vAlign w:val="center"/>
            <w:hideMark/>
          </w:tcPr>
          <w:p w14:paraId="7C85DD0B" w14:textId="77777777" w:rsidR="009529CB" w:rsidRPr="009529CB" w:rsidRDefault="009529CB" w:rsidP="009529CB">
            <w:pPr>
              <w:rPr>
                <w:color w:val="000000"/>
                <w:sz w:val="18"/>
                <w:szCs w:val="18"/>
              </w:rPr>
            </w:pPr>
            <w:r w:rsidRPr="009529CB">
              <w:rPr>
                <w:color w:val="000000"/>
                <w:sz w:val="18"/>
                <w:szCs w:val="18"/>
              </w:rPr>
              <w:t>D</w:t>
            </w:r>
          </w:p>
        </w:tc>
        <w:tc>
          <w:tcPr>
            <w:tcW w:w="3010" w:type="dxa"/>
            <w:tcBorders>
              <w:top w:val="nil"/>
              <w:left w:val="nil"/>
              <w:bottom w:val="nil"/>
              <w:right w:val="nil"/>
            </w:tcBorders>
            <w:shd w:val="clear" w:color="auto" w:fill="auto"/>
            <w:vAlign w:val="center"/>
            <w:hideMark/>
          </w:tcPr>
          <w:p w14:paraId="367DDEDD" w14:textId="77777777" w:rsidR="009529CB" w:rsidRPr="009529CB" w:rsidRDefault="009529CB" w:rsidP="009529CB">
            <w:pPr>
              <w:rPr>
                <w:color w:val="000000"/>
                <w:sz w:val="18"/>
                <w:szCs w:val="18"/>
              </w:rPr>
            </w:pPr>
            <w:r w:rsidRPr="009529CB">
              <w:rPr>
                <w:color w:val="000000"/>
                <w:sz w:val="18"/>
                <w:szCs w:val="18"/>
              </w:rPr>
              <w:t>I felt I wasn’t worth much as a person</w:t>
            </w:r>
          </w:p>
        </w:tc>
        <w:tc>
          <w:tcPr>
            <w:tcW w:w="820" w:type="dxa"/>
            <w:tcBorders>
              <w:top w:val="nil"/>
              <w:left w:val="nil"/>
              <w:bottom w:val="nil"/>
              <w:right w:val="nil"/>
            </w:tcBorders>
            <w:shd w:val="clear" w:color="auto" w:fill="auto"/>
            <w:noWrap/>
            <w:vAlign w:val="center"/>
            <w:hideMark/>
          </w:tcPr>
          <w:p w14:paraId="15DBA578" w14:textId="42D520A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2667B6A0" w14:textId="2D07093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73D5DD48" w14:textId="2102512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85</w:t>
            </w:r>
          </w:p>
        </w:tc>
        <w:tc>
          <w:tcPr>
            <w:tcW w:w="820" w:type="dxa"/>
            <w:tcBorders>
              <w:top w:val="nil"/>
              <w:left w:val="nil"/>
              <w:bottom w:val="nil"/>
              <w:right w:val="nil"/>
            </w:tcBorders>
            <w:shd w:val="clear" w:color="auto" w:fill="auto"/>
            <w:noWrap/>
            <w:vAlign w:val="center"/>
            <w:hideMark/>
          </w:tcPr>
          <w:p w14:paraId="6E970618" w14:textId="4F5C029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32D1B923" w14:textId="6490331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32B83547" w14:textId="199B9D4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5FE0BC28" w14:textId="33A69656"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72</w:t>
            </w:r>
          </w:p>
        </w:tc>
        <w:tc>
          <w:tcPr>
            <w:tcW w:w="820" w:type="dxa"/>
            <w:tcBorders>
              <w:top w:val="nil"/>
              <w:left w:val="nil"/>
              <w:bottom w:val="nil"/>
              <w:right w:val="nil"/>
            </w:tcBorders>
            <w:shd w:val="clear" w:color="auto" w:fill="auto"/>
            <w:noWrap/>
            <w:vAlign w:val="center"/>
            <w:hideMark/>
          </w:tcPr>
          <w:p w14:paraId="4B9F42CA" w14:textId="516881F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1</w:t>
            </w:r>
          </w:p>
        </w:tc>
        <w:tc>
          <w:tcPr>
            <w:tcW w:w="820" w:type="dxa"/>
            <w:tcBorders>
              <w:top w:val="nil"/>
              <w:left w:val="nil"/>
              <w:bottom w:val="nil"/>
              <w:right w:val="nil"/>
            </w:tcBorders>
            <w:shd w:val="clear" w:color="auto" w:fill="auto"/>
            <w:noWrap/>
            <w:vAlign w:val="center"/>
            <w:hideMark/>
          </w:tcPr>
          <w:p w14:paraId="37D22DAE" w14:textId="3FD2428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152F2E13" w14:textId="24A8147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4E075BC7" w14:textId="5170E6B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75</w:t>
            </w:r>
          </w:p>
        </w:tc>
        <w:tc>
          <w:tcPr>
            <w:tcW w:w="820" w:type="dxa"/>
            <w:tcBorders>
              <w:top w:val="nil"/>
              <w:left w:val="nil"/>
              <w:bottom w:val="nil"/>
              <w:right w:val="nil"/>
            </w:tcBorders>
            <w:shd w:val="clear" w:color="auto" w:fill="auto"/>
            <w:noWrap/>
            <w:vAlign w:val="center"/>
            <w:hideMark/>
          </w:tcPr>
          <w:p w14:paraId="0B58C912" w14:textId="6CA6CE1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6</w:t>
            </w:r>
          </w:p>
        </w:tc>
      </w:tr>
      <w:tr w:rsidR="009529CB" w:rsidRPr="009529CB" w14:paraId="3745F539" w14:textId="77777777" w:rsidTr="002A6354">
        <w:trPr>
          <w:trHeight w:val="520"/>
        </w:trPr>
        <w:tc>
          <w:tcPr>
            <w:tcW w:w="730" w:type="dxa"/>
            <w:tcBorders>
              <w:top w:val="nil"/>
              <w:left w:val="nil"/>
              <w:bottom w:val="nil"/>
              <w:right w:val="nil"/>
            </w:tcBorders>
            <w:shd w:val="clear" w:color="auto" w:fill="auto"/>
            <w:noWrap/>
            <w:vAlign w:val="center"/>
            <w:hideMark/>
          </w:tcPr>
          <w:p w14:paraId="282E843C" w14:textId="77777777" w:rsidR="009529CB" w:rsidRPr="009529CB" w:rsidRDefault="009529CB" w:rsidP="009529CB">
            <w:pPr>
              <w:rPr>
                <w:color w:val="000000"/>
                <w:sz w:val="18"/>
                <w:szCs w:val="18"/>
              </w:rPr>
            </w:pPr>
            <w:r w:rsidRPr="009529CB">
              <w:rPr>
                <w:color w:val="000000"/>
                <w:sz w:val="18"/>
                <w:szCs w:val="18"/>
              </w:rPr>
              <w:lastRenderedPageBreak/>
              <w:t>D</w:t>
            </w:r>
          </w:p>
        </w:tc>
        <w:tc>
          <w:tcPr>
            <w:tcW w:w="3010" w:type="dxa"/>
            <w:tcBorders>
              <w:top w:val="nil"/>
              <w:left w:val="nil"/>
              <w:bottom w:val="nil"/>
              <w:right w:val="nil"/>
            </w:tcBorders>
            <w:shd w:val="clear" w:color="auto" w:fill="auto"/>
            <w:vAlign w:val="center"/>
            <w:hideMark/>
          </w:tcPr>
          <w:p w14:paraId="1B93B8FB" w14:textId="77777777" w:rsidR="009529CB" w:rsidRPr="009529CB" w:rsidRDefault="009529CB" w:rsidP="009529CB">
            <w:pPr>
              <w:rPr>
                <w:color w:val="000000"/>
                <w:sz w:val="18"/>
                <w:szCs w:val="18"/>
              </w:rPr>
            </w:pPr>
            <w:r w:rsidRPr="009529CB">
              <w:rPr>
                <w:color w:val="000000"/>
                <w:sz w:val="18"/>
                <w:szCs w:val="18"/>
              </w:rPr>
              <w:t>I was unable to become enthusiastic about anything</w:t>
            </w:r>
          </w:p>
        </w:tc>
        <w:tc>
          <w:tcPr>
            <w:tcW w:w="820" w:type="dxa"/>
            <w:tcBorders>
              <w:top w:val="nil"/>
              <w:left w:val="nil"/>
              <w:bottom w:val="nil"/>
              <w:right w:val="nil"/>
            </w:tcBorders>
            <w:shd w:val="clear" w:color="auto" w:fill="auto"/>
            <w:noWrap/>
            <w:vAlign w:val="center"/>
            <w:hideMark/>
          </w:tcPr>
          <w:p w14:paraId="0D2C3E18" w14:textId="0553377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7556C814" w14:textId="01F9BCB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1D468B4C" w14:textId="70EEF5D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80</w:t>
            </w:r>
          </w:p>
        </w:tc>
        <w:tc>
          <w:tcPr>
            <w:tcW w:w="820" w:type="dxa"/>
            <w:tcBorders>
              <w:top w:val="nil"/>
              <w:left w:val="nil"/>
              <w:bottom w:val="nil"/>
              <w:right w:val="nil"/>
            </w:tcBorders>
            <w:shd w:val="clear" w:color="auto" w:fill="auto"/>
            <w:noWrap/>
            <w:vAlign w:val="center"/>
            <w:hideMark/>
          </w:tcPr>
          <w:p w14:paraId="365AA8F8" w14:textId="17DB4A5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4F10FB13" w14:textId="0B05B84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597CDE98" w14:textId="6A25E74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26744D21" w14:textId="18E2234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75</w:t>
            </w:r>
          </w:p>
        </w:tc>
        <w:tc>
          <w:tcPr>
            <w:tcW w:w="820" w:type="dxa"/>
            <w:tcBorders>
              <w:top w:val="nil"/>
              <w:left w:val="nil"/>
              <w:bottom w:val="nil"/>
              <w:right w:val="nil"/>
            </w:tcBorders>
            <w:shd w:val="clear" w:color="auto" w:fill="auto"/>
            <w:noWrap/>
            <w:vAlign w:val="center"/>
            <w:hideMark/>
          </w:tcPr>
          <w:p w14:paraId="56BFB1A5" w14:textId="23DF509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9</w:t>
            </w:r>
          </w:p>
        </w:tc>
        <w:tc>
          <w:tcPr>
            <w:tcW w:w="820" w:type="dxa"/>
            <w:tcBorders>
              <w:top w:val="nil"/>
              <w:left w:val="nil"/>
              <w:bottom w:val="nil"/>
              <w:right w:val="nil"/>
            </w:tcBorders>
            <w:shd w:val="clear" w:color="auto" w:fill="auto"/>
            <w:noWrap/>
            <w:vAlign w:val="center"/>
            <w:hideMark/>
          </w:tcPr>
          <w:p w14:paraId="130EEBCC" w14:textId="004E3F4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07</w:t>
            </w:r>
          </w:p>
        </w:tc>
        <w:tc>
          <w:tcPr>
            <w:tcW w:w="820" w:type="dxa"/>
            <w:tcBorders>
              <w:top w:val="nil"/>
              <w:left w:val="nil"/>
              <w:bottom w:val="nil"/>
              <w:right w:val="nil"/>
            </w:tcBorders>
            <w:shd w:val="clear" w:color="auto" w:fill="auto"/>
            <w:noWrap/>
            <w:vAlign w:val="center"/>
            <w:hideMark/>
          </w:tcPr>
          <w:p w14:paraId="3E78B751" w14:textId="6912145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8</w:t>
            </w:r>
          </w:p>
        </w:tc>
        <w:tc>
          <w:tcPr>
            <w:tcW w:w="820" w:type="dxa"/>
            <w:tcBorders>
              <w:top w:val="nil"/>
              <w:left w:val="nil"/>
              <w:bottom w:val="nil"/>
              <w:right w:val="nil"/>
            </w:tcBorders>
            <w:shd w:val="clear" w:color="auto" w:fill="auto"/>
            <w:noWrap/>
            <w:vAlign w:val="center"/>
            <w:hideMark/>
          </w:tcPr>
          <w:p w14:paraId="381D7FD5" w14:textId="734F50D1"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81</w:t>
            </w:r>
          </w:p>
        </w:tc>
        <w:tc>
          <w:tcPr>
            <w:tcW w:w="820" w:type="dxa"/>
            <w:tcBorders>
              <w:top w:val="nil"/>
              <w:left w:val="nil"/>
              <w:bottom w:val="nil"/>
              <w:right w:val="nil"/>
            </w:tcBorders>
            <w:shd w:val="clear" w:color="auto" w:fill="auto"/>
            <w:noWrap/>
            <w:vAlign w:val="center"/>
            <w:hideMark/>
          </w:tcPr>
          <w:p w14:paraId="5EBDED50" w14:textId="563C78B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r>
      <w:tr w:rsidR="009529CB" w:rsidRPr="009529CB" w14:paraId="623571D8" w14:textId="77777777" w:rsidTr="002A6354">
        <w:trPr>
          <w:trHeight w:val="320"/>
        </w:trPr>
        <w:tc>
          <w:tcPr>
            <w:tcW w:w="730" w:type="dxa"/>
            <w:tcBorders>
              <w:top w:val="nil"/>
              <w:left w:val="nil"/>
              <w:bottom w:val="nil"/>
              <w:right w:val="nil"/>
            </w:tcBorders>
            <w:shd w:val="clear" w:color="auto" w:fill="auto"/>
            <w:noWrap/>
            <w:vAlign w:val="center"/>
            <w:hideMark/>
          </w:tcPr>
          <w:p w14:paraId="11DD5969" w14:textId="77777777" w:rsidR="009529CB" w:rsidRPr="009529CB" w:rsidRDefault="009529CB" w:rsidP="009529CB">
            <w:pPr>
              <w:rPr>
                <w:color w:val="000000"/>
                <w:sz w:val="18"/>
                <w:szCs w:val="18"/>
              </w:rPr>
            </w:pPr>
            <w:r w:rsidRPr="009529CB">
              <w:rPr>
                <w:color w:val="000000"/>
                <w:sz w:val="18"/>
                <w:szCs w:val="18"/>
              </w:rPr>
              <w:t>D</w:t>
            </w:r>
          </w:p>
        </w:tc>
        <w:tc>
          <w:tcPr>
            <w:tcW w:w="3010" w:type="dxa"/>
            <w:tcBorders>
              <w:top w:val="nil"/>
              <w:left w:val="nil"/>
              <w:bottom w:val="nil"/>
              <w:right w:val="nil"/>
            </w:tcBorders>
            <w:shd w:val="clear" w:color="auto" w:fill="auto"/>
            <w:vAlign w:val="center"/>
            <w:hideMark/>
          </w:tcPr>
          <w:p w14:paraId="73BBD27B" w14:textId="77777777" w:rsidR="009529CB" w:rsidRPr="009529CB" w:rsidRDefault="009529CB" w:rsidP="009529CB">
            <w:pPr>
              <w:rPr>
                <w:color w:val="000000"/>
                <w:sz w:val="18"/>
                <w:szCs w:val="18"/>
              </w:rPr>
            </w:pPr>
            <w:r w:rsidRPr="009529CB">
              <w:rPr>
                <w:color w:val="000000"/>
                <w:sz w:val="18"/>
                <w:szCs w:val="18"/>
              </w:rPr>
              <w:t>I felt that I had nothing to look forward to</w:t>
            </w:r>
          </w:p>
        </w:tc>
        <w:tc>
          <w:tcPr>
            <w:tcW w:w="820" w:type="dxa"/>
            <w:tcBorders>
              <w:top w:val="nil"/>
              <w:left w:val="nil"/>
              <w:bottom w:val="nil"/>
              <w:right w:val="nil"/>
            </w:tcBorders>
            <w:shd w:val="clear" w:color="auto" w:fill="auto"/>
            <w:noWrap/>
            <w:vAlign w:val="center"/>
            <w:hideMark/>
          </w:tcPr>
          <w:p w14:paraId="0786A183" w14:textId="6484511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52EED68F" w14:textId="64CA106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2FAA2017" w14:textId="317AE27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0B1763">
              <w:rPr>
                <w:b/>
                <w:bCs/>
                <w:color w:val="000000"/>
                <w:sz w:val="18"/>
                <w:szCs w:val="18"/>
              </w:rPr>
              <w:t>7</w:t>
            </w:r>
          </w:p>
        </w:tc>
        <w:tc>
          <w:tcPr>
            <w:tcW w:w="820" w:type="dxa"/>
            <w:tcBorders>
              <w:top w:val="nil"/>
              <w:left w:val="nil"/>
              <w:bottom w:val="nil"/>
              <w:right w:val="nil"/>
            </w:tcBorders>
            <w:shd w:val="clear" w:color="auto" w:fill="auto"/>
            <w:noWrap/>
            <w:vAlign w:val="center"/>
            <w:hideMark/>
          </w:tcPr>
          <w:p w14:paraId="2C9DDAAA" w14:textId="52BEF6D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3EDA6A19" w14:textId="757A4B7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5C251FB7" w14:textId="4B27BB0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173E9922" w14:textId="186EF733" w:rsidR="009529CB" w:rsidRPr="009529CB" w:rsidRDefault="00AE2824" w:rsidP="009529CB">
            <w:pPr>
              <w:jc w:val="right"/>
              <w:rPr>
                <w:b/>
                <w:bCs/>
                <w:color w:val="000000"/>
                <w:sz w:val="18"/>
                <w:szCs w:val="18"/>
              </w:rPr>
            </w:pPr>
            <w:r>
              <w:rPr>
                <w:b/>
                <w:bCs/>
                <w:color w:val="000000"/>
                <w:sz w:val="18"/>
                <w:szCs w:val="18"/>
              </w:rPr>
              <w:t>.</w:t>
            </w:r>
            <w:r w:rsidR="000B1763">
              <w:rPr>
                <w:b/>
                <w:bCs/>
                <w:color w:val="000000"/>
                <w:sz w:val="18"/>
                <w:szCs w:val="18"/>
              </w:rPr>
              <w:t>80</w:t>
            </w:r>
          </w:p>
        </w:tc>
        <w:tc>
          <w:tcPr>
            <w:tcW w:w="820" w:type="dxa"/>
            <w:tcBorders>
              <w:top w:val="nil"/>
              <w:left w:val="nil"/>
              <w:bottom w:val="nil"/>
              <w:right w:val="nil"/>
            </w:tcBorders>
            <w:shd w:val="clear" w:color="auto" w:fill="auto"/>
            <w:noWrap/>
            <w:vAlign w:val="center"/>
            <w:hideMark/>
          </w:tcPr>
          <w:p w14:paraId="5785652C" w14:textId="49227DB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33872F30" w14:textId="4497028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642A14FC" w14:textId="31EDD35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5</w:t>
            </w:r>
          </w:p>
        </w:tc>
        <w:tc>
          <w:tcPr>
            <w:tcW w:w="820" w:type="dxa"/>
            <w:tcBorders>
              <w:top w:val="nil"/>
              <w:left w:val="nil"/>
              <w:bottom w:val="nil"/>
              <w:right w:val="nil"/>
            </w:tcBorders>
            <w:shd w:val="clear" w:color="auto" w:fill="auto"/>
            <w:noWrap/>
            <w:vAlign w:val="center"/>
            <w:hideMark/>
          </w:tcPr>
          <w:p w14:paraId="3D73EB80" w14:textId="300B7D3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B17787">
              <w:rPr>
                <w:b/>
                <w:bCs/>
                <w:color w:val="000000"/>
                <w:sz w:val="18"/>
                <w:szCs w:val="18"/>
              </w:rPr>
              <w:t>2</w:t>
            </w:r>
          </w:p>
        </w:tc>
        <w:tc>
          <w:tcPr>
            <w:tcW w:w="820" w:type="dxa"/>
            <w:tcBorders>
              <w:top w:val="nil"/>
              <w:left w:val="nil"/>
              <w:bottom w:val="nil"/>
              <w:right w:val="nil"/>
            </w:tcBorders>
            <w:shd w:val="clear" w:color="auto" w:fill="auto"/>
            <w:noWrap/>
            <w:vAlign w:val="center"/>
            <w:hideMark/>
          </w:tcPr>
          <w:p w14:paraId="231E732E" w14:textId="68EF8E7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r>
      <w:tr w:rsidR="009529CB" w:rsidRPr="009529CB" w14:paraId="4172F807" w14:textId="77777777" w:rsidTr="002A6354">
        <w:trPr>
          <w:trHeight w:val="320"/>
        </w:trPr>
        <w:tc>
          <w:tcPr>
            <w:tcW w:w="730" w:type="dxa"/>
            <w:tcBorders>
              <w:top w:val="nil"/>
              <w:left w:val="nil"/>
              <w:bottom w:val="nil"/>
              <w:right w:val="nil"/>
            </w:tcBorders>
            <w:shd w:val="clear" w:color="auto" w:fill="auto"/>
            <w:noWrap/>
            <w:vAlign w:val="center"/>
            <w:hideMark/>
          </w:tcPr>
          <w:p w14:paraId="375D45E8" w14:textId="77777777" w:rsidR="009529CB" w:rsidRPr="009529CB" w:rsidRDefault="009529CB" w:rsidP="009529CB">
            <w:pPr>
              <w:rPr>
                <w:color w:val="000000"/>
                <w:sz w:val="18"/>
                <w:szCs w:val="18"/>
              </w:rPr>
            </w:pPr>
            <w:r w:rsidRPr="009529CB">
              <w:rPr>
                <w:color w:val="000000"/>
                <w:sz w:val="18"/>
                <w:szCs w:val="18"/>
              </w:rPr>
              <w:t>D</w:t>
            </w:r>
          </w:p>
        </w:tc>
        <w:tc>
          <w:tcPr>
            <w:tcW w:w="3010" w:type="dxa"/>
            <w:tcBorders>
              <w:top w:val="nil"/>
              <w:left w:val="nil"/>
              <w:bottom w:val="nil"/>
              <w:right w:val="nil"/>
            </w:tcBorders>
            <w:shd w:val="clear" w:color="auto" w:fill="auto"/>
            <w:vAlign w:val="center"/>
            <w:hideMark/>
          </w:tcPr>
          <w:p w14:paraId="104FB857" w14:textId="77777777" w:rsidR="009529CB" w:rsidRPr="009529CB" w:rsidRDefault="009529CB" w:rsidP="009529CB">
            <w:pPr>
              <w:rPr>
                <w:color w:val="000000"/>
                <w:sz w:val="18"/>
                <w:szCs w:val="18"/>
              </w:rPr>
            </w:pPr>
            <w:r w:rsidRPr="009529CB">
              <w:rPr>
                <w:color w:val="000000"/>
                <w:sz w:val="18"/>
                <w:szCs w:val="18"/>
              </w:rPr>
              <w:t>I felt downhearted and blue</w:t>
            </w:r>
          </w:p>
        </w:tc>
        <w:tc>
          <w:tcPr>
            <w:tcW w:w="820" w:type="dxa"/>
            <w:tcBorders>
              <w:top w:val="nil"/>
              <w:left w:val="nil"/>
              <w:bottom w:val="nil"/>
              <w:right w:val="nil"/>
            </w:tcBorders>
            <w:shd w:val="clear" w:color="auto" w:fill="auto"/>
            <w:noWrap/>
            <w:vAlign w:val="center"/>
            <w:hideMark/>
          </w:tcPr>
          <w:p w14:paraId="5D5F9A06" w14:textId="432785F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37A4CFC4" w14:textId="36E4EBC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48C36825" w14:textId="524EE3E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73</w:t>
            </w:r>
          </w:p>
        </w:tc>
        <w:tc>
          <w:tcPr>
            <w:tcW w:w="820" w:type="dxa"/>
            <w:tcBorders>
              <w:top w:val="nil"/>
              <w:left w:val="nil"/>
              <w:bottom w:val="nil"/>
              <w:right w:val="nil"/>
            </w:tcBorders>
            <w:shd w:val="clear" w:color="auto" w:fill="auto"/>
            <w:noWrap/>
            <w:vAlign w:val="center"/>
            <w:hideMark/>
          </w:tcPr>
          <w:p w14:paraId="0B7F3A65" w14:textId="564767C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2AEFFE33" w14:textId="6FAEC4E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53F7A545" w14:textId="4E3E187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5E8C317D" w14:textId="4813311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0B1763">
              <w:rPr>
                <w:b/>
                <w:bCs/>
                <w:color w:val="000000"/>
                <w:sz w:val="18"/>
                <w:szCs w:val="18"/>
              </w:rPr>
              <w:t>3</w:t>
            </w:r>
          </w:p>
        </w:tc>
        <w:tc>
          <w:tcPr>
            <w:tcW w:w="820" w:type="dxa"/>
            <w:tcBorders>
              <w:top w:val="nil"/>
              <w:left w:val="nil"/>
              <w:bottom w:val="nil"/>
              <w:right w:val="nil"/>
            </w:tcBorders>
            <w:shd w:val="clear" w:color="auto" w:fill="auto"/>
            <w:noWrap/>
            <w:vAlign w:val="center"/>
            <w:hideMark/>
          </w:tcPr>
          <w:p w14:paraId="4353780E" w14:textId="70C3492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74317D49" w14:textId="7AAD575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9</w:t>
            </w:r>
          </w:p>
        </w:tc>
        <w:tc>
          <w:tcPr>
            <w:tcW w:w="820" w:type="dxa"/>
            <w:tcBorders>
              <w:top w:val="nil"/>
              <w:left w:val="nil"/>
              <w:bottom w:val="nil"/>
              <w:right w:val="nil"/>
            </w:tcBorders>
            <w:shd w:val="clear" w:color="auto" w:fill="auto"/>
            <w:noWrap/>
            <w:vAlign w:val="center"/>
            <w:hideMark/>
          </w:tcPr>
          <w:p w14:paraId="29A04F4F" w14:textId="5B16883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1</w:t>
            </w:r>
          </w:p>
        </w:tc>
        <w:tc>
          <w:tcPr>
            <w:tcW w:w="820" w:type="dxa"/>
            <w:tcBorders>
              <w:top w:val="nil"/>
              <w:left w:val="nil"/>
              <w:bottom w:val="nil"/>
              <w:right w:val="nil"/>
            </w:tcBorders>
            <w:shd w:val="clear" w:color="auto" w:fill="auto"/>
            <w:noWrap/>
            <w:vAlign w:val="center"/>
            <w:hideMark/>
          </w:tcPr>
          <w:p w14:paraId="060F51DC" w14:textId="311AEC8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B17787">
              <w:rPr>
                <w:b/>
                <w:bCs/>
                <w:color w:val="000000"/>
                <w:sz w:val="18"/>
                <w:szCs w:val="18"/>
              </w:rPr>
              <w:t>9</w:t>
            </w:r>
          </w:p>
        </w:tc>
        <w:tc>
          <w:tcPr>
            <w:tcW w:w="820" w:type="dxa"/>
            <w:tcBorders>
              <w:top w:val="nil"/>
              <w:left w:val="nil"/>
              <w:bottom w:val="nil"/>
              <w:right w:val="nil"/>
            </w:tcBorders>
            <w:shd w:val="clear" w:color="auto" w:fill="auto"/>
            <w:noWrap/>
            <w:vAlign w:val="center"/>
            <w:hideMark/>
          </w:tcPr>
          <w:p w14:paraId="14C41554" w14:textId="225CAB0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8</w:t>
            </w:r>
          </w:p>
        </w:tc>
      </w:tr>
      <w:tr w:rsidR="009529CB" w:rsidRPr="009529CB" w14:paraId="498E78AC" w14:textId="77777777" w:rsidTr="002A6354">
        <w:trPr>
          <w:trHeight w:val="520"/>
        </w:trPr>
        <w:tc>
          <w:tcPr>
            <w:tcW w:w="730" w:type="dxa"/>
            <w:tcBorders>
              <w:top w:val="nil"/>
              <w:left w:val="nil"/>
              <w:bottom w:val="nil"/>
              <w:right w:val="nil"/>
            </w:tcBorders>
            <w:shd w:val="clear" w:color="auto" w:fill="auto"/>
            <w:noWrap/>
            <w:vAlign w:val="center"/>
            <w:hideMark/>
          </w:tcPr>
          <w:p w14:paraId="72A20D71" w14:textId="77777777" w:rsidR="009529CB" w:rsidRPr="009529CB" w:rsidRDefault="009529CB" w:rsidP="009529CB">
            <w:pPr>
              <w:rPr>
                <w:color w:val="000000"/>
                <w:sz w:val="18"/>
                <w:szCs w:val="18"/>
              </w:rPr>
            </w:pPr>
            <w:r w:rsidRPr="009529CB">
              <w:rPr>
                <w:color w:val="000000"/>
                <w:sz w:val="18"/>
                <w:szCs w:val="18"/>
              </w:rPr>
              <w:t>D</w:t>
            </w:r>
          </w:p>
        </w:tc>
        <w:tc>
          <w:tcPr>
            <w:tcW w:w="3010" w:type="dxa"/>
            <w:tcBorders>
              <w:top w:val="nil"/>
              <w:left w:val="nil"/>
              <w:bottom w:val="nil"/>
              <w:right w:val="nil"/>
            </w:tcBorders>
            <w:shd w:val="clear" w:color="auto" w:fill="auto"/>
            <w:vAlign w:val="center"/>
            <w:hideMark/>
          </w:tcPr>
          <w:p w14:paraId="4DEA8D47" w14:textId="77777777" w:rsidR="009529CB" w:rsidRPr="009529CB" w:rsidRDefault="009529CB" w:rsidP="009529CB">
            <w:pPr>
              <w:rPr>
                <w:color w:val="000000"/>
                <w:sz w:val="18"/>
                <w:szCs w:val="18"/>
              </w:rPr>
            </w:pPr>
            <w:r w:rsidRPr="009529CB">
              <w:rPr>
                <w:color w:val="000000"/>
                <w:sz w:val="18"/>
                <w:szCs w:val="18"/>
              </w:rPr>
              <w:t>I couldn’t seem to experience any positive feeling at all</w:t>
            </w:r>
          </w:p>
        </w:tc>
        <w:tc>
          <w:tcPr>
            <w:tcW w:w="820" w:type="dxa"/>
            <w:tcBorders>
              <w:top w:val="nil"/>
              <w:left w:val="nil"/>
              <w:bottom w:val="nil"/>
              <w:right w:val="nil"/>
            </w:tcBorders>
            <w:shd w:val="clear" w:color="auto" w:fill="auto"/>
            <w:noWrap/>
            <w:vAlign w:val="center"/>
            <w:hideMark/>
          </w:tcPr>
          <w:p w14:paraId="3A3AC5EB" w14:textId="5AF29EE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7BC79C23" w14:textId="77DCA01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33BDEDC4" w14:textId="2D5B618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18574635" w14:textId="0C66097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24</w:t>
            </w:r>
          </w:p>
        </w:tc>
        <w:tc>
          <w:tcPr>
            <w:tcW w:w="820" w:type="dxa"/>
            <w:tcBorders>
              <w:top w:val="nil"/>
              <w:left w:val="nil"/>
              <w:bottom w:val="nil"/>
              <w:right w:val="nil"/>
            </w:tcBorders>
            <w:shd w:val="clear" w:color="auto" w:fill="auto"/>
            <w:noWrap/>
            <w:vAlign w:val="center"/>
            <w:hideMark/>
          </w:tcPr>
          <w:p w14:paraId="672D1619" w14:textId="439CDAE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6</w:t>
            </w:r>
          </w:p>
        </w:tc>
        <w:tc>
          <w:tcPr>
            <w:tcW w:w="820" w:type="dxa"/>
            <w:tcBorders>
              <w:top w:val="nil"/>
              <w:left w:val="nil"/>
              <w:bottom w:val="nil"/>
              <w:right w:val="nil"/>
            </w:tcBorders>
            <w:shd w:val="clear" w:color="auto" w:fill="auto"/>
            <w:noWrap/>
            <w:vAlign w:val="center"/>
            <w:hideMark/>
          </w:tcPr>
          <w:p w14:paraId="47B5BBC9" w14:textId="7160275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9</w:t>
            </w:r>
          </w:p>
        </w:tc>
        <w:tc>
          <w:tcPr>
            <w:tcW w:w="820" w:type="dxa"/>
            <w:tcBorders>
              <w:top w:val="nil"/>
              <w:left w:val="nil"/>
              <w:bottom w:val="nil"/>
              <w:right w:val="nil"/>
            </w:tcBorders>
            <w:shd w:val="clear" w:color="auto" w:fill="auto"/>
            <w:noWrap/>
            <w:vAlign w:val="center"/>
            <w:hideMark/>
          </w:tcPr>
          <w:p w14:paraId="21F1EDC8" w14:textId="75D48776" w:rsidR="009529CB" w:rsidRPr="009529CB" w:rsidRDefault="00AE2824" w:rsidP="009529CB">
            <w:pPr>
              <w:jc w:val="right"/>
              <w:rPr>
                <w:b/>
                <w:bCs/>
                <w:color w:val="000000"/>
                <w:sz w:val="18"/>
                <w:szCs w:val="18"/>
              </w:rPr>
            </w:pPr>
            <w:r>
              <w:rPr>
                <w:b/>
                <w:bCs/>
                <w:color w:val="000000"/>
                <w:sz w:val="18"/>
                <w:szCs w:val="18"/>
              </w:rPr>
              <w:t>.</w:t>
            </w:r>
            <w:r w:rsidR="000B1763">
              <w:rPr>
                <w:b/>
                <w:bCs/>
                <w:color w:val="000000"/>
                <w:sz w:val="18"/>
                <w:szCs w:val="18"/>
              </w:rPr>
              <w:t>70</w:t>
            </w:r>
          </w:p>
        </w:tc>
        <w:tc>
          <w:tcPr>
            <w:tcW w:w="820" w:type="dxa"/>
            <w:tcBorders>
              <w:top w:val="nil"/>
              <w:left w:val="nil"/>
              <w:bottom w:val="nil"/>
              <w:right w:val="nil"/>
            </w:tcBorders>
            <w:shd w:val="clear" w:color="auto" w:fill="auto"/>
            <w:noWrap/>
            <w:vAlign w:val="center"/>
            <w:hideMark/>
          </w:tcPr>
          <w:p w14:paraId="593BCA60" w14:textId="127A690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9</w:t>
            </w:r>
          </w:p>
        </w:tc>
        <w:tc>
          <w:tcPr>
            <w:tcW w:w="820" w:type="dxa"/>
            <w:tcBorders>
              <w:top w:val="nil"/>
              <w:left w:val="nil"/>
              <w:bottom w:val="nil"/>
              <w:right w:val="nil"/>
            </w:tcBorders>
            <w:shd w:val="clear" w:color="auto" w:fill="auto"/>
            <w:noWrap/>
            <w:vAlign w:val="center"/>
            <w:hideMark/>
          </w:tcPr>
          <w:p w14:paraId="65CFB1F8" w14:textId="66FBC8B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6BEB62EA" w14:textId="0A739EB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403E9375" w14:textId="786C975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B17787">
              <w:rPr>
                <w:b/>
                <w:bCs/>
                <w:color w:val="000000"/>
                <w:sz w:val="18"/>
                <w:szCs w:val="18"/>
              </w:rPr>
              <w:t>6</w:t>
            </w:r>
          </w:p>
        </w:tc>
        <w:tc>
          <w:tcPr>
            <w:tcW w:w="820" w:type="dxa"/>
            <w:tcBorders>
              <w:top w:val="nil"/>
              <w:left w:val="nil"/>
              <w:bottom w:val="nil"/>
              <w:right w:val="nil"/>
            </w:tcBorders>
            <w:shd w:val="clear" w:color="auto" w:fill="auto"/>
            <w:noWrap/>
            <w:vAlign w:val="center"/>
            <w:hideMark/>
          </w:tcPr>
          <w:p w14:paraId="3BABD170" w14:textId="581AFE4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10</w:t>
            </w:r>
          </w:p>
        </w:tc>
      </w:tr>
      <w:tr w:rsidR="009529CB" w:rsidRPr="009529CB" w14:paraId="04C53E3B" w14:textId="77777777" w:rsidTr="002A6354">
        <w:trPr>
          <w:trHeight w:val="520"/>
        </w:trPr>
        <w:tc>
          <w:tcPr>
            <w:tcW w:w="730" w:type="dxa"/>
            <w:tcBorders>
              <w:top w:val="nil"/>
              <w:left w:val="nil"/>
              <w:bottom w:val="nil"/>
              <w:right w:val="nil"/>
            </w:tcBorders>
            <w:shd w:val="clear" w:color="auto" w:fill="auto"/>
            <w:noWrap/>
            <w:vAlign w:val="center"/>
            <w:hideMark/>
          </w:tcPr>
          <w:p w14:paraId="79B84728" w14:textId="77777777" w:rsidR="009529CB" w:rsidRPr="009529CB" w:rsidRDefault="009529CB" w:rsidP="009529CB">
            <w:pPr>
              <w:rPr>
                <w:color w:val="000000"/>
                <w:sz w:val="18"/>
                <w:szCs w:val="18"/>
              </w:rPr>
            </w:pPr>
            <w:r w:rsidRPr="009529CB">
              <w:rPr>
                <w:color w:val="000000"/>
                <w:sz w:val="18"/>
                <w:szCs w:val="18"/>
              </w:rPr>
              <w:t>D</w:t>
            </w:r>
          </w:p>
        </w:tc>
        <w:tc>
          <w:tcPr>
            <w:tcW w:w="3010" w:type="dxa"/>
            <w:tcBorders>
              <w:top w:val="nil"/>
              <w:left w:val="nil"/>
              <w:bottom w:val="nil"/>
              <w:right w:val="nil"/>
            </w:tcBorders>
            <w:shd w:val="clear" w:color="auto" w:fill="auto"/>
            <w:vAlign w:val="center"/>
            <w:hideMark/>
          </w:tcPr>
          <w:p w14:paraId="2D8EC038" w14:textId="77777777" w:rsidR="009529CB" w:rsidRPr="009529CB" w:rsidRDefault="009529CB" w:rsidP="009529CB">
            <w:pPr>
              <w:rPr>
                <w:color w:val="000000"/>
                <w:sz w:val="18"/>
                <w:szCs w:val="18"/>
              </w:rPr>
            </w:pPr>
            <w:r w:rsidRPr="009529CB">
              <w:rPr>
                <w:color w:val="000000"/>
                <w:sz w:val="18"/>
                <w:szCs w:val="18"/>
              </w:rPr>
              <w:t>I found it difficult to work up the initiative to do things</w:t>
            </w:r>
          </w:p>
        </w:tc>
        <w:tc>
          <w:tcPr>
            <w:tcW w:w="820" w:type="dxa"/>
            <w:tcBorders>
              <w:top w:val="nil"/>
              <w:left w:val="nil"/>
              <w:bottom w:val="nil"/>
              <w:right w:val="nil"/>
            </w:tcBorders>
            <w:shd w:val="clear" w:color="auto" w:fill="auto"/>
            <w:noWrap/>
            <w:vAlign w:val="center"/>
            <w:hideMark/>
          </w:tcPr>
          <w:p w14:paraId="5870F364" w14:textId="34B5547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00363560" w14:textId="5699D7C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3AAA4285" w14:textId="25B9E27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53</w:t>
            </w:r>
          </w:p>
        </w:tc>
        <w:tc>
          <w:tcPr>
            <w:tcW w:w="820" w:type="dxa"/>
            <w:tcBorders>
              <w:top w:val="nil"/>
              <w:left w:val="nil"/>
              <w:bottom w:val="nil"/>
              <w:right w:val="nil"/>
            </w:tcBorders>
            <w:shd w:val="clear" w:color="auto" w:fill="auto"/>
            <w:noWrap/>
            <w:vAlign w:val="center"/>
            <w:hideMark/>
          </w:tcPr>
          <w:p w14:paraId="30C6CD53" w14:textId="418562C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24</w:t>
            </w:r>
          </w:p>
        </w:tc>
        <w:tc>
          <w:tcPr>
            <w:tcW w:w="820" w:type="dxa"/>
            <w:tcBorders>
              <w:top w:val="nil"/>
              <w:left w:val="nil"/>
              <w:bottom w:val="nil"/>
              <w:right w:val="nil"/>
            </w:tcBorders>
            <w:shd w:val="clear" w:color="auto" w:fill="auto"/>
            <w:noWrap/>
            <w:vAlign w:val="center"/>
            <w:hideMark/>
          </w:tcPr>
          <w:p w14:paraId="55BFA552" w14:textId="6D69400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34360F29" w14:textId="10D2107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33</w:t>
            </w:r>
          </w:p>
        </w:tc>
        <w:tc>
          <w:tcPr>
            <w:tcW w:w="820" w:type="dxa"/>
            <w:tcBorders>
              <w:top w:val="nil"/>
              <w:left w:val="nil"/>
              <w:bottom w:val="nil"/>
              <w:right w:val="nil"/>
            </w:tcBorders>
            <w:shd w:val="clear" w:color="auto" w:fill="auto"/>
            <w:noWrap/>
            <w:vAlign w:val="center"/>
            <w:hideMark/>
          </w:tcPr>
          <w:p w14:paraId="18F05F9B" w14:textId="5E301254" w:rsidR="009529CB" w:rsidRPr="009529CB" w:rsidRDefault="00AE2824" w:rsidP="009529CB">
            <w:pPr>
              <w:jc w:val="right"/>
              <w:rPr>
                <w:color w:val="000000"/>
                <w:sz w:val="18"/>
                <w:szCs w:val="18"/>
              </w:rPr>
            </w:pPr>
            <w:r>
              <w:rPr>
                <w:color w:val="000000"/>
                <w:sz w:val="18"/>
                <w:szCs w:val="18"/>
              </w:rPr>
              <w:t>.</w:t>
            </w:r>
            <w:r w:rsidR="000B1763">
              <w:rPr>
                <w:color w:val="000000"/>
                <w:sz w:val="18"/>
                <w:szCs w:val="18"/>
              </w:rPr>
              <w:t>30</w:t>
            </w:r>
          </w:p>
        </w:tc>
        <w:tc>
          <w:tcPr>
            <w:tcW w:w="820" w:type="dxa"/>
            <w:tcBorders>
              <w:top w:val="nil"/>
              <w:left w:val="nil"/>
              <w:bottom w:val="nil"/>
              <w:right w:val="nil"/>
            </w:tcBorders>
            <w:shd w:val="clear" w:color="auto" w:fill="auto"/>
            <w:noWrap/>
            <w:vAlign w:val="center"/>
            <w:hideMark/>
          </w:tcPr>
          <w:p w14:paraId="58906A44" w14:textId="7D1AEBF4"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31</w:t>
            </w:r>
          </w:p>
        </w:tc>
        <w:tc>
          <w:tcPr>
            <w:tcW w:w="820" w:type="dxa"/>
            <w:tcBorders>
              <w:top w:val="nil"/>
              <w:left w:val="nil"/>
              <w:bottom w:val="nil"/>
              <w:right w:val="nil"/>
            </w:tcBorders>
            <w:shd w:val="clear" w:color="auto" w:fill="auto"/>
            <w:noWrap/>
            <w:vAlign w:val="center"/>
            <w:hideMark/>
          </w:tcPr>
          <w:p w14:paraId="37498BF2" w14:textId="4A83DBE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1B8A8335" w14:textId="109D717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2BD835E3" w14:textId="0AD8ABD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B17787">
              <w:rPr>
                <w:b/>
                <w:bCs/>
                <w:color w:val="000000"/>
                <w:sz w:val="18"/>
                <w:szCs w:val="18"/>
              </w:rPr>
              <w:t>7</w:t>
            </w:r>
          </w:p>
        </w:tc>
        <w:tc>
          <w:tcPr>
            <w:tcW w:w="820" w:type="dxa"/>
            <w:tcBorders>
              <w:top w:val="nil"/>
              <w:left w:val="nil"/>
              <w:bottom w:val="nil"/>
              <w:right w:val="nil"/>
            </w:tcBorders>
            <w:shd w:val="clear" w:color="auto" w:fill="auto"/>
            <w:noWrap/>
            <w:vAlign w:val="center"/>
            <w:hideMark/>
          </w:tcPr>
          <w:p w14:paraId="209810B2" w14:textId="1E9A64A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r>
      <w:tr w:rsidR="009529CB" w:rsidRPr="009529CB" w14:paraId="2111E350" w14:textId="77777777" w:rsidTr="002A6354">
        <w:trPr>
          <w:trHeight w:val="320"/>
        </w:trPr>
        <w:tc>
          <w:tcPr>
            <w:tcW w:w="730" w:type="dxa"/>
            <w:tcBorders>
              <w:top w:val="nil"/>
              <w:left w:val="nil"/>
              <w:bottom w:val="nil"/>
              <w:right w:val="nil"/>
            </w:tcBorders>
            <w:shd w:val="clear" w:color="auto" w:fill="auto"/>
            <w:noWrap/>
            <w:vAlign w:val="center"/>
            <w:hideMark/>
          </w:tcPr>
          <w:p w14:paraId="1DF10E70"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43C3B096" w14:textId="77777777" w:rsidR="009529CB" w:rsidRPr="009529CB" w:rsidRDefault="009529CB" w:rsidP="009529CB">
            <w:pPr>
              <w:rPr>
                <w:color w:val="000000"/>
                <w:sz w:val="18"/>
                <w:szCs w:val="18"/>
              </w:rPr>
            </w:pPr>
            <w:r w:rsidRPr="009529CB">
              <w:rPr>
                <w:color w:val="000000"/>
                <w:sz w:val="18"/>
                <w:szCs w:val="18"/>
              </w:rPr>
              <w:t>I tended to overreact to situations</w:t>
            </w:r>
          </w:p>
        </w:tc>
        <w:tc>
          <w:tcPr>
            <w:tcW w:w="820" w:type="dxa"/>
            <w:tcBorders>
              <w:top w:val="nil"/>
              <w:left w:val="nil"/>
              <w:bottom w:val="nil"/>
              <w:right w:val="nil"/>
            </w:tcBorders>
            <w:shd w:val="clear" w:color="auto" w:fill="auto"/>
            <w:noWrap/>
            <w:vAlign w:val="center"/>
            <w:hideMark/>
          </w:tcPr>
          <w:p w14:paraId="455A326C" w14:textId="2B76C51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304D4176" w14:textId="66F6E14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1ED518BF" w14:textId="4D5F0C5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702318CC" w14:textId="4C4B96C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0D7B39E8" w14:textId="79C9A0A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08</w:t>
            </w:r>
          </w:p>
        </w:tc>
        <w:tc>
          <w:tcPr>
            <w:tcW w:w="820" w:type="dxa"/>
            <w:tcBorders>
              <w:top w:val="nil"/>
              <w:left w:val="nil"/>
              <w:bottom w:val="nil"/>
              <w:right w:val="nil"/>
            </w:tcBorders>
            <w:shd w:val="clear" w:color="auto" w:fill="auto"/>
            <w:noWrap/>
            <w:vAlign w:val="center"/>
            <w:hideMark/>
          </w:tcPr>
          <w:p w14:paraId="4B692D0E" w14:textId="65CE99B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20" w:type="dxa"/>
            <w:tcBorders>
              <w:top w:val="nil"/>
              <w:left w:val="nil"/>
              <w:bottom w:val="nil"/>
              <w:right w:val="nil"/>
            </w:tcBorders>
            <w:shd w:val="clear" w:color="auto" w:fill="auto"/>
            <w:noWrap/>
            <w:vAlign w:val="center"/>
            <w:hideMark/>
          </w:tcPr>
          <w:p w14:paraId="1CF25FA2" w14:textId="753C064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22</w:t>
            </w:r>
          </w:p>
        </w:tc>
        <w:tc>
          <w:tcPr>
            <w:tcW w:w="820" w:type="dxa"/>
            <w:tcBorders>
              <w:top w:val="nil"/>
              <w:left w:val="nil"/>
              <w:bottom w:val="nil"/>
              <w:right w:val="nil"/>
            </w:tcBorders>
            <w:shd w:val="clear" w:color="auto" w:fill="auto"/>
            <w:noWrap/>
            <w:vAlign w:val="center"/>
            <w:hideMark/>
          </w:tcPr>
          <w:p w14:paraId="194B92C2" w14:textId="3EE7FA7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B17787">
              <w:rPr>
                <w:b/>
                <w:bCs/>
                <w:color w:val="000000"/>
                <w:sz w:val="18"/>
                <w:szCs w:val="18"/>
              </w:rPr>
              <w:t>6</w:t>
            </w:r>
          </w:p>
        </w:tc>
        <w:tc>
          <w:tcPr>
            <w:tcW w:w="820" w:type="dxa"/>
            <w:tcBorders>
              <w:top w:val="nil"/>
              <w:left w:val="nil"/>
              <w:bottom w:val="nil"/>
              <w:right w:val="nil"/>
            </w:tcBorders>
            <w:shd w:val="clear" w:color="auto" w:fill="auto"/>
            <w:noWrap/>
            <w:vAlign w:val="center"/>
            <w:hideMark/>
          </w:tcPr>
          <w:p w14:paraId="0349EC34" w14:textId="3F97EA5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26</w:t>
            </w:r>
          </w:p>
        </w:tc>
        <w:tc>
          <w:tcPr>
            <w:tcW w:w="820" w:type="dxa"/>
            <w:tcBorders>
              <w:top w:val="nil"/>
              <w:left w:val="nil"/>
              <w:bottom w:val="nil"/>
              <w:right w:val="nil"/>
            </w:tcBorders>
            <w:shd w:val="clear" w:color="auto" w:fill="auto"/>
            <w:noWrap/>
            <w:vAlign w:val="center"/>
            <w:hideMark/>
          </w:tcPr>
          <w:p w14:paraId="45F7448E" w14:textId="54BEEEA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w:t>
            </w:r>
            <w:r w:rsidR="00B17787">
              <w:rPr>
                <w:color w:val="000000"/>
                <w:sz w:val="18"/>
                <w:szCs w:val="18"/>
              </w:rPr>
              <w:t>4</w:t>
            </w:r>
          </w:p>
        </w:tc>
        <w:tc>
          <w:tcPr>
            <w:tcW w:w="820" w:type="dxa"/>
            <w:tcBorders>
              <w:top w:val="nil"/>
              <w:left w:val="nil"/>
              <w:bottom w:val="nil"/>
              <w:right w:val="nil"/>
            </w:tcBorders>
            <w:shd w:val="clear" w:color="auto" w:fill="auto"/>
            <w:noWrap/>
            <w:vAlign w:val="center"/>
            <w:hideMark/>
          </w:tcPr>
          <w:p w14:paraId="3A0DE83C" w14:textId="3F93DDD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5</w:t>
            </w:r>
          </w:p>
        </w:tc>
        <w:tc>
          <w:tcPr>
            <w:tcW w:w="820" w:type="dxa"/>
            <w:tcBorders>
              <w:top w:val="nil"/>
              <w:left w:val="nil"/>
              <w:bottom w:val="nil"/>
              <w:right w:val="nil"/>
            </w:tcBorders>
            <w:shd w:val="clear" w:color="auto" w:fill="auto"/>
            <w:noWrap/>
            <w:vAlign w:val="center"/>
            <w:hideMark/>
          </w:tcPr>
          <w:p w14:paraId="42931ED0" w14:textId="2414399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50</w:t>
            </w:r>
          </w:p>
        </w:tc>
      </w:tr>
      <w:tr w:rsidR="009529CB" w:rsidRPr="009529CB" w14:paraId="7021D7A3" w14:textId="77777777" w:rsidTr="002A6354">
        <w:trPr>
          <w:trHeight w:val="320"/>
        </w:trPr>
        <w:tc>
          <w:tcPr>
            <w:tcW w:w="730" w:type="dxa"/>
            <w:tcBorders>
              <w:top w:val="nil"/>
              <w:left w:val="nil"/>
              <w:bottom w:val="nil"/>
              <w:right w:val="nil"/>
            </w:tcBorders>
            <w:shd w:val="clear" w:color="auto" w:fill="auto"/>
            <w:noWrap/>
            <w:vAlign w:val="center"/>
            <w:hideMark/>
          </w:tcPr>
          <w:p w14:paraId="464A2E0F"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26D5BF8E" w14:textId="77777777" w:rsidR="009529CB" w:rsidRPr="009529CB" w:rsidRDefault="009529CB" w:rsidP="009529CB">
            <w:pPr>
              <w:rPr>
                <w:color w:val="000000"/>
                <w:sz w:val="18"/>
                <w:szCs w:val="18"/>
              </w:rPr>
            </w:pPr>
            <w:r w:rsidRPr="009529CB">
              <w:rPr>
                <w:color w:val="000000"/>
                <w:sz w:val="18"/>
                <w:szCs w:val="18"/>
              </w:rPr>
              <w:t>I felt that I was using a lot of nervous energy</w:t>
            </w:r>
          </w:p>
        </w:tc>
        <w:tc>
          <w:tcPr>
            <w:tcW w:w="820" w:type="dxa"/>
            <w:tcBorders>
              <w:top w:val="nil"/>
              <w:left w:val="nil"/>
              <w:bottom w:val="nil"/>
              <w:right w:val="nil"/>
            </w:tcBorders>
            <w:shd w:val="clear" w:color="auto" w:fill="auto"/>
            <w:noWrap/>
            <w:vAlign w:val="center"/>
            <w:hideMark/>
          </w:tcPr>
          <w:p w14:paraId="712276B6" w14:textId="1336E62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523112EF" w14:textId="282C41C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3FB04D8A" w14:textId="5269C45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699B847E" w14:textId="4F65128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0E36BC0E" w14:textId="3D57053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64D9163D" w14:textId="50714F2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773701FE" w14:textId="2559E77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14545354" w14:textId="710C230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B17787">
              <w:rPr>
                <w:b/>
                <w:bCs/>
                <w:color w:val="000000"/>
                <w:sz w:val="18"/>
                <w:szCs w:val="18"/>
              </w:rPr>
              <w:t>4</w:t>
            </w:r>
          </w:p>
        </w:tc>
        <w:tc>
          <w:tcPr>
            <w:tcW w:w="820" w:type="dxa"/>
            <w:tcBorders>
              <w:top w:val="nil"/>
              <w:left w:val="nil"/>
              <w:bottom w:val="nil"/>
              <w:right w:val="nil"/>
            </w:tcBorders>
            <w:shd w:val="clear" w:color="auto" w:fill="auto"/>
            <w:noWrap/>
            <w:vAlign w:val="center"/>
            <w:hideMark/>
          </w:tcPr>
          <w:p w14:paraId="020D8048" w14:textId="2158308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9</w:t>
            </w:r>
          </w:p>
        </w:tc>
        <w:tc>
          <w:tcPr>
            <w:tcW w:w="820" w:type="dxa"/>
            <w:tcBorders>
              <w:top w:val="nil"/>
              <w:left w:val="nil"/>
              <w:bottom w:val="nil"/>
              <w:right w:val="nil"/>
            </w:tcBorders>
            <w:shd w:val="clear" w:color="auto" w:fill="auto"/>
            <w:noWrap/>
            <w:vAlign w:val="center"/>
            <w:hideMark/>
          </w:tcPr>
          <w:p w14:paraId="5AFEF790" w14:textId="3BD77E7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026C2C01" w14:textId="26B3887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0AE0E0EF" w14:textId="36F2A81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67</w:t>
            </w:r>
          </w:p>
        </w:tc>
      </w:tr>
      <w:tr w:rsidR="009529CB" w:rsidRPr="009529CB" w14:paraId="0492E913" w14:textId="77777777" w:rsidTr="002A6354">
        <w:trPr>
          <w:trHeight w:val="320"/>
        </w:trPr>
        <w:tc>
          <w:tcPr>
            <w:tcW w:w="730" w:type="dxa"/>
            <w:tcBorders>
              <w:top w:val="nil"/>
              <w:left w:val="nil"/>
              <w:bottom w:val="nil"/>
              <w:right w:val="nil"/>
            </w:tcBorders>
            <w:shd w:val="clear" w:color="auto" w:fill="auto"/>
            <w:noWrap/>
            <w:vAlign w:val="center"/>
            <w:hideMark/>
          </w:tcPr>
          <w:p w14:paraId="5D5A7C7E"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7366DB3E" w14:textId="77777777" w:rsidR="009529CB" w:rsidRPr="009529CB" w:rsidRDefault="009529CB" w:rsidP="009529CB">
            <w:pPr>
              <w:rPr>
                <w:color w:val="000000"/>
                <w:sz w:val="18"/>
                <w:szCs w:val="18"/>
              </w:rPr>
            </w:pPr>
            <w:r w:rsidRPr="009529CB">
              <w:rPr>
                <w:color w:val="000000"/>
                <w:sz w:val="18"/>
                <w:szCs w:val="18"/>
              </w:rPr>
              <w:t>I felt that I was rather touchy</w:t>
            </w:r>
          </w:p>
        </w:tc>
        <w:tc>
          <w:tcPr>
            <w:tcW w:w="820" w:type="dxa"/>
            <w:tcBorders>
              <w:top w:val="nil"/>
              <w:left w:val="nil"/>
              <w:bottom w:val="nil"/>
              <w:right w:val="nil"/>
            </w:tcBorders>
            <w:shd w:val="clear" w:color="auto" w:fill="auto"/>
            <w:noWrap/>
            <w:vAlign w:val="center"/>
            <w:hideMark/>
          </w:tcPr>
          <w:p w14:paraId="4BF5C1D3" w14:textId="6131920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0</w:t>
            </w:r>
          </w:p>
        </w:tc>
        <w:tc>
          <w:tcPr>
            <w:tcW w:w="820" w:type="dxa"/>
            <w:tcBorders>
              <w:top w:val="nil"/>
              <w:left w:val="nil"/>
              <w:bottom w:val="nil"/>
              <w:right w:val="nil"/>
            </w:tcBorders>
            <w:shd w:val="clear" w:color="auto" w:fill="auto"/>
            <w:noWrap/>
            <w:vAlign w:val="center"/>
            <w:hideMark/>
          </w:tcPr>
          <w:p w14:paraId="2E198F80" w14:textId="44E4F80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14</w:t>
            </w:r>
          </w:p>
        </w:tc>
        <w:tc>
          <w:tcPr>
            <w:tcW w:w="820" w:type="dxa"/>
            <w:tcBorders>
              <w:top w:val="nil"/>
              <w:left w:val="nil"/>
              <w:bottom w:val="nil"/>
              <w:right w:val="nil"/>
            </w:tcBorders>
            <w:shd w:val="clear" w:color="auto" w:fill="auto"/>
            <w:noWrap/>
            <w:vAlign w:val="center"/>
            <w:hideMark/>
          </w:tcPr>
          <w:p w14:paraId="25A2DECB" w14:textId="3E9F24A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7449DB8C" w14:textId="04764794"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8</w:t>
            </w:r>
            <w:r w:rsidR="000B1763">
              <w:rPr>
                <w:b/>
                <w:bCs/>
                <w:color w:val="000000"/>
                <w:sz w:val="18"/>
                <w:szCs w:val="18"/>
              </w:rPr>
              <w:t>1</w:t>
            </w:r>
          </w:p>
        </w:tc>
        <w:tc>
          <w:tcPr>
            <w:tcW w:w="820" w:type="dxa"/>
            <w:tcBorders>
              <w:top w:val="nil"/>
              <w:left w:val="nil"/>
              <w:bottom w:val="nil"/>
              <w:right w:val="nil"/>
            </w:tcBorders>
            <w:shd w:val="clear" w:color="auto" w:fill="auto"/>
            <w:noWrap/>
            <w:vAlign w:val="center"/>
            <w:hideMark/>
          </w:tcPr>
          <w:p w14:paraId="507886D7" w14:textId="4E706B5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3AD9BF0C" w14:textId="25F5C9C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32</w:t>
            </w:r>
          </w:p>
        </w:tc>
        <w:tc>
          <w:tcPr>
            <w:tcW w:w="820" w:type="dxa"/>
            <w:tcBorders>
              <w:top w:val="nil"/>
              <w:left w:val="nil"/>
              <w:bottom w:val="nil"/>
              <w:right w:val="nil"/>
            </w:tcBorders>
            <w:shd w:val="clear" w:color="auto" w:fill="auto"/>
            <w:noWrap/>
            <w:vAlign w:val="center"/>
            <w:hideMark/>
          </w:tcPr>
          <w:p w14:paraId="4E82FA23" w14:textId="67E39B0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11C2F532" w14:textId="79A9BB3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38</w:t>
            </w:r>
          </w:p>
        </w:tc>
        <w:tc>
          <w:tcPr>
            <w:tcW w:w="820" w:type="dxa"/>
            <w:tcBorders>
              <w:top w:val="nil"/>
              <w:left w:val="nil"/>
              <w:bottom w:val="nil"/>
              <w:right w:val="nil"/>
            </w:tcBorders>
            <w:shd w:val="clear" w:color="auto" w:fill="auto"/>
            <w:noWrap/>
            <w:vAlign w:val="center"/>
            <w:hideMark/>
          </w:tcPr>
          <w:p w14:paraId="7F4548E4" w14:textId="4A3AD6A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5</w:t>
            </w:r>
          </w:p>
        </w:tc>
        <w:tc>
          <w:tcPr>
            <w:tcW w:w="820" w:type="dxa"/>
            <w:tcBorders>
              <w:top w:val="nil"/>
              <w:left w:val="nil"/>
              <w:bottom w:val="nil"/>
              <w:right w:val="nil"/>
            </w:tcBorders>
            <w:shd w:val="clear" w:color="auto" w:fill="auto"/>
            <w:noWrap/>
            <w:vAlign w:val="center"/>
            <w:hideMark/>
          </w:tcPr>
          <w:p w14:paraId="200A48D8" w14:textId="43D20B5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45993D3E" w14:textId="13B8C24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22CF44E6" w14:textId="79ECAFE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B17787">
              <w:rPr>
                <w:b/>
                <w:bCs/>
                <w:color w:val="000000"/>
                <w:sz w:val="18"/>
                <w:szCs w:val="18"/>
              </w:rPr>
              <w:t>5</w:t>
            </w:r>
          </w:p>
        </w:tc>
      </w:tr>
      <w:tr w:rsidR="009529CB" w:rsidRPr="009529CB" w14:paraId="43B9F80C" w14:textId="77777777" w:rsidTr="002A6354">
        <w:trPr>
          <w:trHeight w:val="320"/>
        </w:trPr>
        <w:tc>
          <w:tcPr>
            <w:tcW w:w="730" w:type="dxa"/>
            <w:tcBorders>
              <w:top w:val="nil"/>
              <w:left w:val="nil"/>
              <w:bottom w:val="nil"/>
              <w:right w:val="nil"/>
            </w:tcBorders>
            <w:shd w:val="clear" w:color="auto" w:fill="auto"/>
            <w:noWrap/>
            <w:vAlign w:val="center"/>
            <w:hideMark/>
          </w:tcPr>
          <w:p w14:paraId="13043640"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23A1FF82" w14:textId="77777777" w:rsidR="009529CB" w:rsidRPr="009529CB" w:rsidRDefault="009529CB" w:rsidP="009529CB">
            <w:pPr>
              <w:rPr>
                <w:color w:val="000000"/>
                <w:sz w:val="18"/>
                <w:szCs w:val="18"/>
              </w:rPr>
            </w:pPr>
            <w:r w:rsidRPr="009529CB">
              <w:rPr>
                <w:color w:val="000000"/>
                <w:sz w:val="18"/>
                <w:szCs w:val="18"/>
              </w:rPr>
              <w:t>I found myself getting agitated</w:t>
            </w:r>
          </w:p>
        </w:tc>
        <w:tc>
          <w:tcPr>
            <w:tcW w:w="820" w:type="dxa"/>
            <w:tcBorders>
              <w:top w:val="nil"/>
              <w:left w:val="nil"/>
              <w:bottom w:val="nil"/>
              <w:right w:val="nil"/>
            </w:tcBorders>
            <w:shd w:val="clear" w:color="auto" w:fill="auto"/>
            <w:noWrap/>
            <w:vAlign w:val="center"/>
            <w:hideMark/>
          </w:tcPr>
          <w:p w14:paraId="18D3D1EE" w14:textId="16D1AF0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6</w:t>
            </w:r>
          </w:p>
        </w:tc>
        <w:tc>
          <w:tcPr>
            <w:tcW w:w="820" w:type="dxa"/>
            <w:tcBorders>
              <w:top w:val="nil"/>
              <w:left w:val="nil"/>
              <w:bottom w:val="nil"/>
              <w:right w:val="nil"/>
            </w:tcBorders>
            <w:shd w:val="clear" w:color="auto" w:fill="auto"/>
            <w:noWrap/>
            <w:vAlign w:val="center"/>
            <w:hideMark/>
          </w:tcPr>
          <w:p w14:paraId="112957AD" w14:textId="1F0B812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7A1554DF" w14:textId="7A4E516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1F65E4BA" w14:textId="2660701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0B1763">
              <w:rPr>
                <w:b/>
                <w:bCs/>
                <w:color w:val="000000"/>
                <w:sz w:val="18"/>
                <w:szCs w:val="18"/>
              </w:rPr>
              <w:t>6</w:t>
            </w:r>
          </w:p>
        </w:tc>
        <w:tc>
          <w:tcPr>
            <w:tcW w:w="820" w:type="dxa"/>
            <w:tcBorders>
              <w:top w:val="nil"/>
              <w:left w:val="nil"/>
              <w:bottom w:val="nil"/>
              <w:right w:val="nil"/>
            </w:tcBorders>
            <w:shd w:val="clear" w:color="auto" w:fill="auto"/>
            <w:noWrap/>
            <w:vAlign w:val="center"/>
            <w:hideMark/>
          </w:tcPr>
          <w:p w14:paraId="230474D6" w14:textId="49D2F0A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7D02F13B" w14:textId="39E3A08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74ED6D2D" w14:textId="21C0758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13</w:t>
            </w:r>
          </w:p>
        </w:tc>
        <w:tc>
          <w:tcPr>
            <w:tcW w:w="820" w:type="dxa"/>
            <w:tcBorders>
              <w:top w:val="nil"/>
              <w:left w:val="nil"/>
              <w:bottom w:val="nil"/>
              <w:right w:val="nil"/>
            </w:tcBorders>
            <w:shd w:val="clear" w:color="auto" w:fill="auto"/>
            <w:noWrap/>
            <w:vAlign w:val="center"/>
            <w:hideMark/>
          </w:tcPr>
          <w:p w14:paraId="53824438" w14:textId="7F80BD0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66</w:t>
            </w:r>
          </w:p>
        </w:tc>
        <w:tc>
          <w:tcPr>
            <w:tcW w:w="820" w:type="dxa"/>
            <w:tcBorders>
              <w:top w:val="nil"/>
              <w:left w:val="nil"/>
              <w:bottom w:val="nil"/>
              <w:right w:val="nil"/>
            </w:tcBorders>
            <w:shd w:val="clear" w:color="auto" w:fill="auto"/>
            <w:noWrap/>
            <w:vAlign w:val="center"/>
            <w:hideMark/>
          </w:tcPr>
          <w:p w14:paraId="477FEF56" w14:textId="4E49977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23</w:t>
            </w:r>
          </w:p>
        </w:tc>
        <w:tc>
          <w:tcPr>
            <w:tcW w:w="820" w:type="dxa"/>
            <w:tcBorders>
              <w:top w:val="nil"/>
              <w:left w:val="nil"/>
              <w:bottom w:val="nil"/>
              <w:right w:val="nil"/>
            </w:tcBorders>
            <w:shd w:val="clear" w:color="auto" w:fill="auto"/>
            <w:noWrap/>
            <w:vAlign w:val="center"/>
            <w:hideMark/>
          </w:tcPr>
          <w:p w14:paraId="120D8BAA" w14:textId="03390BF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6</w:t>
            </w:r>
          </w:p>
        </w:tc>
        <w:tc>
          <w:tcPr>
            <w:tcW w:w="820" w:type="dxa"/>
            <w:tcBorders>
              <w:top w:val="nil"/>
              <w:left w:val="nil"/>
              <w:bottom w:val="nil"/>
              <w:right w:val="nil"/>
            </w:tcBorders>
            <w:shd w:val="clear" w:color="auto" w:fill="auto"/>
            <w:noWrap/>
            <w:vAlign w:val="center"/>
            <w:hideMark/>
          </w:tcPr>
          <w:p w14:paraId="2CB3AEEF" w14:textId="215328F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1</w:t>
            </w:r>
          </w:p>
        </w:tc>
        <w:tc>
          <w:tcPr>
            <w:tcW w:w="820" w:type="dxa"/>
            <w:tcBorders>
              <w:top w:val="nil"/>
              <w:left w:val="nil"/>
              <w:bottom w:val="nil"/>
              <w:right w:val="nil"/>
            </w:tcBorders>
            <w:shd w:val="clear" w:color="auto" w:fill="auto"/>
            <w:noWrap/>
            <w:vAlign w:val="center"/>
            <w:hideMark/>
          </w:tcPr>
          <w:p w14:paraId="044AC6D1" w14:textId="0825CEF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59</w:t>
            </w:r>
          </w:p>
        </w:tc>
      </w:tr>
      <w:tr w:rsidR="009529CB" w:rsidRPr="009529CB" w14:paraId="2BF2F0A8" w14:textId="77777777" w:rsidTr="002A6354">
        <w:trPr>
          <w:trHeight w:val="520"/>
        </w:trPr>
        <w:tc>
          <w:tcPr>
            <w:tcW w:w="730" w:type="dxa"/>
            <w:tcBorders>
              <w:top w:val="nil"/>
              <w:left w:val="nil"/>
              <w:bottom w:val="nil"/>
              <w:right w:val="nil"/>
            </w:tcBorders>
            <w:shd w:val="clear" w:color="auto" w:fill="auto"/>
            <w:noWrap/>
            <w:vAlign w:val="center"/>
            <w:hideMark/>
          </w:tcPr>
          <w:p w14:paraId="506DC012"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1D6E58F8" w14:textId="77777777" w:rsidR="009529CB" w:rsidRPr="009529CB" w:rsidRDefault="009529CB" w:rsidP="009529CB">
            <w:pPr>
              <w:rPr>
                <w:color w:val="000000"/>
                <w:sz w:val="18"/>
                <w:szCs w:val="18"/>
              </w:rPr>
            </w:pPr>
            <w:r w:rsidRPr="009529CB">
              <w:rPr>
                <w:color w:val="000000"/>
                <w:sz w:val="18"/>
                <w:szCs w:val="18"/>
              </w:rPr>
              <w:t>I was intolerant of anything that kept me from getting on with what I was doing</w:t>
            </w:r>
          </w:p>
        </w:tc>
        <w:tc>
          <w:tcPr>
            <w:tcW w:w="820" w:type="dxa"/>
            <w:tcBorders>
              <w:top w:val="nil"/>
              <w:left w:val="nil"/>
              <w:bottom w:val="nil"/>
              <w:right w:val="nil"/>
            </w:tcBorders>
            <w:shd w:val="clear" w:color="auto" w:fill="auto"/>
            <w:noWrap/>
            <w:vAlign w:val="center"/>
            <w:hideMark/>
          </w:tcPr>
          <w:p w14:paraId="2D57E12F" w14:textId="0534F43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E2809">
              <w:rPr>
                <w:color w:val="000000"/>
                <w:sz w:val="18"/>
                <w:szCs w:val="18"/>
              </w:rPr>
              <w:t>0</w:t>
            </w:r>
          </w:p>
        </w:tc>
        <w:tc>
          <w:tcPr>
            <w:tcW w:w="820" w:type="dxa"/>
            <w:tcBorders>
              <w:top w:val="nil"/>
              <w:left w:val="nil"/>
              <w:bottom w:val="nil"/>
              <w:right w:val="nil"/>
            </w:tcBorders>
            <w:shd w:val="clear" w:color="auto" w:fill="auto"/>
            <w:noWrap/>
            <w:vAlign w:val="center"/>
            <w:hideMark/>
          </w:tcPr>
          <w:p w14:paraId="1F669FAB" w14:textId="17677F6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12</w:t>
            </w:r>
          </w:p>
        </w:tc>
        <w:tc>
          <w:tcPr>
            <w:tcW w:w="820" w:type="dxa"/>
            <w:tcBorders>
              <w:top w:val="nil"/>
              <w:left w:val="nil"/>
              <w:bottom w:val="nil"/>
              <w:right w:val="nil"/>
            </w:tcBorders>
            <w:shd w:val="clear" w:color="auto" w:fill="auto"/>
            <w:noWrap/>
            <w:vAlign w:val="center"/>
            <w:hideMark/>
          </w:tcPr>
          <w:p w14:paraId="3F08238F" w14:textId="3988CD5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364906E2" w14:textId="259317E6"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0B1763">
              <w:rPr>
                <w:b/>
                <w:bCs/>
                <w:color w:val="000000"/>
                <w:sz w:val="18"/>
                <w:szCs w:val="18"/>
              </w:rPr>
              <w:t>5</w:t>
            </w:r>
          </w:p>
        </w:tc>
        <w:tc>
          <w:tcPr>
            <w:tcW w:w="820" w:type="dxa"/>
            <w:tcBorders>
              <w:top w:val="nil"/>
              <w:left w:val="nil"/>
              <w:bottom w:val="nil"/>
              <w:right w:val="nil"/>
            </w:tcBorders>
            <w:shd w:val="clear" w:color="auto" w:fill="auto"/>
            <w:noWrap/>
            <w:vAlign w:val="center"/>
            <w:hideMark/>
          </w:tcPr>
          <w:p w14:paraId="2A99CF17" w14:textId="3C67F14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69AA67AA" w14:textId="6C916EC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4957DB72" w14:textId="6F6A79A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22</w:t>
            </w:r>
          </w:p>
        </w:tc>
        <w:tc>
          <w:tcPr>
            <w:tcW w:w="820" w:type="dxa"/>
            <w:tcBorders>
              <w:top w:val="nil"/>
              <w:left w:val="nil"/>
              <w:bottom w:val="nil"/>
              <w:right w:val="nil"/>
            </w:tcBorders>
            <w:shd w:val="clear" w:color="auto" w:fill="auto"/>
            <w:noWrap/>
            <w:vAlign w:val="center"/>
            <w:hideMark/>
          </w:tcPr>
          <w:p w14:paraId="4A8A7377" w14:textId="08E13D8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37</w:t>
            </w:r>
          </w:p>
        </w:tc>
        <w:tc>
          <w:tcPr>
            <w:tcW w:w="820" w:type="dxa"/>
            <w:tcBorders>
              <w:top w:val="nil"/>
              <w:left w:val="nil"/>
              <w:bottom w:val="nil"/>
              <w:right w:val="nil"/>
            </w:tcBorders>
            <w:shd w:val="clear" w:color="auto" w:fill="auto"/>
            <w:noWrap/>
            <w:vAlign w:val="center"/>
            <w:hideMark/>
          </w:tcPr>
          <w:p w14:paraId="3C7C67E9" w14:textId="78447F0D"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0BAB1AA8" w14:textId="3E8BCCA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3E2A5DAC" w14:textId="17FBDA6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B17787">
              <w:rPr>
                <w:b/>
                <w:bCs/>
                <w:color w:val="000000"/>
                <w:sz w:val="18"/>
                <w:szCs w:val="18"/>
              </w:rPr>
              <w:t>9</w:t>
            </w:r>
          </w:p>
        </w:tc>
        <w:tc>
          <w:tcPr>
            <w:tcW w:w="820" w:type="dxa"/>
            <w:tcBorders>
              <w:top w:val="nil"/>
              <w:left w:val="nil"/>
              <w:bottom w:val="nil"/>
              <w:right w:val="nil"/>
            </w:tcBorders>
            <w:shd w:val="clear" w:color="auto" w:fill="auto"/>
            <w:noWrap/>
            <w:vAlign w:val="center"/>
            <w:hideMark/>
          </w:tcPr>
          <w:p w14:paraId="7A5863A0" w14:textId="7F79583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8</w:t>
            </w:r>
          </w:p>
        </w:tc>
      </w:tr>
      <w:tr w:rsidR="009529CB" w:rsidRPr="009529CB" w14:paraId="26F1C171" w14:textId="77777777" w:rsidTr="002A6354">
        <w:trPr>
          <w:trHeight w:val="320"/>
        </w:trPr>
        <w:tc>
          <w:tcPr>
            <w:tcW w:w="730" w:type="dxa"/>
            <w:tcBorders>
              <w:top w:val="nil"/>
              <w:left w:val="nil"/>
              <w:bottom w:val="nil"/>
              <w:right w:val="nil"/>
            </w:tcBorders>
            <w:shd w:val="clear" w:color="auto" w:fill="auto"/>
            <w:noWrap/>
            <w:vAlign w:val="center"/>
            <w:hideMark/>
          </w:tcPr>
          <w:p w14:paraId="22071681"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04F7128E" w14:textId="77777777" w:rsidR="009529CB" w:rsidRPr="009529CB" w:rsidRDefault="009529CB" w:rsidP="009529CB">
            <w:pPr>
              <w:rPr>
                <w:color w:val="000000"/>
                <w:sz w:val="18"/>
                <w:szCs w:val="18"/>
              </w:rPr>
            </w:pPr>
            <w:r w:rsidRPr="009529CB">
              <w:rPr>
                <w:color w:val="000000"/>
                <w:sz w:val="18"/>
                <w:szCs w:val="18"/>
              </w:rPr>
              <w:t>I found it difficult to relax</w:t>
            </w:r>
          </w:p>
        </w:tc>
        <w:tc>
          <w:tcPr>
            <w:tcW w:w="820" w:type="dxa"/>
            <w:tcBorders>
              <w:top w:val="nil"/>
              <w:left w:val="nil"/>
              <w:bottom w:val="nil"/>
              <w:right w:val="nil"/>
            </w:tcBorders>
            <w:shd w:val="clear" w:color="auto" w:fill="auto"/>
            <w:noWrap/>
            <w:vAlign w:val="center"/>
            <w:hideMark/>
          </w:tcPr>
          <w:p w14:paraId="158F9433" w14:textId="3063A6D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9</w:t>
            </w:r>
          </w:p>
        </w:tc>
        <w:tc>
          <w:tcPr>
            <w:tcW w:w="820" w:type="dxa"/>
            <w:tcBorders>
              <w:top w:val="nil"/>
              <w:left w:val="nil"/>
              <w:bottom w:val="nil"/>
              <w:right w:val="nil"/>
            </w:tcBorders>
            <w:shd w:val="clear" w:color="auto" w:fill="auto"/>
            <w:noWrap/>
            <w:vAlign w:val="center"/>
            <w:hideMark/>
          </w:tcPr>
          <w:p w14:paraId="40352E5C" w14:textId="35DAA13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53406459" w14:textId="5039402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10</w:t>
            </w:r>
          </w:p>
        </w:tc>
        <w:tc>
          <w:tcPr>
            <w:tcW w:w="820" w:type="dxa"/>
            <w:tcBorders>
              <w:top w:val="nil"/>
              <w:left w:val="nil"/>
              <w:bottom w:val="nil"/>
              <w:right w:val="nil"/>
            </w:tcBorders>
            <w:shd w:val="clear" w:color="auto" w:fill="auto"/>
            <w:noWrap/>
            <w:vAlign w:val="center"/>
            <w:hideMark/>
          </w:tcPr>
          <w:p w14:paraId="68569DDF" w14:textId="271FD08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0B1763">
              <w:rPr>
                <w:b/>
                <w:bCs/>
                <w:color w:val="000000"/>
                <w:sz w:val="18"/>
                <w:szCs w:val="18"/>
              </w:rPr>
              <w:t>3</w:t>
            </w:r>
          </w:p>
        </w:tc>
        <w:tc>
          <w:tcPr>
            <w:tcW w:w="820" w:type="dxa"/>
            <w:tcBorders>
              <w:top w:val="nil"/>
              <w:left w:val="nil"/>
              <w:bottom w:val="nil"/>
              <w:right w:val="nil"/>
            </w:tcBorders>
            <w:shd w:val="clear" w:color="auto" w:fill="auto"/>
            <w:noWrap/>
            <w:vAlign w:val="center"/>
            <w:hideMark/>
          </w:tcPr>
          <w:p w14:paraId="5DF3514C" w14:textId="7AA098E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5A82AFEB" w14:textId="4C783BA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62A3A602" w14:textId="4BD9E12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3B247A30" w14:textId="176919A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B17787">
              <w:rPr>
                <w:b/>
                <w:bCs/>
                <w:color w:val="000000"/>
                <w:sz w:val="18"/>
                <w:szCs w:val="18"/>
              </w:rPr>
              <w:t>5</w:t>
            </w:r>
          </w:p>
        </w:tc>
        <w:tc>
          <w:tcPr>
            <w:tcW w:w="820" w:type="dxa"/>
            <w:tcBorders>
              <w:top w:val="nil"/>
              <w:left w:val="nil"/>
              <w:bottom w:val="nil"/>
              <w:right w:val="nil"/>
            </w:tcBorders>
            <w:shd w:val="clear" w:color="auto" w:fill="auto"/>
            <w:noWrap/>
            <w:vAlign w:val="center"/>
            <w:hideMark/>
          </w:tcPr>
          <w:p w14:paraId="017046A7" w14:textId="7B68D01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4B532585" w14:textId="1437140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48</w:t>
            </w:r>
          </w:p>
        </w:tc>
        <w:tc>
          <w:tcPr>
            <w:tcW w:w="820" w:type="dxa"/>
            <w:tcBorders>
              <w:top w:val="nil"/>
              <w:left w:val="nil"/>
              <w:bottom w:val="nil"/>
              <w:right w:val="nil"/>
            </w:tcBorders>
            <w:shd w:val="clear" w:color="auto" w:fill="auto"/>
            <w:noWrap/>
            <w:vAlign w:val="center"/>
            <w:hideMark/>
          </w:tcPr>
          <w:p w14:paraId="4FD349A4" w14:textId="33F5C8B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11</w:t>
            </w:r>
          </w:p>
        </w:tc>
        <w:tc>
          <w:tcPr>
            <w:tcW w:w="820" w:type="dxa"/>
            <w:tcBorders>
              <w:top w:val="nil"/>
              <w:left w:val="nil"/>
              <w:bottom w:val="nil"/>
              <w:right w:val="nil"/>
            </w:tcBorders>
            <w:shd w:val="clear" w:color="auto" w:fill="auto"/>
            <w:noWrap/>
            <w:vAlign w:val="center"/>
            <w:hideMark/>
          </w:tcPr>
          <w:p w14:paraId="77BCF436" w14:textId="7D0F0F9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B17787">
              <w:rPr>
                <w:b/>
                <w:bCs/>
                <w:color w:val="000000"/>
                <w:sz w:val="18"/>
                <w:szCs w:val="18"/>
              </w:rPr>
              <w:t>3</w:t>
            </w:r>
          </w:p>
        </w:tc>
      </w:tr>
      <w:tr w:rsidR="009529CB" w:rsidRPr="009529CB" w14:paraId="7717839E" w14:textId="77777777" w:rsidTr="002A6354">
        <w:trPr>
          <w:trHeight w:val="320"/>
        </w:trPr>
        <w:tc>
          <w:tcPr>
            <w:tcW w:w="730" w:type="dxa"/>
            <w:tcBorders>
              <w:top w:val="nil"/>
              <w:left w:val="nil"/>
              <w:bottom w:val="nil"/>
              <w:right w:val="nil"/>
            </w:tcBorders>
            <w:shd w:val="clear" w:color="auto" w:fill="auto"/>
            <w:noWrap/>
            <w:vAlign w:val="center"/>
            <w:hideMark/>
          </w:tcPr>
          <w:p w14:paraId="2396CF6A" w14:textId="77777777" w:rsidR="009529CB" w:rsidRPr="009529CB" w:rsidRDefault="009529CB" w:rsidP="009529CB">
            <w:pPr>
              <w:rPr>
                <w:color w:val="000000"/>
                <w:sz w:val="18"/>
                <w:szCs w:val="18"/>
              </w:rPr>
            </w:pPr>
            <w:r w:rsidRPr="009529CB">
              <w:rPr>
                <w:color w:val="000000"/>
                <w:sz w:val="18"/>
                <w:szCs w:val="18"/>
              </w:rPr>
              <w:t>S</w:t>
            </w:r>
          </w:p>
        </w:tc>
        <w:tc>
          <w:tcPr>
            <w:tcW w:w="3010" w:type="dxa"/>
            <w:tcBorders>
              <w:top w:val="nil"/>
              <w:left w:val="nil"/>
              <w:bottom w:val="nil"/>
              <w:right w:val="nil"/>
            </w:tcBorders>
            <w:shd w:val="clear" w:color="auto" w:fill="auto"/>
            <w:vAlign w:val="center"/>
            <w:hideMark/>
          </w:tcPr>
          <w:p w14:paraId="6B9FD44C" w14:textId="77777777" w:rsidR="009529CB" w:rsidRPr="009529CB" w:rsidRDefault="009529CB" w:rsidP="009529CB">
            <w:pPr>
              <w:rPr>
                <w:color w:val="000000"/>
                <w:sz w:val="18"/>
                <w:szCs w:val="18"/>
              </w:rPr>
            </w:pPr>
            <w:r w:rsidRPr="009529CB">
              <w:rPr>
                <w:color w:val="000000"/>
                <w:sz w:val="18"/>
                <w:szCs w:val="18"/>
              </w:rPr>
              <w:t>I found it hard to wind down</w:t>
            </w:r>
          </w:p>
        </w:tc>
        <w:tc>
          <w:tcPr>
            <w:tcW w:w="820" w:type="dxa"/>
            <w:tcBorders>
              <w:top w:val="nil"/>
              <w:left w:val="nil"/>
              <w:bottom w:val="nil"/>
              <w:right w:val="nil"/>
            </w:tcBorders>
            <w:shd w:val="clear" w:color="auto" w:fill="auto"/>
            <w:noWrap/>
            <w:vAlign w:val="center"/>
            <w:hideMark/>
          </w:tcPr>
          <w:p w14:paraId="6DA049B0" w14:textId="7A56C00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3937DC4D" w14:textId="1F6694F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2F0B3716" w14:textId="4B37AF82" w:rsidR="009529CB" w:rsidRPr="009529CB" w:rsidRDefault="00AE2824" w:rsidP="009529CB">
            <w:pPr>
              <w:jc w:val="right"/>
              <w:rPr>
                <w:color w:val="000000"/>
                <w:sz w:val="18"/>
                <w:szCs w:val="18"/>
              </w:rPr>
            </w:pPr>
            <w:r>
              <w:rPr>
                <w:color w:val="000000"/>
                <w:sz w:val="18"/>
                <w:szCs w:val="18"/>
              </w:rPr>
              <w:t>.</w:t>
            </w:r>
            <w:r w:rsidR="000B1763">
              <w:rPr>
                <w:color w:val="000000"/>
                <w:sz w:val="18"/>
                <w:szCs w:val="18"/>
              </w:rPr>
              <w:t>10</w:t>
            </w:r>
          </w:p>
        </w:tc>
        <w:tc>
          <w:tcPr>
            <w:tcW w:w="820" w:type="dxa"/>
            <w:tcBorders>
              <w:top w:val="nil"/>
              <w:left w:val="nil"/>
              <w:bottom w:val="nil"/>
              <w:right w:val="nil"/>
            </w:tcBorders>
            <w:shd w:val="clear" w:color="auto" w:fill="auto"/>
            <w:noWrap/>
            <w:vAlign w:val="center"/>
            <w:hideMark/>
          </w:tcPr>
          <w:p w14:paraId="5C4D1AE9" w14:textId="02DD445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0B1763">
              <w:rPr>
                <w:b/>
                <w:bCs/>
                <w:color w:val="000000"/>
                <w:sz w:val="18"/>
                <w:szCs w:val="18"/>
              </w:rPr>
              <w:t>8</w:t>
            </w:r>
          </w:p>
        </w:tc>
        <w:tc>
          <w:tcPr>
            <w:tcW w:w="820" w:type="dxa"/>
            <w:tcBorders>
              <w:top w:val="nil"/>
              <w:left w:val="nil"/>
              <w:bottom w:val="nil"/>
              <w:right w:val="nil"/>
            </w:tcBorders>
            <w:shd w:val="clear" w:color="auto" w:fill="auto"/>
            <w:noWrap/>
            <w:vAlign w:val="center"/>
            <w:hideMark/>
          </w:tcPr>
          <w:p w14:paraId="150E4745" w14:textId="163BD1C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5FD0E7C0" w14:textId="3B94E183"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18</w:t>
            </w:r>
          </w:p>
        </w:tc>
        <w:tc>
          <w:tcPr>
            <w:tcW w:w="820" w:type="dxa"/>
            <w:tcBorders>
              <w:top w:val="nil"/>
              <w:left w:val="nil"/>
              <w:bottom w:val="nil"/>
              <w:right w:val="nil"/>
            </w:tcBorders>
            <w:shd w:val="clear" w:color="auto" w:fill="auto"/>
            <w:noWrap/>
            <w:vAlign w:val="center"/>
            <w:hideMark/>
          </w:tcPr>
          <w:p w14:paraId="6C5787BD" w14:textId="5B96CD4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74FF5970" w14:textId="34F152A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B17787">
              <w:rPr>
                <w:b/>
                <w:bCs/>
                <w:color w:val="000000"/>
                <w:sz w:val="18"/>
                <w:szCs w:val="18"/>
              </w:rPr>
              <w:t>5</w:t>
            </w:r>
          </w:p>
        </w:tc>
        <w:tc>
          <w:tcPr>
            <w:tcW w:w="820" w:type="dxa"/>
            <w:tcBorders>
              <w:top w:val="nil"/>
              <w:left w:val="nil"/>
              <w:bottom w:val="nil"/>
              <w:right w:val="nil"/>
            </w:tcBorders>
            <w:shd w:val="clear" w:color="auto" w:fill="auto"/>
            <w:noWrap/>
            <w:vAlign w:val="center"/>
            <w:hideMark/>
          </w:tcPr>
          <w:p w14:paraId="03172097" w14:textId="0B15B4B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B17787">
              <w:rPr>
                <w:color w:val="000000"/>
                <w:sz w:val="18"/>
                <w:szCs w:val="18"/>
              </w:rPr>
              <w:t>5</w:t>
            </w:r>
          </w:p>
        </w:tc>
        <w:tc>
          <w:tcPr>
            <w:tcW w:w="820" w:type="dxa"/>
            <w:tcBorders>
              <w:top w:val="nil"/>
              <w:left w:val="nil"/>
              <w:bottom w:val="nil"/>
              <w:right w:val="nil"/>
            </w:tcBorders>
            <w:shd w:val="clear" w:color="auto" w:fill="auto"/>
            <w:noWrap/>
            <w:vAlign w:val="center"/>
            <w:hideMark/>
          </w:tcPr>
          <w:p w14:paraId="294A00EC" w14:textId="31B7163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B17787">
              <w:rPr>
                <w:b/>
                <w:bCs/>
                <w:color w:val="000000"/>
                <w:sz w:val="18"/>
                <w:szCs w:val="18"/>
              </w:rPr>
              <w:t>6</w:t>
            </w:r>
          </w:p>
        </w:tc>
        <w:tc>
          <w:tcPr>
            <w:tcW w:w="820" w:type="dxa"/>
            <w:tcBorders>
              <w:top w:val="nil"/>
              <w:left w:val="nil"/>
              <w:bottom w:val="nil"/>
              <w:right w:val="nil"/>
            </w:tcBorders>
            <w:shd w:val="clear" w:color="auto" w:fill="auto"/>
            <w:noWrap/>
            <w:vAlign w:val="center"/>
            <w:hideMark/>
          </w:tcPr>
          <w:p w14:paraId="17121CD4" w14:textId="6650A0D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2CE8B93F" w14:textId="6E1E820A"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B17787">
              <w:rPr>
                <w:b/>
                <w:bCs/>
                <w:color w:val="000000"/>
                <w:sz w:val="18"/>
                <w:szCs w:val="18"/>
              </w:rPr>
              <w:t>7</w:t>
            </w:r>
          </w:p>
        </w:tc>
      </w:tr>
      <w:tr w:rsidR="009529CB" w:rsidRPr="009529CB" w14:paraId="7A645DCB" w14:textId="77777777" w:rsidTr="002A6354">
        <w:trPr>
          <w:trHeight w:val="320"/>
        </w:trPr>
        <w:tc>
          <w:tcPr>
            <w:tcW w:w="730" w:type="dxa"/>
            <w:tcBorders>
              <w:top w:val="nil"/>
              <w:left w:val="nil"/>
              <w:bottom w:val="nil"/>
              <w:right w:val="nil"/>
            </w:tcBorders>
            <w:shd w:val="clear" w:color="auto" w:fill="auto"/>
            <w:noWrap/>
            <w:vAlign w:val="center"/>
            <w:hideMark/>
          </w:tcPr>
          <w:p w14:paraId="5C214D84"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04A7AA62" w14:textId="77777777" w:rsidR="009529CB" w:rsidRPr="009529CB" w:rsidRDefault="009529CB" w:rsidP="009529CB">
            <w:pPr>
              <w:rPr>
                <w:color w:val="000000"/>
                <w:sz w:val="18"/>
                <w:szCs w:val="18"/>
              </w:rPr>
            </w:pPr>
            <w:r w:rsidRPr="009529CB">
              <w:rPr>
                <w:color w:val="000000"/>
                <w:sz w:val="18"/>
                <w:szCs w:val="18"/>
              </w:rPr>
              <w:t xml:space="preserve">I experienced trembling </w:t>
            </w:r>
          </w:p>
        </w:tc>
        <w:tc>
          <w:tcPr>
            <w:tcW w:w="820" w:type="dxa"/>
            <w:tcBorders>
              <w:top w:val="nil"/>
              <w:left w:val="nil"/>
              <w:bottom w:val="nil"/>
              <w:right w:val="nil"/>
            </w:tcBorders>
            <w:shd w:val="clear" w:color="auto" w:fill="auto"/>
            <w:noWrap/>
            <w:vAlign w:val="center"/>
            <w:hideMark/>
          </w:tcPr>
          <w:p w14:paraId="2F401485" w14:textId="6D125D4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485FFE85" w14:textId="618B4F4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4</w:t>
            </w:r>
          </w:p>
        </w:tc>
        <w:tc>
          <w:tcPr>
            <w:tcW w:w="820" w:type="dxa"/>
            <w:tcBorders>
              <w:top w:val="nil"/>
              <w:left w:val="nil"/>
              <w:bottom w:val="nil"/>
              <w:right w:val="nil"/>
            </w:tcBorders>
            <w:shd w:val="clear" w:color="auto" w:fill="auto"/>
            <w:noWrap/>
            <w:vAlign w:val="center"/>
            <w:hideMark/>
          </w:tcPr>
          <w:p w14:paraId="25B403BE" w14:textId="019B6B2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0600582F" w14:textId="6778F8D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0B1763">
              <w:rPr>
                <w:b/>
                <w:bCs/>
                <w:color w:val="000000"/>
                <w:sz w:val="18"/>
                <w:szCs w:val="18"/>
              </w:rPr>
              <w:t>4</w:t>
            </w:r>
          </w:p>
        </w:tc>
        <w:tc>
          <w:tcPr>
            <w:tcW w:w="820" w:type="dxa"/>
            <w:tcBorders>
              <w:top w:val="nil"/>
              <w:left w:val="nil"/>
              <w:bottom w:val="nil"/>
              <w:right w:val="nil"/>
            </w:tcBorders>
            <w:shd w:val="clear" w:color="auto" w:fill="auto"/>
            <w:noWrap/>
            <w:vAlign w:val="center"/>
            <w:hideMark/>
          </w:tcPr>
          <w:p w14:paraId="5643B37A" w14:textId="591C3EF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7E493632" w14:textId="599C3DBF"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59B10510" w14:textId="70FFCF9A"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771C1C0A" w14:textId="7D55AE2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B17787">
              <w:rPr>
                <w:b/>
                <w:bCs/>
                <w:color w:val="000000"/>
                <w:sz w:val="18"/>
                <w:szCs w:val="18"/>
              </w:rPr>
              <w:t>8</w:t>
            </w:r>
          </w:p>
        </w:tc>
        <w:tc>
          <w:tcPr>
            <w:tcW w:w="820" w:type="dxa"/>
            <w:tcBorders>
              <w:top w:val="nil"/>
              <w:left w:val="nil"/>
              <w:bottom w:val="nil"/>
              <w:right w:val="nil"/>
            </w:tcBorders>
            <w:shd w:val="clear" w:color="auto" w:fill="auto"/>
            <w:noWrap/>
            <w:vAlign w:val="center"/>
            <w:hideMark/>
          </w:tcPr>
          <w:p w14:paraId="0C6C94B0" w14:textId="5752719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3C90CA87" w14:textId="57DD1AF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19B6656D" w14:textId="3E37750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01</w:t>
            </w:r>
          </w:p>
        </w:tc>
        <w:tc>
          <w:tcPr>
            <w:tcW w:w="820" w:type="dxa"/>
            <w:tcBorders>
              <w:top w:val="nil"/>
              <w:left w:val="nil"/>
              <w:bottom w:val="nil"/>
              <w:right w:val="nil"/>
            </w:tcBorders>
            <w:shd w:val="clear" w:color="auto" w:fill="auto"/>
            <w:noWrap/>
            <w:vAlign w:val="center"/>
            <w:hideMark/>
          </w:tcPr>
          <w:p w14:paraId="055DCBE9" w14:textId="236FB19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70</w:t>
            </w:r>
          </w:p>
        </w:tc>
      </w:tr>
      <w:tr w:rsidR="009529CB" w:rsidRPr="009529CB" w14:paraId="31236249" w14:textId="77777777" w:rsidTr="002A6354">
        <w:trPr>
          <w:trHeight w:val="320"/>
        </w:trPr>
        <w:tc>
          <w:tcPr>
            <w:tcW w:w="730" w:type="dxa"/>
            <w:tcBorders>
              <w:top w:val="nil"/>
              <w:left w:val="nil"/>
              <w:bottom w:val="nil"/>
              <w:right w:val="nil"/>
            </w:tcBorders>
            <w:shd w:val="clear" w:color="auto" w:fill="auto"/>
            <w:noWrap/>
            <w:vAlign w:val="center"/>
            <w:hideMark/>
          </w:tcPr>
          <w:p w14:paraId="776F1EC4"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7CFC464D" w14:textId="77777777" w:rsidR="009529CB" w:rsidRPr="009529CB" w:rsidRDefault="009529CB" w:rsidP="009529CB">
            <w:pPr>
              <w:rPr>
                <w:color w:val="000000"/>
                <w:sz w:val="18"/>
                <w:szCs w:val="18"/>
              </w:rPr>
            </w:pPr>
            <w:r w:rsidRPr="009529CB">
              <w:rPr>
                <w:color w:val="000000"/>
                <w:sz w:val="18"/>
                <w:szCs w:val="18"/>
              </w:rPr>
              <w:t>I was aware of dryness of my mouth</w:t>
            </w:r>
          </w:p>
        </w:tc>
        <w:tc>
          <w:tcPr>
            <w:tcW w:w="820" w:type="dxa"/>
            <w:tcBorders>
              <w:top w:val="nil"/>
              <w:left w:val="nil"/>
              <w:bottom w:val="nil"/>
              <w:right w:val="nil"/>
            </w:tcBorders>
            <w:shd w:val="clear" w:color="auto" w:fill="auto"/>
            <w:noWrap/>
            <w:vAlign w:val="center"/>
            <w:hideMark/>
          </w:tcPr>
          <w:p w14:paraId="7521F6F9" w14:textId="7491739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330CAA2A" w14:textId="386C4F0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27</w:t>
            </w:r>
          </w:p>
        </w:tc>
        <w:tc>
          <w:tcPr>
            <w:tcW w:w="820" w:type="dxa"/>
            <w:tcBorders>
              <w:top w:val="nil"/>
              <w:left w:val="nil"/>
              <w:bottom w:val="nil"/>
              <w:right w:val="nil"/>
            </w:tcBorders>
            <w:shd w:val="clear" w:color="auto" w:fill="auto"/>
            <w:noWrap/>
            <w:vAlign w:val="center"/>
            <w:hideMark/>
          </w:tcPr>
          <w:p w14:paraId="07E8E2E8" w14:textId="426AC4B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07</w:t>
            </w:r>
          </w:p>
        </w:tc>
        <w:tc>
          <w:tcPr>
            <w:tcW w:w="820" w:type="dxa"/>
            <w:tcBorders>
              <w:top w:val="nil"/>
              <w:left w:val="nil"/>
              <w:bottom w:val="nil"/>
              <w:right w:val="nil"/>
            </w:tcBorders>
            <w:shd w:val="clear" w:color="auto" w:fill="auto"/>
            <w:noWrap/>
            <w:vAlign w:val="center"/>
            <w:hideMark/>
          </w:tcPr>
          <w:p w14:paraId="0C558300" w14:textId="7350888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0B1763">
              <w:rPr>
                <w:b/>
                <w:bCs/>
                <w:color w:val="000000"/>
                <w:sz w:val="18"/>
                <w:szCs w:val="18"/>
              </w:rPr>
              <w:t>9</w:t>
            </w:r>
          </w:p>
        </w:tc>
        <w:tc>
          <w:tcPr>
            <w:tcW w:w="820" w:type="dxa"/>
            <w:tcBorders>
              <w:top w:val="nil"/>
              <w:left w:val="nil"/>
              <w:bottom w:val="nil"/>
              <w:right w:val="nil"/>
            </w:tcBorders>
            <w:shd w:val="clear" w:color="auto" w:fill="auto"/>
            <w:noWrap/>
            <w:vAlign w:val="center"/>
            <w:hideMark/>
          </w:tcPr>
          <w:p w14:paraId="478F4AA0" w14:textId="2BA7E1F2"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10</w:t>
            </w:r>
          </w:p>
        </w:tc>
        <w:tc>
          <w:tcPr>
            <w:tcW w:w="820" w:type="dxa"/>
            <w:tcBorders>
              <w:top w:val="nil"/>
              <w:left w:val="nil"/>
              <w:bottom w:val="nil"/>
              <w:right w:val="nil"/>
            </w:tcBorders>
            <w:shd w:val="clear" w:color="auto" w:fill="auto"/>
            <w:noWrap/>
            <w:vAlign w:val="center"/>
            <w:hideMark/>
          </w:tcPr>
          <w:p w14:paraId="5F2EBBBB" w14:textId="37248425"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1EE4EC72" w14:textId="56864D7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4F4FA063" w14:textId="5B07EEC7"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33</w:t>
            </w:r>
          </w:p>
        </w:tc>
        <w:tc>
          <w:tcPr>
            <w:tcW w:w="820" w:type="dxa"/>
            <w:tcBorders>
              <w:top w:val="nil"/>
              <w:left w:val="nil"/>
              <w:bottom w:val="nil"/>
              <w:right w:val="nil"/>
            </w:tcBorders>
            <w:shd w:val="clear" w:color="auto" w:fill="auto"/>
            <w:noWrap/>
            <w:vAlign w:val="center"/>
            <w:hideMark/>
          </w:tcPr>
          <w:p w14:paraId="3CC8E10A" w14:textId="10DCD63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016E05C4" w14:textId="76EC87C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74DFEE77" w14:textId="3688AACE"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4DCC4943" w14:textId="0769005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B17787">
              <w:rPr>
                <w:b/>
                <w:bCs/>
                <w:color w:val="000000"/>
                <w:sz w:val="18"/>
                <w:szCs w:val="18"/>
              </w:rPr>
              <w:t>7</w:t>
            </w:r>
          </w:p>
        </w:tc>
      </w:tr>
      <w:tr w:rsidR="009529CB" w:rsidRPr="009529CB" w14:paraId="4155FDDA" w14:textId="77777777" w:rsidTr="002A6354">
        <w:trPr>
          <w:trHeight w:val="320"/>
        </w:trPr>
        <w:tc>
          <w:tcPr>
            <w:tcW w:w="730" w:type="dxa"/>
            <w:tcBorders>
              <w:top w:val="nil"/>
              <w:left w:val="nil"/>
              <w:bottom w:val="nil"/>
              <w:right w:val="nil"/>
            </w:tcBorders>
            <w:shd w:val="clear" w:color="auto" w:fill="auto"/>
            <w:noWrap/>
            <w:vAlign w:val="center"/>
            <w:hideMark/>
          </w:tcPr>
          <w:p w14:paraId="357E6748"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4D4D0A0D" w14:textId="77777777" w:rsidR="009529CB" w:rsidRPr="009529CB" w:rsidRDefault="009529CB" w:rsidP="009529CB">
            <w:pPr>
              <w:rPr>
                <w:color w:val="000000"/>
                <w:sz w:val="18"/>
                <w:szCs w:val="18"/>
              </w:rPr>
            </w:pPr>
            <w:r w:rsidRPr="009529CB">
              <w:rPr>
                <w:color w:val="000000"/>
                <w:sz w:val="18"/>
                <w:szCs w:val="18"/>
              </w:rPr>
              <w:t>I felt I was close to panic</w:t>
            </w:r>
          </w:p>
        </w:tc>
        <w:tc>
          <w:tcPr>
            <w:tcW w:w="820" w:type="dxa"/>
            <w:tcBorders>
              <w:top w:val="nil"/>
              <w:left w:val="nil"/>
              <w:bottom w:val="nil"/>
              <w:right w:val="nil"/>
            </w:tcBorders>
            <w:shd w:val="clear" w:color="auto" w:fill="auto"/>
            <w:noWrap/>
            <w:vAlign w:val="center"/>
            <w:hideMark/>
          </w:tcPr>
          <w:p w14:paraId="1F8766D9" w14:textId="0B0C390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2881494F" w14:textId="21406C3D"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9</w:t>
            </w:r>
          </w:p>
        </w:tc>
        <w:tc>
          <w:tcPr>
            <w:tcW w:w="820" w:type="dxa"/>
            <w:tcBorders>
              <w:top w:val="nil"/>
              <w:left w:val="nil"/>
              <w:bottom w:val="nil"/>
              <w:right w:val="nil"/>
            </w:tcBorders>
            <w:shd w:val="clear" w:color="auto" w:fill="auto"/>
            <w:noWrap/>
            <w:vAlign w:val="center"/>
            <w:hideMark/>
          </w:tcPr>
          <w:p w14:paraId="02E61134" w14:textId="1509322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4F2E9F87" w14:textId="7392A33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55</w:t>
            </w:r>
          </w:p>
        </w:tc>
        <w:tc>
          <w:tcPr>
            <w:tcW w:w="820" w:type="dxa"/>
            <w:tcBorders>
              <w:top w:val="nil"/>
              <w:left w:val="nil"/>
              <w:bottom w:val="nil"/>
              <w:right w:val="nil"/>
            </w:tcBorders>
            <w:shd w:val="clear" w:color="auto" w:fill="auto"/>
            <w:noWrap/>
            <w:vAlign w:val="center"/>
            <w:hideMark/>
          </w:tcPr>
          <w:p w14:paraId="4AAADB41" w14:textId="6293C97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c>
          <w:tcPr>
            <w:tcW w:w="820" w:type="dxa"/>
            <w:tcBorders>
              <w:top w:val="nil"/>
              <w:left w:val="nil"/>
              <w:bottom w:val="nil"/>
              <w:right w:val="nil"/>
            </w:tcBorders>
            <w:shd w:val="clear" w:color="auto" w:fill="auto"/>
            <w:noWrap/>
            <w:vAlign w:val="center"/>
            <w:hideMark/>
          </w:tcPr>
          <w:p w14:paraId="17AA3BF6" w14:textId="0EEE5DB4"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78CAFCB1" w14:textId="638FABC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6</w:t>
            </w:r>
          </w:p>
        </w:tc>
        <w:tc>
          <w:tcPr>
            <w:tcW w:w="820" w:type="dxa"/>
            <w:tcBorders>
              <w:top w:val="nil"/>
              <w:left w:val="nil"/>
              <w:bottom w:val="nil"/>
              <w:right w:val="nil"/>
            </w:tcBorders>
            <w:shd w:val="clear" w:color="auto" w:fill="auto"/>
            <w:noWrap/>
            <w:vAlign w:val="center"/>
            <w:hideMark/>
          </w:tcPr>
          <w:p w14:paraId="1E4D1893" w14:textId="5A604100"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60</w:t>
            </w:r>
          </w:p>
        </w:tc>
        <w:tc>
          <w:tcPr>
            <w:tcW w:w="820" w:type="dxa"/>
            <w:tcBorders>
              <w:top w:val="nil"/>
              <w:left w:val="nil"/>
              <w:bottom w:val="nil"/>
              <w:right w:val="nil"/>
            </w:tcBorders>
            <w:shd w:val="clear" w:color="auto" w:fill="auto"/>
            <w:noWrap/>
            <w:vAlign w:val="center"/>
            <w:hideMark/>
          </w:tcPr>
          <w:p w14:paraId="0EB48610" w14:textId="249D469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3E87D24E" w14:textId="6B21AC5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02</w:t>
            </w:r>
          </w:p>
        </w:tc>
        <w:tc>
          <w:tcPr>
            <w:tcW w:w="820" w:type="dxa"/>
            <w:tcBorders>
              <w:top w:val="nil"/>
              <w:left w:val="nil"/>
              <w:bottom w:val="nil"/>
              <w:right w:val="nil"/>
            </w:tcBorders>
            <w:shd w:val="clear" w:color="auto" w:fill="auto"/>
            <w:noWrap/>
            <w:vAlign w:val="center"/>
            <w:hideMark/>
          </w:tcPr>
          <w:p w14:paraId="7B9BC08A" w14:textId="661C4F0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4</w:t>
            </w:r>
          </w:p>
        </w:tc>
        <w:tc>
          <w:tcPr>
            <w:tcW w:w="820" w:type="dxa"/>
            <w:tcBorders>
              <w:top w:val="nil"/>
              <w:left w:val="nil"/>
              <w:bottom w:val="nil"/>
              <w:right w:val="nil"/>
            </w:tcBorders>
            <w:shd w:val="clear" w:color="auto" w:fill="auto"/>
            <w:noWrap/>
            <w:vAlign w:val="center"/>
            <w:hideMark/>
          </w:tcPr>
          <w:p w14:paraId="213675E8" w14:textId="6263C00F"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w:t>
            </w:r>
            <w:r w:rsidR="00B17787">
              <w:rPr>
                <w:b/>
                <w:bCs/>
                <w:color w:val="000000"/>
                <w:sz w:val="18"/>
                <w:szCs w:val="18"/>
              </w:rPr>
              <w:t>8</w:t>
            </w:r>
          </w:p>
        </w:tc>
      </w:tr>
      <w:tr w:rsidR="009529CB" w:rsidRPr="009529CB" w14:paraId="6E326B94" w14:textId="77777777" w:rsidTr="002A6354">
        <w:trPr>
          <w:trHeight w:val="320"/>
        </w:trPr>
        <w:tc>
          <w:tcPr>
            <w:tcW w:w="730" w:type="dxa"/>
            <w:tcBorders>
              <w:top w:val="nil"/>
              <w:left w:val="nil"/>
              <w:bottom w:val="nil"/>
              <w:right w:val="nil"/>
            </w:tcBorders>
            <w:shd w:val="clear" w:color="auto" w:fill="auto"/>
            <w:noWrap/>
            <w:vAlign w:val="center"/>
            <w:hideMark/>
          </w:tcPr>
          <w:p w14:paraId="1AF8735B"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486E37C2" w14:textId="77777777" w:rsidR="009529CB" w:rsidRPr="009529CB" w:rsidRDefault="009529CB" w:rsidP="009529CB">
            <w:pPr>
              <w:rPr>
                <w:color w:val="000000"/>
                <w:sz w:val="18"/>
                <w:szCs w:val="18"/>
              </w:rPr>
            </w:pPr>
            <w:r w:rsidRPr="009529CB">
              <w:rPr>
                <w:color w:val="000000"/>
                <w:sz w:val="18"/>
                <w:szCs w:val="18"/>
              </w:rPr>
              <w:t xml:space="preserve">I experienced breathing difficulty </w:t>
            </w:r>
          </w:p>
        </w:tc>
        <w:tc>
          <w:tcPr>
            <w:tcW w:w="820" w:type="dxa"/>
            <w:tcBorders>
              <w:top w:val="nil"/>
              <w:left w:val="nil"/>
              <w:bottom w:val="nil"/>
              <w:right w:val="nil"/>
            </w:tcBorders>
            <w:shd w:val="clear" w:color="auto" w:fill="auto"/>
            <w:noWrap/>
            <w:vAlign w:val="center"/>
            <w:hideMark/>
          </w:tcPr>
          <w:p w14:paraId="475DF52D" w14:textId="0E25A69A"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8</w:t>
            </w:r>
          </w:p>
        </w:tc>
        <w:tc>
          <w:tcPr>
            <w:tcW w:w="820" w:type="dxa"/>
            <w:tcBorders>
              <w:top w:val="nil"/>
              <w:left w:val="nil"/>
              <w:bottom w:val="nil"/>
              <w:right w:val="nil"/>
            </w:tcBorders>
            <w:shd w:val="clear" w:color="auto" w:fill="auto"/>
            <w:noWrap/>
            <w:vAlign w:val="center"/>
            <w:hideMark/>
          </w:tcPr>
          <w:p w14:paraId="7A93A82B" w14:textId="3F8514E9"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34</w:t>
            </w:r>
          </w:p>
        </w:tc>
        <w:tc>
          <w:tcPr>
            <w:tcW w:w="820" w:type="dxa"/>
            <w:tcBorders>
              <w:top w:val="nil"/>
              <w:left w:val="nil"/>
              <w:bottom w:val="nil"/>
              <w:right w:val="nil"/>
            </w:tcBorders>
            <w:shd w:val="clear" w:color="auto" w:fill="auto"/>
            <w:noWrap/>
            <w:vAlign w:val="center"/>
            <w:hideMark/>
          </w:tcPr>
          <w:p w14:paraId="0DA77E3F" w14:textId="5086453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7</w:t>
            </w:r>
          </w:p>
        </w:tc>
        <w:tc>
          <w:tcPr>
            <w:tcW w:w="820" w:type="dxa"/>
            <w:tcBorders>
              <w:top w:val="nil"/>
              <w:left w:val="nil"/>
              <w:bottom w:val="nil"/>
              <w:right w:val="nil"/>
            </w:tcBorders>
            <w:shd w:val="clear" w:color="auto" w:fill="auto"/>
            <w:noWrap/>
            <w:vAlign w:val="center"/>
            <w:hideMark/>
          </w:tcPr>
          <w:p w14:paraId="6DA2FDD7" w14:textId="16C9ED98"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0B1763">
              <w:rPr>
                <w:b/>
                <w:bCs/>
                <w:color w:val="000000"/>
                <w:sz w:val="18"/>
                <w:szCs w:val="18"/>
              </w:rPr>
              <w:t>4</w:t>
            </w:r>
          </w:p>
        </w:tc>
        <w:tc>
          <w:tcPr>
            <w:tcW w:w="820" w:type="dxa"/>
            <w:tcBorders>
              <w:top w:val="nil"/>
              <w:left w:val="nil"/>
              <w:bottom w:val="nil"/>
              <w:right w:val="nil"/>
            </w:tcBorders>
            <w:shd w:val="clear" w:color="auto" w:fill="auto"/>
            <w:noWrap/>
            <w:vAlign w:val="center"/>
            <w:hideMark/>
          </w:tcPr>
          <w:p w14:paraId="20F121D6" w14:textId="252DEA8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5DABC49D" w14:textId="0F83B5F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21A2ABE1" w14:textId="19BDD72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78A89F57" w14:textId="39AA8EB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61</w:t>
            </w:r>
          </w:p>
        </w:tc>
        <w:tc>
          <w:tcPr>
            <w:tcW w:w="820" w:type="dxa"/>
            <w:tcBorders>
              <w:top w:val="nil"/>
              <w:left w:val="nil"/>
              <w:bottom w:val="nil"/>
              <w:right w:val="nil"/>
            </w:tcBorders>
            <w:shd w:val="clear" w:color="auto" w:fill="auto"/>
            <w:noWrap/>
            <w:vAlign w:val="center"/>
            <w:hideMark/>
          </w:tcPr>
          <w:p w14:paraId="77F5CD2E" w14:textId="40A976B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14</w:t>
            </w:r>
          </w:p>
        </w:tc>
        <w:tc>
          <w:tcPr>
            <w:tcW w:w="820" w:type="dxa"/>
            <w:tcBorders>
              <w:top w:val="nil"/>
              <w:left w:val="nil"/>
              <w:bottom w:val="nil"/>
              <w:right w:val="nil"/>
            </w:tcBorders>
            <w:shd w:val="clear" w:color="auto" w:fill="auto"/>
            <w:noWrap/>
            <w:vAlign w:val="center"/>
            <w:hideMark/>
          </w:tcPr>
          <w:p w14:paraId="2BCD523A" w14:textId="614A8BD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7ED83FED" w14:textId="670FF97C"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49196487" w14:textId="04A02BAD"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7</w:t>
            </w:r>
            <w:r w:rsidR="00B17787">
              <w:rPr>
                <w:b/>
                <w:bCs/>
                <w:color w:val="000000"/>
                <w:sz w:val="18"/>
                <w:szCs w:val="18"/>
              </w:rPr>
              <w:t>1</w:t>
            </w:r>
          </w:p>
        </w:tc>
      </w:tr>
      <w:tr w:rsidR="009529CB" w:rsidRPr="009529CB" w14:paraId="56B2B269" w14:textId="77777777" w:rsidTr="002A6354">
        <w:trPr>
          <w:trHeight w:val="520"/>
        </w:trPr>
        <w:tc>
          <w:tcPr>
            <w:tcW w:w="730" w:type="dxa"/>
            <w:tcBorders>
              <w:top w:val="nil"/>
              <w:left w:val="nil"/>
              <w:bottom w:val="nil"/>
              <w:right w:val="nil"/>
            </w:tcBorders>
            <w:shd w:val="clear" w:color="auto" w:fill="auto"/>
            <w:noWrap/>
            <w:vAlign w:val="center"/>
            <w:hideMark/>
          </w:tcPr>
          <w:p w14:paraId="1F55F31F"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3F5CA489" w14:textId="77777777" w:rsidR="009529CB" w:rsidRPr="009529CB" w:rsidRDefault="009529CB" w:rsidP="009529CB">
            <w:pPr>
              <w:rPr>
                <w:color w:val="000000"/>
                <w:sz w:val="18"/>
                <w:szCs w:val="18"/>
              </w:rPr>
            </w:pPr>
            <w:r w:rsidRPr="009529CB">
              <w:rPr>
                <w:color w:val="000000"/>
                <w:sz w:val="18"/>
                <w:szCs w:val="18"/>
              </w:rPr>
              <w:t>I was aware of the action of my heart in the absence of physical exertion</w:t>
            </w:r>
          </w:p>
        </w:tc>
        <w:tc>
          <w:tcPr>
            <w:tcW w:w="820" w:type="dxa"/>
            <w:tcBorders>
              <w:top w:val="nil"/>
              <w:left w:val="nil"/>
              <w:bottom w:val="nil"/>
              <w:right w:val="nil"/>
            </w:tcBorders>
            <w:shd w:val="clear" w:color="auto" w:fill="auto"/>
            <w:noWrap/>
            <w:vAlign w:val="center"/>
            <w:hideMark/>
          </w:tcPr>
          <w:p w14:paraId="6020DF0E" w14:textId="5575082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6819FA45" w14:textId="16884962"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0B1763">
              <w:rPr>
                <w:b/>
                <w:bCs/>
                <w:color w:val="000000"/>
                <w:sz w:val="18"/>
                <w:szCs w:val="18"/>
              </w:rPr>
              <w:t>2</w:t>
            </w:r>
          </w:p>
        </w:tc>
        <w:tc>
          <w:tcPr>
            <w:tcW w:w="820" w:type="dxa"/>
            <w:tcBorders>
              <w:top w:val="nil"/>
              <w:left w:val="nil"/>
              <w:bottom w:val="nil"/>
              <w:right w:val="nil"/>
            </w:tcBorders>
            <w:shd w:val="clear" w:color="auto" w:fill="auto"/>
            <w:noWrap/>
            <w:vAlign w:val="center"/>
            <w:hideMark/>
          </w:tcPr>
          <w:p w14:paraId="47A30F45" w14:textId="17CBC23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1</w:t>
            </w:r>
          </w:p>
        </w:tc>
        <w:tc>
          <w:tcPr>
            <w:tcW w:w="820" w:type="dxa"/>
            <w:tcBorders>
              <w:top w:val="nil"/>
              <w:left w:val="nil"/>
              <w:bottom w:val="nil"/>
              <w:right w:val="nil"/>
            </w:tcBorders>
            <w:shd w:val="clear" w:color="auto" w:fill="auto"/>
            <w:noWrap/>
            <w:vAlign w:val="center"/>
            <w:hideMark/>
          </w:tcPr>
          <w:p w14:paraId="558D9A9D" w14:textId="6C8A43A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0B1763">
              <w:rPr>
                <w:b/>
                <w:bCs/>
                <w:color w:val="000000"/>
                <w:sz w:val="18"/>
                <w:szCs w:val="18"/>
              </w:rPr>
              <w:t>3</w:t>
            </w:r>
          </w:p>
        </w:tc>
        <w:tc>
          <w:tcPr>
            <w:tcW w:w="820" w:type="dxa"/>
            <w:tcBorders>
              <w:top w:val="nil"/>
              <w:left w:val="nil"/>
              <w:bottom w:val="nil"/>
              <w:right w:val="nil"/>
            </w:tcBorders>
            <w:shd w:val="clear" w:color="auto" w:fill="auto"/>
            <w:noWrap/>
            <w:vAlign w:val="center"/>
            <w:hideMark/>
          </w:tcPr>
          <w:p w14:paraId="34715CFE" w14:textId="6D8B3706"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7C093B96" w14:textId="581AF34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5</w:t>
            </w:r>
          </w:p>
        </w:tc>
        <w:tc>
          <w:tcPr>
            <w:tcW w:w="820" w:type="dxa"/>
            <w:tcBorders>
              <w:top w:val="nil"/>
              <w:left w:val="nil"/>
              <w:bottom w:val="nil"/>
              <w:right w:val="nil"/>
            </w:tcBorders>
            <w:shd w:val="clear" w:color="auto" w:fill="auto"/>
            <w:noWrap/>
            <w:vAlign w:val="center"/>
            <w:hideMark/>
          </w:tcPr>
          <w:p w14:paraId="093FD5FE" w14:textId="22F2945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03</w:t>
            </w:r>
          </w:p>
        </w:tc>
        <w:tc>
          <w:tcPr>
            <w:tcW w:w="820" w:type="dxa"/>
            <w:tcBorders>
              <w:top w:val="nil"/>
              <w:left w:val="nil"/>
              <w:bottom w:val="nil"/>
              <w:right w:val="nil"/>
            </w:tcBorders>
            <w:shd w:val="clear" w:color="auto" w:fill="auto"/>
            <w:noWrap/>
            <w:vAlign w:val="center"/>
            <w:hideMark/>
          </w:tcPr>
          <w:p w14:paraId="71012559" w14:textId="5F32DE8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56</w:t>
            </w:r>
          </w:p>
        </w:tc>
        <w:tc>
          <w:tcPr>
            <w:tcW w:w="820" w:type="dxa"/>
            <w:tcBorders>
              <w:top w:val="nil"/>
              <w:left w:val="nil"/>
              <w:bottom w:val="nil"/>
              <w:right w:val="nil"/>
            </w:tcBorders>
            <w:shd w:val="clear" w:color="auto" w:fill="auto"/>
            <w:noWrap/>
            <w:vAlign w:val="center"/>
            <w:hideMark/>
          </w:tcPr>
          <w:p w14:paraId="5402AA63" w14:textId="403C4F11"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054F76E7" w14:textId="03E3146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20" w:type="dxa"/>
            <w:tcBorders>
              <w:top w:val="nil"/>
              <w:left w:val="nil"/>
              <w:bottom w:val="nil"/>
              <w:right w:val="nil"/>
            </w:tcBorders>
            <w:shd w:val="clear" w:color="auto" w:fill="auto"/>
            <w:noWrap/>
            <w:vAlign w:val="center"/>
            <w:hideMark/>
          </w:tcPr>
          <w:p w14:paraId="549134B6" w14:textId="04CE9C48"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1</w:t>
            </w:r>
            <w:r w:rsidR="00B17787">
              <w:rPr>
                <w:color w:val="000000"/>
                <w:sz w:val="18"/>
                <w:szCs w:val="18"/>
              </w:rPr>
              <w:t>7</w:t>
            </w:r>
          </w:p>
        </w:tc>
        <w:tc>
          <w:tcPr>
            <w:tcW w:w="820" w:type="dxa"/>
            <w:tcBorders>
              <w:top w:val="nil"/>
              <w:left w:val="nil"/>
              <w:bottom w:val="nil"/>
              <w:right w:val="nil"/>
            </w:tcBorders>
            <w:shd w:val="clear" w:color="auto" w:fill="auto"/>
            <w:noWrap/>
            <w:vAlign w:val="center"/>
            <w:hideMark/>
          </w:tcPr>
          <w:p w14:paraId="61A01E2E" w14:textId="146FC76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w:t>
            </w:r>
            <w:r w:rsidR="00B17787">
              <w:rPr>
                <w:b/>
                <w:bCs/>
                <w:color w:val="000000"/>
                <w:sz w:val="18"/>
                <w:szCs w:val="18"/>
              </w:rPr>
              <w:t>6</w:t>
            </w:r>
          </w:p>
        </w:tc>
      </w:tr>
      <w:tr w:rsidR="009529CB" w:rsidRPr="009529CB" w14:paraId="41A8C9AB" w14:textId="77777777" w:rsidTr="002A6354">
        <w:trPr>
          <w:trHeight w:val="320"/>
        </w:trPr>
        <w:tc>
          <w:tcPr>
            <w:tcW w:w="730" w:type="dxa"/>
            <w:tcBorders>
              <w:top w:val="nil"/>
              <w:left w:val="nil"/>
              <w:bottom w:val="nil"/>
              <w:right w:val="nil"/>
            </w:tcBorders>
            <w:shd w:val="clear" w:color="auto" w:fill="auto"/>
            <w:noWrap/>
            <w:vAlign w:val="center"/>
            <w:hideMark/>
          </w:tcPr>
          <w:p w14:paraId="20734EF9"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02A95E5C" w14:textId="77777777" w:rsidR="009529CB" w:rsidRPr="009529CB" w:rsidRDefault="009529CB" w:rsidP="009529CB">
            <w:pPr>
              <w:rPr>
                <w:color w:val="000000"/>
                <w:sz w:val="18"/>
                <w:szCs w:val="18"/>
              </w:rPr>
            </w:pPr>
            <w:r w:rsidRPr="009529CB">
              <w:rPr>
                <w:color w:val="000000"/>
                <w:sz w:val="18"/>
                <w:szCs w:val="18"/>
              </w:rPr>
              <w:t>I felt scared without any good reason</w:t>
            </w:r>
          </w:p>
        </w:tc>
        <w:tc>
          <w:tcPr>
            <w:tcW w:w="820" w:type="dxa"/>
            <w:tcBorders>
              <w:top w:val="nil"/>
              <w:left w:val="nil"/>
              <w:bottom w:val="nil"/>
              <w:right w:val="nil"/>
            </w:tcBorders>
            <w:shd w:val="clear" w:color="auto" w:fill="auto"/>
            <w:noWrap/>
            <w:vAlign w:val="center"/>
            <w:hideMark/>
          </w:tcPr>
          <w:p w14:paraId="36958FDE" w14:textId="6A7392D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2</w:t>
            </w:r>
          </w:p>
        </w:tc>
        <w:tc>
          <w:tcPr>
            <w:tcW w:w="820" w:type="dxa"/>
            <w:tcBorders>
              <w:top w:val="nil"/>
              <w:left w:val="nil"/>
              <w:bottom w:val="nil"/>
              <w:right w:val="nil"/>
            </w:tcBorders>
            <w:shd w:val="clear" w:color="auto" w:fill="auto"/>
            <w:noWrap/>
            <w:vAlign w:val="center"/>
            <w:hideMark/>
          </w:tcPr>
          <w:p w14:paraId="22BD0414" w14:textId="4A6EC63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0B1763">
              <w:rPr>
                <w:color w:val="000000"/>
                <w:sz w:val="18"/>
                <w:szCs w:val="18"/>
              </w:rPr>
              <w:t>6</w:t>
            </w:r>
          </w:p>
        </w:tc>
        <w:tc>
          <w:tcPr>
            <w:tcW w:w="820" w:type="dxa"/>
            <w:tcBorders>
              <w:top w:val="nil"/>
              <w:left w:val="nil"/>
              <w:bottom w:val="nil"/>
              <w:right w:val="nil"/>
            </w:tcBorders>
            <w:shd w:val="clear" w:color="auto" w:fill="auto"/>
            <w:noWrap/>
            <w:vAlign w:val="center"/>
            <w:hideMark/>
          </w:tcPr>
          <w:p w14:paraId="4852483C" w14:textId="7EE5DED0"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22</w:t>
            </w:r>
          </w:p>
        </w:tc>
        <w:tc>
          <w:tcPr>
            <w:tcW w:w="820" w:type="dxa"/>
            <w:tcBorders>
              <w:top w:val="nil"/>
              <w:left w:val="nil"/>
              <w:bottom w:val="nil"/>
              <w:right w:val="nil"/>
            </w:tcBorders>
            <w:shd w:val="clear" w:color="auto" w:fill="auto"/>
            <w:noWrap/>
            <w:vAlign w:val="center"/>
            <w:hideMark/>
          </w:tcPr>
          <w:p w14:paraId="17A9FEE4" w14:textId="0F5305A3"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50</w:t>
            </w:r>
          </w:p>
        </w:tc>
        <w:tc>
          <w:tcPr>
            <w:tcW w:w="820" w:type="dxa"/>
            <w:tcBorders>
              <w:top w:val="nil"/>
              <w:left w:val="nil"/>
              <w:bottom w:val="nil"/>
              <w:right w:val="nil"/>
            </w:tcBorders>
            <w:shd w:val="clear" w:color="auto" w:fill="auto"/>
            <w:noWrap/>
            <w:vAlign w:val="center"/>
            <w:hideMark/>
          </w:tcPr>
          <w:p w14:paraId="6FA4232D" w14:textId="1EF084E0"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4</w:t>
            </w:r>
          </w:p>
        </w:tc>
        <w:tc>
          <w:tcPr>
            <w:tcW w:w="820" w:type="dxa"/>
            <w:tcBorders>
              <w:top w:val="nil"/>
              <w:left w:val="nil"/>
              <w:bottom w:val="nil"/>
              <w:right w:val="nil"/>
            </w:tcBorders>
            <w:shd w:val="clear" w:color="auto" w:fill="auto"/>
            <w:noWrap/>
            <w:vAlign w:val="center"/>
            <w:hideMark/>
          </w:tcPr>
          <w:p w14:paraId="06E677F4" w14:textId="1CF3E2F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52946FD5" w14:textId="4AC86E7F"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23930DF4" w14:textId="3D8F89C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61</w:t>
            </w:r>
          </w:p>
        </w:tc>
        <w:tc>
          <w:tcPr>
            <w:tcW w:w="820" w:type="dxa"/>
            <w:tcBorders>
              <w:top w:val="nil"/>
              <w:left w:val="nil"/>
              <w:bottom w:val="nil"/>
              <w:right w:val="nil"/>
            </w:tcBorders>
            <w:shd w:val="clear" w:color="auto" w:fill="auto"/>
            <w:noWrap/>
            <w:vAlign w:val="center"/>
            <w:hideMark/>
          </w:tcPr>
          <w:p w14:paraId="5B8B1FBB" w14:textId="64B215A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05</w:t>
            </w:r>
          </w:p>
        </w:tc>
        <w:tc>
          <w:tcPr>
            <w:tcW w:w="820" w:type="dxa"/>
            <w:tcBorders>
              <w:top w:val="nil"/>
              <w:left w:val="nil"/>
              <w:bottom w:val="nil"/>
              <w:right w:val="nil"/>
            </w:tcBorders>
            <w:shd w:val="clear" w:color="auto" w:fill="auto"/>
            <w:noWrap/>
            <w:vAlign w:val="center"/>
            <w:hideMark/>
          </w:tcPr>
          <w:p w14:paraId="034D3DD3" w14:textId="3992FC87"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06</w:t>
            </w:r>
          </w:p>
        </w:tc>
        <w:tc>
          <w:tcPr>
            <w:tcW w:w="820" w:type="dxa"/>
            <w:tcBorders>
              <w:top w:val="nil"/>
              <w:left w:val="nil"/>
              <w:bottom w:val="nil"/>
              <w:right w:val="nil"/>
            </w:tcBorders>
            <w:shd w:val="clear" w:color="auto" w:fill="auto"/>
            <w:noWrap/>
            <w:vAlign w:val="center"/>
            <w:hideMark/>
          </w:tcPr>
          <w:p w14:paraId="454988EA" w14:textId="054E296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c>
          <w:tcPr>
            <w:tcW w:w="820" w:type="dxa"/>
            <w:tcBorders>
              <w:top w:val="nil"/>
              <w:left w:val="nil"/>
              <w:bottom w:val="nil"/>
              <w:right w:val="nil"/>
            </w:tcBorders>
            <w:shd w:val="clear" w:color="auto" w:fill="auto"/>
            <w:noWrap/>
            <w:vAlign w:val="center"/>
            <w:hideMark/>
          </w:tcPr>
          <w:p w14:paraId="31165ADE" w14:textId="1F427FF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59</w:t>
            </w:r>
          </w:p>
        </w:tc>
      </w:tr>
      <w:tr w:rsidR="009529CB" w:rsidRPr="009529CB" w14:paraId="3B1FB342" w14:textId="77777777" w:rsidTr="002A6354">
        <w:trPr>
          <w:trHeight w:val="520"/>
        </w:trPr>
        <w:tc>
          <w:tcPr>
            <w:tcW w:w="730" w:type="dxa"/>
            <w:tcBorders>
              <w:top w:val="nil"/>
              <w:left w:val="nil"/>
              <w:bottom w:val="nil"/>
              <w:right w:val="nil"/>
            </w:tcBorders>
            <w:shd w:val="clear" w:color="auto" w:fill="auto"/>
            <w:noWrap/>
            <w:vAlign w:val="center"/>
            <w:hideMark/>
          </w:tcPr>
          <w:p w14:paraId="034D88DB" w14:textId="77777777" w:rsidR="009529CB" w:rsidRPr="009529CB" w:rsidRDefault="009529CB" w:rsidP="009529CB">
            <w:pPr>
              <w:rPr>
                <w:color w:val="000000"/>
                <w:sz w:val="18"/>
                <w:szCs w:val="18"/>
              </w:rPr>
            </w:pPr>
            <w:r w:rsidRPr="009529CB">
              <w:rPr>
                <w:color w:val="000000"/>
                <w:sz w:val="18"/>
                <w:szCs w:val="18"/>
              </w:rPr>
              <w:t>A</w:t>
            </w:r>
          </w:p>
        </w:tc>
        <w:tc>
          <w:tcPr>
            <w:tcW w:w="3010" w:type="dxa"/>
            <w:tcBorders>
              <w:top w:val="nil"/>
              <w:left w:val="nil"/>
              <w:bottom w:val="nil"/>
              <w:right w:val="nil"/>
            </w:tcBorders>
            <w:shd w:val="clear" w:color="auto" w:fill="auto"/>
            <w:vAlign w:val="center"/>
            <w:hideMark/>
          </w:tcPr>
          <w:p w14:paraId="5087E3F8" w14:textId="77777777" w:rsidR="009529CB" w:rsidRPr="009529CB" w:rsidRDefault="009529CB" w:rsidP="009529CB">
            <w:pPr>
              <w:rPr>
                <w:color w:val="000000"/>
                <w:sz w:val="18"/>
                <w:szCs w:val="18"/>
              </w:rPr>
            </w:pPr>
            <w:r w:rsidRPr="009529CB">
              <w:rPr>
                <w:color w:val="000000"/>
                <w:sz w:val="18"/>
                <w:szCs w:val="18"/>
              </w:rPr>
              <w:t>I was worried about situations in which I might panic and make a fool of myself</w:t>
            </w:r>
          </w:p>
        </w:tc>
        <w:tc>
          <w:tcPr>
            <w:tcW w:w="820" w:type="dxa"/>
            <w:tcBorders>
              <w:top w:val="nil"/>
              <w:left w:val="nil"/>
              <w:bottom w:val="nil"/>
              <w:right w:val="nil"/>
            </w:tcBorders>
            <w:shd w:val="clear" w:color="auto" w:fill="auto"/>
            <w:noWrap/>
            <w:vAlign w:val="center"/>
            <w:hideMark/>
          </w:tcPr>
          <w:p w14:paraId="08417399" w14:textId="3D6D0487"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51FC582C" w14:textId="16B6413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28</w:t>
            </w:r>
          </w:p>
        </w:tc>
        <w:tc>
          <w:tcPr>
            <w:tcW w:w="820" w:type="dxa"/>
            <w:tcBorders>
              <w:top w:val="nil"/>
              <w:left w:val="nil"/>
              <w:bottom w:val="nil"/>
              <w:right w:val="nil"/>
            </w:tcBorders>
            <w:shd w:val="clear" w:color="auto" w:fill="auto"/>
            <w:noWrap/>
            <w:vAlign w:val="center"/>
            <w:hideMark/>
          </w:tcPr>
          <w:p w14:paraId="58CF7489" w14:textId="53A1CBEB"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16</w:t>
            </w:r>
          </w:p>
        </w:tc>
        <w:tc>
          <w:tcPr>
            <w:tcW w:w="820" w:type="dxa"/>
            <w:tcBorders>
              <w:top w:val="nil"/>
              <w:left w:val="nil"/>
              <w:bottom w:val="nil"/>
              <w:right w:val="nil"/>
            </w:tcBorders>
            <w:shd w:val="clear" w:color="auto" w:fill="auto"/>
            <w:noWrap/>
            <w:vAlign w:val="center"/>
            <w:hideMark/>
          </w:tcPr>
          <w:p w14:paraId="29B6A2D5" w14:textId="7F0C0445"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49</w:t>
            </w:r>
          </w:p>
        </w:tc>
        <w:tc>
          <w:tcPr>
            <w:tcW w:w="820" w:type="dxa"/>
            <w:tcBorders>
              <w:top w:val="nil"/>
              <w:left w:val="nil"/>
              <w:bottom w:val="nil"/>
              <w:right w:val="nil"/>
            </w:tcBorders>
            <w:shd w:val="clear" w:color="auto" w:fill="auto"/>
            <w:noWrap/>
            <w:vAlign w:val="center"/>
            <w:hideMark/>
          </w:tcPr>
          <w:p w14:paraId="5E9190E8" w14:textId="0C263E6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04</w:t>
            </w:r>
          </w:p>
        </w:tc>
        <w:tc>
          <w:tcPr>
            <w:tcW w:w="820" w:type="dxa"/>
            <w:tcBorders>
              <w:top w:val="nil"/>
              <w:left w:val="nil"/>
              <w:bottom w:val="nil"/>
              <w:right w:val="nil"/>
            </w:tcBorders>
            <w:shd w:val="clear" w:color="auto" w:fill="auto"/>
            <w:noWrap/>
            <w:vAlign w:val="center"/>
            <w:hideMark/>
          </w:tcPr>
          <w:p w14:paraId="1170F1B8" w14:textId="39CF84E3"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0B1763">
              <w:rPr>
                <w:color w:val="000000"/>
                <w:sz w:val="18"/>
                <w:szCs w:val="18"/>
              </w:rPr>
              <w:t>3</w:t>
            </w:r>
          </w:p>
        </w:tc>
        <w:tc>
          <w:tcPr>
            <w:tcW w:w="820" w:type="dxa"/>
            <w:tcBorders>
              <w:top w:val="nil"/>
              <w:left w:val="nil"/>
              <w:bottom w:val="nil"/>
              <w:right w:val="nil"/>
            </w:tcBorders>
            <w:shd w:val="clear" w:color="auto" w:fill="auto"/>
            <w:noWrap/>
            <w:vAlign w:val="center"/>
            <w:hideMark/>
          </w:tcPr>
          <w:p w14:paraId="34F5E6BA" w14:textId="0643CC8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09</w:t>
            </w:r>
          </w:p>
        </w:tc>
        <w:tc>
          <w:tcPr>
            <w:tcW w:w="820" w:type="dxa"/>
            <w:tcBorders>
              <w:top w:val="nil"/>
              <w:left w:val="nil"/>
              <w:bottom w:val="nil"/>
              <w:right w:val="nil"/>
            </w:tcBorders>
            <w:shd w:val="clear" w:color="auto" w:fill="auto"/>
            <w:noWrap/>
            <w:vAlign w:val="center"/>
            <w:hideMark/>
          </w:tcPr>
          <w:p w14:paraId="58A140F7" w14:textId="46A6767B"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49</w:t>
            </w:r>
          </w:p>
        </w:tc>
        <w:tc>
          <w:tcPr>
            <w:tcW w:w="820" w:type="dxa"/>
            <w:tcBorders>
              <w:top w:val="nil"/>
              <w:left w:val="nil"/>
              <w:bottom w:val="nil"/>
              <w:right w:val="nil"/>
            </w:tcBorders>
            <w:shd w:val="clear" w:color="auto" w:fill="auto"/>
            <w:noWrap/>
            <w:vAlign w:val="center"/>
            <w:hideMark/>
          </w:tcPr>
          <w:p w14:paraId="3D4623F0" w14:textId="2B14BF8E"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3</w:t>
            </w:r>
            <w:r w:rsidR="00B17787">
              <w:rPr>
                <w:b/>
                <w:bCs/>
                <w:color w:val="000000"/>
                <w:sz w:val="18"/>
                <w:szCs w:val="18"/>
              </w:rPr>
              <w:t>9</w:t>
            </w:r>
          </w:p>
        </w:tc>
        <w:tc>
          <w:tcPr>
            <w:tcW w:w="820" w:type="dxa"/>
            <w:tcBorders>
              <w:top w:val="nil"/>
              <w:left w:val="nil"/>
              <w:bottom w:val="nil"/>
              <w:right w:val="nil"/>
            </w:tcBorders>
            <w:shd w:val="clear" w:color="auto" w:fill="auto"/>
            <w:noWrap/>
            <w:vAlign w:val="center"/>
            <w:hideMark/>
          </w:tcPr>
          <w:p w14:paraId="46DD90B8" w14:textId="56EE8E99" w:rsidR="009529CB" w:rsidRPr="009529CB" w:rsidRDefault="009529CB" w:rsidP="009529CB">
            <w:pPr>
              <w:jc w:val="right"/>
              <w:rPr>
                <w:color w:val="000000"/>
                <w:sz w:val="18"/>
                <w:szCs w:val="18"/>
              </w:rPr>
            </w:pPr>
            <w:r w:rsidRPr="009529CB">
              <w:rPr>
                <w:color w:val="000000"/>
                <w:sz w:val="18"/>
                <w:szCs w:val="18"/>
              </w:rPr>
              <w:t>-</w:t>
            </w:r>
            <w:r w:rsidR="00AE2824">
              <w:rPr>
                <w:color w:val="000000"/>
                <w:sz w:val="18"/>
                <w:szCs w:val="18"/>
              </w:rPr>
              <w:t>.</w:t>
            </w:r>
            <w:r w:rsidRPr="009529CB">
              <w:rPr>
                <w:color w:val="000000"/>
                <w:sz w:val="18"/>
                <w:szCs w:val="18"/>
              </w:rPr>
              <w:t>22</w:t>
            </w:r>
          </w:p>
        </w:tc>
        <w:tc>
          <w:tcPr>
            <w:tcW w:w="820" w:type="dxa"/>
            <w:tcBorders>
              <w:top w:val="nil"/>
              <w:left w:val="nil"/>
              <w:bottom w:val="nil"/>
              <w:right w:val="nil"/>
            </w:tcBorders>
            <w:shd w:val="clear" w:color="auto" w:fill="auto"/>
            <w:noWrap/>
            <w:vAlign w:val="center"/>
            <w:hideMark/>
          </w:tcPr>
          <w:p w14:paraId="3D05B737" w14:textId="23FA996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00</w:t>
            </w:r>
          </w:p>
        </w:tc>
        <w:tc>
          <w:tcPr>
            <w:tcW w:w="820" w:type="dxa"/>
            <w:tcBorders>
              <w:top w:val="nil"/>
              <w:left w:val="nil"/>
              <w:bottom w:val="nil"/>
              <w:right w:val="nil"/>
            </w:tcBorders>
            <w:shd w:val="clear" w:color="auto" w:fill="auto"/>
            <w:noWrap/>
            <w:vAlign w:val="center"/>
            <w:hideMark/>
          </w:tcPr>
          <w:p w14:paraId="1F5280B0" w14:textId="00804ECC" w:rsidR="009529CB" w:rsidRPr="009529CB" w:rsidRDefault="00AE2824" w:rsidP="009529CB">
            <w:pPr>
              <w:jc w:val="right"/>
              <w:rPr>
                <w:b/>
                <w:bCs/>
                <w:color w:val="000000"/>
                <w:sz w:val="18"/>
                <w:szCs w:val="18"/>
              </w:rPr>
            </w:pPr>
            <w:r>
              <w:rPr>
                <w:b/>
                <w:bCs/>
                <w:color w:val="000000"/>
                <w:sz w:val="18"/>
                <w:szCs w:val="18"/>
              </w:rPr>
              <w:t>.</w:t>
            </w:r>
            <w:r w:rsidR="009529CB" w:rsidRPr="009529CB">
              <w:rPr>
                <w:b/>
                <w:bCs/>
                <w:color w:val="000000"/>
                <w:sz w:val="18"/>
                <w:szCs w:val="18"/>
              </w:rPr>
              <w:t>5</w:t>
            </w:r>
            <w:r w:rsidR="00B17787">
              <w:rPr>
                <w:b/>
                <w:bCs/>
                <w:color w:val="000000"/>
                <w:sz w:val="18"/>
                <w:szCs w:val="18"/>
              </w:rPr>
              <w:t>6</w:t>
            </w:r>
          </w:p>
        </w:tc>
      </w:tr>
      <w:tr w:rsidR="009529CB" w:rsidRPr="009529CB" w14:paraId="5725F157" w14:textId="77777777" w:rsidTr="002A6354">
        <w:trPr>
          <w:trHeight w:val="320"/>
        </w:trPr>
        <w:tc>
          <w:tcPr>
            <w:tcW w:w="3740" w:type="dxa"/>
            <w:gridSpan w:val="2"/>
            <w:tcBorders>
              <w:top w:val="nil"/>
              <w:left w:val="nil"/>
              <w:bottom w:val="nil"/>
              <w:right w:val="nil"/>
            </w:tcBorders>
            <w:shd w:val="clear" w:color="auto" w:fill="auto"/>
            <w:noWrap/>
            <w:vAlign w:val="center"/>
            <w:hideMark/>
          </w:tcPr>
          <w:p w14:paraId="4A2CC437" w14:textId="77777777" w:rsidR="009529CB" w:rsidRPr="009529CB" w:rsidRDefault="009529CB" w:rsidP="009529CB">
            <w:pPr>
              <w:rPr>
                <w:i/>
                <w:iCs/>
                <w:color w:val="000000"/>
                <w:sz w:val="18"/>
                <w:szCs w:val="18"/>
              </w:rPr>
            </w:pPr>
            <w:r w:rsidRPr="009529CB">
              <w:rPr>
                <w:i/>
                <w:iCs/>
                <w:color w:val="000000"/>
                <w:sz w:val="18"/>
                <w:szCs w:val="18"/>
              </w:rPr>
              <w:t>Factor correlations</w:t>
            </w:r>
          </w:p>
        </w:tc>
        <w:tc>
          <w:tcPr>
            <w:tcW w:w="820" w:type="dxa"/>
            <w:tcBorders>
              <w:top w:val="nil"/>
              <w:left w:val="nil"/>
              <w:bottom w:val="nil"/>
              <w:right w:val="nil"/>
            </w:tcBorders>
            <w:shd w:val="clear" w:color="auto" w:fill="auto"/>
            <w:noWrap/>
            <w:vAlign w:val="bottom"/>
            <w:hideMark/>
          </w:tcPr>
          <w:p w14:paraId="327058A2" w14:textId="77777777" w:rsidR="009529CB" w:rsidRPr="009529CB" w:rsidRDefault="009529CB" w:rsidP="009529CB">
            <w:pPr>
              <w:rPr>
                <w:i/>
                <w:iCs/>
                <w:color w:val="000000"/>
                <w:sz w:val="18"/>
                <w:szCs w:val="18"/>
              </w:rPr>
            </w:pPr>
          </w:p>
        </w:tc>
        <w:tc>
          <w:tcPr>
            <w:tcW w:w="820" w:type="dxa"/>
            <w:tcBorders>
              <w:top w:val="nil"/>
              <w:left w:val="nil"/>
              <w:bottom w:val="nil"/>
              <w:right w:val="nil"/>
            </w:tcBorders>
            <w:shd w:val="clear" w:color="auto" w:fill="auto"/>
            <w:noWrap/>
            <w:vAlign w:val="bottom"/>
            <w:hideMark/>
          </w:tcPr>
          <w:p w14:paraId="1B0512D9"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2CB0DA10"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17AA5961"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7D338F3D"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3E0B0F6C"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495B6A3D"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5307955A"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64F98CD0"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549BEFB6"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7D480563"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bottom"/>
            <w:hideMark/>
          </w:tcPr>
          <w:p w14:paraId="4F0392DC" w14:textId="77777777" w:rsidR="009529CB" w:rsidRPr="009529CB" w:rsidRDefault="009529CB" w:rsidP="009529CB">
            <w:pPr>
              <w:rPr>
                <w:sz w:val="20"/>
                <w:szCs w:val="20"/>
              </w:rPr>
            </w:pPr>
          </w:p>
        </w:tc>
      </w:tr>
      <w:tr w:rsidR="009529CB" w:rsidRPr="009529CB" w14:paraId="08C85F62" w14:textId="77777777" w:rsidTr="002A6354">
        <w:trPr>
          <w:trHeight w:val="320"/>
        </w:trPr>
        <w:tc>
          <w:tcPr>
            <w:tcW w:w="730" w:type="dxa"/>
            <w:tcBorders>
              <w:top w:val="nil"/>
              <w:left w:val="nil"/>
              <w:bottom w:val="nil"/>
              <w:right w:val="nil"/>
            </w:tcBorders>
            <w:shd w:val="clear" w:color="auto" w:fill="auto"/>
            <w:noWrap/>
            <w:vAlign w:val="bottom"/>
            <w:hideMark/>
          </w:tcPr>
          <w:p w14:paraId="65A87444" w14:textId="77777777" w:rsidR="009529CB" w:rsidRPr="009529CB" w:rsidRDefault="009529CB" w:rsidP="009529CB">
            <w:pPr>
              <w:rPr>
                <w:sz w:val="20"/>
                <w:szCs w:val="20"/>
              </w:rPr>
            </w:pPr>
          </w:p>
        </w:tc>
        <w:tc>
          <w:tcPr>
            <w:tcW w:w="3010" w:type="dxa"/>
            <w:tcBorders>
              <w:top w:val="nil"/>
              <w:left w:val="nil"/>
              <w:bottom w:val="nil"/>
              <w:right w:val="nil"/>
            </w:tcBorders>
            <w:shd w:val="clear" w:color="auto" w:fill="auto"/>
            <w:vAlign w:val="bottom"/>
            <w:hideMark/>
          </w:tcPr>
          <w:p w14:paraId="0A81307E"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center"/>
            <w:hideMark/>
          </w:tcPr>
          <w:p w14:paraId="192E18CF" w14:textId="77777777" w:rsidR="009529CB" w:rsidRPr="009529CB" w:rsidRDefault="009529CB" w:rsidP="009529CB">
            <w:pPr>
              <w:rPr>
                <w:color w:val="000000"/>
                <w:sz w:val="18"/>
                <w:szCs w:val="18"/>
              </w:rPr>
            </w:pPr>
            <w:r w:rsidRPr="009529CB">
              <w:rPr>
                <w:color w:val="000000"/>
                <w:sz w:val="18"/>
                <w:szCs w:val="18"/>
              </w:rPr>
              <w:t>1. BEAQ1</w:t>
            </w:r>
          </w:p>
        </w:tc>
        <w:tc>
          <w:tcPr>
            <w:tcW w:w="820" w:type="dxa"/>
            <w:tcBorders>
              <w:top w:val="nil"/>
              <w:left w:val="nil"/>
              <w:bottom w:val="nil"/>
              <w:right w:val="nil"/>
            </w:tcBorders>
            <w:shd w:val="clear" w:color="auto" w:fill="auto"/>
            <w:noWrap/>
            <w:vAlign w:val="center"/>
            <w:hideMark/>
          </w:tcPr>
          <w:p w14:paraId="187A782C" w14:textId="77777777" w:rsidR="009529CB" w:rsidRPr="009529CB" w:rsidRDefault="009529CB" w:rsidP="009529CB">
            <w:pPr>
              <w:rPr>
                <w:color w:val="000000"/>
                <w:sz w:val="18"/>
                <w:szCs w:val="18"/>
              </w:rPr>
            </w:pPr>
            <w:r w:rsidRPr="009529CB">
              <w:rPr>
                <w:color w:val="000000"/>
                <w:sz w:val="18"/>
                <w:szCs w:val="18"/>
              </w:rPr>
              <w:t>2. BEAQ2</w:t>
            </w:r>
          </w:p>
        </w:tc>
        <w:tc>
          <w:tcPr>
            <w:tcW w:w="820" w:type="dxa"/>
            <w:tcBorders>
              <w:top w:val="nil"/>
              <w:left w:val="nil"/>
              <w:bottom w:val="nil"/>
              <w:right w:val="nil"/>
            </w:tcBorders>
            <w:shd w:val="clear" w:color="auto" w:fill="auto"/>
            <w:noWrap/>
            <w:vAlign w:val="center"/>
            <w:hideMark/>
          </w:tcPr>
          <w:p w14:paraId="2D60E197" w14:textId="77777777" w:rsidR="009529CB" w:rsidRPr="009529CB" w:rsidRDefault="009529CB" w:rsidP="009529CB">
            <w:pPr>
              <w:rPr>
                <w:color w:val="000000"/>
                <w:sz w:val="18"/>
                <w:szCs w:val="18"/>
              </w:rPr>
            </w:pPr>
            <w:r w:rsidRPr="009529CB">
              <w:rPr>
                <w:color w:val="000000"/>
                <w:sz w:val="18"/>
                <w:szCs w:val="18"/>
              </w:rPr>
              <w:t>3. D</w:t>
            </w:r>
          </w:p>
        </w:tc>
        <w:tc>
          <w:tcPr>
            <w:tcW w:w="820" w:type="dxa"/>
            <w:tcBorders>
              <w:top w:val="nil"/>
              <w:left w:val="nil"/>
              <w:bottom w:val="nil"/>
              <w:right w:val="nil"/>
            </w:tcBorders>
            <w:shd w:val="clear" w:color="auto" w:fill="auto"/>
            <w:noWrap/>
            <w:vAlign w:val="center"/>
            <w:hideMark/>
          </w:tcPr>
          <w:p w14:paraId="78BB1AC5" w14:textId="77777777" w:rsidR="009529CB" w:rsidRPr="009529CB" w:rsidRDefault="009529CB" w:rsidP="009529CB">
            <w:pPr>
              <w:rPr>
                <w:color w:val="000000"/>
                <w:sz w:val="18"/>
                <w:szCs w:val="18"/>
              </w:rPr>
            </w:pPr>
            <w:r w:rsidRPr="009529CB">
              <w:rPr>
                <w:color w:val="000000"/>
                <w:sz w:val="18"/>
                <w:szCs w:val="18"/>
              </w:rPr>
              <w:t>4. A/S</w:t>
            </w:r>
          </w:p>
        </w:tc>
        <w:tc>
          <w:tcPr>
            <w:tcW w:w="820" w:type="dxa"/>
            <w:tcBorders>
              <w:top w:val="nil"/>
              <w:left w:val="nil"/>
              <w:bottom w:val="nil"/>
              <w:right w:val="nil"/>
            </w:tcBorders>
            <w:shd w:val="clear" w:color="auto" w:fill="auto"/>
            <w:noWrap/>
            <w:vAlign w:val="center"/>
            <w:hideMark/>
          </w:tcPr>
          <w:p w14:paraId="3CFEEB42" w14:textId="77777777" w:rsidR="009529CB" w:rsidRPr="009529CB" w:rsidRDefault="009529CB" w:rsidP="009529CB">
            <w:pPr>
              <w:rPr>
                <w:color w:val="000000"/>
                <w:sz w:val="18"/>
                <w:szCs w:val="18"/>
              </w:rPr>
            </w:pPr>
            <w:r w:rsidRPr="009529CB">
              <w:rPr>
                <w:color w:val="000000"/>
                <w:sz w:val="18"/>
                <w:szCs w:val="18"/>
              </w:rPr>
              <w:t>1. BEAQ1</w:t>
            </w:r>
          </w:p>
        </w:tc>
        <w:tc>
          <w:tcPr>
            <w:tcW w:w="820" w:type="dxa"/>
            <w:tcBorders>
              <w:top w:val="nil"/>
              <w:left w:val="nil"/>
              <w:bottom w:val="nil"/>
              <w:right w:val="nil"/>
            </w:tcBorders>
            <w:shd w:val="clear" w:color="auto" w:fill="auto"/>
            <w:noWrap/>
            <w:vAlign w:val="center"/>
            <w:hideMark/>
          </w:tcPr>
          <w:p w14:paraId="1A9407D7" w14:textId="77777777" w:rsidR="009529CB" w:rsidRPr="009529CB" w:rsidRDefault="009529CB" w:rsidP="009529CB">
            <w:pPr>
              <w:rPr>
                <w:color w:val="000000"/>
                <w:sz w:val="18"/>
                <w:szCs w:val="18"/>
              </w:rPr>
            </w:pPr>
            <w:r w:rsidRPr="009529CB">
              <w:rPr>
                <w:color w:val="000000"/>
                <w:sz w:val="18"/>
                <w:szCs w:val="18"/>
              </w:rPr>
              <w:t>2. BEAQ2</w:t>
            </w:r>
          </w:p>
        </w:tc>
        <w:tc>
          <w:tcPr>
            <w:tcW w:w="820" w:type="dxa"/>
            <w:tcBorders>
              <w:top w:val="nil"/>
              <w:left w:val="nil"/>
              <w:bottom w:val="nil"/>
              <w:right w:val="nil"/>
            </w:tcBorders>
            <w:shd w:val="clear" w:color="auto" w:fill="auto"/>
            <w:noWrap/>
            <w:vAlign w:val="center"/>
            <w:hideMark/>
          </w:tcPr>
          <w:p w14:paraId="3BFD73CF" w14:textId="77777777" w:rsidR="009529CB" w:rsidRPr="009529CB" w:rsidRDefault="009529CB" w:rsidP="009529CB">
            <w:pPr>
              <w:rPr>
                <w:color w:val="000000"/>
                <w:sz w:val="18"/>
                <w:szCs w:val="18"/>
              </w:rPr>
            </w:pPr>
            <w:r w:rsidRPr="009529CB">
              <w:rPr>
                <w:color w:val="000000"/>
                <w:sz w:val="18"/>
                <w:szCs w:val="18"/>
              </w:rPr>
              <w:t>3. D</w:t>
            </w:r>
          </w:p>
        </w:tc>
        <w:tc>
          <w:tcPr>
            <w:tcW w:w="820" w:type="dxa"/>
            <w:tcBorders>
              <w:top w:val="nil"/>
              <w:left w:val="nil"/>
              <w:bottom w:val="nil"/>
              <w:right w:val="nil"/>
            </w:tcBorders>
            <w:shd w:val="clear" w:color="auto" w:fill="auto"/>
            <w:noWrap/>
            <w:vAlign w:val="center"/>
            <w:hideMark/>
          </w:tcPr>
          <w:p w14:paraId="0550A897" w14:textId="77777777" w:rsidR="009529CB" w:rsidRPr="009529CB" w:rsidRDefault="009529CB" w:rsidP="009529CB">
            <w:pPr>
              <w:rPr>
                <w:color w:val="000000"/>
                <w:sz w:val="18"/>
                <w:szCs w:val="18"/>
              </w:rPr>
            </w:pPr>
            <w:r w:rsidRPr="009529CB">
              <w:rPr>
                <w:color w:val="000000"/>
                <w:sz w:val="18"/>
                <w:szCs w:val="18"/>
              </w:rPr>
              <w:t>4. A/S</w:t>
            </w:r>
          </w:p>
        </w:tc>
        <w:tc>
          <w:tcPr>
            <w:tcW w:w="820" w:type="dxa"/>
            <w:tcBorders>
              <w:top w:val="nil"/>
              <w:left w:val="nil"/>
              <w:bottom w:val="nil"/>
              <w:right w:val="nil"/>
            </w:tcBorders>
            <w:shd w:val="clear" w:color="auto" w:fill="auto"/>
            <w:noWrap/>
            <w:vAlign w:val="center"/>
            <w:hideMark/>
          </w:tcPr>
          <w:p w14:paraId="02605AE9" w14:textId="77777777" w:rsidR="009529CB" w:rsidRPr="009529CB" w:rsidRDefault="009529CB" w:rsidP="009529CB">
            <w:pPr>
              <w:rPr>
                <w:color w:val="000000"/>
                <w:sz w:val="18"/>
                <w:szCs w:val="18"/>
              </w:rPr>
            </w:pPr>
            <w:r w:rsidRPr="009529CB">
              <w:rPr>
                <w:color w:val="000000"/>
                <w:sz w:val="18"/>
                <w:szCs w:val="18"/>
              </w:rPr>
              <w:t>1. BEAQ1</w:t>
            </w:r>
          </w:p>
        </w:tc>
        <w:tc>
          <w:tcPr>
            <w:tcW w:w="820" w:type="dxa"/>
            <w:tcBorders>
              <w:top w:val="nil"/>
              <w:left w:val="nil"/>
              <w:bottom w:val="nil"/>
              <w:right w:val="nil"/>
            </w:tcBorders>
            <w:shd w:val="clear" w:color="auto" w:fill="auto"/>
            <w:noWrap/>
            <w:vAlign w:val="center"/>
            <w:hideMark/>
          </w:tcPr>
          <w:p w14:paraId="458C5D02" w14:textId="77777777" w:rsidR="009529CB" w:rsidRPr="009529CB" w:rsidRDefault="009529CB" w:rsidP="009529CB">
            <w:pPr>
              <w:rPr>
                <w:color w:val="000000"/>
                <w:sz w:val="18"/>
                <w:szCs w:val="18"/>
              </w:rPr>
            </w:pPr>
            <w:r w:rsidRPr="009529CB">
              <w:rPr>
                <w:color w:val="000000"/>
                <w:sz w:val="18"/>
                <w:szCs w:val="18"/>
              </w:rPr>
              <w:t>2. BEAQ2</w:t>
            </w:r>
          </w:p>
        </w:tc>
        <w:tc>
          <w:tcPr>
            <w:tcW w:w="820" w:type="dxa"/>
            <w:tcBorders>
              <w:top w:val="nil"/>
              <w:left w:val="nil"/>
              <w:bottom w:val="nil"/>
              <w:right w:val="nil"/>
            </w:tcBorders>
            <w:shd w:val="clear" w:color="auto" w:fill="auto"/>
            <w:noWrap/>
            <w:vAlign w:val="center"/>
            <w:hideMark/>
          </w:tcPr>
          <w:p w14:paraId="34D8F0B1" w14:textId="77777777" w:rsidR="009529CB" w:rsidRPr="009529CB" w:rsidRDefault="009529CB" w:rsidP="009529CB">
            <w:pPr>
              <w:rPr>
                <w:color w:val="000000"/>
                <w:sz w:val="18"/>
                <w:szCs w:val="18"/>
              </w:rPr>
            </w:pPr>
            <w:r w:rsidRPr="009529CB">
              <w:rPr>
                <w:color w:val="000000"/>
                <w:sz w:val="18"/>
                <w:szCs w:val="18"/>
              </w:rPr>
              <w:t>3. D</w:t>
            </w:r>
          </w:p>
        </w:tc>
        <w:tc>
          <w:tcPr>
            <w:tcW w:w="820" w:type="dxa"/>
            <w:tcBorders>
              <w:top w:val="nil"/>
              <w:left w:val="nil"/>
              <w:bottom w:val="nil"/>
              <w:right w:val="nil"/>
            </w:tcBorders>
            <w:shd w:val="clear" w:color="auto" w:fill="auto"/>
            <w:noWrap/>
            <w:vAlign w:val="center"/>
            <w:hideMark/>
          </w:tcPr>
          <w:p w14:paraId="0196946A" w14:textId="77777777" w:rsidR="009529CB" w:rsidRPr="009529CB" w:rsidRDefault="009529CB" w:rsidP="009529CB">
            <w:pPr>
              <w:rPr>
                <w:color w:val="000000"/>
                <w:sz w:val="18"/>
                <w:szCs w:val="18"/>
              </w:rPr>
            </w:pPr>
            <w:r w:rsidRPr="009529CB">
              <w:rPr>
                <w:color w:val="000000"/>
                <w:sz w:val="18"/>
                <w:szCs w:val="18"/>
              </w:rPr>
              <w:t>4. A/S</w:t>
            </w:r>
          </w:p>
        </w:tc>
      </w:tr>
      <w:tr w:rsidR="009529CB" w:rsidRPr="009529CB" w14:paraId="2DC5AE2F" w14:textId="77777777" w:rsidTr="002A6354">
        <w:trPr>
          <w:trHeight w:val="320"/>
        </w:trPr>
        <w:tc>
          <w:tcPr>
            <w:tcW w:w="730" w:type="dxa"/>
            <w:tcBorders>
              <w:top w:val="nil"/>
              <w:left w:val="nil"/>
              <w:bottom w:val="nil"/>
              <w:right w:val="nil"/>
            </w:tcBorders>
            <w:shd w:val="clear" w:color="auto" w:fill="auto"/>
            <w:noWrap/>
            <w:vAlign w:val="bottom"/>
            <w:hideMark/>
          </w:tcPr>
          <w:p w14:paraId="09FFE0E9" w14:textId="77777777" w:rsidR="009529CB" w:rsidRPr="009529CB" w:rsidRDefault="009529CB" w:rsidP="009529CB">
            <w:pPr>
              <w:rPr>
                <w:color w:val="000000"/>
                <w:sz w:val="18"/>
                <w:szCs w:val="18"/>
              </w:rPr>
            </w:pPr>
          </w:p>
        </w:tc>
        <w:tc>
          <w:tcPr>
            <w:tcW w:w="3010" w:type="dxa"/>
            <w:tcBorders>
              <w:top w:val="nil"/>
              <w:left w:val="nil"/>
              <w:bottom w:val="nil"/>
              <w:right w:val="nil"/>
            </w:tcBorders>
            <w:shd w:val="clear" w:color="auto" w:fill="auto"/>
            <w:vAlign w:val="center"/>
            <w:hideMark/>
          </w:tcPr>
          <w:p w14:paraId="3864135D"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7247A844"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420F3A2E" w14:textId="2CFB941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3</w:t>
            </w:r>
          </w:p>
        </w:tc>
        <w:tc>
          <w:tcPr>
            <w:tcW w:w="820" w:type="dxa"/>
            <w:tcBorders>
              <w:top w:val="nil"/>
              <w:left w:val="nil"/>
              <w:bottom w:val="nil"/>
              <w:right w:val="nil"/>
            </w:tcBorders>
            <w:shd w:val="clear" w:color="auto" w:fill="auto"/>
            <w:noWrap/>
            <w:vAlign w:val="center"/>
            <w:hideMark/>
          </w:tcPr>
          <w:p w14:paraId="5D37CBC1" w14:textId="4A6C911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45</w:t>
            </w:r>
          </w:p>
        </w:tc>
        <w:tc>
          <w:tcPr>
            <w:tcW w:w="820" w:type="dxa"/>
            <w:tcBorders>
              <w:top w:val="nil"/>
              <w:left w:val="nil"/>
              <w:bottom w:val="nil"/>
              <w:right w:val="nil"/>
            </w:tcBorders>
            <w:shd w:val="clear" w:color="auto" w:fill="auto"/>
            <w:noWrap/>
            <w:vAlign w:val="center"/>
            <w:hideMark/>
          </w:tcPr>
          <w:p w14:paraId="40908B2C" w14:textId="473BA79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42</w:t>
            </w:r>
          </w:p>
        </w:tc>
        <w:tc>
          <w:tcPr>
            <w:tcW w:w="820" w:type="dxa"/>
            <w:tcBorders>
              <w:top w:val="nil"/>
              <w:left w:val="nil"/>
              <w:bottom w:val="nil"/>
              <w:right w:val="nil"/>
            </w:tcBorders>
            <w:shd w:val="clear" w:color="auto" w:fill="auto"/>
            <w:noWrap/>
            <w:vAlign w:val="center"/>
            <w:hideMark/>
          </w:tcPr>
          <w:p w14:paraId="0437EB95"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70556960" w14:textId="3252BBD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3</w:t>
            </w:r>
            <w:r w:rsidR="00B17787">
              <w:rPr>
                <w:color w:val="000000"/>
                <w:sz w:val="18"/>
                <w:szCs w:val="18"/>
              </w:rPr>
              <w:t>4</w:t>
            </w:r>
          </w:p>
        </w:tc>
        <w:tc>
          <w:tcPr>
            <w:tcW w:w="820" w:type="dxa"/>
            <w:tcBorders>
              <w:top w:val="nil"/>
              <w:left w:val="nil"/>
              <w:bottom w:val="nil"/>
              <w:right w:val="nil"/>
            </w:tcBorders>
            <w:shd w:val="clear" w:color="auto" w:fill="auto"/>
            <w:noWrap/>
            <w:vAlign w:val="center"/>
            <w:hideMark/>
          </w:tcPr>
          <w:p w14:paraId="17B87533" w14:textId="69967061"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21</w:t>
            </w:r>
          </w:p>
        </w:tc>
        <w:tc>
          <w:tcPr>
            <w:tcW w:w="820" w:type="dxa"/>
            <w:tcBorders>
              <w:top w:val="nil"/>
              <w:left w:val="nil"/>
              <w:bottom w:val="nil"/>
              <w:right w:val="nil"/>
            </w:tcBorders>
            <w:shd w:val="clear" w:color="auto" w:fill="auto"/>
            <w:noWrap/>
            <w:vAlign w:val="center"/>
            <w:hideMark/>
          </w:tcPr>
          <w:p w14:paraId="1A74D99B" w14:textId="2AFDADF5"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26</w:t>
            </w:r>
          </w:p>
        </w:tc>
        <w:tc>
          <w:tcPr>
            <w:tcW w:w="820" w:type="dxa"/>
            <w:tcBorders>
              <w:top w:val="nil"/>
              <w:left w:val="nil"/>
              <w:bottom w:val="nil"/>
              <w:right w:val="nil"/>
            </w:tcBorders>
            <w:shd w:val="clear" w:color="auto" w:fill="auto"/>
            <w:noWrap/>
            <w:vAlign w:val="center"/>
            <w:hideMark/>
          </w:tcPr>
          <w:p w14:paraId="0FCCCC01"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3EBAFAC9" w14:textId="3BFF037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1</w:t>
            </w:r>
          </w:p>
        </w:tc>
        <w:tc>
          <w:tcPr>
            <w:tcW w:w="820" w:type="dxa"/>
            <w:tcBorders>
              <w:top w:val="nil"/>
              <w:left w:val="nil"/>
              <w:bottom w:val="nil"/>
              <w:right w:val="nil"/>
            </w:tcBorders>
            <w:shd w:val="clear" w:color="auto" w:fill="auto"/>
            <w:noWrap/>
            <w:vAlign w:val="center"/>
            <w:hideMark/>
          </w:tcPr>
          <w:p w14:paraId="2633C23E" w14:textId="4134EF6E"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35</w:t>
            </w:r>
          </w:p>
        </w:tc>
        <w:tc>
          <w:tcPr>
            <w:tcW w:w="820" w:type="dxa"/>
            <w:tcBorders>
              <w:top w:val="nil"/>
              <w:left w:val="nil"/>
              <w:bottom w:val="nil"/>
              <w:right w:val="nil"/>
            </w:tcBorders>
            <w:shd w:val="clear" w:color="auto" w:fill="auto"/>
            <w:noWrap/>
            <w:vAlign w:val="center"/>
            <w:hideMark/>
          </w:tcPr>
          <w:p w14:paraId="2AAF9A78" w14:textId="4B68D00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22</w:t>
            </w:r>
          </w:p>
        </w:tc>
      </w:tr>
      <w:tr w:rsidR="009529CB" w:rsidRPr="009529CB" w14:paraId="53B208A1" w14:textId="77777777" w:rsidTr="002A6354">
        <w:trPr>
          <w:trHeight w:val="320"/>
        </w:trPr>
        <w:tc>
          <w:tcPr>
            <w:tcW w:w="730" w:type="dxa"/>
            <w:tcBorders>
              <w:top w:val="nil"/>
              <w:left w:val="nil"/>
              <w:bottom w:val="nil"/>
              <w:right w:val="nil"/>
            </w:tcBorders>
            <w:shd w:val="clear" w:color="auto" w:fill="auto"/>
            <w:noWrap/>
            <w:vAlign w:val="bottom"/>
            <w:hideMark/>
          </w:tcPr>
          <w:p w14:paraId="13B80A95"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167AB0E0" w14:textId="77777777" w:rsidR="009529CB" w:rsidRPr="009529CB" w:rsidRDefault="009529CB" w:rsidP="009529CB">
            <w:pPr>
              <w:jc w:val="right"/>
              <w:rPr>
                <w:color w:val="000000"/>
                <w:sz w:val="18"/>
                <w:szCs w:val="18"/>
              </w:rPr>
            </w:pPr>
            <w:r w:rsidRPr="009529CB">
              <w:rPr>
                <w:color w:val="000000"/>
                <w:sz w:val="18"/>
                <w:szCs w:val="18"/>
              </w:rPr>
              <w:t>2</w:t>
            </w:r>
          </w:p>
        </w:tc>
        <w:tc>
          <w:tcPr>
            <w:tcW w:w="820" w:type="dxa"/>
            <w:tcBorders>
              <w:top w:val="nil"/>
              <w:left w:val="nil"/>
              <w:bottom w:val="nil"/>
              <w:right w:val="nil"/>
            </w:tcBorders>
            <w:shd w:val="clear" w:color="auto" w:fill="auto"/>
            <w:noWrap/>
            <w:vAlign w:val="bottom"/>
            <w:hideMark/>
          </w:tcPr>
          <w:p w14:paraId="7BE0446F" w14:textId="77777777" w:rsidR="009529CB" w:rsidRPr="009529CB" w:rsidRDefault="009529CB" w:rsidP="009529CB">
            <w:pPr>
              <w:jc w:val="right"/>
              <w:rPr>
                <w:color w:val="000000"/>
                <w:sz w:val="18"/>
                <w:szCs w:val="18"/>
              </w:rPr>
            </w:pPr>
          </w:p>
        </w:tc>
        <w:tc>
          <w:tcPr>
            <w:tcW w:w="820" w:type="dxa"/>
            <w:tcBorders>
              <w:top w:val="nil"/>
              <w:left w:val="nil"/>
              <w:bottom w:val="nil"/>
              <w:right w:val="nil"/>
            </w:tcBorders>
            <w:shd w:val="clear" w:color="auto" w:fill="auto"/>
            <w:noWrap/>
            <w:vAlign w:val="center"/>
            <w:hideMark/>
          </w:tcPr>
          <w:p w14:paraId="65AE45F7"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69BF0772" w14:textId="4207FB2C"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29</w:t>
            </w:r>
          </w:p>
        </w:tc>
        <w:tc>
          <w:tcPr>
            <w:tcW w:w="820" w:type="dxa"/>
            <w:tcBorders>
              <w:top w:val="nil"/>
              <w:left w:val="nil"/>
              <w:bottom w:val="nil"/>
              <w:right w:val="nil"/>
            </w:tcBorders>
            <w:shd w:val="clear" w:color="auto" w:fill="auto"/>
            <w:noWrap/>
            <w:vAlign w:val="center"/>
            <w:hideMark/>
          </w:tcPr>
          <w:p w14:paraId="608D7DC6" w14:textId="6AB969F8"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w:t>
            </w:r>
            <w:r w:rsidR="00B17787">
              <w:rPr>
                <w:color w:val="000000"/>
                <w:sz w:val="18"/>
                <w:szCs w:val="18"/>
              </w:rPr>
              <w:t>8</w:t>
            </w:r>
          </w:p>
        </w:tc>
        <w:tc>
          <w:tcPr>
            <w:tcW w:w="820" w:type="dxa"/>
            <w:tcBorders>
              <w:top w:val="nil"/>
              <w:left w:val="nil"/>
              <w:bottom w:val="nil"/>
              <w:right w:val="nil"/>
            </w:tcBorders>
            <w:shd w:val="clear" w:color="auto" w:fill="auto"/>
            <w:noWrap/>
            <w:vAlign w:val="bottom"/>
            <w:hideMark/>
          </w:tcPr>
          <w:p w14:paraId="2F1EFB35" w14:textId="77777777" w:rsidR="009529CB" w:rsidRPr="009529CB" w:rsidRDefault="009529CB" w:rsidP="009529CB">
            <w:pPr>
              <w:jc w:val="right"/>
              <w:rPr>
                <w:color w:val="000000"/>
                <w:sz w:val="18"/>
                <w:szCs w:val="18"/>
              </w:rPr>
            </w:pPr>
          </w:p>
        </w:tc>
        <w:tc>
          <w:tcPr>
            <w:tcW w:w="820" w:type="dxa"/>
            <w:tcBorders>
              <w:top w:val="nil"/>
              <w:left w:val="nil"/>
              <w:bottom w:val="nil"/>
              <w:right w:val="nil"/>
            </w:tcBorders>
            <w:shd w:val="clear" w:color="auto" w:fill="auto"/>
            <w:noWrap/>
            <w:vAlign w:val="center"/>
            <w:hideMark/>
          </w:tcPr>
          <w:p w14:paraId="5297F7C5"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2B092067" w14:textId="4B62252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29</w:t>
            </w:r>
          </w:p>
        </w:tc>
        <w:tc>
          <w:tcPr>
            <w:tcW w:w="820" w:type="dxa"/>
            <w:tcBorders>
              <w:top w:val="nil"/>
              <w:left w:val="nil"/>
              <w:bottom w:val="nil"/>
              <w:right w:val="nil"/>
            </w:tcBorders>
            <w:shd w:val="clear" w:color="auto" w:fill="auto"/>
            <w:noWrap/>
            <w:vAlign w:val="center"/>
            <w:hideMark/>
          </w:tcPr>
          <w:p w14:paraId="182CCF1C" w14:textId="34A0B48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3</w:t>
            </w:r>
            <w:r w:rsidR="00B17787">
              <w:rPr>
                <w:color w:val="000000"/>
                <w:sz w:val="18"/>
                <w:szCs w:val="18"/>
              </w:rPr>
              <w:t>1</w:t>
            </w:r>
          </w:p>
        </w:tc>
        <w:tc>
          <w:tcPr>
            <w:tcW w:w="820" w:type="dxa"/>
            <w:tcBorders>
              <w:top w:val="nil"/>
              <w:left w:val="nil"/>
              <w:bottom w:val="nil"/>
              <w:right w:val="nil"/>
            </w:tcBorders>
            <w:shd w:val="clear" w:color="auto" w:fill="auto"/>
            <w:noWrap/>
            <w:vAlign w:val="bottom"/>
            <w:hideMark/>
          </w:tcPr>
          <w:p w14:paraId="0A1227C9" w14:textId="77777777" w:rsidR="009529CB" w:rsidRPr="009529CB" w:rsidRDefault="009529CB" w:rsidP="009529CB">
            <w:pPr>
              <w:jc w:val="right"/>
              <w:rPr>
                <w:color w:val="000000"/>
                <w:sz w:val="18"/>
                <w:szCs w:val="18"/>
              </w:rPr>
            </w:pPr>
          </w:p>
        </w:tc>
        <w:tc>
          <w:tcPr>
            <w:tcW w:w="820" w:type="dxa"/>
            <w:tcBorders>
              <w:top w:val="nil"/>
              <w:left w:val="nil"/>
              <w:bottom w:val="nil"/>
              <w:right w:val="nil"/>
            </w:tcBorders>
            <w:shd w:val="clear" w:color="auto" w:fill="auto"/>
            <w:noWrap/>
            <w:vAlign w:val="center"/>
            <w:hideMark/>
          </w:tcPr>
          <w:p w14:paraId="758D0FDA"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3FA60320" w14:textId="0C5619E2"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1</w:t>
            </w:r>
            <w:r w:rsidR="00B17787">
              <w:rPr>
                <w:color w:val="000000"/>
                <w:sz w:val="18"/>
                <w:szCs w:val="18"/>
              </w:rPr>
              <w:t>2</w:t>
            </w:r>
          </w:p>
        </w:tc>
        <w:tc>
          <w:tcPr>
            <w:tcW w:w="820" w:type="dxa"/>
            <w:tcBorders>
              <w:top w:val="nil"/>
              <w:left w:val="nil"/>
              <w:bottom w:val="nil"/>
              <w:right w:val="nil"/>
            </w:tcBorders>
            <w:shd w:val="clear" w:color="auto" w:fill="auto"/>
            <w:noWrap/>
            <w:vAlign w:val="center"/>
            <w:hideMark/>
          </w:tcPr>
          <w:p w14:paraId="5ED2AFE0" w14:textId="5E2BA514"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07</w:t>
            </w:r>
          </w:p>
        </w:tc>
      </w:tr>
      <w:tr w:rsidR="009529CB" w:rsidRPr="009529CB" w14:paraId="476C8FED" w14:textId="77777777" w:rsidTr="002A6354">
        <w:trPr>
          <w:trHeight w:val="320"/>
        </w:trPr>
        <w:tc>
          <w:tcPr>
            <w:tcW w:w="730" w:type="dxa"/>
            <w:tcBorders>
              <w:top w:val="nil"/>
              <w:left w:val="nil"/>
              <w:bottom w:val="nil"/>
              <w:right w:val="nil"/>
            </w:tcBorders>
            <w:shd w:val="clear" w:color="auto" w:fill="auto"/>
            <w:noWrap/>
            <w:vAlign w:val="bottom"/>
            <w:hideMark/>
          </w:tcPr>
          <w:p w14:paraId="7001E3AC" w14:textId="77777777" w:rsidR="009529CB" w:rsidRPr="009529CB" w:rsidRDefault="009529CB" w:rsidP="009529CB">
            <w:pPr>
              <w:jc w:val="right"/>
              <w:rPr>
                <w:color w:val="000000"/>
                <w:sz w:val="18"/>
                <w:szCs w:val="18"/>
              </w:rPr>
            </w:pPr>
          </w:p>
        </w:tc>
        <w:tc>
          <w:tcPr>
            <w:tcW w:w="3010" w:type="dxa"/>
            <w:tcBorders>
              <w:top w:val="nil"/>
              <w:left w:val="nil"/>
              <w:bottom w:val="nil"/>
              <w:right w:val="nil"/>
            </w:tcBorders>
            <w:shd w:val="clear" w:color="auto" w:fill="auto"/>
            <w:vAlign w:val="center"/>
            <w:hideMark/>
          </w:tcPr>
          <w:p w14:paraId="13883FDD" w14:textId="77777777" w:rsidR="009529CB" w:rsidRPr="009529CB" w:rsidRDefault="009529CB" w:rsidP="009529CB">
            <w:pPr>
              <w:jc w:val="right"/>
              <w:rPr>
                <w:color w:val="000000"/>
                <w:sz w:val="18"/>
                <w:szCs w:val="18"/>
              </w:rPr>
            </w:pPr>
            <w:r w:rsidRPr="009529CB">
              <w:rPr>
                <w:color w:val="000000"/>
                <w:sz w:val="18"/>
                <w:szCs w:val="18"/>
              </w:rPr>
              <w:t>3</w:t>
            </w:r>
          </w:p>
        </w:tc>
        <w:tc>
          <w:tcPr>
            <w:tcW w:w="820" w:type="dxa"/>
            <w:tcBorders>
              <w:top w:val="nil"/>
              <w:left w:val="nil"/>
              <w:bottom w:val="nil"/>
              <w:right w:val="nil"/>
            </w:tcBorders>
            <w:shd w:val="clear" w:color="auto" w:fill="auto"/>
            <w:noWrap/>
            <w:vAlign w:val="bottom"/>
            <w:hideMark/>
          </w:tcPr>
          <w:p w14:paraId="6D06B6DB" w14:textId="77777777" w:rsidR="009529CB" w:rsidRPr="009529CB" w:rsidRDefault="009529CB" w:rsidP="009529CB">
            <w:pPr>
              <w:jc w:val="right"/>
              <w:rPr>
                <w:color w:val="000000"/>
                <w:sz w:val="18"/>
                <w:szCs w:val="18"/>
              </w:rPr>
            </w:pPr>
          </w:p>
        </w:tc>
        <w:tc>
          <w:tcPr>
            <w:tcW w:w="820" w:type="dxa"/>
            <w:tcBorders>
              <w:top w:val="nil"/>
              <w:left w:val="nil"/>
              <w:bottom w:val="nil"/>
              <w:right w:val="nil"/>
            </w:tcBorders>
            <w:shd w:val="clear" w:color="auto" w:fill="auto"/>
            <w:noWrap/>
            <w:vAlign w:val="bottom"/>
            <w:hideMark/>
          </w:tcPr>
          <w:p w14:paraId="35A1EAE4"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center"/>
            <w:hideMark/>
          </w:tcPr>
          <w:p w14:paraId="1FBD0612"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319EA0D4" w14:textId="11439ACD" w:rsidR="009529CB" w:rsidRPr="009529CB" w:rsidRDefault="00AE2824" w:rsidP="009529CB">
            <w:pPr>
              <w:jc w:val="right"/>
              <w:rPr>
                <w:color w:val="000000"/>
                <w:sz w:val="18"/>
                <w:szCs w:val="18"/>
              </w:rPr>
            </w:pPr>
            <w:r>
              <w:rPr>
                <w:color w:val="000000"/>
                <w:sz w:val="18"/>
                <w:szCs w:val="18"/>
              </w:rPr>
              <w:t>.</w:t>
            </w:r>
            <w:r w:rsidR="00B17787">
              <w:rPr>
                <w:color w:val="000000"/>
                <w:sz w:val="18"/>
                <w:szCs w:val="18"/>
              </w:rPr>
              <w:t>70</w:t>
            </w:r>
          </w:p>
        </w:tc>
        <w:tc>
          <w:tcPr>
            <w:tcW w:w="820" w:type="dxa"/>
            <w:tcBorders>
              <w:top w:val="nil"/>
              <w:left w:val="nil"/>
              <w:bottom w:val="nil"/>
              <w:right w:val="nil"/>
            </w:tcBorders>
            <w:shd w:val="clear" w:color="auto" w:fill="auto"/>
            <w:noWrap/>
            <w:vAlign w:val="bottom"/>
            <w:hideMark/>
          </w:tcPr>
          <w:p w14:paraId="2D8CB903" w14:textId="77777777" w:rsidR="009529CB" w:rsidRPr="009529CB" w:rsidRDefault="009529CB" w:rsidP="009529CB">
            <w:pPr>
              <w:jc w:val="right"/>
              <w:rPr>
                <w:color w:val="000000"/>
                <w:sz w:val="18"/>
                <w:szCs w:val="18"/>
              </w:rPr>
            </w:pPr>
          </w:p>
        </w:tc>
        <w:tc>
          <w:tcPr>
            <w:tcW w:w="820" w:type="dxa"/>
            <w:tcBorders>
              <w:top w:val="nil"/>
              <w:left w:val="nil"/>
              <w:bottom w:val="nil"/>
              <w:right w:val="nil"/>
            </w:tcBorders>
            <w:shd w:val="clear" w:color="auto" w:fill="auto"/>
            <w:noWrap/>
            <w:vAlign w:val="bottom"/>
            <w:hideMark/>
          </w:tcPr>
          <w:p w14:paraId="0AA27352"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center"/>
            <w:hideMark/>
          </w:tcPr>
          <w:p w14:paraId="152ED25B"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40489E10" w14:textId="55764E69"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6</w:t>
            </w:r>
            <w:r w:rsidR="00B17787">
              <w:rPr>
                <w:color w:val="000000"/>
                <w:sz w:val="18"/>
                <w:szCs w:val="18"/>
              </w:rPr>
              <w:t>7</w:t>
            </w:r>
          </w:p>
        </w:tc>
        <w:tc>
          <w:tcPr>
            <w:tcW w:w="820" w:type="dxa"/>
            <w:tcBorders>
              <w:top w:val="nil"/>
              <w:left w:val="nil"/>
              <w:bottom w:val="nil"/>
              <w:right w:val="nil"/>
            </w:tcBorders>
            <w:shd w:val="clear" w:color="auto" w:fill="auto"/>
            <w:noWrap/>
            <w:vAlign w:val="bottom"/>
            <w:hideMark/>
          </w:tcPr>
          <w:p w14:paraId="3CE49DB6" w14:textId="77777777" w:rsidR="009529CB" w:rsidRPr="009529CB" w:rsidRDefault="009529CB" w:rsidP="009529CB">
            <w:pPr>
              <w:jc w:val="right"/>
              <w:rPr>
                <w:color w:val="000000"/>
                <w:sz w:val="18"/>
                <w:szCs w:val="18"/>
              </w:rPr>
            </w:pPr>
          </w:p>
        </w:tc>
        <w:tc>
          <w:tcPr>
            <w:tcW w:w="820" w:type="dxa"/>
            <w:tcBorders>
              <w:top w:val="nil"/>
              <w:left w:val="nil"/>
              <w:bottom w:val="nil"/>
              <w:right w:val="nil"/>
            </w:tcBorders>
            <w:shd w:val="clear" w:color="auto" w:fill="auto"/>
            <w:noWrap/>
            <w:vAlign w:val="bottom"/>
            <w:hideMark/>
          </w:tcPr>
          <w:p w14:paraId="2983170D" w14:textId="77777777" w:rsidR="009529CB" w:rsidRPr="009529CB" w:rsidRDefault="009529CB" w:rsidP="009529CB">
            <w:pPr>
              <w:rPr>
                <w:sz w:val="20"/>
                <w:szCs w:val="20"/>
              </w:rPr>
            </w:pPr>
          </w:p>
        </w:tc>
        <w:tc>
          <w:tcPr>
            <w:tcW w:w="820" w:type="dxa"/>
            <w:tcBorders>
              <w:top w:val="nil"/>
              <w:left w:val="nil"/>
              <w:bottom w:val="nil"/>
              <w:right w:val="nil"/>
            </w:tcBorders>
            <w:shd w:val="clear" w:color="auto" w:fill="auto"/>
            <w:noWrap/>
            <w:vAlign w:val="center"/>
            <w:hideMark/>
          </w:tcPr>
          <w:p w14:paraId="25180F96"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nil"/>
              <w:right w:val="nil"/>
            </w:tcBorders>
            <w:shd w:val="clear" w:color="auto" w:fill="auto"/>
            <w:noWrap/>
            <w:vAlign w:val="center"/>
            <w:hideMark/>
          </w:tcPr>
          <w:p w14:paraId="271ABA5F" w14:textId="09EC0626" w:rsidR="009529CB" w:rsidRPr="009529CB" w:rsidRDefault="00AE2824" w:rsidP="009529CB">
            <w:pPr>
              <w:jc w:val="right"/>
              <w:rPr>
                <w:color w:val="000000"/>
                <w:sz w:val="18"/>
                <w:szCs w:val="18"/>
              </w:rPr>
            </w:pPr>
            <w:r>
              <w:rPr>
                <w:color w:val="000000"/>
                <w:sz w:val="18"/>
                <w:szCs w:val="18"/>
              </w:rPr>
              <w:t>.</w:t>
            </w:r>
            <w:r w:rsidR="009529CB" w:rsidRPr="009529CB">
              <w:rPr>
                <w:color w:val="000000"/>
                <w:sz w:val="18"/>
                <w:szCs w:val="18"/>
              </w:rPr>
              <w:t>3</w:t>
            </w:r>
            <w:r w:rsidR="00B17787">
              <w:rPr>
                <w:color w:val="000000"/>
                <w:sz w:val="18"/>
                <w:szCs w:val="18"/>
              </w:rPr>
              <w:t>2</w:t>
            </w:r>
          </w:p>
        </w:tc>
      </w:tr>
      <w:tr w:rsidR="009529CB" w:rsidRPr="009529CB" w14:paraId="079D463A" w14:textId="77777777" w:rsidTr="002A6354">
        <w:trPr>
          <w:trHeight w:val="340"/>
        </w:trPr>
        <w:tc>
          <w:tcPr>
            <w:tcW w:w="730" w:type="dxa"/>
            <w:tcBorders>
              <w:top w:val="nil"/>
              <w:left w:val="nil"/>
              <w:bottom w:val="single" w:sz="8" w:space="0" w:color="auto"/>
              <w:right w:val="nil"/>
            </w:tcBorders>
            <w:shd w:val="clear" w:color="auto" w:fill="auto"/>
            <w:noWrap/>
            <w:vAlign w:val="center"/>
            <w:hideMark/>
          </w:tcPr>
          <w:p w14:paraId="2ADA4087" w14:textId="77777777" w:rsidR="009529CB" w:rsidRPr="009529CB" w:rsidRDefault="009529CB" w:rsidP="009529CB">
            <w:pPr>
              <w:rPr>
                <w:color w:val="000000"/>
                <w:sz w:val="18"/>
                <w:szCs w:val="18"/>
              </w:rPr>
            </w:pPr>
            <w:r w:rsidRPr="009529CB">
              <w:rPr>
                <w:color w:val="000000"/>
                <w:sz w:val="18"/>
                <w:szCs w:val="18"/>
              </w:rPr>
              <w:t> </w:t>
            </w:r>
          </w:p>
        </w:tc>
        <w:tc>
          <w:tcPr>
            <w:tcW w:w="3010" w:type="dxa"/>
            <w:tcBorders>
              <w:top w:val="nil"/>
              <w:left w:val="nil"/>
              <w:bottom w:val="single" w:sz="8" w:space="0" w:color="auto"/>
              <w:right w:val="nil"/>
            </w:tcBorders>
            <w:shd w:val="clear" w:color="auto" w:fill="auto"/>
            <w:vAlign w:val="center"/>
            <w:hideMark/>
          </w:tcPr>
          <w:p w14:paraId="11EA552F" w14:textId="77777777" w:rsidR="009529CB" w:rsidRPr="009529CB" w:rsidRDefault="009529CB" w:rsidP="009529CB">
            <w:pPr>
              <w:jc w:val="right"/>
              <w:rPr>
                <w:color w:val="000000"/>
                <w:sz w:val="18"/>
                <w:szCs w:val="18"/>
              </w:rPr>
            </w:pPr>
            <w:r w:rsidRPr="009529CB">
              <w:rPr>
                <w:color w:val="000000"/>
                <w:sz w:val="18"/>
                <w:szCs w:val="18"/>
              </w:rPr>
              <w:t>4</w:t>
            </w:r>
          </w:p>
        </w:tc>
        <w:tc>
          <w:tcPr>
            <w:tcW w:w="820" w:type="dxa"/>
            <w:tcBorders>
              <w:top w:val="nil"/>
              <w:left w:val="nil"/>
              <w:bottom w:val="single" w:sz="8" w:space="0" w:color="auto"/>
              <w:right w:val="nil"/>
            </w:tcBorders>
            <w:shd w:val="clear" w:color="auto" w:fill="auto"/>
            <w:noWrap/>
            <w:vAlign w:val="center"/>
            <w:hideMark/>
          </w:tcPr>
          <w:p w14:paraId="65D2B341"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5F33B3E1"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5D88B4D3"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608DE6AE"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single" w:sz="8" w:space="0" w:color="auto"/>
              <w:right w:val="nil"/>
            </w:tcBorders>
            <w:shd w:val="clear" w:color="auto" w:fill="auto"/>
            <w:noWrap/>
            <w:vAlign w:val="center"/>
            <w:hideMark/>
          </w:tcPr>
          <w:p w14:paraId="3ED78DDB"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6E69F2EE"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719995A2"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2C0E6DC0" w14:textId="77777777" w:rsidR="009529CB" w:rsidRPr="009529CB" w:rsidRDefault="009529CB" w:rsidP="009529CB">
            <w:pPr>
              <w:jc w:val="right"/>
              <w:rPr>
                <w:color w:val="000000"/>
                <w:sz w:val="18"/>
                <w:szCs w:val="18"/>
              </w:rPr>
            </w:pPr>
            <w:r w:rsidRPr="009529CB">
              <w:rPr>
                <w:color w:val="000000"/>
                <w:sz w:val="18"/>
                <w:szCs w:val="18"/>
              </w:rPr>
              <w:t>1</w:t>
            </w:r>
          </w:p>
        </w:tc>
        <w:tc>
          <w:tcPr>
            <w:tcW w:w="820" w:type="dxa"/>
            <w:tcBorders>
              <w:top w:val="nil"/>
              <w:left w:val="nil"/>
              <w:bottom w:val="single" w:sz="8" w:space="0" w:color="auto"/>
              <w:right w:val="nil"/>
            </w:tcBorders>
            <w:shd w:val="clear" w:color="auto" w:fill="auto"/>
            <w:noWrap/>
            <w:vAlign w:val="center"/>
            <w:hideMark/>
          </w:tcPr>
          <w:p w14:paraId="40952901"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3552E56E"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48386D2D" w14:textId="77777777" w:rsidR="009529CB" w:rsidRPr="009529CB" w:rsidRDefault="009529CB" w:rsidP="009529CB">
            <w:pPr>
              <w:rPr>
                <w:color w:val="000000"/>
                <w:sz w:val="18"/>
                <w:szCs w:val="18"/>
              </w:rPr>
            </w:pPr>
            <w:r w:rsidRPr="009529CB">
              <w:rPr>
                <w:color w:val="000000"/>
                <w:sz w:val="18"/>
                <w:szCs w:val="18"/>
              </w:rPr>
              <w:t> </w:t>
            </w:r>
          </w:p>
        </w:tc>
        <w:tc>
          <w:tcPr>
            <w:tcW w:w="820" w:type="dxa"/>
            <w:tcBorders>
              <w:top w:val="nil"/>
              <w:left w:val="nil"/>
              <w:bottom w:val="single" w:sz="8" w:space="0" w:color="auto"/>
              <w:right w:val="nil"/>
            </w:tcBorders>
            <w:shd w:val="clear" w:color="auto" w:fill="auto"/>
            <w:noWrap/>
            <w:vAlign w:val="center"/>
            <w:hideMark/>
          </w:tcPr>
          <w:p w14:paraId="37C12460" w14:textId="77777777" w:rsidR="009529CB" w:rsidRPr="009529CB" w:rsidRDefault="009529CB" w:rsidP="009529CB">
            <w:pPr>
              <w:jc w:val="right"/>
              <w:rPr>
                <w:color w:val="000000"/>
                <w:sz w:val="18"/>
                <w:szCs w:val="18"/>
              </w:rPr>
            </w:pPr>
            <w:r w:rsidRPr="009529CB">
              <w:rPr>
                <w:color w:val="000000"/>
                <w:sz w:val="18"/>
                <w:szCs w:val="18"/>
              </w:rPr>
              <w:t>1</w:t>
            </w:r>
          </w:p>
        </w:tc>
      </w:tr>
    </w:tbl>
    <w:p w14:paraId="46FE6E75" w14:textId="0C630906" w:rsidR="00B514AE" w:rsidRDefault="00B514AE" w:rsidP="00E90123">
      <w:r w:rsidRPr="00B514AE">
        <w:rPr>
          <w:i/>
          <w:iCs/>
        </w:rPr>
        <w:t>Note.</w:t>
      </w:r>
      <w:r>
        <w:t xml:space="preserve"> </w:t>
      </w:r>
      <w:r w:rsidR="00503AE1">
        <w:t xml:space="preserve">Factor labels (in topmost row) were assigned based on </w:t>
      </w:r>
      <w:r w:rsidR="00D866BF">
        <w:t xml:space="preserve">standardized </w:t>
      </w:r>
      <w:r w:rsidR="00503AE1">
        <w:t xml:space="preserve">loadings. The subscale to which each item actually belongs is indicated in the leftmost column. </w:t>
      </w:r>
      <w:r w:rsidR="00D866BF">
        <w:t xml:space="preserve">Standardized loadings greater than 0.3 are bolded. </w:t>
      </w:r>
      <w:r w:rsidR="00503299">
        <w:rPr>
          <w:iCs/>
        </w:rPr>
        <w:t xml:space="preserve">BEAQ = </w:t>
      </w:r>
      <w:r w:rsidR="00590B63">
        <w:rPr>
          <w:iCs/>
        </w:rPr>
        <w:t>Brief Experiential Avoidance Questionnaire</w:t>
      </w:r>
      <w:r w:rsidR="00503299">
        <w:rPr>
          <w:iCs/>
        </w:rPr>
        <w:t>; DASS-21 = Depression Anxiety Stress Scales-21;</w:t>
      </w:r>
      <w:r w:rsidR="00503299">
        <w:t xml:space="preserve"> </w:t>
      </w:r>
      <w:r w:rsidR="00503AE1">
        <w:t>D = Depression; A = Anxiety; S = Stress.</w:t>
      </w:r>
    </w:p>
    <w:p w14:paraId="77C6A512" w14:textId="77777777" w:rsidR="00406A36" w:rsidRDefault="00406A36" w:rsidP="00E90123"/>
    <w:p w14:paraId="50A561E8" w14:textId="77777777" w:rsidR="00704CED" w:rsidRDefault="00704CED" w:rsidP="00E90123">
      <w:r>
        <w:br w:type="page"/>
      </w:r>
    </w:p>
    <w:p w14:paraId="3185E7EF" w14:textId="77777777" w:rsidR="00971274" w:rsidRDefault="00971274" w:rsidP="00E90123">
      <w:pPr>
        <w:sectPr w:rsidR="00971274" w:rsidSect="00345678">
          <w:pgSz w:w="15840" w:h="12240" w:orient="landscape"/>
          <w:pgMar w:top="1440" w:right="1440" w:bottom="1440" w:left="1440" w:header="720" w:footer="720" w:gutter="0"/>
          <w:cols w:space="720"/>
          <w:docGrid w:linePitch="360"/>
        </w:sectPr>
      </w:pPr>
    </w:p>
    <w:p w14:paraId="17CB29E9" w14:textId="45E306BA" w:rsidR="004539F5" w:rsidRDefault="00704CED" w:rsidP="00E90123">
      <w:r>
        <w:lastRenderedPageBreak/>
        <w:t>Table 5</w:t>
      </w:r>
    </w:p>
    <w:p w14:paraId="33529491" w14:textId="4E5DE699" w:rsidR="00406A36" w:rsidRPr="00E90123" w:rsidRDefault="00661D03" w:rsidP="00E90123">
      <w:pPr>
        <w:rPr>
          <w:i/>
          <w:iCs/>
        </w:rPr>
      </w:pPr>
      <w:r w:rsidRPr="00661D03">
        <w:rPr>
          <w:i/>
          <w:iCs/>
        </w:rPr>
        <w:t xml:space="preserve">Standardized </w:t>
      </w:r>
      <w:r>
        <w:rPr>
          <w:i/>
          <w:iCs/>
        </w:rPr>
        <w:t>L</w:t>
      </w:r>
      <w:r w:rsidRPr="00661D03">
        <w:rPr>
          <w:i/>
          <w:iCs/>
        </w:rPr>
        <w:t>oadings (</w:t>
      </w:r>
      <w:r>
        <w:rPr>
          <w:i/>
          <w:iCs/>
        </w:rPr>
        <w:t>P</w:t>
      </w:r>
      <w:r w:rsidRPr="00661D03">
        <w:rPr>
          <w:i/>
          <w:iCs/>
        </w:rPr>
        <w:t xml:space="preserve">attern </w:t>
      </w:r>
      <w:r>
        <w:rPr>
          <w:i/>
          <w:iCs/>
        </w:rPr>
        <w:t>M</w:t>
      </w:r>
      <w:r w:rsidRPr="00661D03">
        <w:rPr>
          <w:i/>
          <w:iCs/>
        </w:rPr>
        <w:t xml:space="preserve">atrix) </w:t>
      </w:r>
      <w:r w:rsidR="00406A36" w:rsidRPr="00E90123">
        <w:rPr>
          <w:i/>
          <w:iCs/>
        </w:rPr>
        <w:t>and Factor Correlations for the CompACT and DASS-21</w:t>
      </w:r>
    </w:p>
    <w:tbl>
      <w:tblPr>
        <w:tblW w:w="13700" w:type="dxa"/>
        <w:tblLayout w:type="fixed"/>
        <w:tblLook w:val="04A0" w:firstRow="1" w:lastRow="0" w:firstColumn="1" w:lastColumn="0" w:noHBand="0" w:noVBand="1"/>
      </w:tblPr>
      <w:tblGrid>
        <w:gridCol w:w="760"/>
        <w:gridCol w:w="2480"/>
        <w:gridCol w:w="697"/>
        <w:gridCol w:w="697"/>
        <w:gridCol w:w="698"/>
        <w:gridCol w:w="697"/>
        <w:gridCol w:w="697"/>
        <w:gridCol w:w="698"/>
        <w:gridCol w:w="697"/>
        <w:gridCol w:w="697"/>
        <w:gridCol w:w="698"/>
        <w:gridCol w:w="697"/>
        <w:gridCol w:w="697"/>
        <w:gridCol w:w="698"/>
        <w:gridCol w:w="697"/>
        <w:gridCol w:w="697"/>
        <w:gridCol w:w="698"/>
      </w:tblGrid>
      <w:tr w:rsidR="00BD3267" w:rsidRPr="00BD3267" w14:paraId="28588FE1" w14:textId="77777777" w:rsidTr="002A6354">
        <w:trPr>
          <w:trHeight w:val="320"/>
        </w:trPr>
        <w:tc>
          <w:tcPr>
            <w:tcW w:w="760" w:type="dxa"/>
            <w:tcBorders>
              <w:top w:val="single" w:sz="8" w:space="0" w:color="auto"/>
              <w:left w:val="nil"/>
              <w:bottom w:val="nil"/>
              <w:right w:val="nil"/>
            </w:tcBorders>
            <w:shd w:val="clear" w:color="auto" w:fill="auto"/>
            <w:noWrap/>
            <w:vAlign w:val="center"/>
            <w:hideMark/>
          </w:tcPr>
          <w:p w14:paraId="7F6323E0" w14:textId="77777777" w:rsidR="00BD3267" w:rsidRPr="00BD3267" w:rsidRDefault="00BD3267" w:rsidP="00BD3267">
            <w:pPr>
              <w:rPr>
                <w:color w:val="000000"/>
                <w:sz w:val="18"/>
                <w:szCs w:val="18"/>
              </w:rPr>
            </w:pPr>
            <w:r w:rsidRPr="00BD3267">
              <w:rPr>
                <w:color w:val="000000"/>
                <w:sz w:val="18"/>
                <w:szCs w:val="18"/>
              </w:rPr>
              <w:t> </w:t>
            </w:r>
          </w:p>
        </w:tc>
        <w:tc>
          <w:tcPr>
            <w:tcW w:w="2480" w:type="dxa"/>
            <w:tcBorders>
              <w:top w:val="single" w:sz="8" w:space="0" w:color="auto"/>
              <w:left w:val="nil"/>
              <w:bottom w:val="nil"/>
              <w:right w:val="nil"/>
            </w:tcBorders>
            <w:shd w:val="clear" w:color="auto" w:fill="auto"/>
            <w:vAlign w:val="center"/>
            <w:hideMark/>
          </w:tcPr>
          <w:p w14:paraId="1964407D" w14:textId="77777777" w:rsidR="00BD3267" w:rsidRPr="00BD3267" w:rsidRDefault="00BD3267" w:rsidP="00BD3267">
            <w:pPr>
              <w:rPr>
                <w:color w:val="000000"/>
                <w:sz w:val="18"/>
                <w:szCs w:val="18"/>
              </w:rPr>
            </w:pPr>
            <w:r w:rsidRPr="00BD3267">
              <w:rPr>
                <w:color w:val="000000"/>
                <w:sz w:val="18"/>
                <w:szCs w:val="18"/>
              </w:rPr>
              <w:t> </w:t>
            </w:r>
          </w:p>
        </w:tc>
        <w:tc>
          <w:tcPr>
            <w:tcW w:w="3486" w:type="dxa"/>
            <w:gridSpan w:val="5"/>
            <w:tcBorders>
              <w:top w:val="single" w:sz="8" w:space="0" w:color="auto"/>
              <w:left w:val="nil"/>
              <w:bottom w:val="nil"/>
              <w:right w:val="nil"/>
            </w:tcBorders>
            <w:shd w:val="clear" w:color="auto" w:fill="auto"/>
            <w:noWrap/>
            <w:vAlign w:val="center"/>
            <w:hideMark/>
          </w:tcPr>
          <w:p w14:paraId="360AB57B" w14:textId="77777777" w:rsidR="00BD3267" w:rsidRPr="00BD3267" w:rsidRDefault="00BD3267" w:rsidP="00BD3267">
            <w:pPr>
              <w:jc w:val="center"/>
              <w:rPr>
                <w:color w:val="000000"/>
                <w:sz w:val="18"/>
                <w:szCs w:val="18"/>
              </w:rPr>
            </w:pPr>
            <w:r w:rsidRPr="00BD3267">
              <w:rPr>
                <w:color w:val="000000"/>
                <w:sz w:val="18"/>
                <w:szCs w:val="18"/>
              </w:rPr>
              <w:t>Community</w:t>
            </w:r>
          </w:p>
        </w:tc>
        <w:tc>
          <w:tcPr>
            <w:tcW w:w="3487" w:type="dxa"/>
            <w:gridSpan w:val="5"/>
            <w:tcBorders>
              <w:top w:val="single" w:sz="8" w:space="0" w:color="auto"/>
              <w:left w:val="nil"/>
              <w:bottom w:val="nil"/>
              <w:right w:val="nil"/>
            </w:tcBorders>
            <w:shd w:val="clear" w:color="auto" w:fill="auto"/>
            <w:noWrap/>
            <w:vAlign w:val="center"/>
            <w:hideMark/>
          </w:tcPr>
          <w:p w14:paraId="53E100C1" w14:textId="77777777" w:rsidR="00BD3267" w:rsidRPr="00BD3267" w:rsidRDefault="00BD3267" w:rsidP="00BD3267">
            <w:pPr>
              <w:jc w:val="center"/>
              <w:rPr>
                <w:color w:val="000000"/>
                <w:sz w:val="18"/>
                <w:szCs w:val="18"/>
              </w:rPr>
            </w:pPr>
            <w:r w:rsidRPr="00BD3267">
              <w:rPr>
                <w:color w:val="000000"/>
                <w:sz w:val="18"/>
                <w:szCs w:val="18"/>
              </w:rPr>
              <w:t>Student</w:t>
            </w:r>
          </w:p>
        </w:tc>
        <w:tc>
          <w:tcPr>
            <w:tcW w:w="3487" w:type="dxa"/>
            <w:gridSpan w:val="5"/>
            <w:tcBorders>
              <w:top w:val="single" w:sz="8" w:space="0" w:color="auto"/>
              <w:left w:val="nil"/>
              <w:bottom w:val="nil"/>
              <w:right w:val="nil"/>
            </w:tcBorders>
            <w:shd w:val="clear" w:color="auto" w:fill="auto"/>
            <w:noWrap/>
            <w:vAlign w:val="center"/>
            <w:hideMark/>
          </w:tcPr>
          <w:p w14:paraId="79E6DA7B" w14:textId="77777777" w:rsidR="00BD3267" w:rsidRPr="00BD3267" w:rsidRDefault="00BD3267" w:rsidP="00BD3267">
            <w:pPr>
              <w:jc w:val="center"/>
              <w:rPr>
                <w:color w:val="000000"/>
                <w:sz w:val="18"/>
                <w:szCs w:val="18"/>
              </w:rPr>
            </w:pPr>
            <w:r w:rsidRPr="00BD3267">
              <w:rPr>
                <w:color w:val="000000"/>
                <w:sz w:val="18"/>
                <w:szCs w:val="18"/>
              </w:rPr>
              <w:t>Treatment-Seeking</w:t>
            </w:r>
          </w:p>
        </w:tc>
      </w:tr>
      <w:tr w:rsidR="00BD3267" w:rsidRPr="00BD3267" w14:paraId="19BBBA19" w14:textId="77777777" w:rsidTr="00BD3267">
        <w:trPr>
          <w:trHeight w:val="340"/>
        </w:trPr>
        <w:tc>
          <w:tcPr>
            <w:tcW w:w="760" w:type="dxa"/>
            <w:tcBorders>
              <w:top w:val="nil"/>
              <w:left w:val="nil"/>
              <w:bottom w:val="single" w:sz="8" w:space="0" w:color="auto"/>
              <w:right w:val="nil"/>
            </w:tcBorders>
            <w:shd w:val="clear" w:color="auto" w:fill="auto"/>
            <w:noWrap/>
            <w:vAlign w:val="center"/>
            <w:hideMark/>
          </w:tcPr>
          <w:p w14:paraId="6894737E" w14:textId="77777777" w:rsidR="00BD3267" w:rsidRPr="00BD3267" w:rsidRDefault="00BD3267" w:rsidP="00BD3267">
            <w:pPr>
              <w:rPr>
                <w:color w:val="000000"/>
                <w:sz w:val="18"/>
                <w:szCs w:val="18"/>
              </w:rPr>
            </w:pPr>
            <w:r w:rsidRPr="00BD3267">
              <w:rPr>
                <w:color w:val="000000"/>
                <w:sz w:val="18"/>
                <w:szCs w:val="18"/>
              </w:rPr>
              <w:t>Sub-scale</w:t>
            </w:r>
          </w:p>
        </w:tc>
        <w:tc>
          <w:tcPr>
            <w:tcW w:w="2480" w:type="dxa"/>
            <w:tcBorders>
              <w:top w:val="nil"/>
              <w:left w:val="nil"/>
              <w:bottom w:val="single" w:sz="8" w:space="0" w:color="auto"/>
              <w:right w:val="nil"/>
            </w:tcBorders>
            <w:shd w:val="clear" w:color="auto" w:fill="auto"/>
            <w:vAlign w:val="center"/>
            <w:hideMark/>
          </w:tcPr>
          <w:p w14:paraId="221F90ED" w14:textId="77777777" w:rsidR="00BD3267" w:rsidRPr="00BD3267" w:rsidRDefault="00BD3267" w:rsidP="00BD3267">
            <w:pPr>
              <w:rPr>
                <w:color w:val="000000"/>
                <w:sz w:val="18"/>
                <w:szCs w:val="18"/>
              </w:rPr>
            </w:pPr>
            <w:r w:rsidRPr="00BD3267">
              <w:rPr>
                <w:color w:val="000000"/>
                <w:sz w:val="18"/>
                <w:szCs w:val="18"/>
              </w:rPr>
              <w:t>Variable</w:t>
            </w:r>
          </w:p>
        </w:tc>
        <w:tc>
          <w:tcPr>
            <w:tcW w:w="697" w:type="dxa"/>
            <w:tcBorders>
              <w:top w:val="nil"/>
              <w:left w:val="nil"/>
              <w:bottom w:val="single" w:sz="8" w:space="0" w:color="auto"/>
              <w:right w:val="nil"/>
            </w:tcBorders>
            <w:shd w:val="clear" w:color="auto" w:fill="auto"/>
            <w:noWrap/>
            <w:vAlign w:val="center"/>
            <w:hideMark/>
          </w:tcPr>
          <w:p w14:paraId="30079A02" w14:textId="77777777" w:rsidR="00BD3267" w:rsidRPr="00BD3267" w:rsidRDefault="00BD3267" w:rsidP="00BD3267">
            <w:pPr>
              <w:rPr>
                <w:color w:val="000000"/>
                <w:sz w:val="18"/>
                <w:szCs w:val="18"/>
              </w:rPr>
            </w:pPr>
            <w:r w:rsidRPr="00BD3267">
              <w:rPr>
                <w:color w:val="000000"/>
                <w:sz w:val="18"/>
                <w:szCs w:val="18"/>
              </w:rPr>
              <w:t>OE</w:t>
            </w:r>
          </w:p>
        </w:tc>
        <w:tc>
          <w:tcPr>
            <w:tcW w:w="697" w:type="dxa"/>
            <w:tcBorders>
              <w:top w:val="nil"/>
              <w:left w:val="nil"/>
              <w:bottom w:val="single" w:sz="8" w:space="0" w:color="auto"/>
              <w:right w:val="nil"/>
            </w:tcBorders>
            <w:shd w:val="clear" w:color="auto" w:fill="auto"/>
            <w:noWrap/>
            <w:vAlign w:val="center"/>
            <w:hideMark/>
          </w:tcPr>
          <w:p w14:paraId="2EAC0443" w14:textId="77777777" w:rsidR="00BD3267" w:rsidRPr="00BD3267" w:rsidRDefault="00BD3267" w:rsidP="00BD3267">
            <w:pPr>
              <w:rPr>
                <w:color w:val="000000"/>
                <w:sz w:val="18"/>
                <w:szCs w:val="18"/>
              </w:rPr>
            </w:pPr>
            <w:r w:rsidRPr="00BD3267">
              <w:rPr>
                <w:color w:val="000000"/>
                <w:sz w:val="18"/>
                <w:szCs w:val="18"/>
              </w:rPr>
              <w:t>BA</w:t>
            </w:r>
          </w:p>
        </w:tc>
        <w:tc>
          <w:tcPr>
            <w:tcW w:w="698" w:type="dxa"/>
            <w:tcBorders>
              <w:top w:val="nil"/>
              <w:left w:val="nil"/>
              <w:bottom w:val="single" w:sz="8" w:space="0" w:color="auto"/>
              <w:right w:val="nil"/>
            </w:tcBorders>
            <w:shd w:val="clear" w:color="auto" w:fill="auto"/>
            <w:noWrap/>
            <w:vAlign w:val="center"/>
            <w:hideMark/>
          </w:tcPr>
          <w:p w14:paraId="182C4766" w14:textId="77777777" w:rsidR="00BD3267" w:rsidRPr="00BD3267" w:rsidRDefault="00BD3267" w:rsidP="00BD3267">
            <w:pPr>
              <w:rPr>
                <w:color w:val="000000"/>
                <w:sz w:val="18"/>
                <w:szCs w:val="18"/>
              </w:rPr>
            </w:pPr>
            <w:r w:rsidRPr="00BD3267">
              <w:rPr>
                <w:color w:val="000000"/>
                <w:sz w:val="18"/>
                <w:szCs w:val="18"/>
              </w:rPr>
              <w:t>VA</w:t>
            </w:r>
          </w:p>
        </w:tc>
        <w:tc>
          <w:tcPr>
            <w:tcW w:w="697" w:type="dxa"/>
            <w:tcBorders>
              <w:top w:val="nil"/>
              <w:left w:val="nil"/>
              <w:bottom w:val="single" w:sz="8" w:space="0" w:color="auto"/>
              <w:right w:val="nil"/>
            </w:tcBorders>
            <w:shd w:val="clear" w:color="auto" w:fill="auto"/>
            <w:noWrap/>
            <w:vAlign w:val="center"/>
            <w:hideMark/>
          </w:tcPr>
          <w:p w14:paraId="75BBCB59" w14:textId="77777777" w:rsidR="00BD3267" w:rsidRPr="00BD3267" w:rsidRDefault="00BD3267" w:rsidP="00BD3267">
            <w:pPr>
              <w:rPr>
                <w:color w:val="000000"/>
                <w:sz w:val="18"/>
                <w:szCs w:val="18"/>
              </w:rPr>
            </w:pPr>
            <w:r w:rsidRPr="00BD3267">
              <w:rPr>
                <w:color w:val="000000"/>
                <w:sz w:val="18"/>
                <w:szCs w:val="18"/>
              </w:rPr>
              <w:t>D</w:t>
            </w:r>
          </w:p>
        </w:tc>
        <w:tc>
          <w:tcPr>
            <w:tcW w:w="697" w:type="dxa"/>
            <w:tcBorders>
              <w:top w:val="nil"/>
              <w:left w:val="nil"/>
              <w:bottom w:val="single" w:sz="8" w:space="0" w:color="auto"/>
              <w:right w:val="nil"/>
            </w:tcBorders>
            <w:shd w:val="clear" w:color="auto" w:fill="auto"/>
            <w:noWrap/>
            <w:vAlign w:val="center"/>
            <w:hideMark/>
          </w:tcPr>
          <w:p w14:paraId="4075177C" w14:textId="77777777" w:rsidR="00BD3267" w:rsidRPr="00BD3267" w:rsidRDefault="00BD3267" w:rsidP="00BD3267">
            <w:pPr>
              <w:rPr>
                <w:color w:val="000000"/>
                <w:sz w:val="18"/>
                <w:szCs w:val="18"/>
              </w:rPr>
            </w:pPr>
            <w:r w:rsidRPr="00BD3267">
              <w:rPr>
                <w:color w:val="000000"/>
                <w:sz w:val="18"/>
                <w:szCs w:val="18"/>
              </w:rPr>
              <w:t>A/S</w:t>
            </w:r>
          </w:p>
        </w:tc>
        <w:tc>
          <w:tcPr>
            <w:tcW w:w="698" w:type="dxa"/>
            <w:tcBorders>
              <w:top w:val="nil"/>
              <w:left w:val="nil"/>
              <w:bottom w:val="single" w:sz="8" w:space="0" w:color="auto"/>
              <w:right w:val="nil"/>
            </w:tcBorders>
            <w:shd w:val="clear" w:color="auto" w:fill="auto"/>
            <w:noWrap/>
            <w:vAlign w:val="center"/>
            <w:hideMark/>
          </w:tcPr>
          <w:p w14:paraId="6712B727" w14:textId="77777777" w:rsidR="00BD3267" w:rsidRPr="00BD3267" w:rsidRDefault="00BD3267" w:rsidP="00BD3267">
            <w:pPr>
              <w:rPr>
                <w:color w:val="000000"/>
                <w:sz w:val="18"/>
                <w:szCs w:val="18"/>
              </w:rPr>
            </w:pPr>
            <w:r w:rsidRPr="00BD3267">
              <w:rPr>
                <w:color w:val="000000"/>
                <w:sz w:val="18"/>
                <w:szCs w:val="18"/>
              </w:rPr>
              <w:t>OE</w:t>
            </w:r>
          </w:p>
        </w:tc>
        <w:tc>
          <w:tcPr>
            <w:tcW w:w="697" w:type="dxa"/>
            <w:tcBorders>
              <w:top w:val="nil"/>
              <w:left w:val="nil"/>
              <w:bottom w:val="single" w:sz="8" w:space="0" w:color="auto"/>
              <w:right w:val="nil"/>
            </w:tcBorders>
            <w:shd w:val="clear" w:color="auto" w:fill="auto"/>
            <w:noWrap/>
            <w:vAlign w:val="center"/>
            <w:hideMark/>
          </w:tcPr>
          <w:p w14:paraId="54093B78" w14:textId="77777777" w:rsidR="00BD3267" w:rsidRPr="00BD3267" w:rsidRDefault="00BD3267" w:rsidP="00BD3267">
            <w:pPr>
              <w:rPr>
                <w:color w:val="000000"/>
                <w:sz w:val="18"/>
                <w:szCs w:val="18"/>
              </w:rPr>
            </w:pPr>
            <w:r w:rsidRPr="00BD3267">
              <w:rPr>
                <w:color w:val="000000"/>
                <w:sz w:val="18"/>
                <w:szCs w:val="18"/>
              </w:rPr>
              <w:t>BA</w:t>
            </w:r>
          </w:p>
        </w:tc>
        <w:tc>
          <w:tcPr>
            <w:tcW w:w="697" w:type="dxa"/>
            <w:tcBorders>
              <w:top w:val="nil"/>
              <w:left w:val="nil"/>
              <w:bottom w:val="single" w:sz="8" w:space="0" w:color="auto"/>
              <w:right w:val="nil"/>
            </w:tcBorders>
            <w:shd w:val="clear" w:color="auto" w:fill="auto"/>
            <w:noWrap/>
            <w:vAlign w:val="center"/>
            <w:hideMark/>
          </w:tcPr>
          <w:p w14:paraId="013B3E71" w14:textId="77777777" w:rsidR="00BD3267" w:rsidRPr="00BD3267" w:rsidRDefault="00BD3267" w:rsidP="00BD3267">
            <w:pPr>
              <w:rPr>
                <w:color w:val="000000"/>
                <w:sz w:val="18"/>
                <w:szCs w:val="18"/>
              </w:rPr>
            </w:pPr>
            <w:r w:rsidRPr="00BD3267">
              <w:rPr>
                <w:color w:val="000000"/>
                <w:sz w:val="18"/>
                <w:szCs w:val="18"/>
              </w:rPr>
              <w:t>VA</w:t>
            </w:r>
          </w:p>
        </w:tc>
        <w:tc>
          <w:tcPr>
            <w:tcW w:w="698" w:type="dxa"/>
            <w:tcBorders>
              <w:top w:val="nil"/>
              <w:left w:val="nil"/>
              <w:bottom w:val="single" w:sz="8" w:space="0" w:color="auto"/>
              <w:right w:val="nil"/>
            </w:tcBorders>
            <w:shd w:val="clear" w:color="auto" w:fill="auto"/>
            <w:noWrap/>
            <w:vAlign w:val="center"/>
            <w:hideMark/>
          </w:tcPr>
          <w:p w14:paraId="58D73257" w14:textId="77777777" w:rsidR="00BD3267" w:rsidRPr="00BD3267" w:rsidRDefault="00BD3267" w:rsidP="00BD3267">
            <w:pPr>
              <w:rPr>
                <w:color w:val="000000"/>
                <w:sz w:val="18"/>
                <w:szCs w:val="18"/>
              </w:rPr>
            </w:pPr>
            <w:r w:rsidRPr="00BD3267">
              <w:rPr>
                <w:color w:val="000000"/>
                <w:sz w:val="18"/>
                <w:szCs w:val="18"/>
              </w:rPr>
              <w:t>D</w:t>
            </w:r>
          </w:p>
        </w:tc>
        <w:tc>
          <w:tcPr>
            <w:tcW w:w="697" w:type="dxa"/>
            <w:tcBorders>
              <w:top w:val="nil"/>
              <w:left w:val="nil"/>
              <w:bottom w:val="single" w:sz="8" w:space="0" w:color="auto"/>
              <w:right w:val="nil"/>
            </w:tcBorders>
            <w:shd w:val="clear" w:color="auto" w:fill="auto"/>
            <w:noWrap/>
            <w:vAlign w:val="center"/>
            <w:hideMark/>
          </w:tcPr>
          <w:p w14:paraId="52B323C6" w14:textId="77777777" w:rsidR="00BD3267" w:rsidRPr="00BD3267" w:rsidRDefault="00BD3267" w:rsidP="00BD3267">
            <w:pPr>
              <w:rPr>
                <w:color w:val="000000"/>
                <w:sz w:val="18"/>
                <w:szCs w:val="18"/>
              </w:rPr>
            </w:pPr>
            <w:r w:rsidRPr="00BD3267">
              <w:rPr>
                <w:color w:val="000000"/>
                <w:sz w:val="18"/>
                <w:szCs w:val="18"/>
              </w:rPr>
              <w:t>A/S</w:t>
            </w:r>
          </w:p>
        </w:tc>
        <w:tc>
          <w:tcPr>
            <w:tcW w:w="697" w:type="dxa"/>
            <w:tcBorders>
              <w:top w:val="nil"/>
              <w:left w:val="nil"/>
              <w:bottom w:val="single" w:sz="8" w:space="0" w:color="auto"/>
              <w:right w:val="nil"/>
            </w:tcBorders>
            <w:shd w:val="clear" w:color="auto" w:fill="auto"/>
            <w:noWrap/>
            <w:vAlign w:val="center"/>
            <w:hideMark/>
          </w:tcPr>
          <w:p w14:paraId="3D704503" w14:textId="77777777" w:rsidR="00BD3267" w:rsidRPr="00BD3267" w:rsidRDefault="00BD3267" w:rsidP="00BD3267">
            <w:pPr>
              <w:rPr>
                <w:color w:val="000000"/>
                <w:sz w:val="18"/>
                <w:szCs w:val="18"/>
              </w:rPr>
            </w:pPr>
            <w:r w:rsidRPr="00BD3267">
              <w:rPr>
                <w:color w:val="000000"/>
                <w:sz w:val="18"/>
                <w:szCs w:val="18"/>
              </w:rPr>
              <w:t>OE</w:t>
            </w:r>
          </w:p>
        </w:tc>
        <w:tc>
          <w:tcPr>
            <w:tcW w:w="698" w:type="dxa"/>
            <w:tcBorders>
              <w:top w:val="nil"/>
              <w:left w:val="nil"/>
              <w:bottom w:val="single" w:sz="8" w:space="0" w:color="auto"/>
              <w:right w:val="nil"/>
            </w:tcBorders>
            <w:shd w:val="clear" w:color="auto" w:fill="auto"/>
            <w:noWrap/>
            <w:vAlign w:val="center"/>
            <w:hideMark/>
          </w:tcPr>
          <w:p w14:paraId="17145504" w14:textId="77777777" w:rsidR="00BD3267" w:rsidRPr="00BD3267" w:rsidRDefault="00BD3267" w:rsidP="00BD3267">
            <w:pPr>
              <w:rPr>
                <w:color w:val="000000"/>
                <w:sz w:val="18"/>
                <w:szCs w:val="18"/>
              </w:rPr>
            </w:pPr>
            <w:r w:rsidRPr="00BD3267">
              <w:rPr>
                <w:color w:val="000000"/>
                <w:sz w:val="18"/>
                <w:szCs w:val="18"/>
              </w:rPr>
              <w:t>BA</w:t>
            </w:r>
          </w:p>
        </w:tc>
        <w:tc>
          <w:tcPr>
            <w:tcW w:w="697" w:type="dxa"/>
            <w:tcBorders>
              <w:top w:val="nil"/>
              <w:left w:val="nil"/>
              <w:bottom w:val="single" w:sz="8" w:space="0" w:color="auto"/>
              <w:right w:val="nil"/>
            </w:tcBorders>
            <w:shd w:val="clear" w:color="auto" w:fill="auto"/>
            <w:noWrap/>
            <w:vAlign w:val="center"/>
            <w:hideMark/>
          </w:tcPr>
          <w:p w14:paraId="020E3487" w14:textId="77777777" w:rsidR="00BD3267" w:rsidRPr="00BD3267" w:rsidRDefault="00BD3267" w:rsidP="00BD3267">
            <w:pPr>
              <w:rPr>
                <w:color w:val="000000"/>
                <w:sz w:val="18"/>
                <w:szCs w:val="18"/>
              </w:rPr>
            </w:pPr>
            <w:r w:rsidRPr="00BD3267">
              <w:rPr>
                <w:color w:val="000000"/>
                <w:sz w:val="18"/>
                <w:szCs w:val="18"/>
              </w:rPr>
              <w:t>VA</w:t>
            </w:r>
          </w:p>
        </w:tc>
        <w:tc>
          <w:tcPr>
            <w:tcW w:w="697" w:type="dxa"/>
            <w:tcBorders>
              <w:top w:val="nil"/>
              <w:left w:val="nil"/>
              <w:bottom w:val="single" w:sz="8" w:space="0" w:color="auto"/>
              <w:right w:val="nil"/>
            </w:tcBorders>
            <w:shd w:val="clear" w:color="auto" w:fill="auto"/>
            <w:noWrap/>
            <w:vAlign w:val="center"/>
            <w:hideMark/>
          </w:tcPr>
          <w:p w14:paraId="7601C9C0" w14:textId="77777777" w:rsidR="00BD3267" w:rsidRPr="00BD3267" w:rsidRDefault="00BD3267" w:rsidP="00BD3267">
            <w:pPr>
              <w:rPr>
                <w:color w:val="000000"/>
                <w:sz w:val="18"/>
                <w:szCs w:val="18"/>
              </w:rPr>
            </w:pPr>
            <w:r w:rsidRPr="00BD3267">
              <w:rPr>
                <w:color w:val="000000"/>
                <w:sz w:val="18"/>
                <w:szCs w:val="18"/>
              </w:rPr>
              <w:t>D</w:t>
            </w:r>
          </w:p>
        </w:tc>
        <w:tc>
          <w:tcPr>
            <w:tcW w:w="698" w:type="dxa"/>
            <w:tcBorders>
              <w:top w:val="nil"/>
              <w:left w:val="nil"/>
              <w:bottom w:val="single" w:sz="8" w:space="0" w:color="auto"/>
              <w:right w:val="nil"/>
            </w:tcBorders>
            <w:shd w:val="clear" w:color="auto" w:fill="auto"/>
            <w:noWrap/>
            <w:vAlign w:val="center"/>
            <w:hideMark/>
          </w:tcPr>
          <w:p w14:paraId="3DA5B91F" w14:textId="77777777" w:rsidR="00BD3267" w:rsidRPr="00BD3267" w:rsidRDefault="00BD3267" w:rsidP="00BD3267">
            <w:pPr>
              <w:rPr>
                <w:color w:val="000000"/>
                <w:sz w:val="18"/>
                <w:szCs w:val="18"/>
              </w:rPr>
            </w:pPr>
            <w:r w:rsidRPr="00BD3267">
              <w:rPr>
                <w:color w:val="000000"/>
                <w:sz w:val="18"/>
                <w:szCs w:val="18"/>
              </w:rPr>
              <w:t>A/S</w:t>
            </w:r>
          </w:p>
        </w:tc>
      </w:tr>
      <w:tr w:rsidR="00BD3267" w:rsidRPr="00BD3267" w14:paraId="4D7F8F1C" w14:textId="77777777" w:rsidTr="00BD3267">
        <w:trPr>
          <w:trHeight w:val="520"/>
        </w:trPr>
        <w:tc>
          <w:tcPr>
            <w:tcW w:w="760" w:type="dxa"/>
            <w:tcBorders>
              <w:top w:val="nil"/>
              <w:left w:val="nil"/>
              <w:bottom w:val="nil"/>
              <w:right w:val="nil"/>
            </w:tcBorders>
            <w:shd w:val="clear" w:color="auto" w:fill="auto"/>
            <w:noWrap/>
            <w:vAlign w:val="center"/>
            <w:hideMark/>
          </w:tcPr>
          <w:p w14:paraId="51DF10C5"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75933E8A" w14:textId="77777777" w:rsidR="00BD3267" w:rsidRPr="00BD3267" w:rsidRDefault="00BD3267" w:rsidP="00BD3267">
            <w:pPr>
              <w:rPr>
                <w:color w:val="000000"/>
                <w:sz w:val="18"/>
                <w:szCs w:val="18"/>
              </w:rPr>
            </w:pPr>
            <w:r w:rsidRPr="00BD3267">
              <w:rPr>
                <w:color w:val="000000"/>
                <w:sz w:val="18"/>
                <w:szCs w:val="18"/>
              </w:rPr>
              <w:t>I work hard to keep out upsetting feelings</w:t>
            </w:r>
          </w:p>
        </w:tc>
        <w:tc>
          <w:tcPr>
            <w:tcW w:w="697" w:type="dxa"/>
            <w:tcBorders>
              <w:top w:val="nil"/>
              <w:left w:val="nil"/>
              <w:bottom w:val="nil"/>
              <w:right w:val="nil"/>
            </w:tcBorders>
            <w:shd w:val="clear" w:color="auto" w:fill="auto"/>
            <w:noWrap/>
            <w:vAlign w:val="center"/>
            <w:hideMark/>
          </w:tcPr>
          <w:p w14:paraId="2CD32055" w14:textId="6618210D"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68</w:t>
            </w:r>
          </w:p>
        </w:tc>
        <w:tc>
          <w:tcPr>
            <w:tcW w:w="697" w:type="dxa"/>
            <w:tcBorders>
              <w:top w:val="nil"/>
              <w:left w:val="nil"/>
              <w:bottom w:val="nil"/>
              <w:right w:val="nil"/>
            </w:tcBorders>
            <w:shd w:val="clear" w:color="auto" w:fill="auto"/>
            <w:noWrap/>
            <w:vAlign w:val="center"/>
            <w:hideMark/>
          </w:tcPr>
          <w:p w14:paraId="3A8C1B72" w14:textId="57F4AB3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17</w:t>
            </w:r>
          </w:p>
        </w:tc>
        <w:tc>
          <w:tcPr>
            <w:tcW w:w="698" w:type="dxa"/>
            <w:tcBorders>
              <w:top w:val="nil"/>
              <w:left w:val="nil"/>
              <w:bottom w:val="nil"/>
              <w:right w:val="nil"/>
            </w:tcBorders>
            <w:shd w:val="clear" w:color="auto" w:fill="auto"/>
            <w:noWrap/>
            <w:vAlign w:val="center"/>
            <w:hideMark/>
          </w:tcPr>
          <w:p w14:paraId="2C05B197" w14:textId="7482450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4</w:t>
            </w:r>
          </w:p>
        </w:tc>
        <w:tc>
          <w:tcPr>
            <w:tcW w:w="697" w:type="dxa"/>
            <w:tcBorders>
              <w:top w:val="nil"/>
              <w:left w:val="nil"/>
              <w:bottom w:val="nil"/>
              <w:right w:val="nil"/>
            </w:tcBorders>
            <w:shd w:val="clear" w:color="auto" w:fill="auto"/>
            <w:noWrap/>
            <w:vAlign w:val="center"/>
            <w:hideMark/>
          </w:tcPr>
          <w:p w14:paraId="717ACB23" w14:textId="02F6106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13</w:t>
            </w:r>
          </w:p>
        </w:tc>
        <w:tc>
          <w:tcPr>
            <w:tcW w:w="697" w:type="dxa"/>
            <w:tcBorders>
              <w:top w:val="nil"/>
              <w:left w:val="nil"/>
              <w:bottom w:val="nil"/>
              <w:right w:val="nil"/>
            </w:tcBorders>
            <w:shd w:val="clear" w:color="auto" w:fill="auto"/>
            <w:noWrap/>
            <w:vAlign w:val="center"/>
            <w:hideMark/>
          </w:tcPr>
          <w:p w14:paraId="0ED00364" w14:textId="34E083E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8" w:type="dxa"/>
            <w:tcBorders>
              <w:top w:val="nil"/>
              <w:left w:val="nil"/>
              <w:bottom w:val="nil"/>
              <w:right w:val="nil"/>
            </w:tcBorders>
            <w:shd w:val="clear" w:color="auto" w:fill="auto"/>
            <w:noWrap/>
            <w:vAlign w:val="center"/>
            <w:hideMark/>
          </w:tcPr>
          <w:p w14:paraId="5D1EC89A" w14:textId="12ABC1E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33</w:t>
            </w:r>
          </w:p>
        </w:tc>
        <w:tc>
          <w:tcPr>
            <w:tcW w:w="697" w:type="dxa"/>
            <w:tcBorders>
              <w:top w:val="nil"/>
              <w:left w:val="nil"/>
              <w:bottom w:val="nil"/>
              <w:right w:val="nil"/>
            </w:tcBorders>
            <w:shd w:val="clear" w:color="auto" w:fill="auto"/>
            <w:noWrap/>
            <w:vAlign w:val="center"/>
            <w:hideMark/>
          </w:tcPr>
          <w:p w14:paraId="01029B68" w14:textId="0B0D7065" w:rsidR="00BD3267" w:rsidRPr="00BD3267" w:rsidRDefault="00AE2824" w:rsidP="00BD3267">
            <w:pPr>
              <w:jc w:val="right"/>
              <w:rPr>
                <w:b/>
                <w:bCs/>
                <w:color w:val="000000"/>
                <w:sz w:val="18"/>
                <w:szCs w:val="18"/>
              </w:rPr>
            </w:pPr>
            <w:r>
              <w:rPr>
                <w:b/>
                <w:bCs/>
                <w:color w:val="000000"/>
                <w:sz w:val="18"/>
                <w:szCs w:val="18"/>
              </w:rPr>
              <w:t>.</w:t>
            </w:r>
            <w:r w:rsidR="000F219E">
              <w:rPr>
                <w:b/>
                <w:bCs/>
                <w:color w:val="000000"/>
                <w:sz w:val="18"/>
                <w:szCs w:val="18"/>
              </w:rPr>
              <w:t>40</w:t>
            </w:r>
          </w:p>
        </w:tc>
        <w:tc>
          <w:tcPr>
            <w:tcW w:w="697" w:type="dxa"/>
            <w:tcBorders>
              <w:top w:val="nil"/>
              <w:left w:val="nil"/>
              <w:bottom w:val="nil"/>
              <w:right w:val="nil"/>
            </w:tcBorders>
            <w:shd w:val="clear" w:color="auto" w:fill="auto"/>
            <w:noWrap/>
            <w:vAlign w:val="center"/>
            <w:hideMark/>
          </w:tcPr>
          <w:p w14:paraId="5C10A7FE" w14:textId="092B070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F219E">
              <w:rPr>
                <w:color w:val="000000"/>
                <w:sz w:val="18"/>
                <w:szCs w:val="18"/>
              </w:rPr>
              <w:t>9</w:t>
            </w:r>
          </w:p>
        </w:tc>
        <w:tc>
          <w:tcPr>
            <w:tcW w:w="698" w:type="dxa"/>
            <w:tcBorders>
              <w:top w:val="nil"/>
              <w:left w:val="nil"/>
              <w:bottom w:val="nil"/>
              <w:right w:val="nil"/>
            </w:tcBorders>
            <w:shd w:val="clear" w:color="auto" w:fill="auto"/>
            <w:noWrap/>
            <w:vAlign w:val="center"/>
            <w:hideMark/>
          </w:tcPr>
          <w:p w14:paraId="0609927F" w14:textId="52B9567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08</w:t>
            </w:r>
          </w:p>
        </w:tc>
        <w:tc>
          <w:tcPr>
            <w:tcW w:w="697" w:type="dxa"/>
            <w:tcBorders>
              <w:top w:val="nil"/>
              <w:left w:val="nil"/>
              <w:bottom w:val="nil"/>
              <w:right w:val="nil"/>
            </w:tcBorders>
            <w:shd w:val="clear" w:color="auto" w:fill="auto"/>
            <w:noWrap/>
            <w:vAlign w:val="center"/>
            <w:hideMark/>
          </w:tcPr>
          <w:p w14:paraId="3845BB33" w14:textId="7AE9353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662B5BAE" w14:textId="1DCC2F7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74</w:t>
            </w:r>
          </w:p>
        </w:tc>
        <w:tc>
          <w:tcPr>
            <w:tcW w:w="698" w:type="dxa"/>
            <w:tcBorders>
              <w:top w:val="nil"/>
              <w:left w:val="nil"/>
              <w:bottom w:val="nil"/>
              <w:right w:val="nil"/>
            </w:tcBorders>
            <w:shd w:val="clear" w:color="auto" w:fill="auto"/>
            <w:noWrap/>
            <w:vAlign w:val="center"/>
            <w:hideMark/>
          </w:tcPr>
          <w:p w14:paraId="28691F58" w14:textId="113A37E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63E4337B" w14:textId="31539E3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4497DE95" w14:textId="6FE9001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1142DF5C" w14:textId="1F256D4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3</w:t>
            </w:r>
          </w:p>
        </w:tc>
      </w:tr>
      <w:tr w:rsidR="00BD3267" w:rsidRPr="00BD3267" w14:paraId="4A7287EF" w14:textId="77777777" w:rsidTr="00BD3267">
        <w:trPr>
          <w:trHeight w:val="1040"/>
        </w:trPr>
        <w:tc>
          <w:tcPr>
            <w:tcW w:w="760" w:type="dxa"/>
            <w:tcBorders>
              <w:top w:val="nil"/>
              <w:left w:val="nil"/>
              <w:bottom w:val="nil"/>
              <w:right w:val="nil"/>
            </w:tcBorders>
            <w:shd w:val="clear" w:color="auto" w:fill="auto"/>
            <w:noWrap/>
            <w:vAlign w:val="center"/>
            <w:hideMark/>
          </w:tcPr>
          <w:p w14:paraId="31A1F1F9"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2CCCBE44" w14:textId="77777777" w:rsidR="00BD3267" w:rsidRPr="00BD3267" w:rsidRDefault="00BD3267" w:rsidP="00BD3267">
            <w:pPr>
              <w:rPr>
                <w:color w:val="000000"/>
                <w:sz w:val="18"/>
                <w:szCs w:val="18"/>
              </w:rPr>
            </w:pPr>
            <w:r w:rsidRPr="00BD3267">
              <w:rPr>
                <w:color w:val="000000"/>
                <w:sz w:val="18"/>
                <w:szCs w:val="18"/>
              </w:rPr>
              <w:t>I go out of my way to avoid situations that might bring difficult thoughts, feelings, or sensations</w:t>
            </w:r>
          </w:p>
        </w:tc>
        <w:tc>
          <w:tcPr>
            <w:tcW w:w="697" w:type="dxa"/>
            <w:tcBorders>
              <w:top w:val="nil"/>
              <w:left w:val="nil"/>
              <w:bottom w:val="nil"/>
              <w:right w:val="nil"/>
            </w:tcBorders>
            <w:shd w:val="clear" w:color="auto" w:fill="auto"/>
            <w:noWrap/>
            <w:vAlign w:val="center"/>
            <w:hideMark/>
          </w:tcPr>
          <w:p w14:paraId="45AC0441" w14:textId="2ED46BA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9B6870">
              <w:rPr>
                <w:b/>
                <w:bCs/>
                <w:color w:val="000000"/>
                <w:sz w:val="18"/>
                <w:szCs w:val="18"/>
              </w:rPr>
              <w:t>4</w:t>
            </w:r>
          </w:p>
        </w:tc>
        <w:tc>
          <w:tcPr>
            <w:tcW w:w="697" w:type="dxa"/>
            <w:tcBorders>
              <w:top w:val="nil"/>
              <w:left w:val="nil"/>
              <w:bottom w:val="nil"/>
              <w:right w:val="nil"/>
            </w:tcBorders>
            <w:shd w:val="clear" w:color="auto" w:fill="auto"/>
            <w:noWrap/>
            <w:vAlign w:val="center"/>
            <w:hideMark/>
          </w:tcPr>
          <w:p w14:paraId="732C0B60" w14:textId="349679B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7BBD52F0" w14:textId="1F3E949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2923C523" w14:textId="59D95DF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5C4EA49B" w14:textId="345392B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1</w:t>
            </w:r>
          </w:p>
        </w:tc>
        <w:tc>
          <w:tcPr>
            <w:tcW w:w="698" w:type="dxa"/>
            <w:tcBorders>
              <w:top w:val="nil"/>
              <w:left w:val="nil"/>
              <w:bottom w:val="nil"/>
              <w:right w:val="nil"/>
            </w:tcBorders>
            <w:shd w:val="clear" w:color="auto" w:fill="auto"/>
            <w:noWrap/>
            <w:vAlign w:val="center"/>
            <w:hideMark/>
          </w:tcPr>
          <w:p w14:paraId="500DC6CB" w14:textId="5577B45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982BF3">
              <w:rPr>
                <w:color w:val="000000"/>
                <w:sz w:val="18"/>
                <w:szCs w:val="18"/>
              </w:rPr>
              <w:t>6</w:t>
            </w:r>
          </w:p>
        </w:tc>
        <w:tc>
          <w:tcPr>
            <w:tcW w:w="697" w:type="dxa"/>
            <w:tcBorders>
              <w:top w:val="nil"/>
              <w:left w:val="nil"/>
              <w:bottom w:val="nil"/>
              <w:right w:val="nil"/>
            </w:tcBorders>
            <w:shd w:val="clear" w:color="auto" w:fill="auto"/>
            <w:noWrap/>
            <w:vAlign w:val="center"/>
            <w:hideMark/>
          </w:tcPr>
          <w:p w14:paraId="3B903695" w14:textId="1ACA364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0F219E">
              <w:rPr>
                <w:b/>
                <w:bCs/>
                <w:color w:val="000000"/>
                <w:sz w:val="18"/>
                <w:szCs w:val="18"/>
              </w:rPr>
              <w:t>7</w:t>
            </w:r>
          </w:p>
        </w:tc>
        <w:tc>
          <w:tcPr>
            <w:tcW w:w="697" w:type="dxa"/>
            <w:tcBorders>
              <w:top w:val="nil"/>
              <w:left w:val="nil"/>
              <w:bottom w:val="nil"/>
              <w:right w:val="nil"/>
            </w:tcBorders>
            <w:shd w:val="clear" w:color="auto" w:fill="auto"/>
            <w:noWrap/>
            <w:vAlign w:val="center"/>
            <w:hideMark/>
          </w:tcPr>
          <w:p w14:paraId="268ACDFE" w14:textId="5998630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13</w:t>
            </w:r>
          </w:p>
        </w:tc>
        <w:tc>
          <w:tcPr>
            <w:tcW w:w="698" w:type="dxa"/>
            <w:tcBorders>
              <w:top w:val="nil"/>
              <w:left w:val="nil"/>
              <w:bottom w:val="nil"/>
              <w:right w:val="nil"/>
            </w:tcBorders>
            <w:shd w:val="clear" w:color="auto" w:fill="auto"/>
            <w:noWrap/>
            <w:vAlign w:val="center"/>
            <w:hideMark/>
          </w:tcPr>
          <w:p w14:paraId="360D5746" w14:textId="2B379CB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15</w:t>
            </w:r>
          </w:p>
        </w:tc>
        <w:tc>
          <w:tcPr>
            <w:tcW w:w="697" w:type="dxa"/>
            <w:tcBorders>
              <w:top w:val="nil"/>
              <w:left w:val="nil"/>
              <w:bottom w:val="nil"/>
              <w:right w:val="nil"/>
            </w:tcBorders>
            <w:shd w:val="clear" w:color="auto" w:fill="auto"/>
            <w:noWrap/>
            <w:vAlign w:val="center"/>
            <w:hideMark/>
          </w:tcPr>
          <w:p w14:paraId="38D9F5A4" w14:textId="5FABB44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1CB16CEC" w14:textId="7D9B0D7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E25DF">
              <w:rPr>
                <w:b/>
                <w:bCs/>
                <w:color w:val="000000"/>
                <w:sz w:val="18"/>
                <w:szCs w:val="18"/>
              </w:rPr>
              <w:t>8</w:t>
            </w:r>
          </w:p>
        </w:tc>
        <w:tc>
          <w:tcPr>
            <w:tcW w:w="698" w:type="dxa"/>
            <w:tcBorders>
              <w:top w:val="nil"/>
              <w:left w:val="nil"/>
              <w:bottom w:val="nil"/>
              <w:right w:val="nil"/>
            </w:tcBorders>
            <w:shd w:val="clear" w:color="auto" w:fill="auto"/>
            <w:noWrap/>
            <w:vAlign w:val="center"/>
            <w:hideMark/>
          </w:tcPr>
          <w:p w14:paraId="5DAC5321" w14:textId="413EE59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0</w:t>
            </w:r>
            <w:r w:rsidR="000E25DF">
              <w:rPr>
                <w:b/>
                <w:bCs/>
                <w:color w:val="000000"/>
                <w:sz w:val="18"/>
                <w:szCs w:val="18"/>
              </w:rPr>
              <w:t>7</w:t>
            </w:r>
          </w:p>
        </w:tc>
        <w:tc>
          <w:tcPr>
            <w:tcW w:w="697" w:type="dxa"/>
            <w:tcBorders>
              <w:top w:val="nil"/>
              <w:left w:val="nil"/>
              <w:bottom w:val="nil"/>
              <w:right w:val="nil"/>
            </w:tcBorders>
            <w:shd w:val="clear" w:color="auto" w:fill="auto"/>
            <w:noWrap/>
            <w:vAlign w:val="center"/>
            <w:hideMark/>
          </w:tcPr>
          <w:p w14:paraId="36FDF813" w14:textId="4CCD17A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4822B7A2" w14:textId="58B54BF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21</w:t>
            </w:r>
          </w:p>
        </w:tc>
        <w:tc>
          <w:tcPr>
            <w:tcW w:w="698" w:type="dxa"/>
            <w:tcBorders>
              <w:top w:val="nil"/>
              <w:left w:val="nil"/>
              <w:bottom w:val="nil"/>
              <w:right w:val="nil"/>
            </w:tcBorders>
            <w:shd w:val="clear" w:color="auto" w:fill="auto"/>
            <w:noWrap/>
            <w:vAlign w:val="center"/>
            <w:hideMark/>
          </w:tcPr>
          <w:p w14:paraId="76EBADAC" w14:textId="6C5A0BB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6</w:t>
            </w:r>
          </w:p>
        </w:tc>
      </w:tr>
      <w:tr w:rsidR="00BD3267" w:rsidRPr="00BD3267" w14:paraId="691CECD7" w14:textId="77777777" w:rsidTr="00BD3267">
        <w:trPr>
          <w:trHeight w:val="520"/>
        </w:trPr>
        <w:tc>
          <w:tcPr>
            <w:tcW w:w="760" w:type="dxa"/>
            <w:tcBorders>
              <w:top w:val="nil"/>
              <w:left w:val="nil"/>
              <w:bottom w:val="nil"/>
              <w:right w:val="nil"/>
            </w:tcBorders>
            <w:shd w:val="clear" w:color="auto" w:fill="auto"/>
            <w:noWrap/>
            <w:vAlign w:val="center"/>
            <w:hideMark/>
          </w:tcPr>
          <w:p w14:paraId="26D5BDC2"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70DD7E76" w14:textId="77777777" w:rsidR="00BD3267" w:rsidRPr="00BD3267" w:rsidRDefault="00BD3267" w:rsidP="00BD3267">
            <w:pPr>
              <w:rPr>
                <w:color w:val="000000"/>
                <w:sz w:val="18"/>
                <w:szCs w:val="18"/>
              </w:rPr>
            </w:pPr>
            <w:r w:rsidRPr="00BD3267">
              <w:rPr>
                <w:color w:val="000000"/>
                <w:sz w:val="18"/>
                <w:szCs w:val="18"/>
              </w:rPr>
              <w:t>One of my big goals is to be free from painful emotions</w:t>
            </w:r>
          </w:p>
        </w:tc>
        <w:tc>
          <w:tcPr>
            <w:tcW w:w="697" w:type="dxa"/>
            <w:tcBorders>
              <w:top w:val="nil"/>
              <w:left w:val="nil"/>
              <w:bottom w:val="nil"/>
              <w:right w:val="nil"/>
            </w:tcBorders>
            <w:shd w:val="clear" w:color="auto" w:fill="auto"/>
            <w:noWrap/>
            <w:vAlign w:val="center"/>
            <w:hideMark/>
          </w:tcPr>
          <w:p w14:paraId="7C495D8A" w14:textId="2633456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59</w:t>
            </w:r>
          </w:p>
        </w:tc>
        <w:tc>
          <w:tcPr>
            <w:tcW w:w="697" w:type="dxa"/>
            <w:tcBorders>
              <w:top w:val="nil"/>
              <w:left w:val="nil"/>
              <w:bottom w:val="nil"/>
              <w:right w:val="nil"/>
            </w:tcBorders>
            <w:shd w:val="clear" w:color="auto" w:fill="auto"/>
            <w:noWrap/>
            <w:vAlign w:val="center"/>
            <w:hideMark/>
          </w:tcPr>
          <w:p w14:paraId="25966DE5" w14:textId="0BC8AC3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20</w:t>
            </w:r>
          </w:p>
        </w:tc>
        <w:tc>
          <w:tcPr>
            <w:tcW w:w="698" w:type="dxa"/>
            <w:tcBorders>
              <w:top w:val="nil"/>
              <w:left w:val="nil"/>
              <w:bottom w:val="nil"/>
              <w:right w:val="nil"/>
            </w:tcBorders>
            <w:shd w:val="clear" w:color="auto" w:fill="auto"/>
            <w:noWrap/>
            <w:vAlign w:val="center"/>
            <w:hideMark/>
          </w:tcPr>
          <w:p w14:paraId="1702C049" w14:textId="3ED7DCC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5F977F0B" w14:textId="0F8A727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51F1B09F" w14:textId="05309E1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4011A59E" w14:textId="6C4ED67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000B80C9" w14:textId="5A917745"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37</w:t>
            </w:r>
          </w:p>
        </w:tc>
        <w:tc>
          <w:tcPr>
            <w:tcW w:w="697" w:type="dxa"/>
            <w:tcBorders>
              <w:top w:val="nil"/>
              <w:left w:val="nil"/>
              <w:bottom w:val="nil"/>
              <w:right w:val="nil"/>
            </w:tcBorders>
            <w:shd w:val="clear" w:color="auto" w:fill="auto"/>
            <w:noWrap/>
            <w:vAlign w:val="center"/>
            <w:hideMark/>
          </w:tcPr>
          <w:p w14:paraId="54583F17" w14:textId="78BBD99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F219E">
              <w:rPr>
                <w:color w:val="000000"/>
                <w:sz w:val="18"/>
                <w:szCs w:val="18"/>
              </w:rPr>
              <w:t>4</w:t>
            </w:r>
          </w:p>
        </w:tc>
        <w:tc>
          <w:tcPr>
            <w:tcW w:w="698" w:type="dxa"/>
            <w:tcBorders>
              <w:top w:val="nil"/>
              <w:left w:val="nil"/>
              <w:bottom w:val="nil"/>
              <w:right w:val="nil"/>
            </w:tcBorders>
            <w:shd w:val="clear" w:color="auto" w:fill="auto"/>
            <w:noWrap/>
            <w:vAlign w:val="center"/>
            <w:hideMark/>
          </w:tcPr>
          <w:p w14:paraId="5879254E" w14:textId="0F836E1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3A99018B" w14:textId="59FA8F4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E30144">
              <w:rPr>
                <w:color w:val="000000"/>
                <w:sz w:val="18"/>
                <w:szCs w:val="18"/>
              </w:rPr>
              <w:t>2</w:t>
            </w:r>
          </w:p>
        </w:tc>
        <w:tc>
          <w:tcPr>
            <w:tcW w:w="697" w:type="dxa"/>
            <w:tcBorders>
              <w:top w:val="nil"/>
              <w:left w:val="nil"/>
              <w:bottom w:val="nil"/>
              <w:right w:val="nil"/>
            </w:tcBorders>
            <w:shd w:val="clear" w:color="auto" w:fill="auto"/>
            <w:noWrap/>
            <w:vAlign w:val="center"/>
            <w:hideMark/>
          </w:tcPr>
          <w:p w14:paraId="1ADD1408" w14:textId="406151D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55</w:t>
            </w:r>
          </w:p>
        </w:tc>
        <w:tc>
          <w:tcPr>
            <w:tcW w:w="698" w:type="dxa"/>
            <w:tcBorders>
              <w:top w:val="nil"/>
              <w:left w:val="nil"/>
              <w:bottom w:val="nil"/>
              <w:right w:val="nil"/>
            </w:tcBorders>
            <w:shd w:val="clear" w:color="auto" w:fill="auto"/>
            <w:noWrap/>
            <w:vAlign w:val="center"/>
            <w:hideMark/>
          </w:tcPr>
          <w:p w14:paraId="2E5624EA" w14:textId="69B8405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9</w:t>
            </w:r>
          </w:p>
        </w:tc>
        <w:tc>
          <w:tcPr>
            <w:tcW w:w="697" w:type="dxa"/>
            <w:tcBorders>
              <w:top w:val="nil"/>
              <w:left w:val="nil"/>
              <w:bottom w:val="nil"/>
              <w:right w:val="nil"/>
            </w:tcBorders>
            <w:shd w:val="clear" w:color="auto" w:fill="auto"/>
            <w:noWrap/>
            <w:vAlign w:val="center"/>
            <w:hideMark/>
          </w:tcPr>
          <w:p w14:paraId="39D2ECB7" w14:textId="75F6249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08</w:t>
            </w:r>
          </w:p>
        </w:tc>
        <w:tc>
          <w:tcPr>
            <w:tcW w:w="697" w:type="dxa"/>
            <w:tcBorders>
              <w:top w:val="nil"/>
              <w:left w:val="nil"/>
              <w:bottom w:val="nil"/>
              <w:right w:val="nil"/>
            </w:tcBorders>
            <w:shd w:val="clear" w:color="auto" w:fill="auto"/>
            <w:noWrap/>
            <w:vAlign w:val="center"/>
            <w:hideMark/>
          </w:tcPr>
          <w:p w14:paraId="6BCFFBCC" w14:textId="3E304C3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24FBC0B7" w14:textId="6F0F4DA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1</w:t>
            </w:r>
          </w:p>
        </w:tc>
      </w:tr>
      <w:tr w:rsidR="00BD3267" w:rsidRPr="00BD3267" w14:paraId="50FEDD0D" w14:textId="77777777" w:rsidTr="00BD3267">
        <w:trPr>
          <w:trHeight w:val="520"/>
        </w:trPr>
        <w:tc>
          <w:tcPr>
            <w:tcW w:w="760" w:type="dxa"/>
            <w:tcBorders>
              <w:top w:val="nil"/>
              <w:left w:val="nil"/>
              <w:bottom w:val="nil"/>
              <w:right w:val="nil"/>
            </w:tcBorders>
            <w:shd w:val="clear" w:color="auto" w:fill="auto"/>
            <w:noWrap/>
            <w:vAlign w:val="center"/>
            <w:hideMark/>
          </w:tcPr>
          <w:p w14:paraId="15B6F56F"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26F26A6F" w14:textId="77777777" w:rsidR="00BD3267" w:rsidRPr="00BD3267" w:rsidRDefault="00BD3267" w:rsidP="00BD3267">
            <w:pPr>
              <w:rPr>
                <w:color w:val="000000"/>
                <w:sz w:val="18"/>
                <w:szCs w:val="18"/>
              </w:rPr>
            </w:pPr>
            <w:r w:rsidRPr="00BD3267">
              <w:rPr>
                <w:color w:val="000000"/>
                <w:sz w:val="18"/>
                <w:szCs w:val="18"/>
              </w:rPr>
              <w:t>I try to stay busy to keep thoughts or feelings from coming</w:t>
            </w:r>
          </w:p>
        </w:tc>
        <w:tc>
          <w:tcPr>
            <w:tcW w:w="697" w:type="dxa"/>
            <w:tcBorders>
              <w:top w:val="nil"/>
              <w:left w:val="nil"/>
              <w:bottom w:val="nil"/>
              <w:right w:val="nil"/>
            </w:tcBorders>
            <w:shd w:val="clear" w:color="auto" w:fill="auto"/>
            <w:noWrap/>
            <w:vAlign w:val="center"/>
            <w:hideMark/>
          </w:tcPr>
          <w:p w14:paraId="3CE9E643" w14:textId="17FA68C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57</w:t>
            </w:r>
          </w:p>
        </w:tc>
        <w:tc>
          <w:tcPr>
            <w:tcW w:w="697" w:type="dxa"/>
            <w:tcBorders>
              <w:top w:val="nil"/>
              <w:left w:val="nil"/>
              <w:bottom w:val="nil"/>
              <w:right w:val="nil"/>
            </w:tcBorders>
            <w:shd w:val="clear" w:color="auto" w:fill="auto"/>
            <w:noWrap/>
            <w:vAlign w:val="center"/>
            <w:hideMark/>
          </w:tcPr>
          <w:p w14:paraId="74336C2F" w14:textId="264095C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9B6870">
              <w:rPr>
                <w:b/>
                <w:bCs/>
                <w:color w:val="000000"/>
                <w:sz w:val="18"/>
                <w:szCs w:val="18"/>
              </w:rPr>
              <w:t>7</w:t>
            </w:r>
          </w:p>
        </w:tc>
        <w:tc>
          <w:tcPr>
            <w:tcW w:w="698" w:type="dxa"/>
            <w:tcBorders>
              <w:top w:val="nil"/>
              <w:left w:val="nil"/>
              <w:bottom w:val="nil"/>
              <w:right w:val="nil"/>
            </w:tcBorders>
            <w:shd w:val="clear" w:color="auto" w:fill="auto"/>
            <w:noWrap/>
            <w:vAlign w:val="center"/>
            <w:hideMark/>
          </w:tcPr>
          <w:p w14:paraId="73CA2ABA" w14:textId="6D0F90F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2DD611E4" w14:textId="2ADF3F4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08791619" w14:textId="19E20FA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1</w:t>
            </w:r>
          </w:p>
        </w:tc>
        <w:tc>
          <w:tcPr>
            <w:tcW w:w="698" w:type="dxa"/>
            <w:tcBorders>
              <w:top w:val="nil"/>
              <w:left w:val="nil"/>
              <w:bottom w:val="nil"/>
              <w:right w:val="nil"/>
            </w:tcBorders>
            <w:shd w:val="clear" w:color="auto" w:fill="auto"/>
            <w:noWrap/>
            <w:vAlign w:val="center"/>
            <w:hideMark/>
          </w:tcPr>
          <w:p w14:paraId="28516E63" w14:textId="6E90A3C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982BF3">
              <w:rPr>
                <w:color w:val="000000"/>
                <w:sz w:val="18"/>
                <w:szCs w:val="18"/>
              </w:rPr>
              <w:t>8</w:t>
            </w:r>
          </w:p>
        </w:tc>
        <w:tc>
          <w:tcPr>
            <w:tcW w:w="697" w:type="dxa"/>
            <w:tcBorders>
              <w:top w:val="nil"/>
              <w:left w:val="nil"/>
              <w:bottom w:val="nil"/>
              <w:right w:val="nil"/>
            </w:tcBorders>
            <w:shd w:val="clear" w:color="auto" w:fill="auto"/>
            <w:noWrap/>
            <w:vAlign w:val="center"/>
            <w:hideMark/>
          </w:tcPr>
          <w:p w14:paraId="5704935F" w14:textId="1999695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38</w:t>
            </w:r>
          </w:p>
        </w:tc>
        <w:tc>
          <w:tcPr>
            <w:tcW w:w="697" w:type="dxa"/>
            <w:tcBorders>
              <w:top w:val="nil"/>
              <w:left w:val="nil"/>
              <w:bottom w:val="nil"/>
              <w:right w:val="nil"/>
            </w:tcBorders>
            <w:shd w:val="clear" w:color="auto" w:fill="auto"/>
            <w:noWrap/>
            <w:vAlign w:val="center"/>
            <w:hideMark/>
          </w:tcPr>
          <w:p w14:paraId="65968152" w14:textId="2AB96FF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59EC1083" w14:textId="402289B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12</w:t>
            </w:r>
          </w:p>
        </w:tc>
        <w:tc>
          <w:tcPr>
            <w:tcW w:w="697" w:type="dxa"/>
            <w:tcBorders>
              <w:top w:val="nil"/>
              <w:left w:val="nil"/>
              <w:bottom w:val="nil"/>
              <w:right w:val="nil"/>
            </w:tcBorders>
            <w:shd w:val="clear" w:color="auto" w:fill="auto"/>
            <w:noWrap/>
            <w:vAlign w:val="center"/>
            <w:hideMark/>
          </w:tcPr>
          <w:p w14:paraId="504256BE" w14:textId="7C5785A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1C06991B" w14:textId="708DB8C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63</w:t>
            </w:r>
          </w:p>
        </w:tc>
        <w:tc>
          <w:tcPr>
            <w:tcW w:w="698" w:type="dxa"/>
            <w:tcBorders>
              <w:top w:val="nil"/>
              <w:left w:val="nil"/>
              <w:bottom w:val="nil"/>
              <w:right w:val="nil"/>
            </w:tcBorders>
            <w:shd w:val="clear" w:color="auto" w:fill="auto"/>
            <w:noWrap/>
            <w:vAlign w:val="center"/>
            <w:hideMark/>
          </w:tcPr>
          <w:p w14:paraId="442C71BB" w14:textId="5C895F1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24</w:t>
            </w:r>
          </w:p>
        </w:tc>
        <w:tc>
          <w:tcPr>
            <w:tcW w:w="697" w:type="dxa"/>
            <w:tcBorders>
              <w:top w:val="nil"/>
              <w:left w:val="nil"/>
              <w:bottom w:val="nil"/>
              <w:right w:val="nil"/>
            </w:tcBorders>
            <w:shd w:val="clear" w:color="auto" w:fill="auto"/>
            <w:noWrap/>
            <w:vAlign w:val="center"/>
            <w:hideMark/>
          </w:tcPr>
          <w:p w14:paraId="7813F35D" w14:textId="4A929F4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E25DF">
              <w:rPr>
                <w:color w:val="000000"/>
                <w:sz w:val="18"/>
                <w:szCs w:val="18"/>
              </w:rPr>
              <w:t>5</w:t>
            </w:r>
          </w:p>
        </w:tc>
        <w:tc>
          <w:tcPr>
            <w:tcW w:w="697" w:type="dxa"/>
            <w:tcBorders>
              <w:top w:val="nil"/>
              <w:left w:val="nil"/>
              <w:bottom w:val="nil"/>
              <w:right w:val="nil"/>
            </w:tcBorders>
            <w:shd w:val="clear" w:color="auto" w:fill="auto"/>
            <w:noWrap/>
            <w:vAlign w:val="center"/>
            <w:hideMark/>
          </w:tcPr>
          <w:p w14:paraId="306C2E39" w14:textId="5DE90C7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413608DD" w14:textId="042C3E8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r>
      <w:tr w:rsidR="00BD3267" w:rsidRPr="00BD3267" w14:paraId="0FC9D3B3" w14:textId="77777777" w:rsidTr="00BD3267">
        <w:trPr>
          <w:trHeight w:val="520"/>
        </w:trPr>
        <w:tc>
          <w:tcPr>
            <w:tcW w:w="760" w:type="dxa"/>
            <w:tcBorders>
              <w:top w:val="nil"/>
              <w:left w:val="nil"/>
              <w:bottom w:val="nil"/>
              <w:right w:val="nil"/>
            </w:tcBorders>
            <w:shd w:val="clear" w:color="auto" w:fill="auto"/>
            <w:noWrap/>
            <w:vAlign w:val="center"/>
            <w:hideMark/>
          </w:tcPr>
          <w:p w14:paraId="5C732299"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4803307B" w14:textId="77777777" w:rsidR="00BD3267" w:rsidRPr="00BD3267" w:rsidRDefault="00BD3267" w:rsidP="00BD3267">
            <w:pPr>
              <w:rPr>
                <w:color w:val="000000"/>
                <w:sz w:val="18"/>
                <w:szCs w:val="18"/>
              </w:rPr>
            </w:pPr>
            <w:r w:rsidRPr="00BD3267">
              <w:rPr>
                <w:color w:val="000000"/>
                <w:sz w:val="18"/>
                <w:szCs w:val="18"/>
              </w:rPr>
              <w:t>I tell myself that I shouldn’t have certain thoughts</w:t>
            </w:r>
          </w:p>
        </w:tc>
        <w:tc>
          <w:tcPr>
            <w:tcW w:w="697" w:type="dxa"/>
            <w:tcBorders>
              <w:top w:val="nil"/>
              <w:left w:val="nil"/>
              <w:bottom w:val="nil"/>
              <w:right w:val="nil"/>
            </w:tcBorders>
            <w:shd w:val="clear" w:color="auto" w:fill="auto"/>
            <w:noWrap/>
            <w:vAlign w:val="center"/>
            <w:hideMark/>
          </w:tcPr>
          <w:p w14:paraId="3D67C3EA" w14:textId="7C930E8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44</w:t>
            </w:r>
          </w:p>
        </w:tc>
        <w:tc>
          <w:tcPr>
            <w:tcW w:w="697" w:type="dxa"/>
            <w:tcBorders>
              <w:top w:val="nil"/>
              <w:left w:val="nil"/>
              <w:bottom w:val="nil"/>
              <w:right w:val="nil"/>
            </w:tcBorders>
            <w:shd w:val="clear" w:color="auto" w:fill="auto"/>
            <w:noWrap/>
            <w:vAlign w:val="center"/>
            <w:hideMark/>
          </w:tcPr>
          <w:p w14:paraId="50D3AAB1" w14:textId="16BE8BC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23</w:t>
            </w:r>
          </w:p>
        </w:tc>
        <w:tc>
          <w:tcPr>
            <w:tcW w:w="698" w:type="dxa"/>
            <w:tcBorders>
              <w:top w:val="nil"/>
              <w:left w:val="nil"/>
              <w:bottom w:val="nil"/>
              <w:right w:val="nil"/>
            </w:tcBorders>
            <w:shd w:val="clear" w:color="auto" w:fill="auto"/>
            <w:noWrap/>
            <w:vAlign w:val="center"/>
            <w:hideMark/>
          </w:tcPr>
          <w:p w14:paraId="63483B77" w14:textId="093A187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651E2509" w14:textId="0EF367B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7</w:t>
            </w:r>
          </w:p>
        </w:tc>
        <w:tc>
          <w:tcPr>
            <w:tcW w:w="697" w:type="dxa"/>
            <w:tcBorders>
              <w:top w:val="nil"/>
              <w:left w:val="nil"/>
              <w:bottom w:val="nil"/>
              <w:right w:val="nil"/>
            </w:tcBorders>
            <w:shd w:val="clear" w:color="auto" w:fill="auto"/>
            <w:noWrap/>
            <w:vAlign w:val="center"/>
            <w:hideMark/>
          </w:tcPr>
          <w:p w14:paraId="507FBE2F" w14:textId="3B53FB6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8" w:type="dxa"/>
            <w:tcBorders>
              <w:top w:val="nil"/>
              <w:left w:val="nil"/>
              <w:bottom w:val="nil"/>
              <w:right w:val="nil"/>
            </w:tcBorders>
            <w:shd w:val="clear" w:color="auto" w:fill="auto"/>
            <w:noWrap/>
            <w:vAlign w:val="center"/>
            <w:hideMark/>
          </w:tcPr>
          <w:p w14:paraId="4FAFEAD6" w14:textId="281F407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982BF3">
              <w:rPr>
                <w:b/>
                <w:bCs/>
                <w:color w:val="000000"/>
                <w:sz w:val="18"/>
                <w:szCs w:val="18"/>
              </w:rPr>
              <w:t>5</w:t>
            </w:r>
          </w:p>
        </w:tc>
        <w:tc>
          <w:tcPr>
            <w:tcW w:w="697" w:type="dxa"/>
            <w:tcBorders>
              <w:top w:val="nil"/>
              <w:left w:val="nil"/>
              <w:bottom w:val="nil"/>
              <w:right w:val="nil"/>
            </w:tcBorders>
            <w:shd w:val="clear" w:color="auto" w:fill="auto"/>
            <w:noWrap/>
            <w:vAlign w:val="center"/>
            <w:hideMark/>
          </w:tcPr>
          <w:p w14:paraId="2AD104D0" w14:textId="128EF03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0F219E">
              <w:rPr>
                <w:color w:val="000000"/>
                <w:sz w:val="18"/>
                <w:szCs w:val="18"/>
              </w:rPr>
              <w:t>9</w:t>
            </w:r>
          </w:p>
        </w:tc>
        <w:tc>
          <w:tcPr>
            <w:tcW w:w="697" w:type="dxa"/>
            <w:tcBorders>
              <w:top w:val="nil"/>
              <w:left w:val="nil"/>
              <w:bottom w:val="nil"/>
              <w:right w:val="nil"/>
            </w:tcBorders>
            <w:shd w:val="clear" w:color="auto" w:fill="auto"/>
            <w:noWrap/>
            <w:vAlign w:val="center"/>
            <w:hideMark/>
          </w:tcPr>
          <w:p w14:paraId="2FB256B6" w14:textId="3512BBB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18</w:t>
            </w:r>
          </w:p>
        </w:tc>
        <w:tc>
          <w:tcPr>
            <w:tcW w:w="698" w:type="dxa"/>
            <w:tcBorders>
              <w:top w:val="nil"/>
              <w:left w:val="nil"/>
              <w:bottom w:val="nil"/>
              <w:right w:val="nil"/>
            </w:tcBorders>
            <w:shd w:val="clear" w:color="auto" w:fill="auto"/>
            <w:noWrap/>
            <w:vAlign w:val="center"/>
            <w:hideMark/>
          </w:tcPr>
          <w:p w14:paraId="67B551F7" w14:textId="080A483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3216665E" w14:textId="44B0842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206204BC" w14:textId="7FBB629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0E25DF">
              <w:rPr>
                <w:b/>
                <w:bCs/>
                <w:color w:val="000000"/>
                <w:sz w:val="18"/>
                <w:szCs w:val="18"/>
              </w:rPr>
              <w:t>1</w:t>
            </w:r>
          </w:p>
        </w:tc>
        <w:tc>
          <w:tcPr>
            <w:tcW w:w="698" w:type="dxa"/>
            <w:tcBorders>
              <w:top w:val="nil"/>
              <w:left w:val="nil"/>
              <w:bottom w:val="nil"/>
              <w:right w:val="nil"/>
            </w:tcBorders>
            <w:shd w:val="clear" w:color="auto" w:fill="auto"/>
            <w:noWrap/>
            <w:vAlign w:val="center"/>
            <w:hideMark/>
          </w:tcPr>
          <w:p w14:paraId="6B5C58F1" w14:textId="18CB5E3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9</w:t>
            </w:r>
          </w:p>
        </w:tc>
        <w:tc>
          <w:tcPr>
            <w:tcW w:w="697" w:type="dxa"/>
            <w:tcBorders>
              <w:top w:val="nil"/>
              <w:left w:val="nil"/>
              <w:bottom w:val="nil"/>
              <w:right w:val="nil"/>
            </w:tcBorders>
            <w:shd w:val="clear" w:color="auto" w:fill="auto"/>
            <w:noWrap/>
            <w:vAlign w:val="center"/>
            <w:hideMark/>
          </w:tcPr>
          <w:p w14:paraId="50CCFBAD" w14:textId="35030D3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62E00BDD" w14:textId="508FD7F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8" w:type="dxa"/>
            <w:tcBorders>
              <w:top w:val="nil"/>
              <w:left w:val="nil"/>
              <w:bottom w:val="nil"/>
              <w:right w:val="nil"/>
            </w:tcBorders>
            <w:shd w:val="clear" w:color="auto" w:fill="auto"/>
            <w:noWrap/>
            <w:vAlign w:val="center"/>
            <w:hideMark/>
          </w:tcPr>
          <w:p w14:paraId="48340C54" w14:textId="7DCEDE1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06</w:t>
            </w:r>
          </w:p>
        </w:tc>
      </w:tr>
      <w:tr w:rsidR="00BD3267" w:rsidRPr="00BD3267" w14:paraId="2B2E4A6A" w14:textId="77777777" w:rsidTr="00BD3267">
        <w:trPr>
          <w:trHeight w:val="1300"/>
        </w:trPr>
        <w:tc>
          <w:tcPr>
            <w:tcW w:w="760" w:type="dxa"/>
            <w:tcBorders>
              <w:top w:val="nil"/>
              <w:left w:val="nil"/>
              <w:bottom w:val="nil"/>
              <w:right w:val="nil"/>
            </w:tcBorders>
            <w:shd w:val="clear" w:color="auto" w:fill="auto"/>
            <w:noWrap/>
            <w:vAlign w:val="center"/>
            <w:hideMark/>
          </w:tcPr>
          <w:p w14:paraId="4CCB440E"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2CFEB89C" w14:textId="77777777" w:rsidR="00BD3267" w:rsidRPr="00BD3267" w:rsidRDefault="00BD3267" w:rsidP="00BD3267">
            <w:pPr>
              <w:rPr>
                <w:color w:val="000000"/>
                <w:sz w:val="18"/>
                <w:szCs w:val="18"/>
              </w:rPr>
            </w:pPr>
            <w:r w:rsidRPr="00BD3267">
              <w:rPr>
                <w:color w:val="000000"/>
                <w:sz w:val="18"/>
                <w:szCs w:val="18"/>
              </w:rPr>
              <w:t>I am willing to fully experience whatever thoughts, feelings and sensations come up for me, without trying to change or defend against them</w:t>
            </w:r>
          </w:p>
        </w:tc>
        <w:tc>
          <w:tcPr>
            <w:tcW w:w="697" w:type="dxa"/>
            <w:tcBorders>
              <w:top w:val="nil"/>
              <w:left w:val="nil"/>
              <w:bottom w:val="nil"/>
              <w:right w:val="nil"/>
            </w:tcBorders>
            <w:shd w:val="clear" w:color="auto" w:fill="auto"/>
            <w:noWrap/>
            <w:vAlign w:val="center"/>
            <w:hideMark/>
          </w:tcPr>
          <w:p w14:paraId="42FD0540" w14:textId="31EB66D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9B6870">
              <w:rPr>
                <w:b/>
                <w:bCs/>
                <w:color w:val="000000"/>
                <w:sz w:val="18"/>
                <w:szCs w:val="18"/>
              </w:rPr>
              <w:t>1</w:t>
            </w:r>
          </w:p>
        </w:tc>
        <w:tc>
          <w:tcPr>
            <w:tcW w:w="697" w:type="dxa"/>
            <w:tcBorders>
              <w:top w:val="nil"/>
              <w:left w:val="nil"/>
              <w:bottom w:val="nil"/>
              <w:right w:val="nil"/>
            </w:tcBorders>
            <w:shd w:val="clear" w:color="auto" w:fill="auto"/>
            <w:noWrap/>
            <w:vAlign w:val="center"/>
            <w:hideMark/>
          </w:tcPr>
          <w:p w14:paraId="7FBF3426" w14:textId="473E9C7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6</w:t>
            </w:r>
          </w:p>
        </w:tc>
        <w:tc>
          <w:tcPr>
            <w:tcW w:w="698" w:type="dxa"/>
            <w:tcBorders>
              <w:top w:val="nil"/>
              <w:left w:val="nil"/>
              <w:bottom w:val="nil"/>
              <w:right w:val="nil"/>
            </w:tcBorders>
            <w:shd w:val="clear" w:color="auto" w:fill="auto"/>
            <w:noWrap/>
            <w:vAlign w:val="center"/>
            <w:hideMark/>
          </w:tcPr>
          <w:p w14:paraId="65409614" w14:textId="57522EE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9B6870">
              <w:rPr>
                <w:b/>
                <w:bCs/>
                <w:color w:val="000000"/>
                <w:sz w:val="18"/>
                <w:szCs w:val="18"/>
              </w:rPr>
              <w:t>2</w:t>
            </w:r>
          </w:p>
        </w:tc>
        <w:tc>
          <w:tcPr>
            <w:tcW w:w="697" w:type="dxa"/>
            <w:tcBorders>
              <w:top w:val="nil"/>
              <w:left w:val="nil"/>
              <w:bottom w:val="nil"/>
              <w:right w:val="nil"/>
            </w:tcBorders>
            <w:shd w:val="clear" w:color="auto" w:fill="auto"/>
            <w:noWrap/>
            <w:vAlign w:val="center"/>
            <w:hideMark/>
          </w:tcPr>
          <w:p w14:paraId="79CA7C44" w14:textId="60068BE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680E3855" w14:textId="108020A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15</w:t>
            </w:r>
          </w:p>
        </w:tc>
        <w:tc>
          <w:tcPr>
            <w:tcW w:w="698" w:type="dxa"/>
            <w:tcBorders>
              <w:top w:val="nil"/>
              <w:left w:val="nil"/>
              <w:bottom w:val="nil"/>
              <w:right w:val="nil"/>
            </w:tcBorders>
            <w:shd w:val="clear" w:color="auto" w:fill="auto"/>
            <w:noWrap/>
            <w:vAlign w:val="center"/>
            <w:hideMark/>
          </w:tcPr>
          <w:p w14:paraId="049409FF" w14:textId="51F962C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65</w:t>
            </w:r>
          </w:p>
        </w:tc>
        <w:tc>
          <w:tcPr>
            <w:tcW w:w="697" w:type="dxa"/>
            <w:tcBorders>
              <w:top w:val="nil"/>
              <w:left w:val="nil"/>
              <w:bottom w:val="nil"/>
              <w:right w:val="nil"/>
            </w:tcBorders>
            <w:shd w:val="clear" w:color="auto" w:fill="auto"/>
            <w:noWrap/>
            <w:vAlign w:val="center"/>
            <w:hideMark/>
          </w:tcPr>
          <w:p w14:paraId="3E502B71" w14:textId="10A3249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249F638C" w14:textId="5F4A00E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F219E">
              <w:rPr>
                <w:color w:val="000000"/>
                <w:sz w:val="18"/>
                <w:szCs w:val="18"/>
              </w:rPr>
              <w:t>8</w:t>
            </w:r>
          </w:p>
        </w:tc>
        <w:tc>
          <w:tcPr>
            <w:tcW w:w="698" w:type="dxa"/>
            <w:tcBorders>
              <w:top w:val="nil"/>
              <w:left w:val="nil"/>
              <w:bottom w:val="nil"/>
              <w:right w:val="nil"/>
            </w:tcBorders>
            <w:shd w:val="clear" w:color="auto" w:fill="auto"/>
            <w:noWrap/>
            <w:vAlign w:val="center"/>
            <w:hideMark/>
          </w:tcPr>
          <w:p w14:paraId="11BAAF01" w14:textId="0D82115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41D8753B" w14:textId="42CBD16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2816374B" w14:textId="245B13B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1</w:t>
            </w:r>
          </w:p>
        </w:tc>
        <w:tc>
          <w:tcPr>
            <w:tcW w:w="698" w:type="dxa"/>
            <w:tcBorders>
              <w:top w:val="nil"/>
              <w:left w:val="nil"/>
              <w:bottom w:val="nil"/>
              <w:right w:val="nil"/>
            </w:tcBorders>
            <w:shd w:val="clear" w:color="auto" w:fill="auto"/>
            <w:noWrap/>
            <w:vAlign w:val="center"/>
            <w:hideMark/>
          </w:tcPr>
          <w:p w14:paraId="7754106F" w14:textId="4CEAC67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15</w:t>
            </w:r>
          </w:p>
        </w:tc>
        <w:tc>
          <w:tcPr>
            <w:tcW w:w="697" w:type="dxa"/>
            <w:tcBorders>
              <w:top w:val="nil"/>
              <w:left w:val="nil"/>
              <w:bottom w:val="nil"/>
              <w:right w:val="nil"/>
            </w:tcBorders>
            <w:shd w:val="clear" w:color="auto" w:fill="auto"/>
            <w:noWrap/>
            <w:vAlign w:val="center"/>
            <w:hideMark/>
          </w:tcPr>
          <w:p w14:paraId="6F076A82" w14:textId="7B6035F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29</w:t>
            </w:r>
          </w:p>
        </w:tc>
        <w:tc>
          <w:tcPr>
            <w:tcW w:w="697" w:type="dxa"/>
            <w:tcBorders>
              <w:top w:val="nil"/>
              <w:left w:val="nil"/>
              <w:bottom w:val="nil"/>
              <w:right w:val="nil"/>
            </w:tcBorders>
            <w:shd w:val="clear" w:color="auto" w:fill="auto"/>
            <w:noWrap/>
            <w:vAlign w:val="center"/>
            <w:hideMark/>
          </w:tcPr>
          <w:p w14:paraId="0A8DE48E" w14:textId="395D1B6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8" w:type="dxa"/>
            <w:tcBorders>
              <w:top w:val="nil"/>
              <w:left w:val="nil"/>
              <w:bottom w:val="nil"/>
              <w:right w:val="nil"/>
            </w:tcBorders>
            <w:shd w:val="clear" w:color="auto" w:fill="auto"/>
            <w:noWrap/>
            <w:vAlign w:val="center"/>
            <w:hideMark/>
          </w:tcPr>
          <w:p w14:paraId="0085E1A6" w14:textId="260DE31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2</w:t>
            </w:r>
          </w:p>
        </w:tc>
      </w:tr>
      <w:tr w:rsidR="00BD3267" w:rsidRPr="00BD3267" w14:paraId="3F1244D9" w14:textId="77777777" w:rsidTr="00BD3267">
        <w:trPr>
          <w:trHeight w:val="780"/>
        </w:trPr>
        <w:tc>
          <w:tcPr>
            <w:tcW w:w="760" w:type="dxa"/>
            <w:tcBorders>
              <w:top w:val="nil"/>
              <w:left w:val="nil"/>
              <w:bottom w:val="nil"/>
              <w:right w:val="nil"/>
            </w:tcBorders>
            <w:shd w:val="clear" w:color="auto" w:fill="auto"/>
            <w:noWrap/>
            <w:vAlign w:val="center"/>
            <w:hideMark/>
          </w:tcPr>
          <w:p w14:paraId="29E98553" w14:textId="77777777" w:rsidR="00BD3267" w:rsidRPr="00BD3267" w:rsidRDefault="00BD3267" w:rsidP="00BD3267">
            <w:pPr>
              <w:rPr>
                <w:color w:val="000000"/>
                <w:sz w:val="18"/>
                <w:szCs w:val="18"/>
              </w:rPr>
            </w:pPr>
            <w:r w:rsidRPr="00BD3267">
              <w:rPr>
                <w:color w:val="000000"/>
                <w:sz w:val="18"/>
                <w:szCs w:val="18"/>
              </w:rPr>
              <w:t>BA</w:t>
            </w:r>
          </w:p>
        </w:tc>
        <w:tc>
          <w:tcPr>
            <w:tcW w:w="2480" w:type="dxa"/>
            <w:tcBorders>
              <w:top w:val="nil"/>
              <w:left w:val="nil"/>
              <w:bottom w:val="nil"/>
              <w:right w:val="nil"/>
            </w:tcBorders>
            <w:shd w:val="clear" w:color="auto" w:fill="auto"/>
            <w:vAlign w:val="center"/>
            <w:hideMark/>
          </w:tcPr>
          <w:p w14:paraId="7EAC84B2" w14:textId="77777777" w:rsidR="00BD3267" w:rsidRPr="00BD3267" w:rsidRDefault="00BD3267" w:rsidP="00BD3267">
            <w:pPr>
              <w:rPr>
                <w:color w:val="000000"/>
                <w:sz w:val="18"/>
                <w:szCs w:val="18"/>
              </w:rPr>
            </w:pPr>
            <w:r w:rsidRPr="00BD3267">
              <w:rPr>
                <w:color w:val="000000"/>
                <w:sz w:val="18"/>
                <w:szCs w:val="18"/>
              </w:rPr>
              <w:t>I rush through meaningful activities without being really attentive to them</w:t>
            </w:r>
          </w:p>
        </w:tc>
        <w:tc>
          <w:tcPr>
            <w:tcW w:w="697" w:type="dxa"/>
            <w:tcBorders>
              <w:top w:val="nil"/>
              <w:left w:val="nil"/>
              <w:bottom w:val="nil"/>
              <w:right w:val="nil"/>
            </w:tcBorders>
            <w:shd w:val="clear" w:color="auto" w:fill="auto"/>
            <w:noWrap/>
            <w:vAlign w:val="center"/>
            <w:hideMark/>
          </w:tcPr>
          <w:p w14:paraId="3B6BAA6C" w14:textId="74EF4B4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2C75B5F2" w14:textId="2B8496F9" w:rsidR="00BD3267" w:rsidRPr="00BD3267" w:rsidRDefault="00AE2824" w:rsidP="00BD3267">
            <w:pPr>
              <w:jc w:val="right"/>
              <w:rPr>
                <w:b/>
                <w:bCs/>
                <w:color w:val="000000"/>
                <w:sz w:val="18"/>
                <w:szCs w:val="18"/>
              </w:rPr>
            </w:pPr>
            <w:r>
              <w:rPr>
                <w:b/>
                <w:bCs/>
                <w:color w:val="000000"/>
                <w:sz w:val="18"/>
                <w:szCs w:val="18"/>
              </w:rPr>
              <w:t>.</w:t>
            </w:r>
            <w:r w:rsidR="009B6870">
              <w:rPr>
                <w:b/>
                <w:bCs/>
                <w:color w:val="000000"/>
                <w:sz w:val="18"/>
                <w:szCs w:val="18"/>
              </w:rPr>
              <w:t>80</w:t>
            </w:r>
          </w:p>
        </w:tc>
        <w:tc>
          <w:tcPr>
            <w:tcW w:w="698" w:type="dxa"/>
            <w:tcBorders>
              <w:top w:val="nil"/>
              <w:left w:val="nil"/>
              <w:bottom w:val="nil"/>
              <w:right w:val="nil"/>
            </w:tcBorders>
            <w:shd w:val="clear" w:color="auto" w:fill="auto"/>
            <w:noWrap/>
            <w:vAlign w:val="center"/>
            <w:hideMark/>
          </w:tcPr>
          <w:p w14:paraId="3AD1CE0B" w14:textId="6032C58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1DDA60A1" w14:textId="689966B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5DB9B1CA" w14:textId="543F385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1</w:t>
            </w:r>
          </w:p>
        </w:tc>
        <w:tc>
          <w:tcPr>
            <w:tcW w:w="698" w:type="dxa"/>
            <w:tcBorders>
              <w:top w:val="nil"/>
              <w:left w:val="nil"/>
              <w:bottom w:val="nil"/>
              <w:right w:val="nil"/>
            </w:tcBorders>
            <w:shd w:val="clear" w:color="auto" w:fill="auto"/>
            <w:noWrap/>
            <w:vAlign w:val="center"/>
            <w:hideMark/>
          </w:tcPr>
          <w:p w14:paraId="37E68027" w14:textId="32E9B00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82BF3">
              <w:rPr>
                <w:color w:val="000000"/>
                <w:sz w:val="18"/>
                <w:szCs w:val="18"/>
              </w:rPr>
              <w:t>5</w:t>
            </w:r>
          </w:p>
        </w:tc>
        <w:tc>
          <w:tcPr>
            <w:tcW w:w="697" w:type="dxa"/>
            <w:tcBorders>
              <w:top w:val="nil"/>
              <w:left w:val="nil"/>
              <w:bottom w:val="nil"/>
              <w:right w:val="nil"/>
            </w:tcBorders>
            <w:shd w:val="clear" w:color="auto" w:fill="auto"/>
            <w:noWrap/>
            <w:vAlign w:val="center"/>
            <w:hideMark/>
          </w:tcPr>
          <w:p w14:paraId="20CF35FB" w14:textId="5DBE57F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59</w:t>
            </w:r>
          </w:p>
        </w:tc>
        <w:tc>
          <w:tcPr>
            <w:tcW w:w="697" w:type="dxa"/>
            <w:tcBorders>
              <w:top w:val="nil"/>
              <w:left w:val="nil"/>
              <w:bottom w:val="nil"/>
              <w:right w:val="nil"/>
            </w:tcBorders>
            <w:shd w:val="clear" w:color="auto" w:fill="auto"/>
            <w:noWrap/>
            <w:vAlign w:val="center"/>
            <w:hideMark/>
          </w:tcPr>
          <w:p w14:paraId="4856A18B" w14:textId="797F980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15</w:t>
            </w:r>
          </w:p>
        </w:tc>
        <w:tc>
          <w:tcPr>
            <w:tcW w:w="698" w:type="dxa"/>
            <w:tcBorders>
              <w:top w:val="nil"/>
              <w:left w:val="nil"/>
              <w:bottom w:val="nil"/>
              <w:right w:val="nil"/>
            </w:tcBorders>
            <w:shd w:val="clear" w:color="auto" w:fill="auto"/>
            <w:noWrap/>
            <w:vAlign w:val="center"/>
            <w:hideMark/>
          </w:tcPr>
          <w:p w14:paraId="3E8036A6" w14:textId="7D28390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57BD6062" w14:textId="5CADF3E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E30144">
              <w:rPr>
                <w:color w:val="000000"/>
                <w:sz w:val="18"/>
                <w:szCs w:val="18"/>
              </w:rPr>
              <w:t>4</w:t>
            </w:r>
          </w:p>
        </w:tc>
        <w:tc>
          <w:tcPr>
            <w:tcW w:w="697" w:type="dxa"/>
            <w:tcBorders>
              <w:top w:val="nil"/>
              <w:left w:val="nil"/>
              <w:bottom w:val="nil"/>
              <w:right w:val="nil"/>
            </w:tcBorders>
            <w:shd w:val="clear" w:color="auto" w:fill="auto"/>
            <w:noWrap/>
            <w:vAlign w:val="center"/>
            <w:hideMark/>
          </w:tcPr>
          <w:p w14:paraId="172786E4" w14:textId="720FD11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8" w:type="dxa"/>
            <w:tcBorders>
              <w:top w:val="nil"/>
              <w:left w:val="nil"/>
              <w:bottom w:val="nil"/>
              <w:right w:val="nil"/>
            </w:tcBorders>
            <w:shd w:val="clear" w:color="auto" w:fill="auto"/>
            <w:noWrap/>
            <w:vAlign w:val="center"/>
            <w:hideMark/>
          </w:tcPr>
          <w:p w14:paraId="626E92E5" w14:textId="22DDF28D"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E25DF">
              <w:rPr>
                <w:b/>
                <w:bCs/>
                <w:color w:val="000000"/>
                <w:sz w:val="18"/>
                <w:szCs w:val="18"/>
              </w:rPr>
              <w:t>6</w:t>
            </w:r>
          </w:p>
        </w:tc>
        <w:tc>
          <w:tcPr>
            <w:tcW w:w="697" w:type="dxa"/>
            <w:tcBorders>
              <w:top w:val="nil"/>
              <w:left w:val="nil"/>
              <w:bottom w:val="nil"/>
              <w:right w:val="nil"/>
            </w:tcBorders>
            <w:shd w:val="clear" w:color="auto" w:fill="auto"/>
            <w:noWrap/>
            <w:vAlign w:val="center"/>
            <w:hideMark/>
          </w:tcPr>
          <w:p w14:paraId="470652A1" w14:textId="761E16D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18</w:t>
            </w:r>
          </w:p>
        </w:tc>
        <w:tc>
          <w:tcPr>
            <w:tcW w:w="697" w:type="dxa"/>
            <w:tcBorders>
              <w:top w:val="nil"/>
              <w:left w:val="nil"/>
              <w:bottom w:val="nil"/>
              <w:right w:val="nil"/>
            </w:tcBorders>
            <w:shd w:val="clear" w:color="auto" w:fill="auto"/>
            <w:noWrap/>
            <w:vAlign w:val="center"/>
            <w:hideMark/>
          </w:tcPr>
          <w:p w14:paraId="589CB27E" w14:textId="4D23D4B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8" w:type="dxa"/>
            <w:tcBorders>
              <w:top w:val="nil"/>
              <w:left w:val="nil"/>
              <w:bottom w:val="nil"/>
              <w:right w:val="nil"/>
            </w:tcBorders>
            <w:shd w:val="clear" w:color="auto" w:fill="auto"/>
            <w:noWrap/>
            <w:vAlign w:val="center"/>
            <w:hideMark/>
          </w:tcPr>
          <w:p w14:paraId="0E787AF8" w14:textId="31D8162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r>
      <w:tr w:rsidR="00BD3267" w:rsidRPr="00BD3267" w14:paraId="3BD055A4" w14:textId="77777777" w:rsidTr="00BD3267">
        <w:trPr>
          <w:trHeight w:val="780"/>
        </w:trPr>
        <w:tc>
          <w:tcPr>
            <w:tcW w:w="760" w:type="dxa"/>
            <w:tcBorders>
              <w:top w:val="nil"/>
              <w:left w:val="nil"/>
              <w:bottom w:val="nil"/>
              <w:right w:val="nil"/>
            </w:tcBorders>
            <w:shd w:val="clear" w:color="auto" w:fill="auto"/>
            <w:noWrap/>
            <w:vAlign w:val="center"/>
            <w:hideMark/>
          </w:tcPr>
          <w:p w14:paraId="3AE820FC" w14:textId="77777777" w:rsidR="00BD3267" w:rsidRPr="00BD3267" w:rsidRDefault="00BD3267" w:rsidP="00BD3267">
            <w:pPr>
              <w:rPr>
                <w:color w:val="000000"/>
                <w:sz w:val="18"/>
                <w:szCs w:val="18"/>
              </w:rPr>
            </w:pPr>
            <w:r w:rsidRPr="00BD3267">
              <w:rPr>
                <w:color w:val="000000"/>
                <w:sz w:val="18"/>
                <w:szCs w:val="18"/>
              </w:rPr>
              <w:t>BA</w:t>
            </w:r>
          </w:p>
        </w:tc>
        <w:tc>
          <w:tcPr>
            <w:tcW w:w="2480" w:type="dxa"/>
            <w:tcBorders>
              <w:top w:val="nil"/>
              <w:left w:val="nil"/>
              <w:bottom w:val="nil"/>
              <w:right w:val="nil"/>
            </w:tcBorders>
            <w:shd w:val="clear" w:color="auto" w:fill="auto"/>
            <w:vAlign w:val="center"/>
            <w:hideMark/>
          </w:tcPr>
          <w:p w14:paraId="76462974" w14:textId="77777777" w:rsidR="00BD3267" w:rsidRPr="00BD3267" w:rsidRDefault="00BD3267" w:rsidP="00BD3267">
            <w:pPr>
              <w:rPr>
                <w:color w:val="000000"/>
                <w:sz w:val="18"/>
                <w:szCs w:val="18"/>
              </w:rPr>
            </w:pPr>
            <w:r w:rsidRPr="00BD3267">
              <w:rPr>
                <w:color w:val="000000"/>
                <w:sz w:val="18"/>
                <w:szCs w:val="18"/>
              </w:rPr>
              <w:t>Even when doing the things that matter to me, I find myself doing them without paying attention</w:t>
            </w:r>
          </w:p>
        </w:tc>
        <w:tc>
          <w:tcPr>
            <w:tcW w:w="697" w:type="dxa"/>
            <w:tcBorders>
              <w:top w:val="nil"/>
              <w:left w:val="nil"/>
              <w:bottom w:val="nil"/>
              <w:right w:val="nil"/>
            </w:tcBorders>
            <w:shd w:val="clear" w:color="auto" w:fill="auto"/>
            <w:noWrap/>
            <w:vAlign w:val="center"/>
            <w:hideMark/>
          </w:tcPr>
          <w:p w14:paraId="7CB13309" w14:textId="1B28160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34FFCFB0" w14:textId="6703B9F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9B6870">
              <w:rPr>
                <w:b/>
                <w:bCs/>
                <w:color w:val="000000"/>
                <w:sz w:val="18"/>
                <w:szCs w:val="18"/>
              </w:rPr>
              <w:t>7</w:t>
            </w:r>
          </w:p>
        </w:tc>
        <w:tc>
          <w:tcPr>
            <w:tcW w:w="698" w:type="dxa"/>
            <w:tcBorders>
              <w:top w:val="nil"/>
              <w:left w:val="nil"/>
              <w:bottom w:val="nil"/>
              <w:right w:val="nil"/>
            </w:tcBorders>
            <w:shd w:val="clear" w:color="auto" w:fill="auto"/>
            <w:noWrap/>
            <w:vAlign w:val="center"/>
            <w:hideMark/>
          </w:tcPr>
          <w:p w14:paraId="54CF70AC" w14:textId="184516F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8</w:t>
            </w:r>
          </w:p>
        </w:tc>
        <w:tc>
          <w:tcPr>
            <w:tcW w:w="697" w:type="dxa"/>
            <w:tcBorders>
              <w:top w:val="nil"/>
              <w:left w:val="nil"/>
              <w:bottom w:val="nil"/>
              <w:right w:val="nil"/>
            </w:tcBorders>
            <w:shd w:val="clear" w:color="auto" w:fill="auto"/>
            <w:noWrap/>
            <w:vAlign w:val="center"/>
            <w:hideMark/>
          </w:tcPr>
          <w:p w14:paraId="3522593E" w14:textId="0D85D5E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01C66270" w14:textId="18603A2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10</w:t>
            </w:r>
          </w:p>
        </w:tc>
        <w:tc>
          <w:tcPr>
            <w:tcW w:w="698" w:type="dxa"/>
            <w:tcBorders>
              <w:top w:val="nil"/>
              <w:left w:val="nil"/>
              <w:bottom w:val="nil"/>
              <w:right w:val="nil"/>
            </w:tcBorders>
            <w:shd w:val="clear" w:color="auto" w:fill="auto"/>
            <w:noWrap/>
            <w:vAlign w:val="center"/>
            <w:hideMark/>
          </w:tcPr>
          <w:p w14:paraId="32BB1E08" w14:textId="4A12AC1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7" w:type="dxa"/>
            <w:tcBorders>
              <w:top w:val="nil"/>
              <w:left w:val="nil"/>
              <w:bottom w:val="nil"/>
              <w:right w:val="nil"/>
            </w:tcBorders>
            <w:shd w:val="clear" w:color="auto" w:fill="auto"/>
            <w:noWrap/>
            <w:vAlign w:val="center"/>
            <w:hideMark/>
          </w:tcPr>
          <w:p w14:paraId="4F7BED5A" w14:textId="59E4DC34"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0F219E">
              <w:rPr>
                <w:b/>
                <w:bCs/>
                <w:color w:val="000000"/>
                <w:sz w:val="18"/>
                <w:szCs w:val="18"/>
              </w:rPr>
              <w:t>6</w:t>
            </w:r>
          </w:p>
        </w:tc>
        <w:tc>
          <w:tcPr>
            <w:tcW w:w="697" w:type="dxa"/>
            <w:tcBorders>
              <w:top w:val="nil"/>
              <w:left w:val="nil"/>
              <w:bottom w:val="nil"/>
              <w:right w:val="nil"/>
            </w:tcBorders>
            <w:shd w:val="clear" w:color="auto" w:fill="auto"/>
            <w:noWrap/>
            <w:vAlign w:val="center"/>
            <w:hideMark/>
          </w:tcPr>
          <w:p w14:paraId="604D7B5F" w14:textId="100DB90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5</w:t>
            </w:r>
          </w:p>
        </w:tc>
        <w:tc>
          <w:tcPr>
            <w:tcW w:w="698" w:type="dxa"/>
            <w:tcBorders>
              <w:top w:val="nil"/>
              <w:left w:val="nil"/>
              <w:bottom w:val="nil"/>
              <w:right w:val="nil"/>
            </w:tcBorders>
            <w:shd w:val="clear" w:color="auto" w:fill="auto"/>
            <w:noWrap/>
            <w:vAlign w:val="center"/>
            <w:hideMark/>
          </w:tcPr>
          <w:p w14:paraId="1782D803" w14:textId="0B2181A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11A59F2B" w14:textId="6BA8744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19D7F151" w14:textId="63D4896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0C5168DA" w14:textId="37AEC63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79</w:t>
            </w:r>
          </w:p>
        </w:tc>
        <w:tc>
          <w:tcPr>
            <w:tcW w:w="697" w:type="dxa"/>
            <w:tcBorders>
              <w:top w:val="nil"/>
              <w:left w:val="nil"/>
              <w:bottom w:val="nil"/>
              <w:right w:val="nil"/>
            </w:tcBorders>
            <w:shd w:val="clear" w:color="auto" w:fill="auto"/>
            <w:noWrap/>
            <w:vAlign w:val="center"/>
            <w:hideMark/>
          </w:tcPr>
          <w:p w14:paraId="2A301E0E" w14:textId="7ABB14E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17</w:t>
            </w:r>
          </w:p>
        </w:tc>
        <w:tc>
          <w:tcPr>
            <w:tcW w:w="697" w:type="dxa"/>
            <w:tcBorders>
              <w:top w:val="nil"/>
              <w:left w:val="nil"/>
              <w:bottom w:val="nil"/>
              <w:right w:val="nil"/>
            </w:tcBorders>
            <w:shd w:val="clear" w:color="auto" w:fill="auto"/>
            <w:noWrap/>
            <w:vAlign w:val="center"/>
            <w:hideMark/>
          </w:tcPr>
          <w:p w14:paraId="12FDD508" w14:textId="5C68F66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5</w:t>
            </w:r>
          </w:p>
        </w:tc>
        <w:tc>
          <w:tcPr>
            <w:tcW w:w="698" w:type="dxa"/>
            <w:tcBorders>
              <w:top w:val="nil"/>
              <w:left w:val="nil"/>
              <w:bottom w:val="nil"/>
              <w:right w:val="nil"/>
            </w:tcBorders>
            <w:shd w:val="clear" w:color="auto" w:fill="auto"/>
            <w:noWrap/>
            <w:vAlign w:val="center"/>
            <w:hideMark/>
          </w:tcPr>
          <w:p w14:paraId="2EE2547F" w14:textId="525FAA8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r>
      <w:tr w:rsidR="00BD3267" w:rsidRPr="00BD3267" w14:paraId="436DB427" w14:textId="77777777" w:rsidTr="00BD3267">
        <w:trPr>
          <w:trHeight w:val="780"/>
        </w:trPr>
        <w:tc>
          <w:tcPr>
            <w:tcW w:w="760" w:type="dxa"/>
            <w:tcBorders>
              <w:top w:val="nil"/>
              <w:left w:val="nil"/>
              <w:bottom w:val="nil"/>
              <w:right w:val="nil"/>
            </w:tcBorders>
            <w:shd w:val="clear" w:color="auto" w:fill="auto"/>
            <w:noWrap/>
            <w:vAlign w:val="center"/>
            <w:hideMark/>
          </w:tcPr>
          <w:p w14:paraId="427255AF" w14:textId="77777777" w:rsidR="00BD3267" w:rsidRPr="00BD3267" w:rsidRDefault="00BD3267" w:rsidP="00BD3267">
            <w:pPr>
              <w:rPr>
                <w:color w:val="000000"/>
                <w:sz w:val="18"/>
                <w:szCs w:val="18"/>
              </w:rPr>
            </w:pPr>
            <w:r w:rsidRPr="00BD3267">
              <w:rPr>
                <w:color w:val="000000"/>
                <w:sz w:val="18"/>
                <w:szCs w:val="18"/>
              </w:rPr>
              <w:t>BA</w:t>
            </w:r>
          </w:p>
        </w:tc>
        <w:tc>
          <w:tcPr>
            <w:tcW w:w="2480" w:type="dxa"/>
            <w:tcBorders>
              <w:top w:val="nil"/>
              <w:left w:val="nil"/>
              <w:bottom w:val="nil"/>
              <w:right w:val="nil"/>
            </w:tcBorders>
            <w:shd w:val="clear" w:color="auto" w:fill="auto"/>
            <w:vAlign w:val="center"/>
            <w:hideMark/>
          </w:tcPr>
          <w:p w14:paraId="374E0400" w14:textId="77777777" w:rsidR="00BD3267" w:rsidRPr="00BD3267" w:rsidRDefault="00BD3267" w:rsidP="00BD3267">
            <w:pPr>
              <w:rPr>
                <w:color w:val="000000"/>
                <w:sz w:val="18"/>
                <w:szCs w:val="18"/>
              </w:rPr>
            </w:pPr>
            <w:r w:rsidRPr="00BD3267">
              <w:rPr>
                <w:color w:val="000000"/>
                <w:sz w:val="18"/>
                <w:szCs w:val="18"/>
              </w:rPr>
              <w:t>It seems I am “running on automatic” without much awareness of what I’m doing</w:t>
            </w:r>
          </w:p>
        </w:tc>
        <w:tc>
          <w:tcPr>
            <w:tcW w:w="697" w:type="dxa"/>
            <w:tcBorders>
              <w:top w:val="nil"/>
              <w:left w:val="nil"/>
              <w:bottom w:val="nil"/>
              <w:right w:val="nil"/>
            </w:tcBorders>
            <w:shd w:val="clear" w:color="auto" w:fill="auto"/>
            <w:noWrap/>
            <w:vAlign w:val="center"/>
            <w:hideMark/>
          </w:tcPr>
          <w:p w14:paraId="46FC3D48" w14:textId="6BE1AA3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55C7BF5B" w14:textId="670C59B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9B6870">
              <w:rPr>
                <w:b/>
                <w:bCs/>
                <w:color w:val="000000"/>
                <w:sz w:val="18"/>
                <w:szCs w:val="18"/>
              </w:rPr>
              <w:t>7</w:t>
            </w:r>
          </w:p>
        </w:tc>
        <w:tc>
          <w:tcPr>
            <w:tcW w:w="698" w:type="dxa"/>
            <w:tcBorders>
              <w:top w:val="nil"/>
              <w:left w:val="nil"/>
              <w:bottom w:val="nil"/>
              <w:right w:val="nil"/>
            </w:tcBorders>
            <w:shd w:val="clear" w:color="auto" w:fill="auto"/>
            <w:noWrap/>
            <w:vAlign w:val="center"/>
            <w:hideMark/>
          </w:tcPr>
          <w:p w14:paraId="6B04FBD8" w14:textId="6495195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7</w:t>
            </w:r>
          </w:p>
        </w:tc>
        <w:tc>
          <w:tcPr>
            <w:tcW w:w="697" w:type="dxa"/>
            <w:tcBorders>
              <w:top w:val="nil"/>
              <w:left w:val="nil"/>
              <w:bottom w:val="nil"/>
              <w:right w:val="nil"/>
            </w:tcBorders>
            <w:shd w:val="clear" w:color="auto" w:fill="auto"/>
            <w:noWrap/>
            <w:vAlign w:val="center"/>
            <w:hideMark/>
          </w:tcPr>
          <w:p w14:paraId="393E7BFD" w14:textId="6B1130B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2D276FC1" w14:textId="75FCA1D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009B6870">
              <w:rPr>
                <w:color w:val="000000"/>
                <w:sz w:val="18"/>
                <w:szCs w:val="18"/>
              </w:rPr>
              <w:t>10</w:t>
            </w:r>
          </w:p>
        </w:tc>
        <w:tc>
          <w:tcPr>
            <w:tcW w:w="698" w:type="dxa"/>
            <w:tcBorders>
              <w:top w:val="nil"/>
              <w:left w:val="nil"/>
              <w:bottom w:val="nil"/>
              <w:right w:val="nil"/>
            </w:tcBorders>
            <w:shd w:val="clear" w:color="auto" w:fill="auto"/>
            <w:noWrap/>
            <w:vAlign w:val="center"/>
            <w:hideMark/>
          </w:tcPr>
          <w:p w14:paraId="5CF70698" w14:textId="4962083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0BC4DA00" w14:textId="3BE09CD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59</w:t>
            </w:r>
          </w:p>
        </w:tc>
        <w:tc>
          <w:tcPr>
            <w:tcW w:w="697" w:type="dxa"/>
            <w:tcBorders>
              <w:top w:val="nil"/>
              <w:left w:val="nil"/>
              <w:bottom w:val="nil"/>
              <w:right w:val="nil"/>
            </w:tcBorders>
            <w:shd w:val="clear" w:color="auto" w:fill="auto"/>
            <w:noWrap/>
            <w:vAlign w:val="center"/>
            <w:hideMark/>
          </w:tcPr>
          <w:p w14:paraId="19EBF13E" w14:textId="64B9DC3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F219E">
              <w:rPr>
                <w:color w:val="000000"/>
                <w:sz w:val="18"/>
                <w:szCs w:val="18"/>
              </w:rPr>
              <w:t>1</w:t>
            </w:r>
          </w:p>
        </w:tc>
        <w:tc>
          <w:tcPr>
            <w:tcW w:w="698" w:type="dxa"/>
            <w:tcBorders>
              <w:top w:val="nil"/>
              <w:left w:val="nil"/>
              <w:bottom w:val="nil"/>
              <w:right w:val="nil"/>
            </w:tcBorders>
            <w:shd w:val="clear" w:color="auto" w:fill="auto"/>
            <w:noWrap/>
            <w:vAlign w:val="center"/>
            <w:hideMark/>
          </w:tcPr>
          <w:p w14:paraId="0B9296B1" w14:textId="1F7722D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18</w:t>
            </w:r>
          </w:p>
        </w:tc>
        <w:tc>
          <w:tcPr>
            <w:tcW w:w="697" w:type="dxa"/>
            <w:tcBorders>
              <w:top w:val="nil"/>
              <w:left w:val="nil"/>
              <w:bottom w:val="nil"/>
              <w:right w:val="nil"/>
            </w:tcBorders>
            <w:shd w:val="clear" w:color="auto" w:fill="auto"/>
            <w:noWrap/>
            <w:vAlign w:val="center"/>
            <w:hideMark/>
          </w:tcPr>
          <w:p w14:paraId="11ABBC80" w14:textId="3882DB8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046B36D2" w14:textId="2162729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2022D23C" w14:textId="46F61DC4"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70</w:t>
            </w:r>
          </w:p>
        </w:tc>
        <w:tc>
          <w:tcPr>
            <w:tcW w:w="697" w:type="dxa"/>
            <w:tcBorders>
              <w:top w:val="nil"/>
              <w:left w:val="nil"/>
              <w:bottom w:val="nil"/>
              <w:right w:val="nil"/>
            </w:tcBorders>
            <w:shd w:val="clear" w:color="auto" w:fill="auto"/>
            <w:noWrap/>
            <w:vAlign w:val="center"/>
            <w:hideMark/>
          </w:tcPr>
          <w:p w14:paraId="72E80742" w14:textId="70B56A4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4A6B6969" w14:textId="41C1987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21</w:t>
            </w:r>
          </w:p>
        </w:tc>
        <w:tc>
          <w:tcPr>
            <w:tcW w:w="698" w:type="dxa"/>
            <w:tcBorders>
              <w:top w:val="nil"/>
              <w:left w:val="nil"/>
              <w:bottom w:val="nil"/>
              <w:right w:val="nil"/>
            </w:tcBorders>
            <w:shd w:val="clear" w:color="auto" w:fill="auto"/>
            <w:noWrap/>
            <w:vAlign w:val="center"/>
            <w:hideMark/>
          </w:tcPr>
          <w:p w14:paraId="15B7B37E" w14:textId="0E2C3E5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r>
      <w:tr w:rsidR="00BD3267" w:rsidRPr="00BD3267" w14:paraId="43C237D9" w14:textId="77777777" w:rsidTr="00BD3267">
        <w:trPr>
          <w:trHeight w:val="780"/>
        </w:trPr>
        <w:tc>
          <w:tcPr>
            <w:tcW w:w="760" w:type="dxa"/>
            <w:tcBorders>
              <w:top w:val="nil"/>
              <w:left w:val="nil"/>
              <w:bottom w:val="nil"/>
              <w:right w:val="nil"/>
            </w:tcBorders>
            <w:shd w:val="clear" w:color="auto" w:fill="auto"/>
            <w:noWrap/>
            <w:vAlign w:val="center"/>
            <w:hideMark/>
          </w:tcPr>
          <w:p w14:paraId="62A50BAA" w14:textId="77777777" w:rsidR="00BD3267" w:rsidRPr="00BD3267" w:rsidRDefault="00BD3267" w:rsidP="00BD3267">
            <w:pPr>
              <w:rPr>
                <w:color w:val="000000"/>
                <w:sz w:val="18"/>
                <w:szCs w:val="18"/>
              </w:rPr>
            </w:pPr>
            <w:r w:rsidRPr="00BD3267">
              <w:rPr>
                <w:color w:val="000000"/>
                <w:sz w:val="18"/>
                <w:szCs w:val="18"/>
              </w:rPr>
              <w:t>BA</w:t>
            </w:r>
          </w:p>
        </w:tc>
        <w:tc>
          <w:tcPr>
            <w:tcW w:w="2480" w:type="dxa"/>
            <w:tcBorders>
              <w:top w:val="nil"/>
              <w:left w:val="nil"/>
              <w:bottom w:val="nil"/>
              <w:right w:val="nil"/>
            </w:tcBorders>
            <w:shd w:val="clear" w:color="auto" w:fill="auto"/>
            <w:vAlign w:val="center"/>
            <w:hideMark/>
          </w:tcPr>
          <w:p w14:paraId="70BD6E3E" w14:textId="77777777" w:rsidR="00BD3267" w:rsidRPr="00BD3267" w:rsidRDefault="00BD3267" w:rsidP="00BD3267">
            <w:pPr>
              <w:rPr>
                <w:color w:val="000000"/>
                <w:sz w:val="18"/>
                <w:szCs w:val="18"/>
              </w:rPr>
            </w:pPr>
            <w:r w:rsidRPr="00BD3267">
              <w:rPr>
                <w:color w:val="000000"/>
                <w:sz w:val="18"/>
                <w:szCs w:val="18"/>
              </w:rPr>
              <w:t>I do jobs or tasks automatically, without being aware of what I'm doing</w:t>
            </w:r>
          </w:p>
        </w:tc>
        <w:tc>
          <w:tcPr>
            <w:tcW w:w="697" w:type="dxa"/>
            <w:tcBorders>
              <w:top w:val="nil"/>
              <w:left w:val="nil"/>
              <w:bottom w:val="nil"/>
              <w:right w:val="nil"/>
            </w:tcBorders>
            <w:shd w:val="clear" w:color="auto" w:fill="auto"/>
            <w:noWrap/>
            <w:vAlign w:val="center"/>
            <w:hideMark/>
          </w:tcPr>
          <w:p w14:paraId="2E3B3989" w14:textId="4B4CB9A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311AFDBC" w14:textId="5FDA1964"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75</w:t>
            </w:r>
          </w:p>
        </w:tc>
        <w:tc>
          <w:tcPr>
            <w:tcW w:w="698" w:type="dxa"/>
            <w:tcBorders>
              <w:top w:val="nil"/>
              <w:left w:val="nil"/>
              <w:bottom w:val="nil"/>
              <w:right w:val="nil"/>
            </w:tcBorders>
            <w:shd w:val="clear" w:color="auto" w:fill="auto"/>
            <w:noWrap/>
            <w:vAlign w:val="center"/>
            <w:hideMark/>
          </w:tcPr>
          <w:p w14:paraId="7384DB47" w14:textId="2F6C3706" w:rsidR="00BD3267" w:rsidRPr="00BD3267" w:rsidRDefault="00AE2824" w:rsidP="00BD3267">
            <w:pPr>
              <w:jc w:val="right"/>
              <w:rPr>
                <w:color w:val="000000"/>
                <w:sz w:val="18"/>
                <w:szCs w:val="18"/>
              </w:rPr>
            </w:pPr>
            <w:r>
              <w:rPr>
                <w:color w:val="000000"/>
                <w:sz w:val="18"/>
                <w:szCs w:val="18"/>
              </w:rPr>
              <w:t>.</w:t>
            </w:r>
            <w:r w:rsidR="009B6870">
              <w:rPr>
                <w:color w:val="000000"/>
                <w:sz w:val="18"/>
                <w:szCs w:val="18"/>
              </w:rPr>
              <w:t>10</w:t>
            </w:r>
          </w:p>
        </w:tc>
        <w:tc>
          <w:tcPr>
            <w:tcW w:w="697" w:type="dxa"/>
            <w:tcBorders>
              <w:top w:val="nil"/>
              <w:left w:val="nil"/>
              <w:bottom w:val="nil"/>
              <w:right w:val="nil"/>
            </w:tcBorders>
            <w:shd w:val="clear" w:color="auto" w:fill="auto"/>
            <w:noWrap/>
            <w:vAlign w:val="center"/>
            <w:hideMark/>
          </w:tcPr>
          <w:p w14:paraId="4ADD25A8" w14:textId="1C87E9C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20FA8968" w14:textId="1ADCD37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1</w:t>
            </w:r>
          </w:p>
        </w:tc>
        <w:tc>
          <w:tcPr>
            <w:tcW w:w="698" w:type="dxa"/>
            <w:tcBorders>
              <w:top w:val="nil"/>
              <w:left w:val="nil"/>
              <w:bottom w:val="nil"/>
              <w:right w:val="nil"/>
            </w:tcBorders>
            <w:shd w:val="clear" w:color="auto" w:fill="auto"/>
            <w:noWrap/>
            <w:vAlign w:val="center"/>
            <w:hideMark/>
          </w:tcPr>
          <w:p w14:paraId="4676196C" w14:textId="50E1EF7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3BBA1861" w14:textId="32EED2A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60</w:t>
            </w:r>
          </w:p>
        </w:tc>
        <w:tc>
          <w:tcPr>
            <w:tcW w:w="697" w:type="dxa"/>
            <w:tcBorders>
              <w:top w:val="nil"/>
              <w:left w:val="nil"/>
              <w:bottom w:val="nil"/>
              <w:right w:val="nil"/>
            </w:tcBorders>
            <w:shd w:val="clear" w:color="auto" w:fill="auto"/>
            <w:noWrap/>
            <w:vAlign w:val="center"/>
            <w:hideMark/>
          </w:tcPr>
          <w:p w14:paraId="6D461A67" w14:textId="70286EA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F219E">
              <w:rPr>
                <w:color w:val="000000"/>
                <w:sz w:val="18"/>
                <w:szCs w:val="18"/>
              </w:rPr>
              <w:t>3</w:t>
            </w:r>
          </w:p>
        </w:tc>
        <w:tc>
          <w:tcPr>
            <w:tcW w:w="698" w:type="dxa"/>
            <w:tcBorders>
              <w:top w:val="nil"/>
              <w:left w:val="nil"/>
              <w:bottom w:val="nil"/>
              <w:right w:val="nil"/>
            </w:tcBorders>
            <w:shd w:val="clear" w:color="auto" w:fill="auto"/>
            <w:noWrap/>
            <w:vAlign w:val="center"/>
            <w:hideMark/>
          </w:tcPr>
          <w:p w14:paraId="356FC11A" w14:textId="3270DCA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2</w:t>
            </w:r>
          </w:p>
        </w:tc>
        <w:tc>
          <w:tcPr>
            <w:tcW w:w="697" w:type="dxa"/>
            <w:tcBorders>
              <w:top w:val="nil"/>
              <w:left w:val="nil"/>
              <w:bottom w:val="nil"/>
              <w:right w:val="nil"/>
            </w:tcBorders>
            <w:shd w:val="clear" w:color="auto" w:fill="auto"/>
            <w:noWrap/>
            <w:vAlign w:val="center"/>
            <w:hideMark/>
          </w:tcPr>
          <w:p w14:paraId="1B4FDAA3" w14:textId="0F2BD7C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61837109" w14:textId="4AB0087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2</w:t>
            </w:r>
          </w:p>
        </w:tc>
        <w:tc>
          <w:tcPr>
            <w:tcW w:w="698" w:type="dxa"/>
            <w:tcBorders>
              <w:top w:val="nil"/>
              <w:left w:val="nil"/>
              <w:bottom w:val="nil"/>
              <w:right w:val="nil"/>
            </w:tcBorders>
            <w:shd w:val="clear" w:color="auto" w:fill="auto"/>
            <w:noWrap/>
            <w:vAlign w:val="center"/>
            <w:hideMark/>
          </w:tcPr>
          <w:p w14:paraId="0A944D99" w14:textId="736C24B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7</w:t>
            </w:r>
          </w:p>
        </w:tc>
        <w:tc>
          <w:tcPr>
            <w:tcW w:w="697" w:type="dxa"/>
            <w:tcBorders>
              <w:top w:val="nil"/>
              <w:left w:val="nil"/>
              <w:bottom w:val="nil"/>
              <w:right w:val="nil"/>
            </w:tcBorders>
            <w:shd w:val="clear" w:color="auto" w:fill="auto"/>
            <w:noWrap/>
            <w:vAlign w:val="center"/>
            <w:hideMark/>
          </w:tcPr>
          <w:p w14:paraId="7671AC90" w14:textId="7681E83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01F6032F" w14:textId="3B041A2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18</w:t>
            </w:r>
          </w:p>
        </w:tc>
        <w:tc>
          <w:tcPr>
            <w:tcW w:w="698" w:type="dxa"/>
            <w:tcBorders>
              <w:top w:val="nil"/>
              <w:left w:val="nil"/>
              <w:bottom w:val="nil"/>
              <w:right w:val="nil"/>
            </w:tcBorders>
            <w:shd w:val="clear" w:color="auto" w:fill="auto"/>
            <w:noWrap/>
            <w:vAlign w:val="center"/>
            <w:hideMark/>
          </w:tcPr>
          <w:p w14:paraId="55E4C0B8" w14:textId="16B739A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r>
      <w:tr w:rsidR="00BD3267" w:rsidRPr="00BD3267" w14:paraId="136D7820" w14:textId="77777777" w:rsidTr="00BD3267">
        <w:trPr>
          <w:trHeight w:val="780"/>
        </w:trPr>
        <w:tc>
          <w:tcPr>
            <w:tcW w:w="760" w:type="dxa"/>
            <w:tcBorders>
              <w:top w:val="nil"/>
              <w:left w:val="nil"/>
              <w:bottom w:val="nil"/>
              <w:right w:val="nil"/>
            </w:tcBorders>
            <w:shd w:val="clear" w:color="auto" w:fill="auto"/>
            <w:noWrap/>
            <w:vAlign w:val="center"/>
            <w:hideMark/>
          </w:tcPr>
          <w:p w14:paraId="0CE56AFC" w14:textId="77777777" w:rsidR="00BD3267" w:rsidRPr="00BD3267" w:rsidRDefault="00BD3267" w:rsidP="00BD3267">
            <w:pPr>
              <w:rPr>
                <w:color w:val="000000"/>
                <w:sz w:val="18"/>
                <w:szCs w:val="18"/>
              </w:rPr>
            </w:pPr>
            <w:r w:rsidRPr="00BD3267">
              <w:rPr>
                <w:color w:val="000000"/>
                <w:sz w:val="18"/>
                <w:szCs w:val="18"/>
              </w:rPr>
              <w:lastRenderedPageBreak/>
              <w:t>BA</w:t>
            </w:r>
          </w:p>
        </w:tc>
        <w:tc>
          <w:tcPr>
            <w:tcW w:w="2480" w:type="dxa"/>
            <w:tcBorders>
              <w:top w:val="nil"/>
              <w:left w:val="nil"/>
              <w:bottom w:val="nil"/>
              <w:right w:val="nil"/>
            </w:tcBorders>
            <w:shd w:val="clear" w:color="auto" w:fill="auto"/>
            <w:vAlign w:val="center"/>
            <w:hideMark/>
          </w:tcPr>
          <w:p w14:paraId="5845EF48" w14:textId="77777777" w:rsidR="00BD3267" w:rsidRPr="00BD3267" w:rsidRDefault="00BD3267" w:rsidP="00BD3267">
            <w:pPr>
              <w:rPr>
                <w:color w:val="000000"/>
                <w:sz w:val="18"/>
                <w:szCs w:val="18"/>
              </w:rPr>
            </w:pPr>
            <w:r w:rsidRPr="00BD3267">
              <w:rPr>
                <w:color w:val="000000"/>
                <w:sz w:val="18"/>
                <w:szCs w:val="18"/>
              </w:rPr>
              <w:t>I find it difficult to stay focused on what’s happening in the present</w:t>
            </w:r>
          </w:p>
        </w:tc>
        <w:tc>
          <w:tcPr>
            <w:tcW w:w="697" w:type="dxa"/>
            <w:tcBorders>
              <w:top w:val="nil"/>
              <w:left w:val="nil"/>
              <w:bottom w:val="nil"/>
              <w:right w:val="nil"/>
            </w:tcBorders>
            <w:shd w:val="clear" w:color="auto" w:fill="auto"/>
            <w:noWrap/>
            <w:vAlign w:val="center"/>
            <w:hideMark/>
          </w:tcPr>
          <w:p w14:paraId="0DF97DAB" w14:textId="597A3CD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19</w:t>
            </w:r>
          </w:p>
        </w:tc>
        <w:tc>
          <w:tcPr>
            <w:tcW w:w="697" w:type="dxa"/>
            <w:tcBorders>
              <w:top w:val="nil"/>
              <w:left w:val="nil"/>
              <w:bottom w:val="nil"/>
              <w:right w:val="nil"/>
            </w:tcBorders>
            <w:shd w:val="clear" w:color="auto" w:fill="auto"/>
            <w:noWrap/>
            <w:vAlign w:val="center"/>
            <w:hideMark/>
          </w:tcPr>
          <w:p w14:paraId="3756BACD" w14:textId="4D0D0AB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65</w:t>
            </w:r>
          </w:p>
        </w:tc>
        <w:tc>
          <w:tcPr>
            <w:tcW w:w="698" w:type="dxa"/>
            <w:tcBorders>
              <w:top w:val="nil"/>
              <w:left w:val="nil"/>
              <w:bottom w:val="nil"/>
              <w:right w:val="nil"/>
            </w:tcBorders>
            <w:shd w:val="clear" w:color="auto" w:fill="auto"/>
            <w:noWrap/>
            <w:vAlign w:val="center"/>
            <w:hideMark/>
          </w:tcPr>
          <w:p w14:paraId="15490E5C" w14:textId="79E6600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2EB8A8A1" w14:textId="4127522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4</w:t>
            </w:r>
          </w:p>
        </w:tc>
        <w:tc>
          <w:tcPr>
            <w:tcW w:w="697" w:type="dxa"/>
            <w:tcBorders>
              <w:top w:val="nil"/>
              <w:left w:val="nil"/>
              <w:bottom w:val="nil"/>
              <w:right w:val="nil"/>
            </w:tcBorders>
            <w:shd w:val="clear" w:color="auto" w:fill="auto"/>
            <w:noWrap/>
            <w:vAlign w:val="center"/>
            <w:hideMark/>
          </w:tcPr>
          <w:p w14:paraId="7D29EDB8" w14:textId="3886F15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4C91A5C0" w14:textId="5D8CFE7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82BF3">
              <w:rPr>
                <w:color w:val="000000"/>
                <w:sz w:val="18"/>
                <w:szCs w:val="18"/>
              </w:rPr>
              <w:t>8</w:t>
            </w:r>
          </w:p>
        </w:tc>
        <w:tc>
          <w:tcPr>
            <w:tcW w:w="697" w:type="dxa"/>
            <w:tcBorders>
              <w:top w:val="nil"/>
              <w:left w:val="nil"/>
              <w:bottom w:val="nil"/>
              <w:right w:val="nil"/>
            </w:tcBorders>
            <w:shd w:val="clear" w:color="auto" w:fill="auto"/>
            <w:noWrap/>
            <w:vAlign w:val="center"/>
            <w:hideMark/>
          </w:tcPr>
          <w:p w14:paraId="0A90A4F9" w14:textId="0B8DFE2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F219E">
              <w:rPr>
                <w:b/>
                <w:bCs/>
                <w:color w:val="000000"/>
                <w:sz w:val="18"/>
                <w:szCs w:val="18"/>
              </w:rPr>
              <w:t>5</w:t>
            </w:r>
          </w:p>
        </w:tc>
        <w:tc>
          <w:tcPr>
            <w:tcW w:w="697" w:type="dxa"/>
            <w:tcBorders>
              <w:top w:val="nil"/>
              <w:left w:val="nil"/>
              <w:bottom w:val="nil"/>
              <w:right w:val="nil"/>
            </w:tcBorders>
            <w:shd w:val="clear" w:color="auto" w:fill="auto"/>
            <w:noWrap/>
            <w:vAlign w:val="center"/>
            <w:hideMark/>
          </w:tcPr>
          <w:p w14:paraId="6A159F59" w14:textId="65F8EBEF" w:rsidR="00BD3267" w:rsidRPr="00BD3267" w:rsidRDefault="00AE2824" w:rsidP="00BD3267">
            <w:pPr>
              <w:jc w:val="right"/>
              <w:rPr>
                <w:color w:val="000000"/>
                <w:sz w:val="18"/>
                <w:szCs w:val="18"/>
              </w:rPr>
            </w:pPr>
            <w:r>
              <w:rPr>
                <w:color w:val="000000"/>
                <w:sz w:val="18"/>
                <w:szCs w:val="18"/>
              </w:rPr>
              <w:t>.</w:t>
            </w:r>
            <w:r w:rsidR="000F219E">
              <w:rPr>
                <w:color w:val="000000"/>
                <w:sz w:val="18"/>
                <w:szCs w:val="18"/>
              </w:rPr>
              <w:t>10</w:t>
            </w:r>
          </w:p>
        </w:tc>
        <w:tc>
          <w:tcPr>
            <w:tcW w:w="698" w:type="dxa"/>
            <w:tcBorders>
              <w:top w:val="nil"/>
              <w:left w:val="nil"/>
              <w:bottom w:val="nil"/>
              <w:right w:val="nil"/>
            </w:tcBorders>
            <w:shd w:val="clear" w:color="auto" w:fill="auto"/>
            <w:noWrap/>
            <w:vAlign w:val="center"/>
            <w:hideMark/>
          </w:tcPr>
          <w:p w14:paraId="5A8F10B1" w14:textId="3DBAEB2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2</w:t>
            </w:r>
          </w:p>
        </w:tc>
        <w:tc>
          <w:tcPr>
            <w:tcW w:w="697" w:type="dxa"/>
            <w:tcBorders>
              <w:top w:val="nil"/>
              <w:left w:val="nil"/>
              <w:bottom w:val="nil"/>
              <w:right w:val="nil"/>
            </w:tcBorders>
            <w:shd w:val="clear" w:color="auto" w:fill="auto"/>
            <w:noWrap/>
            <w:vAlign w:val="center"/>
            <w:hideMark/>
          </w:tcPr>
          <w:p w14:paraId="3D803DB4" w14:textId="2001C70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17</w:t>
            </w:r>
          </w:p>
        </w:tc>
        <w:tc>
          <w:tcPr>
            <w:tcW w:w="697" w:type="dxa"/>
            <w:tcBorders>
              <w:top w:val="nil"/>
              <w:left w:val="nil"/>
              <w:bottom w:val="nil"/>
              <w:right w:val="nil"/>
            </w:tcBorders>
            <w:shd w:val="clear" w:color="auto" w:fill="auto"/>
            <w:noWrap/>
            <w:vAlign w:val="center"/>
            <w:hideMark/>
          </w:tcPr>
          <w:p w14:paraId="7BCBEF57" w14:textId="5E421F9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19</w:t>
            </w:r>
          </w:p>
        </w:tc>
        <w:tc>
          <w:tcPr>
            <w:tcW w:w="698" w:type="dxa"/>
            <w:tcBorders>
              <w:top w:val="nil"/>
              <w:left w:val="nil"/>
              <w:bottom w:val="nil"/>
              <w:right w:val="nil"/>
            </w:tcBorders>
            <w:shd w:val="clear" w:color="auto" w:fill="auto"/>
            <w:noWrap/>
            <w:vAlign w:val="center"/>
            <w:hideMark/>
          </w:tcPr>
          <w:p w14:paraId="59A9CB59" w14:textId="16CA175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40</w:t>
            </w:r>
          </w:p>
        </w:tc>
        <w:tc>
          <w:tcPr>
            <w:tcW w:w="697" w:type="dxa"/>
            <w:tcBorders>
              <w:top w:val="nil"/>
              <w:left w:val="nil"/>
              <w:bottom w:val="nil"/>
              <w:right w:val="nil"/>
            </w:tcBorders>
            <w:shd w:val="clear" w:color="auto" w:fill="auto"/>
            <w:noWrap/>
            <w:vAlign w:val="center"/>
            <w:hideMark/>
          </w:tcPr>
          <w:p w14:paraId="61EB0127" w14:textId="2FCA148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12</w:t>
            </w:r>
          </w:p>
        </w:tc>
        <w:tc>
          <w:tcPr>
            <w:tcW w:w="697" w:type="dxa"/>
            <w:tcBorders>
              <w:top w:val="nil"/>
              <w:left w:val="nil"/>
              <w:bottom w:val="nil"/>
              <w:right w:val="nil"/>
            </w:tcBorders>
            <w:shd w:val="clear" w:color="auto" w:fill="auto"/>
            <w:noWrap/>
            <w:vAlign w:val="center"/>
            <w:hideMark/>
          </w:tcPr>
          <w:p w14:paraId="0F981D9F" w14:textId="5933ADE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8" w:type="dxa"/>
            <w:tcBorders>
              <w:top w:val="nil"/>
              <w:left w:val="nil"/>
              <w:bottom w:val="nil"/>
              <w:right w:val="nil"/>
            </w:tcBorders>
            <w:shd w:val="clear" w:color="auto" w:fill="auto"/>
            <w:noWrap/>
            <w:vAlign w:val="center"/>
            <w:hideMark/>
          </w:tcPr>
          <w:p w14:paraId="59B5182E" w14:textId="7DA6DD8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25</w:t>
            </w:r>
          </w:p>
        </w:tc>
      </w:tr>
      <w:tr w:rsidR="00BD3267" w:rsidRPr="00BD3267" w14:paraId="35FC7948" w14:textId="77777777" w:rsidTr="00BD3267">
        <w:trPr>
          <w:trHeight w:val="780"/>
        </w:trPr>
        <w:tc>
          <w:tcPr>
            <w:tcW w:w="760" w:type="dxa"/>
            <w:tcBorders>
              <w:top w:val="nil"/>
              <w:left w:val="nil"/>
              <w:bottom w:val="nil"/>
              <w:right w:val="nil"/>
            </w:tcBorders>
            <w:shd w:val="clear" w:color="auto" w:fill="auto"/>
            <w:noWrap/>
            <w:vAlign w:val="center"/>
            <w:hideMark/>
          </w:tcPr>
          <w:p w14:paraId="69A62E2D"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27466A49" w14:textId="77777777" w:rsidR="00BD3267" w:rsidRPr="00BD3267" w:rsidRDefault="00BD3267" w:rsidP="00BD3267">
            <w:pPr>
              <w:rPr>
                <w:color w:val="000000"/>
                <w:sz w:val="18"/>
                <w:szCs w:val="18"/>
              </w:rPr>
            </w:pPr>
            <w:r w:rsidRPr="00BD3267">
              <w:rPr>
                <w:color w:val="000000"/>
                <w:sz w:val="18"/>
                <w:szCs w:val="18"/>
              </w:rPr>
              <w:t>I get so caught up in my thoughts that I am unable to do the things that I most want to do</w:t>
            </w:r>
          </w:p>
        </w:tc>
        <w:tc>
          <w:tcPr>
            <w:tcW w:w="697" w:type="dxa"/>
            <w:tcBorders>
              <w:top w:val="nil"/>
              <w:left w:val="nil"/>
              <w:bottom w:val="nil"/>
              <w:right w:val="nil"/>
            </w:tcBorders>
            <w:shd w:val="clear" w:color="auto" w:fill="auto"/>
            <w:noWrap/>
            <w:vAlign w:val="center"/>
            <w:hideMark/>
          </w:tcPr>
          <w:p w14:paraId="5368489C" w14:textId="4E6E2CB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6</w:t>
            </w:r>
          </w:p>
        </w:tc>
        <w:tc>
          <w:tcPr>
            <w:tcW w:w="697" w:type="dxa"/>
            <w:tcBorders>
              <w:top w:val="nil"/>
              <w:left w:val="nil"/>
              <w:bottom w:val="nil"/>
              <w:right w:val="nil"/>
            </w:tcBorders>
            <w:shd w:val="clear" w:color="auto" w:fill="auto"/>
            <w:noWrap/>
            <w:vAlign w:val="center"/>
            <w:hideMark/>
          </w:tcPr>
          <w:p w14:paraId="62B67D8F" w14:textId="0860CBD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57</w:t>
            </w:r>
          </w:p>
        </w:tc>
        <w:tc>
          <w:tcPr>
            <w:tcW w:w="698" w:type="dxa"/>
            <w:tcBorders>
              <w:top w:val="nil"/>
              <w:left w:val="nil"/>
              <w:bottom w:val="nil"/>
              <w:right w:val="nil"/>
            </w:tcBorders>
            <w:shd w:val="clear" w:color="auto" w:fill="auto"/>
            <w:noWrap/>
            <w:vAlign w:val="center"/>
            <w:hideMark/>
          </w:tcPr>
          <w:p w14:paraId="0DFBBE94" w14:textId="15FFF9A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13</w:t>
            </w:r>
          </w:p>
        </w:tc>
        <w:tc>
          <w:tcPr>
            <w:tcW w:w="697" w:type="dxa"/>
            <w:tcBorders>
              <w:top w:val="nil"/>
              <w:left w:val="nil"/>
              <w:bottom w:val="nil"/>
              <w:right w:val="nil"/>
            </w:tcBorders>
            <w:shd w:val="clear" w:color="auto" w:fill="auto"/>
            <w:noWrap/>
            <w:vAlign w:val="center"/>
            <w:hideMark/>
          </w:tcPr>
          <w:p w14:paraId="0DCAEF43" w14:textId="2BEF58C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3D49995C" w14:textId="3B360EF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4B8D24DB" w14:textId="050C40B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13</w:t>
            </w:r>
          </w:p>
        </w:tc>
        <w:tc>
          <w:tcPr>
            <w:tcW w:w="697" w:type="dxa"/>
            <w:tcBorders>
              <w:top w:val="nil"/>
              <w:left w:val="nil"/>
              <w:bottom w:val="nil"/>
              <w:right w:val="nil"/>
            </w:tcBorders>
            <w:shd w:val="clear" w:color="auto" w:fill="auto"/>
            <w:noWrap/>
            <w:vAlign w:val="center"/>
            <w:hideMark/>
          </w:tcPr>
          <w:p w14:paraId="00CBB583" w14:textId="615B9CF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51</w:t>
            </w:r>
          </w:p>
        </w:tc>
        <w:tc>
          <w:tcPr>
            <w:tcW w:w="697" w:type="dxa"/>
            <w:tcBorders>
              <w:top w:val="nil"/>
              <w:left w:val="nil"/>
              <w:bottom w:val="nil"/>
              <w:right w:val="nil"/>
            </w:tcBorders>
            <w:shd w:val="clear" w:color="auto" w:fill="auto"/>
            <w:noWrap/>
            <w:vAlign w:val="center"/>
            <w:hideMark/>
          </w:tcPr>
          <w:p w14:paraId="21FF0ECD" w14:textId="4D84DDD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8</w:t>
            </w:r>
          </w:p>
        </w:tc>
        <w:tc>
          <w:tcPr>
            <w:tcW w:w="698" w:type="dxa"/>
            <w:tcBorders>
              <w:top w:val="nil"/>
              <w:left w:val="nil"/>
              <w:bottom w:val="nil"/>
              <w:right w:val="nil"/>
            </w:tcBorders>
            <w:shd w:val="clear" w:color="auto" w:fill="auto"/>
            <w:noWrap/>
            <w:vAlign w:val="center"/>
            <w:hideMark/>
          </w:tcPr>
          <w:p w14:paraId="50E78865" w14:textId="401077E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F219E">
              <w:rPr>
                <w:color w:val="000000"/>
                <w:sz w:val="18"/>
                <w:szCs w:val="18"/>
              </w:rPr>
              <w:t>2</w:t>
            </w:r>
          </w:p>
        </w:tc>
        <w:tc>
          <w:tcPr>
            <w:tcW w:w="697" w:type="dxa"/>
            <w:tcBorders>
              <w:top w:val="nil"/>
              <w:left w:val="nil"/>
              <w:bottom w:val="nil"/>
              <w:right w:val="nil"/>
            </w:tcBorders>
            <w:shd w:val="clear" w:color="auto" w:fill="auto"/>
            <w:noWrap/>
            <w:vAlign w:val="center"/>
            <w:hideMark/>
          </w:tcPr>
          <w:p w14:paraId="5D685954" w14:textId="7F3E552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0737CA61" w14:textId="40741064"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0E25DF">
              <w:rPr>
                <w:b/>
                <w:bCs/>
                <w:color w:val="000000"/>
                <w:sz w:val="18"/>
                <w:szCs w:val="18"/>
              </w:rPr>
              <w:t>6</w:t>
            </w:r>
          </w:p>
        </w:tc>
        <w:tc>
          <w:tcPr>
            <w:tcW w:w="698" w:type="dxa"/>
            <w:tcBorders>
              <w:top w:val="nil"/>
              <w:left w:val="nil"/>
              <w:bottom w:val="nil"/>
              <w:right w:val="nil"/>
            </w:tcBorders>
            <w:shd w:val="clear" w:color="auto" w:fill="auto"/>
            <w:noWrap/>
            <w:vAlign w:val="center"/>
            <w:hideMark/>
          </w:tcPr>
          <w:p w14:paraId="025B9D12" w14:textId="1EEBDE9C" w:rsidR="00BD3267" w:rsidRPr="00BD3267" w:rsidRDefault="00AE2824" w:rsidP="00BD3267">
            <w:pPr>
              <w:jc w:val="right"/>
              <w:rPr>
                <w:color w:val="000000"/>
                <w:sz w:val="18"/>
                <w:szCs w:val="18"/>
              </w:rPr>
            </w:pPr>
            <w:r>
              <w:rPr>
                <w:color w:val="000000"/>
                <w:sz w:val="18"/>
                <w:szCs w:val="18"/>
              </w:rPr>
              <w:t>.</w:t>
            </w:r>
            <w:r w:rsidR="000E25DF">
              <w:rPr>
                <w:color w:val="000000"/>
                <w:sz w:val="18"/>
                <w:szCs w:val="18"/>
              </w:rPr>
              <w:t>20</w:t>
            </w:r>
          </w:p>
        </w:tc>
        <w:tc>
          <w:tcPr>
            <w:tcW w:w="697" w:type="dxa"/>
            <w:tcBorders>
              <w:top w:val="nil"/>
              <w:left w:val="nil"/>
              <w:bottom w:val="nil"/>
              <w:right w:val="nil"/>
            </w:tcBorders>
            <w:shd w:val="clear" w:color="auto" w:fill="auto"/>
            <w:noWrap/>
            <w:vAlign w:val="center"/>
            <w:hideMark/>
          </w:tcPr>
          <w:p w14:paraId="0FA56700" w14:textId="5D64265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7</w:t>
            </w:r>
          </w:p>
        </w:tc>
        <w:tc>
          <w:tcPr>
            <w:tcW w:w="697" w:type="dxa"/>
            <w:tcBorders>
              <w:top w:val="nil"/>
              <w:left w:val="nil"/>
              <w:bottom w:val="nil"/>
              <w:right w:val="nil"/>
            </w:tcBorders>
            <w:shd w:val="clear" w:color="auto" w:fill="auto"/>
            <w:noWrap/>
            <w:vAlign w:val="center"/>
            <w:hideMark/>
          </w:tcPr>
          <w:p w14:paraId="576D2BF7" w14:textId="2EA2C88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123C7FB8" w14:textId="01A04C9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21</w:t>
            </w:r>
          </w:p>
        </w:tc>
      </w:tr>
      <w:tr w:rsidR="00BD3267" w:rsidRPr="00BD3267" w14:paraId="277D878A" w14:textId="77777777" w:rsidTr="00BD3267">
        <w:trPr>
          <w:trHeight w:val="1040"/>
        </w:trPr>
        <w:tc>
          <w:tcPr>
            <w:tcW w:w="760" w:type="dxa"/>
            <w:tcBorders>
              <w:top w:val="nil"/>
              <w:left w:val="nil"/>
              <w:bottom w:val="nil"/>
              <w:right w:val="nil"/>
            </w:tcBorders>
            <w:shd w:val="clear" w:color="auto" w:fill="auto"/>
            <w:noWrap/>
            <w:vAlign w:val="center"/>
            <w:hideMark/>
          </w:tcPr>
          <w:p w14:paraId="31C584EA"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0188E2F9" w14:textId="77777777" w:rsidR="00BD3267" w:rsidRPr="00BD3267" w:rsidRDefault="00BD3267" w:rsidP="00BD3267">
            <w:pPr>
              <w:rPr>
                <w:color w:val="000000"/>
                <w:sz w:val="18"/>
                <w:szCs w:val="18"/>
              </w:rPr>
            </w:pPr>
            <w:r w:rsidRPr="00BD3267">
              <w:rPr>
                <w:color w:val="000000"/>
                <w:sz w:val="18"/>
                <w:szCs w:val="18"/>
              </w:rPr>
              <w:t>Even when something is important to me, I’ll rarely do it if there is a chance it will upset me</w:t>
            </w:r>
          </w:p>
        </w:tc>
        <w:tc>
          <w:tcPr>
            <w:tcW w:w="697" w:type="dxa"/>
            <w:tcBorders>
              <w:top w:val="nil"/>
              <w:left w:val="nil"/>
              <w:bottom w:val="nil"/>
              <w:right w:val="nil"/>
            </w:tcBorders>
            <w:shd w:val="clear" w:color="auto" w:fill="auto"/>
            <w:noWrap/>
            <w:vAlign w:val="center"/>
            <w:hideMark/>
          </w:tcPr>
          <w:p w14:paraId="7B781563" w14:textId="73B72CB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36</w:t>
            </w:r>
          </w:p>
        </w:tc>
        <w:tc>
          <w:tcPr>
            <w:tcW w:w="697" w:type="dxa"/>
            <w:tcBorders>
              <w:top w:val="nil"/>
              <w:left w:val="nil"/>
              <w:bottom w:val="nil"/>
              <w:right w:val="nil"/>
            </w:tcBorders>
            <w:shd w:val="clear" w:color="auto" w:fill="auto"/>
            <w:noWrap/>
            <w:vAlign w:val="center"/>
            <w:hideMark/>
          </w:tcPr>
          <w:p w14:paraId="48D97A3D" w14:textId="0479149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49</w:t>
            </w:r>
          </w:p>
        </w:tc>
        <w:tc>
          <w:tcPr>
            <w:tcW w:w="698" w:type="dxa"/>
            <w:tcBorders>
              <w:top w:val="nil"/>
              <w:left w:val="nil"/>
              <w:bottom w:val="nil"/>
              <w:right w:val="nil"/>
            </w:tcBorders>
            <w:shd w:val="clear" w:color="auto" w:fill="auto"/>
            <w:noWrap/>
            <w:vAlign w:val="center"/>
            <w:hideMark/>
          </w:tcPr>
          <w:p w14:paraId="5A336487" w14:textId="3F6A7B0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4</w:t>
            </w:r>
          </w:p>
        </w:tc>
        <w:tc>
          <w:tcPr>
            <w:tcW w:w="697" w:type="dxa"/>
            <w:tcBorders>
              <w:top w:val="nil"/>
              <w:left w:val="nil"/>
              <w:bottom w:val="nil"/>
              <w:right w:val="nil"/>
            </w:tcBorders>
            <w:shd w:val="clear" w:color="auto" w:fill="auto"/>
            <w:noWrap/>
            <w:vAlign w:val="center"/>
            <w:hideMark/>
          </w:tcPr>
          <w:p w14:paraId="00A47E3E" w14:textId="748E69B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17</w:t>
            </w:r>
          </w:p>
        </w:tc>
        <w:tc>
          <w:tcPr>
            <w:tcW w:w="697" w:type="dxa"/>
            <w:tcBorders>
              <w:top w:val="nil"/>
              <w:left w:val="nil"/>
              <w:bottom w:val="nil"/>
              <w:right w:val="nil"/>
            </w:tcBorders>
            <w:shd w:val="clear" w:color="auto" w:fill="auto"/>
            <w:noWrap/>
            <w:vAlign w:val="center"/>
            <w:hideMark/>
          </w:tcPr>
          <w:p w14:paraId="418BB2EA" w14:textId="334942D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6</w:t>
            </w:r>
          </w:p>
        </w:tc>
        <w:tc>
          <w:tcPr>
            <w:tcW w:w="698" w:type="dxa"/>
            <w:tcBorders>
              <w:top w:val="nil"/>
              <w:left w:val="nil"/>
              <w:bottom w:val="nil"/>
              <w:right w:val="nil"/>
            </w:tcBorders>
            <w:shd w:val="clear" w:color="auto" w:fill="auto"/>
            <w:noWrap/>
            <w:vAlign w:val="center"/>
            <w:hideMark/>
          </w:tcPr>
          <w:p w14:paraId="275BA329" w14:textId="421B08D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018F2D45" w14:textId="12A1B38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48</w:t>
            </w:r>
          </w:p>
        </w:tc>
        <w:tc>
          <w:tcPr>
            <w:tcW w:w="697" w:type="dxa"/>
            <w:tcBorders>
              <w:top w:val="nil"/>
              <w:left w:val="nil"/>
              <w:bottom w:val="nil"/>
              <w:right w:val="nil"/>
            </w:tcBorders>
            <w:shd w:val="clear" w:color="auto" w:fill="auto"/>
            <w:noWrap/>
            <w:vAlign w:val="center"/>
            <w:hideMark/>
          </w:tcPr>
          <w:p w14:paraId="6CC86D95" w14:textId="0D8D391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29</w:t>
            </w:r>
          </w:p>
        </w:tc>
        <w:tc>
          <w:tcPr>
            <w:tcW w:w="698" w:type="dxa"/>
            <w:tcBorders>
              <w:top w:val="nil"/>
              <w:left w:val="nil"/>
              <w:bottom w:val="nil"/>
              <w:right w:val="nil"/>
            </w:tcBorders>
            <w:shd w:val="clear" w:color="auto" w:fill="auto"/>
            <w:noWrap/>
            <w:vAlign w:val="center"/>
            <w:hideMark/>
          </w:tcPr>
          <w:p w14:paraId="6020CBD6" w14:textId="52D4CEA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12</w:t>
            </w:r>
          </w:p>
        </w:tc>
        <w:tc>
          <w:tcPr>
            <w:tcW w:w="697" w:type="dxa"/>
            <w:tcBorders>
              <w:top w:val="nil"/>
              <w:left w:val="nil"/>
              <w:bottom w:val="nil"/>
              <w:right w:val="nil"/>
            </w:tcBorders>
            <w:shd w:val="clear" w:color="auto" w:fill="auto"/>
            <w:noWrap/>
            <w:vAlign w:val="center"/>
            <w:hideMark/>
          </w:tcPr>
          <w:p w14:paraId="6538CCE5" w14:textId="155596A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4F196C92" w14:textId="3FA5B4B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22</w:t>
            </w:r>
          </w:p>
        </w:tc>
        <w:tc>
          <w:tcPr>
            <w:tcW w:w="698" w:type="dxa"/>
            <w:tcBorders>
              <w:top w:val="nil"/>
              <w:left w:val="nil"/>
              <w:bottom w:val="nil"/>
              <w:right w:val="nil"/>
            </w:tcBorders>
            <w:shd w:val="clear" w:color="auto" w:fill="auto"/>
            <w:noWrap/>
            <w:vAlign w:val="center"/>
            <w:hideMark/>
          </w:tcPr>
          <w:p w14:paraId="1D66EECA" w14:textId="2D0FDFC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10E37561" w14:textId="5603DD9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42</w:t>
            </w:r>
          </w:p>
        </w:tc>
        <w:tc>
          <w:tcPr>
            <w:tcW w:w="697" w:type="dxa"/>
            <w:tcBorders>
              <w:top w:val="nil"/>
              <w:left w:val="nil"/>
              <w:bottom w:val="nil"/>
              <w:right w:val="nil"/>
            </w:tcBorders>
            <w:shd w:val="clear" w:color="auto" w:fill="auto"/>
            <w:noWrap/>
            <w:vAlign w:val="center"/>
            <w:hideMark/>
          </w:tcPr>
          <w:p w14:paraId="011AD459" w14:textId="35F41F4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7D510018" w14:textId="3AC70F3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r>
      <w:tr w:rsidR="00BD3267" w:rsidRPr="00BD3267" w14:paraId="794DBE98" w14:textId="77777777" w:rsidTr="00BD3267">
        <w:trPr>
          <w:trHeight w:val="520"/>
        </w:trPr>
        <w:tc>
          <w:tcPr>
            <w:tcW w:w="760" w:type="dxa"/>
            <w:tcBorders>
              <w:top w:val="nil"/>
              <w:left w:val="nil"/>
              <w:bottom w:val="nil"/>
              <w:right w:val="nil"/>
            </w:tcBorders>
            <w:shd w:val="clear" w:color="auto" w:fill="auto"/>
            <w:noWrap/>
            <w:vAlign w:val="center"/>
            <w:hideMark/>
          </w:tcPr>
          <w:p w14:paraId="15C59107"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57596F7E" w14:textId="77777777" w:rsidR="00BD3267" w:rsidRPr="00BD3267" w:rsidRDefault="00BD3267" w:rsidP="00BD3267">
            <w:pPr>
              <w:rPr>
                <w:color w:val="000000"/>
                <w:sz w:val="18"/>
                <w:szCs w:val="18"/>
              </w:rPr>
            </w:pPr>
            <w:r w:rsidRPr="00BD3267">
              <w:rPr>
                <w:color w:val="000000"/>
                <w:sz w:val="18"/>
                <w:szCs w:val="18"/>
              </w:rPr>
              <w:t>I can keep going with something when it’s important to me</w:t>
            </w:r>
          </w:p>
        </w:tc>
        <w:tc>
          <w:tcPr>
            <w:tcW w:w="697" w:type="dxa"/>
            <w:tcBorders>
              <w:top w:val="nil"/>
              <w:left w:val="nil"/>
              <w:bottom w:val="nil"/>
              <w:right w:val="nil"/>
            </w:tcBorders>
            <w:shd w:val="clear" w:color="auto" w:fill="auto"/>
            <w:noWrap/>
            <w:vAlign w:val="center"/>
            <w:hideMark/>
          </w:tcPr>
          <w:p w14:paraId="1D170639" w14:textId="4A9C513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17567D32" w14:textId="016B476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9B6870">
              <w:rPr>
                <w:color w:val="000000"/>
                <w:sz w:val="18"/>
                <w:szCs w:val="18"/>
              </w:rPr>
              <w:t>3</w:t>
            </w:r>
          </w:p>
        </w:tc>
        <w:tc>
          <w:tcPr>
            <w:tcW w:w="698" w:type="dxa"/>
            <w:tcBorders>
              <w:top w:val="nil"/>
              <w:left w:val="nil"/>
              <w:bottom w:val="nil"/>
              <w:right w:val="nil"/>
            </w:tcBorders>
            <w:shd w:val="clear" w:color="auto" w:fill="auto"/>
            <w:noWrap/>
            <w:vAlign w:val="center"/>
            <w:hideMark/>
          </w:tcPr>
          <w:p w14:paraId="6C0D9B63" w14:textId="2F38415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9B6870">
              <w:rPr>
                <w:b/>
                <w:bCs/>
                <w:color w:val="000000"/>
                <w:sz w:val="18"/>
                <w:szCs w:val="18"/>
              </w:rPr>
              <w:t>4</w:t>
            </w:r>
          </w:p>
        </w:tc>
        <w:tc>
          <w:tcPr>
            <w:tcW w:w="697" w:type="dxa"/>
            <w:tcBorders>
              <w:top w:val="nil"/>
              <w:left w:val="nil"/>
              <w:bottom w:val="nil"/>
              <w:right w:val="nil"/>
            </w:tcBorders>
            <w:shd w:val="clear" w:color="auto" w:fill="auto"/>
            <w:noWrap/>
            <w:vAlign w:val="center"/>
            <w:hideMark/>
          </w:tcPr>
          <w:p w14:paraId="610F15F4" w14:textId="1D3AD1C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1ACA2E8C" w14:textId="1C956A0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8" w:type="dxa"/>
            <w:tcBorders>
              <w:top w:val="nil"/>
              <w:left w:val="nil"/>
              <w:bottom w:val="nil"/>
              <w:right w:val="nil"/>
            </w:tcBorders>
            <w:shd w:val="clear" w:color="auto" w:fill="auto"/>
            <w:noWrap/>
            <w:vAlign w:val="center"/>
            <w:hideMark/>
          </w:tcPr>
          <w:p w14:paraId="596882D4" w14:textId="1AEC279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82BF3">
              <w:rPr>
                <w:color w:val="000000"/>
                <w:sz w:val="18"/>
                <w:szCs w:val="18"/>
              </w:rPr>
              <w:t>5</w:t>
            </w:r>
          </w:p>
        </w:tc>
        <w:tc>
          <w:tcPr>
            <w:tcW w:w="697" w:type="dxa"/>
            <w:tcBorders>
              <w:top w:val="nil"/>
              <w:left w:val="nil"/>
              <w:bottom w:val="nil"/>
              <w:right w:val="nil"/>
            </w:tcBorders>
            <w:shd w:val="clear" w:color="auto" w:fill="auto"/>
            <w:noWrap/>
            <w:vAlign w:val="center"/>
            <w:hideMark/>
          </w:tcPr>
          <w:p w14:paraId="196FF448" w14:textId="59146D0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3</w:t>
            </w:r>
          </w:p>
        </w:tc>
        <w:tc>
          <w:tcPr>
            <w:tcW w:w="697" w:type="dxa"/>
            <w:tcBorders>
              <w:top w:val="nil"/>
              <w:left w:val="nil"/>
              <w:bottom w:val="nil"/>
              <w:right w:val="nil"/>
            </w:tcBorders>
            <w:shd w:val="clear" w:color="auto" w:fill="auto"/>
            <w:noWrap/>
            <w:vAlign w:val="center"/>
            <w:hideMark/>
          </w:tcPr>
          <w:p w14:paraId="76FB2BE5" w14:textId="35D6D3EF"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F219E">
              <w:rPr>
                <w:b/>
                <w:bCs/>
                <w:color w:val="000000"/>
                <w:sz w:val="18"/>
                <w:szCs w:val="18"/>
              </w:rPr>
              <w:t>5</w:t>
            </w:r>
          </w:p>
        </w:tc>
        <w:tc>
          <w:tcPr>
            <w:tcW w:w="698" w:type="dxa"/>
            <w:tcBorders>
              <w:top w:val="nil"/>
              <w:left w:val="nil"/>
              <w:bottom w:val="nil"/>
              <w:right w:val="nil"/>
            </w:tcBorders>
            <w:shd w:val="clear" w:color="auto" w:fill="auto"/>
            <w:noWrap/>
            <w:vAlign w:val="center"/>
            <w:hideMark/>
          </w:tcPr>
          <w:p w14:paraId="1CCFE3CF" w14:textId="58C6D4D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5</w:t>
            </w:r>
          </w:p>
        </w:tc>
        <w:tc>
          <w:tcPr>
            <w:tcW w:w="697" w:type="dxa"/>
            <w:tcBorders>
              <w:top w:val="nil"/>
              <w:left w:val="nil"/>
              <w:bottom w:val="nil"/>
              <w:right w:val="nil"/>
            </w:tcBorders>
            <w:shd w:val="clear" w:color="auto" w:fill="auto"/>
            <w:noWrap/>
            <w:vAlign w:val="center"/>
            <w:hideMark/>
          </w:tcPr>
          <w:p w14:paraId="6E633A2A" w14:textId="7FF4049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6FBB3F69" w14:textId="5312383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16</w:t>
            </w:r>
          </w:p>
        </w:tc>
        <w:tc>
          <w:tcPr>
            <w:tcW w:w="698" w:type="dxa"/>
            <w:tcBorders>
              <w:top w:val="nil"/>
              <w:left w:val="nil"/>
              <w:bottom w:val="nil"/>
              <w:right w:val="nil"/>
            </w:tcBorders>
            <w:shd w:val="clear" w:color="auto" w:fill="auto"/>
            <w:noWrap/>
            <w:vAlign w:val="center"/>
            <w:hideMark/>
          </w:tcPr>
          <w:p w14:paraId="7D7C9D8C" w14:textId="29B5B4A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30B4EE2F" w14:textId="0FC6BB15"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1</w:t>
            </w:r>
          </w:p>
        </w:tc>
        <w:tc>
          <w:tcPr>
            <w:tcW w:w="697" w:type="dxa"/>
            <w:tcBorders>
              <w:top w:val="nil"/>
              <w:left w:val="nil"/>
              <w:bottom w:val="nil"/>
              <w:right w:val="nil"/>
            </w:tcBorders>
            <w:shd w:val="clear" w:color="auto" w:fill="auto"/>
            <w:noWrap/>
            <w:vAlign w:val="center"/>
            <w:hideMark/>
          </w:tcPr>
          <w:p w14:paraId="28225153" w14:textId="002DD66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1</w:t>
            </w:r>
          </w:p>
        </w:tc>
        <w:tc>
          <w:tcPr>
            <w:tcW w:w="698" w:type="dxa"/>
            <w:tcBorders>
              <w:top w:val="nil"/>
              <w:left w:val="nil"/>
              <w:bottom w:val="nil"/>
              <w:right w:val="nil"/>
            </w:tcBorders>
            <w:shd w:val="clear" w:color="auto" w:fill="auto"/>
            <w:noWrap/>
            <w:vAlign w:val="center"/>
            <w:hideMark/>
          </w:tcPr>
          <w:p w14:paraId="4796A53C" w14:textId="553058A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r>
      <w:tr w:rsidR="00BD3267" w:rsidRPr="00BD3267" w14:paraId="30DA06ED" w14:textId="77777777" w:rsidTr="00BD3267">
        <w:trPr>
          <w:trHeight w:val="780"/>
        </w:trPr>
        <w:tc>
          <w:tcPr>
            <w:tcW w:w="760" w:type="dxa"/>
            <w:tcBorders>
              <w:top w:val="nil"/>
              <w:left w:val="nil"/>
              <w:bottom w:val="nil"/>
              <w:right w:val="nil"/>
            </w:tcBorders>
            <w:shd w:val="clear" w:color="auto" w:fill="auto"/>
            <w:noWrap/>
            <w:vAlign w:val="center"/>
            <w:hideMark/>
          </w:tcPr>
          <w:p w14:paraId="3695B838"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28C8FE82" w14:textId="77777777" w:rsidR="00BD3267" w:rsidRPr="00BD3267" w:rsidRDefault="00BD3267" w:rsidP="00BD3267">
            <w:pPr>
              <w:rPr>
                <w:color w:val="000000"/>
                <w:sz w:val="18"/>
                <w:szCs w:val="18"/>
              </w:rPr>
            </w:pPr>
            <w:r w:rsidRPr="00BD3267">
              <w:rPr>
                <w:color w:val="000000"/>
                <w:sz w:val="18"/>
                <w:szCs w:val="18"/>
              </w:rPr>
              <w:t>I undertake things that are meaningful to me, even when I find it hard to do so</w:t>
            </w:r>
          </w:p>
        </w:tc>
        <w:tc>
          <w:tcPr>
            <w:tcW w:w="697" w:type="dxa"/>
            <w:tcBorders>
              <w:top w:val="nil"/>
              <w:left w:val="nil"/>
              <w:bottom w:val="nil"/>
              <w:right w:val="nil"/>
            </w:tcBorders>
            <w:shd w:val="clear" w:color="auto" w:fill="auto"/>
            <w:noWrap/>
            <w:vAlign w:val="center"/>
            <w:hideMark/>
          </w:tcPr>
          <w:p w14:paraId="41D8839D" w14:textId="69E3CFA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2A3DF554" w14:textId="514FE6D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8</w:t>
            </w:r>
          </w:p>
        </w:tc>
        <w:tc>
          <w:tcPr>
            <w:tcW w:w="698" w:type="dxa"/>
            <w:tcBorders>
              <w:top w:val="nil"/>
              <w:left w:val="nil"/>
              <w:bottom w:val="nil"/>
              <w:right w:val="nil"/>
            </w:tcBorders>
            <w:shd w:val="clear" w:color="auto" w:fill="auto"/>
            <w:noWrap/>
            <w:vAlign w:val="center"/>
            <w:hideMark/>
          </w:tcPr>
          <w:p w14:paraId="25F96272" w14:textId="1C2EB6F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73</w:t>
            </w:r>
          </w:p>
        </w:tc>
        <w:tc>
          <w:tcPr>
            <w:tcW w:w="697" w:type="dxa"/>
            <w:tcBorders>
              <w:top w:val="nil"/>
              <w:left w:val="nil"/>
              <w:bottom w:val="nil"/>
              <w:right w:val="nil"/>
            </w:tcBorders>
            <w:shd w:val="clear" w:color="auto" w:fill="auto"/>
            <w:noWrap/>
            <w:vAlign w:val="center"/>
            <w:hideMark/>
          </w:tcPr>
          <w:p w14:paraId="6B427B77" w14:textId="33598C7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70876C14" w14:textId="2B114C1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8" w:type="dxa"/>
            <w:tcBorders>
              <w:top w:val="nil"/>
              <w:left w:val="nil"/>
              <w:bottom w:val="nil"/>
              <w:right w:val="nil"/>
            </w:tcBorders>
            <w:shd w:val="clear" w:color="auto" w:fill="auto"/>
            <w:noWrap/>
            <w:vAlign w:val="center"/>
            <w:hideMark/>
          </w:tcPr>
          <w:p w14:paraId="164A322E" w14:textId="36FFE97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21</w:t>
            </w:r>
          </w:p>
        </w:tc>
        <w:tc>
          <w:tcPr>
            <w:tcW w:w="697" w:type="dxa"/>
            <w:tcBorders>
              <w:top w:val="nil"/>
              <w:left w:val="nil"/>
              <w:bottom w:val="nil"/>
              <w:right w:val="nil"/>
            </w:tcBorders>
            <w:shd w:val="clear" w:color="auto" w:fill="auto"/>
            <w:noWrap/>
            <w:vAlign w:val="center"/>
            <w:hideMark/>
          </w:tcPr>
          <w:p w14:paraId="3773CC61" w14:textId="7FA67B8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70746B85" w14:textId="4ECB144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F219E">
              <w:rPr>
                <w:b/>
                <w:bCs/>
                <w:color w:val="000000"/>
                <w:sz w:val="18"/>
                <w:szCs w:val="18"/>
              </w:rPr>
              <w:t>4</w:t>
            </w:r>
          </w:p>
        </w:tc>
        <w:tc>
          <w:tcPr>
            <w:tcW w:w="698" w:type="dxa"/>
            <w:tcBorders>
              <w:top w:val="nil"/>
              <w:left w:val="nil"/>
              <w:bottom w:val="nil"/>
              <w:right w:val="nil"/>
            </w:tcBorders>
            <w:shd w:val="clear" w:color="auto" w:fill="auto"/>
            <w:noWrap/>
            <w:vAlign w:val="center"/>
            <w:hideMark/>
          </w:tcPr>
          <w:p w14:paraId="3D4DB5B1" w14:textId="5EDF425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69402230" w14:textId="4FA2CB0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5C6C71F0" w14:textId="7D03026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16</w:t>
            </w:r>
          </w:p>
        </w:tc>
        <w:tc>
          <w:tcPr>
            <w:tcW w:w="698" w:type="dxa"/>
            <w:tcBorders>
              <w:top w:val="nil"/>
              <w:left w:val="nil"/>
              <w:bottom w:val="nil"/>
              <w:right w:val="nil"/>
            </w:tcBorders>
            <w:shd w:val="clear" w:color="auto" w:fill="auto"/>
            <w:noWrap/>
            <w:vAlign w:val="center"/>
            <w:hideMark/>
          </w:tcPr>
          <w:p w14:paraId="475BF09C" w14:textId="3AE16DE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2D2A6425" w14:textId="045580C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E25DF">
              <w:rPr>
                <w:b/>
                <w:bCs/>
                <w:color w:val="000000"/>
                <w:sz w:val="18"/>
                <w:szCs w:val="18"/>
              </w:rPr>
              <w:t>4</w:t>
            </w:r>
          </w:p>
        </w:tc>
        <w:tc>
          <w:tcPr>
            <w:tcW w:w="697" w:type="dxa"/>
            <w:tcBorders>
              <w:top w:val="nil"/>
              <w:left w:val="nil"/>
              <w:bottom w:val="nil"/>
              <w:right w:val="nil"/>
            </w:tcBorders>
            <w:shd w:val="clear" w:color="auto" w:fill="auto"/>
            <w:noWrap/>
            <w:vAlign w:val="center"/>
            <w:hideMark/>
          </w:tcPr>
          <w:p w14:paraId="4E50A041" w14:textId="51AA2D4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0620BC07" w14:textId="4687721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5</w:t>
            </w:r>
          </w:p>
        </w:tc>
      </w:tr>
      <w:tr w:rsidR="00BD3267" w:rsidRPr="00BD3267" w14:paraId="03A62250" w14:textId="77777777" w:rsidTr="00BD3267">
        <w:trPr>
          <w:trHeight w:val="520"/>
        </w:trPr>
        <w:tc>
          <w:tcPr>
            <w:tcW w:w="760" w:type="dxa"/>
            <w:tcBorders>
              <w:top w:val="nil"/>
              <w:left w:val="nil"/>
              <w:bottom w:val="nil"/>
              <w:right w:val="nil"/>
            </w:tcBorders>
            <w:shd w:val="clear" w:color="auto" w:fill="auto"/>
            <w:noWrap/>
            <w:vAlign w:val="center"/>
            <w:hideMark/>
          </w:tcPr>
          <w:p w14:paraId="37487649"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71EE8D3B" w14:textId="77777777" w:rsidR="00BD3267" w:rsidRPr="00BD3267" w:rsidRDefault="00BD3267" w:rsidP="00BD3267">
            <w:pPr>
              <w:rPr>
                <w:color w:val="000000"/>
                <w:sz w:val="18"/>
                <w:szCs w:val="18"/>
              </w:rPr>
            </w:pPr>
            <w:r w:rsidRPr="00BD3267">
              <w:rPr>
                <w:color w:val="000000"/>
                <w:sz w:val="18"/>
                <w:szCs w:val="18"/>
              </w:rPr>
              <w:t>I act in ways that are consistent with how I wish to live my life</w:t>
            </w:r>
          </w:p>
        </w:tc>
        <w:tc>
          <w:tcPr>
            <w:tcW w:w="697" w:type="dxa"/>
            <w:tcBorders>
              <w:top w:val="nil"/>
              <w:left w:val="nil"/>
              <w:bottom w:val="nil"/>
              <w:right w:val="nil"/>
            </w:tcBorders>
            <w:shd w:val="clear" w:color="auto" w:fill="auto"/>
            <w:noWrap/>
            <w:vAlign w:val="center"/>
            <w:hideMark/>
          </w:tcPr>
          <w:p w14:paraId="67AD11E8" w14:textId="19B0596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9</w:t>
            </w:r>
          </w:p>
        </w:tc>
        <w:tc>
          <w:tcPr>
            <w:tcW w:w="697" w:type="dxa"/>
            <w:tcBorders>
              <w:top w:val="nil"/>
              <w:left w:val="nil"/>
              <w:bottom w:val="nil"/>
              <w:right w:val="nil"/>
            </w:tcBorders>
            <w:shd w:val="clear" w:color="auto" w:fill="auto"/>
            <w:noWrap/>
            <w:vAlign w:val="center"/>
            <w:hideMark/>
          </w:tcPr>
          <w:p w14:paraId="7594ECAF" w14:textId="155E03A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6D48FBFE" w14:textId="5DD18688" w:rsidR="00BD3267" w:rsidRPr="00BD3267" w:rsidRDefault="00AE2824" w:rsidP="00BD3267">
            <w:pPr>
              <w:jc w:val="right"/>
              <w:rPr>
                <w:b/>
                <w:bCs/>
                <w:color w:val="000000"/>
                <w:sz w:val="18"/>
                <w:szCs w:val="18"/>
              </w:rPr>
            </w:pPr>
            <w:r>
              <w:rPr>
                <w:b/>
                <w:bCs/>
                <w:color w:val="000000"/>
                <w:sz w:val="18"/>
                <w:szCs w:val="18"/>
              </w:rPr>
              <w:t>.</w:t>
            </w:r>
            <w:r w:rsidR="009B6870">
              <w:rPr>
                <w:b/>
                <w:bCs/>
                <w:color w:val="000000"/>
                <w:sz w:val="18"/>
                <w:szCs w:val="18"/>
              </w:rPr>
              <w:t>70</w:t>
            </w:r>
          </w:p>
        </w:tc>
        <w:tc>
          <w:tcPr>
            <w:tcW w:w="697" w:type="dxa"/>
            <w:tcBorders>
              <w:top w:val="nil"/>
              <w:left w:val="nil"/>
              <w:bottom w:val="nil"/>
              <w:right w:val="nil"/>
            </w:tcBorders>
            <w:shd w:val="clear" w:color="auto" w:fill="auto"/>
            <w:noWrap/>
            <w:vAlign w:val="center"/>
            <w:hideMark/>
          </w:tcPr>
          <w:p w14:paraId="23F83A62" w14:textId="3CC048E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18</w:t>
            </w:r>
          </w:p>
        </w:tc>
        <w:tc>
          <w:tcPr>
            <w:tcW w:w="697" w:type="dxa"/>
            <w:tcBorders>
              <w:top w:val="nil"/>
              <w:left w:val="nil"/>
              <w:bottom w:val="nil"/>
              <w:right w:val="nil"/>
            </w:tcBorders>
            <w:shd w:val="clear" w:color="auto" w:fill="auto"/>
            <w:noWrap/>
            <w:vAlign w:val="center"/>
            <w:hideMark/>
          </w:tcPr>
          <w:p w14:paraId="04E485DD" w14:textId="092868D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5</w:t>
            </w:r>
          </w:p>
        </w:tc>
        <w:tc>
          <w:tcPr>
            <w:tcW w:w="698" w:type="dxa"/>
            <w:tcBorders>
              <w:top w:val="nil"/>
              <w:left w:val="nil"/>
              <w:bottom w:val="nil"/>
              <w:right w:val="nil"/>
            </w:tcBorders>
            <w:shd w:val="clear" w:color="auto" w:fill="auto"/>
            <w:noWrap/>
            <w:vAlign w:val="center"/>
            <w:hideMark/>
          </w:tcPr>
          <w:p w14:paraId="4DF034F8" w14:textId="4D7A839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82BF3">
              <w:rPr>
                <w:color w:val="000000"/>
                <w:sz w:val="18"/>
                <w:szCs w:val="18"/>
              </w:rPr>
              <w:t>7</w:t>
            </w:r>
          </w:p>
        </w:tc>
        <w:tc>
          <w:tcPr>
            <w:tcW w:w="697" w:type="dxa"/>
            <w:tcBorders>
              <w:top w:val="nil"/>
              <w:left w:val="nil"/>
              <w:bottom w:val="nil"/>
              <w:right w:val="nil"/>
            </w:tcBorders>
            <w:shd w:val="clear" w:color="auto" w:fill="auto"/>
            <w:noWrap/>
            <w:vAlign w:val="center"/>
            <w:hideMark/>
          </w:tcPr>
          <w:p w14:paraId="132CE517" w14:textId="4B9E6E2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3C5D5269" w14:textId="0D1DE6D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58</w:t>
            </w:r>
          </w:p>
        </w:tc>
        <w:tc>
          <w:tcPr>
            <w:tcW w:w="698" w:type="dxa"/>
            <w:tcBorders>
              <w:top w:val="nil"/>
              <w:left w:val="nil"/>
              <w:bottom w:val="nil"/>
              <w:right w:val="nil"/>
            </w:tcBorders>
            <w:shd w:val="clear" w:color="auto" w:fill="auto"/>
            <w:noWrap/>
            <w:vAlign w:val="center"/>
            <w:hideMark/>
          </w:tcPr>
          <w:p w14:paraId="632F62AE" w14:textId="4E53FCB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4</w:t>
            </w:r>
          </w:p>
        </w:tc>
        <w:tc>
          <w:tcPr>
            <w:tcW w:w="697" w:type="dxa"/>
            <w:tcBorders>
              <w:top w:val="nil"/>
              <w:left w:val="nil"/>
              <w:bottom w:val="nil"/>
              <w:right w:val="nil"/>
            </w:tcBorders>
            <w:shd w:val="clear" w:color="auto" w:fill="auto"/>
            <w:noWrap/>
            <w:vAlign w:val="center"/>
            <w:hideMark/>
          </w:tcPr>
          <w:p w14:paraId="2BE99391" w14:textId="3352F3C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3ACED9CC" w14:textId="7780D9C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2C8642D3" w14:textId="6361971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35BE58B8" w14:textId="40BBDDB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5</w:t>
            </w:r>
          </w:p>
        </w:tc>
        <w:tc>
          <w:tcPr>
            <w:tcW w:w="697" w:type="dxa"/>
            <w:tcBorders>
              <w:top w:val="nil"/>
              <w:left w:val="nil"/>
              <w:bottom w:val="nil"/>
              <w:right w:val="nil"/>
            </w:tcBorders>
            <w:shd w:val="clear" w:color="auto" w:fill="auto"/>
            <w:noWrap/>
            <w:vAlign w:val="center"/>
            <w:hideMark/>
          </w:tcPr>
          <w:p w14:paraId="625E49EE" w14:textId="4D37426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19</w:t>
            </w:r>
          </w:p>
        </w:tc>
        <w:tc>
          <w:tcPr>
            <w:tcW w:w="698" w:type="dxa"/>
            <w:tcBorders>
              <w:top w:val="nil"/>
              <w:left w:val="nil"/>
              <w:bottom w:val="nil"/>
              <w:right w:val="nil"/>
            </w:tcBorders>
            <w:shd w:val="clear" w:color="auto" w:fill="auto"/>
            <w:noWrap/>
            <w:vAlign w:val="center"/>
            <w:hideMark/>
          </w:tcPr>
          <w:p w14:paraId="56472D6A" w14:textId="5FC40BC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r>
      <w:tr w:rsidR="00BD3267" w:rsidRPr="00BD3267" w14:paraId="68A8A5A9" w14:textId="77777777" w:rsidTr="00BD3267">
        <w:trPr>
          <w:trHeight w:val="780"/>
        </w:trPr>
        <w:tc>
          <w:tcPr>
            <w:tcW w:w="760" w:type="dxa"/>
            <w:tcBorders>
              <w:top w:val="nil"/>
              <w:left w:val="nil"/>
              <w:bottom w:val="nil"/>
              <w:right w:val="nil"/>
            </w:tcBorders>
            <w:shd w:val="clear" w:color="auto" w:fill="auto"/>
            <w:noWrap/>
            <w:vAlign w:val="center"/>
            <w:hideMark/>
          </w:tcPr>
          <w:p w14:paraId="177F12A2"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00FA93D7" w14:textId="77777777" w:rsidR="00BD3267" w:rsidRPr="00BD3267" w:rsidRDefault="00BD3267" w:rsidP="00BD3267">
            <w:pPr>
              <w:rPr>
                <w:color w:val="000000"/>
                <w:sz w:val="18"/>
                <w:szCs w:val="18"/>
              </w:rPr>
            </w:pPr>
            <w:r w:rsidRPr="00BD3267">
              <w:rPr>
                <w:color w:val="000000"/>
                <w:sz w:val="18"/>
                <w:szCs w:val="18"/>
              </w:rPr>
              <w:t>I am able to follow my long terms plans including times when progress is slow</w:t>
            </w:r>
          </w:p>
        </w:tc>
        <w:tc>
          <w:tcPr>
            <w:tcW w:w="697" w:type="dxa"/>
            <w:tcBorders>
              <w:top w:val="nil"/>
              <w:left w:val="nil"/>
              <w:bottom w:val="nil"/>
              <w:right w:val="nil"/>
            </w:tcBorders>
            <w:shd w:val="clear" w:color="auto" w:fill="auto"/>
            <w:noWrap/>
            <w:vAlign w:val="center"/>
            <w:hideMark/>
          </w:tcPr>
          <w:p w14:paraId="2806616B" w14:textId="7E29AB4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17D41633" w14:textId="52BF136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8" w:type="dxa"/>
            <w:tcBorders>
              <w:top w:val="nil"/>
              <w:left w:val="nil"/>
              <w:bottom w:val="nil"/>
              <w:right w:val="nil"/>
            </w:tcBorders>
            <w:shd w:val="clear" w:color="auto" w:fill="auto"/>
            <w:noWrap/>
            <w:vAlign w:val="center"/>
            <w:hideMark/>
          </w:tcPr>
          <w:p w14:paraId="3E6456B7" w14:textId="4A22F5C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67</w:t>
            </w:r>
          </w:p>
        </w:tc>
        <w:tc>
          <w:tcPr>
            <w:tcW w:w="697" w:type="dxa"/>
            <w:tcBorders>
              <w:top w:val="nil"/>
              <w:left w:val="nil"/>
              <w:bottom w:val="nil"/>
              <w:right w:val="nil"/>
            </w:tcBorders>
            <w:shd w:val="clear" w:color="auto" w:fill="auto"/>
            <w:noWrap/>
            <w:vAlign w:val="center"/>
            <w:hideMark/>
          </w:tcPr>
          <w:p w14:paraId="2A5F84CF" w14:textId="4D65281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2D76BE96" w14:textId="6E4BF35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8" w:type="dxa"/>
            <w:tcBorders>
              <w:top w:val="nil"/>
              <w:left w:val="nil"/>
              <w:bottom w:val="nil"/>
              <w:right w:val="nil"/>
            </w:tcBorders>
            <w:shd w:val="clear" w:color="auto" w:fill="auto"/>
            <w:noWrap/>
            <w:vAlign w:val="center"/>
            <w:hideMark/>
          </w:tcPr>
          <w:p w14:paraId="3F7A3B9C" w14:textId="5C0062E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4F4DB593" w14:textId="40DB1B9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5</w:t>
            </w:r>
          </w:p>
        </w:tc>
        <w:tc>
          <w:tcPr>
            <w:tcW w:w="697" w:type="dxa"/>
            <w:tcBorders>
              <w:top w:val="nil"/>
              <w:left w:val="nil"/>
              <w:bottom w:val="nil"/>
              <w:right w:val="nil"/>
            </w:tcBorders>
            <w:shd w:val="clear" w:color="auto" w:fill="auto"/>
            <w:noWrap/>
            <w:vAlign w:val="center"/>
            <w:hideMark/>
          </w:tcPr>
          <w:p w14:paraId="733BA370" w14:textId="30000DC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57</w:t>
            </w:r>
          </w:p>
        </w:tc>
        <w:tc>
          <w:tcPr>
            <w:tcW w:w="698" w:type="dxa"/>
            <w:tcBorders>
              <w:top w:val="nil"/>
              <w:left w:val="nil"/>
              <w:bottom w:val="nil"/>
              <w:right w:val="nil"/>
            </w:tcBorders>
            <w:shd w:val="clear" w:color="auto" w:fill="auto"/>
            <w:noWrap/>
            <w:vAlign w:val="center"/>
            <w:hideMark/>
          </w:tcPr>
          <w:p w14:paraId="51F9F420" w14:textId="035C18B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F219E">
              <w:rPr>
                <w:color w:val="000000"/>
                <w:sz w:val="18"/>
                <w:szCs w:val="18"/>
              </w:rPr>
              <w:t>4</w:t>
            </w:r>
          </w:p>
        </w:tc>
        <w:tc>
          <w:tcPr>
            <w:tcW w:w="697" w:type="dxa"/>
            <w:tcBorders>
              <w:top w:val="nil"/>
              <w:left w:val="nil"/>
              <w:bottom w:val="nil"/>
              <w:right w:val="nil"/>
            </w:tcBorders>
            <w:shd w:val="clear" w:color="auto" w:fill="auto"/>
            <w:noWrap/>
            <w:vAlign w:val="center"/>
            <w:hideMark/>
          </w:tcPr>
          <w:p w14:paraId="7D1753F3" w14:textId="0F4B85F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02FC99CD" w14:textId="34A3841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5</w:t>
            </w:r>
          </w:p>
        </w:tc>
        <w:tc>
          <w:tcPr>
            <w:tcW w:w="698" w:type="dxa"/>
            <w:tcBorders>
              <w:top w:val="nil"/>
              <w:left w:val="nil"/>
              <w:bottom w:val="nil"/>
              <w:right w:val="nil"/>
            </w:tcBorders>
            <w:shd w:val="clear" w:color="auto" w:fill="auto"/>
            <w:noWrap/>
            <w:vAlign w:val="center"/>
            <w:hideMark/>
          </w:tcPr>
          <w:p w14:paraId="2FA4FF27" w14:textId="31ED5A3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67DD3F0E" w14:textId="1E8756E9" w:rsidR="00BD3267" w:rsidRPr="00BD3267" w:rsidRDefault="00AE2824" w:rsidP="00BD3267">
            <w:pPr>
              <w:jc w:val="right"/>
              <w:rPr>
                <w:b/>
                <w:bCs/>
                <w:color w:val="000000"/>
                <w:sz w:val="18"/>
                <w:szCs w:val="18"/>
              </w:rPr>
            </w:pPr>
            <w:r>
              <w:rPr>
                <w:b/>
                <w:bCs/>
                <w:color w:val="000000"/>
                <w:sz w:val="18"/>
                <w:szCs w:val="18"/>
              </w:rPr>
              <w:t>.</w:t>
            </w:r>
            <w:r w:rsidR="000E25DF">
              <w:rPr>
                <w:b/>
                <w:bCs/>
                <w:color w:val="000000"/>
                <w:sz w:val="18"/>
                <w:szCs w:val="18"/>
              </w:rPr>
              <w:t>70</w:t>
            </w:r>
          </w:p>
        </w:tc>
        <w:tc>
          <w:tcPr>
            <w:tcW w:w="697" w:type="dxa"/>
            <w:tcBorders>
              <w:top w:val="nil"/>
              <w:left w:val="nil"/>
              <w:bottom w:val="nil"/>
              <w:right w:val="nil"/>
            </w:tcBorders>
            <w:shd w:val="clear" w:color="auto" w:fill="auto"/>
            <w:noWrap/>
            <w:vAlign w:val="center"/>
            <w:hideMark/>
          </w:tcPr>
          <w:p w14:paraId="2DC8DC4C" w14:textId="089832A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8" w:type="dxa"/>
            <w:tcBorders>
              <w:top w:val="nil"/>
              <w:left w:val="nil"/>
              <w:bottom w:val="nil"/>
              <w:right w:val="nil"/>
            </w:tcBorders>
            <w:shd w:val="clear" w:color="auto" w:fill="auto"/>
            <w:noWrap/>
            <w:vAlign w:val="center"/>
            <w:hideMark/>
          </w:tcPr>
          <w:p w14:paraId="0DB80BC8" w14:textId="560D856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r>
      <w:tr w:rsidR="00BD3267" w:rsidRPr="00BD3267" w14:paraId="2EEF3B2C" w14:textId="77777777" w:rsidTr="00BD3267">
        <w:trPr>
          <w:trHeight w:val="780"/>
        </w:trPr>
        <w:tc>
          <w:tcPr>
            <w:tcW w:w="760" w:type="dxa"/>
            <w:tcBorders>
              <w:top w:val="nil"/>
              <w:left w:val="nil"/>
              <w:bottom w:val="nil"/>
              <w:right w:val="nil"/>
            </w:tcBorders>
            <w:shd w:val="clear" w:color="auto" w:fill="auto"/>
            <w:noWrap/>
            <w:vAlign w:val="center"/>
            <w:hideMark/>
          </w:tcPr>
          <w:p w14:paraId="28E83277"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6EE4D28C" w14:textId="77777777" w:rsidR="00BD3267" w:rsidRPr="00BD3267" w:rsidRDefault="00BD3267" w:rsidP="00BD3267">
            <w:pPr>
              <w:rPr>
                <w:color w:val="000000"/>
                <w:sz w:val="18"/>
                <w:szCs w:val="18"/>
              </w:rPr>
            </w:pPr>
            <w:r w:rsidRPr="00BD3267">
              <w:rPr>
                <w:color w:val="000000"/>
                <w:sz w:val="18"/>
                <w:szCs w:val="18"/>
              </w:rPr>
              <w:t>I can identify the things that really matter to me in life and pursue them</w:t>
            </w:r>
          </w:p>
        </w:tc>
        <w:tc>
          <w:tcPr>
            <w:tcW w:w="697" w:type="dxa"/>
            <w:tcBorders>
              <w:top w:val="nil"/>
              <w:left w:val="nil"/>
              <w:bottom w:val="nil"/>
              <w:right w:val="nil"/>
            </w:tcBorders>
            <w:shd w:val="clear" w:color="auto" w:fill="auto"/>
            <w:noWrap/>
            <w:vAlign w:val="center"/>
            <w:hideMark/>
          </w:tcPr>
          <w:p w14:paraId="5B6E4476" w14:textId="624DD36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4</w:t>
            </w:r>
          </w:p>
        </w:tc>
        <w:tc>
          <w:tcPr>
            <w:tcW w:w="697" w:type="dxa"/>
            <w:tcBorders>
              <w:top w:val="nil"/>
              <w:left w:val="nil"/>
              <w:bottom w:val="nil"/>
              <w:right w:val="nil"/>
            </w:tcBorders>
            <w:shd w:val="clear" w:color="auto" w:fill="auto"/>
            <w:noWrap/>
            <w:vAlign w:val="center"/>
            <w:hideMark/>
          </w:tcPr>
          <w:p w14:paraId="30454998" w14:textId="075757C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6D25272E" w14:textId="3A3AF1F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65</w:t>
            </w:r>
          </w:p>
        </w:tc>
        <w:tc>
          <w:tcPr>
            <w:tcW w:w="697" w:type="dxa"/>
            <w:tcBorders>
              <w:top w:val="nil"/>
              <w:left w:val="nil"/>
              <w:bottom w:val="nil"/>
              <w:right w:val="nil"/>
            </w:tcBorders>
            <w:shd w:val="clear" w:color="auto" w:fill="auto"/>
            <w:noWrap/>
            <w:vAlign w:val="center"/>
            <w:hideMark/>
          </w:tcPr>
          <w:p w14:paraId="455CFD2E" w14:textId="6A6C076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9</w:t>
            </w:r>
          </w:p>
        </w:tc>
        <w:tc>
          <w:tcPr>
            <w:tcW w:w="697" w:type="dxa"/>
            <w:tcBorders>
              <w:top w:val="nil"/>
              <w:left w:val="nil"/>
              <w:bottom w:val="nil"/>
              <w:right w:val="nil"/>
            </w:tcBorders>
            <w:shd w:val="clear" w:color="auto" w:fill="auto"/>
            <w:noWrap/>
            <w:vAlign w:val="center"/>
            <w:hideMark/>
          </w:tcPr>
          <w:p w14:paraId="1B69B617" w14:textId="560D06B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417B44CE" w14:textId="767F0AA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82BF3">
              <w:rPr>
                <w:color w:val="000000"/>
                <w:sz w:val="18"/>
                <w:szCs w:val="18"/>
              </w:rPr>
              <w:t>7</w:t>
            </w:r>
          </w:p>
        </w:tc>
        <w:tc>
          <w:tcPr>
            <w:tcW w:w="697" w:type="dxa"/>
            <w:tcBorders>
              <w:top w:val="nil"/>
              <w:left w:val="nil"/>
              <w:bottom w:val="nil"/>
              <w:right w:val="nil"/>
            </w:tcBorders>
            <w:shd w:val="clear" w:color="auto" w:fill="auto"/>
            <w:noWrap/>
            <w:vAlign w:val="center"/>
            <w:hideMark/>
          </w:tcPr>
          <w:p w14:paraId="310B725F" w14:textId="1C9F068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5</w:t>
            </w:r>
          </w:p>
        </w:tc>
        <w:tc>
          <w:tcPr>
            <w:tcW w:w="697" w:type="dxa"/>
            <w:tcBorders>
              <w:top w:val="nil"/>
              <w:left w:val="nil"/>
              <w:bottom w:val="nil"/>
              <w:right w:val="nil"/>
            </w:tcBorders>
            <w:shd w:val="clear" w:color="auto" w:fill="auto"/>
            <w:noWrap/>
            <w:vAlign w:val="center"/>
            <w:hideMark/>
          </w:tcPr>
          <w:p w14:paraId="1F2F70B1" w14:textId="33FA9A5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F219E">
              <w:rPr>
                <w:b/>
                <w:bCs/>
                <w:color w:val="000000"/>
                <w:sz w:val="18"/>
                <w:szCs w:val="18"/>
              </w:rPr>
              <w:t>5</w:t>
            </w:r>
          </w:p>
        </w:tc>
        <w:tc>
          <w:tcPr>
            <w:tcW w:w="698" w:type="dxa"/>
            <w:tcBorders>
              <w:top w:val="nil"/>
              <w:left w:val="nil"/>
              <w:bottom w:val="nil"/>
              <w:right w:val="nil"/>
            </w:tcBorders>
            <w:shd w:val="clear" w:color="auto" w:fill="auto"/>
            <w:noWrap/>
            <w:vAlign w:val="center"/>
            <w:hideMark/>
          </w:tcPr>
          <w:p w14:paraId="7A030965" w14:textId="7F2C197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618C5263" w14:textId="5F5EE92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5F4192FA" w14:textId="37C1511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c>
          <w:tcPr>
            <w:tcW w:w="698" w:type="dxa"/>
            <w:tcBorders>
              <w:top w:val="nil"/>
              <w:left w:val="nil"/>
              <w:bottom w:val="nil"/>
              <w:right w:val="nil"/>
            </w:tcBorders>
            <w:shd w:val="clear" w:color="auto" w:fill="auto"/>
            <w:noWrap/>
            <w:vAlign w:val="center"/>
            <w:hideMark/>
          </w:tcPr>
          <w:p w14:paraId="71B07A0D" w14:textId="79A9DCA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08</w:t>
            </w:r>
          </w:p>
        </w:tc>
        <w:tc>
          <w:tcPr>
            <w:tcW w:w="697" w:type="dxa"/>
            <w:tcBorders>
              <w:top w:val="nil"/>
              <w:left w:val="nil"/>
              <w:bottom w:val="nil"/>
              <w:right w:val="nil"/>
            </w:tcBorders>
            <w:shd w:val="clear" w:color="auto" w:fill="auto"/>
            <w:noWrap/>
            <w:vAlign w:val="center"/>
            <w:hideMark/>
          </w:tcPr>
          <w:p w14:paraId="1A4740E2" w14:textId="7196782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E25DF">
              <w:rPr>
                <w:b/>
                <w:bCs/>
                <w:color w:val="000000"/>
                <w:sz w:val="18"/>
                <w:szCs w:val="18"/>
              </w:rPr>
              <w:t>4</w:t>
            </w:r>
          </w:p>
        </w:tc>
        <w:tc>
          <w:tcPr>
            <w:tcW w:w="697" w:type="dxa"/>
            <w:tcBorders>
              <w:top w:val="nil"/>
              <w:left w:val="nil"/>
              <w:bottom w:val="nil"/>
              <w:right w:val="nil"/>
            </w:tcBorders>
            <w:shd w:val="clear" w:color="auto" w:fill="auto"/>
            <w:noWrap/>
            <w:vAlign w:val="center"/>
            <w:hideMark/>
          </w:tcPr>
          <w:p w14:paraId="3A90D0D4" w14:textId="51DBB7B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17</w:t>
            </w:r>
          </w:p>
        </w:tc>
        <w:tc>
          <w:tcPr>
            <w:tcW w:w="698" w:type="dxa"/>
            <w:tcBorders>
              <w:top w:val="nil"/>
              <w:left w:val="nil"/>
              <w:bottom w:val="nil"/>
              <w:right w:val="nil"/>
            </w:tcBorders>
            <w:shd w:val="clear" w:color="auto" w:fill="auto"/>
            <w:noWrap/>
            <w:vAlign w:val="center"/>
            <w:hideMark/>
          </w:tcPr>
          <w:p w14:paraId="60A82DBB" w14:textId="4345CF4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9</w:t>
            </w:r>
          </w:p>
        </w:tc>
      </w:tr>
      <w:tr w:rsidR="00BD3267" w:rsidRPr="00BD3267" w14:paraId="199D4972" w14:textId="77777777" w:rsidTr="00BD3267">
        <w:trPr>
          <w:trHeight w:val="780"/>
        </w:trPr>
        <w:tc>
          <w:tcPr>
            <w:tcW w:w="760" w:type="dxa"/>
            <w:tcBorders>
              <w:top w:val="nil"/>
              <w:left w:val="nil"/>
              <w:bottom w:val="nil"/>
              <w:right w:val="nil"/>
            </w:tcBorders>
            <w:shd w:val="clear" w:color="auto" w:fill="auto"/>
            <w:noWrap/>
            <w:vAlign w:val="center"/>
            <w:hideMark/>
          </w:tcPr>
          <w:p w14:paraId="2ABDD177"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4F198AD6" w14:textId="77777777" w:rsidR="00BD3267" w:rsidRPr="00BD3267" w:rsidRDefault="00BD3267" w:rsidP="00BD3267">
            <w:pPr>
              <w:rPr>
                <w:color w:val="000000"/>
                <w:sz w:val="18"/>
                <w:szCs w:val="18"/>
              </w:rPr>
            </w:pPr>
            <w:r w:rsidRPr="00BD3267">
              <w:rPr>
                <w:color w:val="000000"/>
                <w:sz w:val="18"/>
                <w:szCs w:val="18"/>
              </w:rPr>
              <w:t>I can take thoughts and feelings as they come, without attempting to control or avoid them</w:t>
            </w:r>
          </w:p>
        </w:tc>
        <w:tc>
          <w:tcPr>
            <w:tcW w:w="697" w:type="dxa"/>
            <w:tcBorders>
              <w:top w:val="nil"/>
              <w:left w:val="nil"/>
              <w:bottom w:val="nil"/>
              <w:right w:val="nil"/>
            </w:tcBorders>
            <w:shd w:val="clear" w:color="auto" w:fill="auto"/>
            <w:noWrap/>
            <w:vAlign w:val="center"/>
            <w:hideMark/>
          </w:tcPr>
          <w:p w14:paraId="21F00DF5" w14:textId="0332F55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9B6870">
              <w:rPr>
                <w:b/>
                <w:bCs/>
                <w:color w:val="000000"/>
                <w:sz w:val="18"/>
                <w:szCs w:val="18"/>
              </w:rPr>
              <w:t>6</w:t>
            </w:r>
          </w:p>
        </w:tc>
        <w:tc>
          <w:tcPr>
            <w:tcW w:w="697" w:type="dxa"/>
            <w:tcBorders>
              <w:top w:val="nil"/>
              <w:left w:val="nil"/>
              <w:bottom w:val="nil"/>
              <w:right w:val="nil"/>
            </w:tcBorders>
            <w:shd w:val="clear" w:color="auto" w:fill="auto"/>
            <w:noWrap/>
            <w:vAlign w:val="center"/>
            <w:hideMark/>
          </w:tcPr>
          <w:p w14:paraId="11543E28" w14:textId="6BB48B7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009B6870">
              <w:rPr>
                <w:color w:val="000000"/>
                <w:sz w:val="18"/>
                <w:szCs w:val="18"/>
              </w:rPr>
              <w:t>20</w:t>
            </w:r>
          </w:p>
        </w:tc>
        <w:tc>
          <w:tcPr>
            <w:tcW w:w="698" w:type="dxa"/>
            <w:tcBorders>
              <w:top w:val="nil"/>
              <w:left w:val="nil"/>
              <w:bottom w:val="nil"/>
              <w:right w:val="nil"/>
            </w:tcBorders>
            <w:shd w:val="clear" w:color="auto" w:fill="auto"/>
            <w:noWrap/>
            <w:vAlign w:val="center"/>
            <w:hideMark/>
          </w:tcPr>
          <w:p w14:paraId="67E14950" w14:textId="02614615"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63</w:t>
            </w:r>
          </w:p>
        </w:tc>
        <w:tc>
          <w:tcPr>
            <w:tcW w:w="697" w:type="dxa"/>
            <w:tcBorders>
              <w:top w:val="nil"/>
              <w:left w:val="nil"/>
              <w:bottom w:val="nil"/>
              <w:right w:val="nil"/>
            </w:tcBorders>
            <w:shd w:val="clear" w:color="auto" w:fill="auto"/>
            <w:noWrap/>
            <w:vAlign w:val="center"/>
            <w:hideMark/>
          </w:tcPr>
          <w:p w14:paraId="48C67886" w14:textId="0BBD7D9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010A8D31" w14:textId="4CC82CF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0CD7427B" w14:textId="02C9926D"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62</w:t>
            </w:r>
          </w:p>
        </w:tc>
        <w:tc>
          <w:tcPr>
            <w:tcW w:w="697" w:type="dxa"/>
            <w:tcBorders>
              <w:top w:val="nil"/>
              <w:left w:val="nil"/>
              <w:bottom w:val="nil"/>
              <w:right w:val="nil"/>
            </w:tcBorders>
            <w:shd w:val="clear" w:color="auto" w:fill="auto"/>
            <w:noWrap/>
            <w:vAlign w:val="center"/>
            <w:hideMark/>
          </w:tcPr>
          <w:p w14:paraId="391E2C92" w14:textId="5CCF821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000F219E">
              <w:rPr>
                <w:color w:val="000000"/>
                <w:sz w:val="18"/>
                <w:szCs w:val="18"/>
              </w:rPr>
              <w:t>10</w:t>
            </w:r>
          </w:p>
        </w:tc>
        <w:tc>
          <w:tcPr>
            <w:tcW w:w="697" w:type="dxa"/>
            <w:tcBorders>
              <w:top w:val="nil"/>
              <w:left w:val="nil"/>
              <w:bottom w:val="nil"/>
              <w:right w:val="nil"/>
            </w:tcBorders>
            <w:shd w:val="clear" w:color="auto" w:fill="auto"/>
            <w:noWrap/>
            <w:vAlign w:val="center"/>
            <w:hideMark/>
          </w:tcPr>
          <w:p w14:paraId="55A0B1BF" w14:textId="0BA614D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F219E">
              <w:rPr>
                <w:color w:val="000000"/>
                <w:sz w:val="18"/>
                <w:szCs w:val="18"/>
              </w:rPr>
              <w:t>7</w:t>
            </w:r>
          </w:p>
        </w:tc>
        <w:tc>
          <w:tcPr>
            <w:tcW w:w="698" w:type="dxa"/>
            <w:tcBorders>
              <w:top w:val="nil"/>
              <w:left w:val="nil"/>
              <w:bottom w:val="nil"/>
              <w:right w:val="nil"/>
            </w:tcBorders>
            <w:shd w:val="clear" w:color="auto" w:fill="auto"/>
            <w:noWrap/>
            <w:vAlign w:val="center"/>
            <w:hideMark/>
          </w:tcPr>
          <w:p w14:paraId="10CFC04F" w14:textId="59DAAC6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0D115AF6" w14:textId="5BB718B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6</w:t>
            </w:r>
          </w:p>
        </w:tc>
        <w:tc>
          <w:tcPr>
            <w:tcW w:w="697" w:type="dxa"/>
            <w:tcBorders>
              <w:top w:val="nil"/>
              <w:left w:val="nil"/>
              <w:bottom w:val="nil"/>
              <w:right w:val="nil"/>
            </w:tcBorders>
            <w:shd w:val="clear" w:color="auto" w:fill="auto"/>
            <w:noWrap/>
            <w:vAlign w:val="center"/>
            <w:hideMark/>
          </w:tcPr>
          <w:p w14:paraId="6DDB550C" w14:textId="39E1A19F"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4</w:t>
            </w:r>
          </w:p>
        </w:tc>
        <w:tc>
          <w:tcPr>
            <w:tcW w:w="698" w:type="dxa"/>
            <w:tcBorders>
              <w:top w:val="nil"/>
              <w:left w:val="nil"/>
              <w:bottom w:val="nil"/>
              <w:right w:val="nil"/>
            </w:tcBorders>
            <w:shd w:val="clear" w:color="auto" w:fill="auto"/>
            <w:noWrap/>
            <w:vAlign w:val="center"/>
            <w:hideMark/>
          </w:tcPr>
          <w:p w14:paraId="125AAAB8" w14:textId="0DCC8AD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3B5403F9" w14:textId="350BF32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26</w:t>
            </w:r>
          </w:p>
        </w:tc>
        <w:tc>
          <w:tcPr>
            <w:tcW w:w="697" w:type="dxa"/>
            <w:tcBorders>
              <w:top w:val="nil"/>
              <w:left w:val="nil"/>
              <w:bottom w:val="nil"/>
              <w:right w:val="nil"/>
            </w:tcBorders>
            <w:shd w:val="clear" w:color="auto" w:fill="auto"/>
            <w:noWrap/>
            <w:vAlign w:val="center"/>
            <w:hideMark/>
          </w:tcPr>
          <w:p w14:paraId="21294AF7" w14:textId="5C6ED01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5</w:t>
            </w:r>
          </w:p>
        </w:tc>
        <w:tc>
          <w:tcPr>
            <w:tcW w:w="698" w:type="dxa"/>
            <w:tcBorders>
              <w:top w:val="nil"/>
              <w:left w:val="nil"/>
              <w:bottom w:val="nil"/>
              <w:right w:val="nil"/>
            </w:tcBorders>
            <w:shd w:val="clear" w:color="auto" w:fill="auto"/>
            <w:noWrap/>
            <w:vAlign w:val="center"/>
            <w:hideMark/>
          </w:tcPr>
          <w:p w14:paraId="482DA199" w14:textId="1A6E619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r>
      <w:tr w:rsidR="00BD3267" w:rsidRPr="00BD3267" w14:paraId="1B05B1B3" w14:textId="77777777" w:rsidTr="00BD3267">
        <w:trPr>
          <w:trHeight w:val="780"/>
        </w:trPr>
        <w:tc>
          <w:tcPr>
            <w:tcW w:w="760" w:type="dxa"/>
            <w:tcBorders>
              <w:top w:val="nil"/>
              <w:left w:val="nil"/>
              <w:bottom w:val="nil"/>
              <w:right w:val="nil"/>
            </w:tcBorders>
            <w:shd w:val="clear" w:color="auto" w:fill="auto"/>
            <w:noWrap/>
            <w:vAlign w:val="center"/>
            <w:hideMark/>
          </w:tcPr>
          <w:p w14:paraId="42174C3E"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12D4B859" w14:textId="77777777" w:rsidR="00BD3267" w:rsidRPr="00BD3267" w:rsidRDefault="00BD3267" w:rsidP="00BD3267">
            <w:pPr>
              <w:rPr>
                <w:color w:val="000000"/>
                <w:sz w:val="18"/>
                <w:szCs w:val="18"/>
              </w:rPr>
            </w:pPr>
            <w:r w:rsidRPr="00BD3267">
              <w:rPr>
                <w:color w:val="000000"/>
                <w:sz w:val="18"/>
                <w:szCs w:val="18"/>
              </w:rPr>
              <w:t>I make choices based on what is important to me, even if it is stressful</w:t>
            </w:r>
          </w:p>
        </w:tc>
        <w:tc>
          <w:tcPr>
            <w:tcW w:w="697" w:type="dxa"/>
            <w:tcBorders>
              <w:top w:val="nil"/>
              <w:left w:val="nil"/>
              <w:bottom w:val="nil"/>
              <w:right w:val="nil"/>
            </w:tcBorders>
            <w:shd w:val="clear" w:color="auto" w:fill="auto"/>
            <w:noWrap/>
            <w:vAlign w:val="center"/>
            <w:hideMark/>
          </w:tcPr>
          <w:p w14:paraId="05B0EF4C" w14:textId="17041A9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6FD8FC97" w14:textId="0856492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8" w:type="dxa"/>
            <w:tcBorders>
              <w:top w:val="nil"/>
              <w:left w:val="nil"/>
              <w:bottom w:val="nil"/>
              <w:right w:val="nil"/>
            </w:tcBorders>
            <w:shd w:val="clear" w:color="auto" w:fill="auto"/>
            <w:noWrap/>
            <w:vAlign w:val="center"/>
            <w:hideMark/>
          </w:tcPr>
          <w:p w14:paraId="725F1FB8" w14:textId="68CA53B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62</w:t>
            </w:r>
          </w:p>
        </w:tc>
        <w:tc>
          <w:tcPr>
            <w:tcW w:w="697" w:type="dxa"/>
            <w:tcBorders>
              <w:top w:val="nil"/>
              <w:left w:val="nil"/>
              <w:bottom w:val="nil"/>
              <w:right w:val="nil"/>
            </w:tcBorders>
            <w:shd w:val="clear" w:color="auto" w:fill="auto"/>
            <w:noWrap/>
            <w:vAlign w:val="center"/>
            <w:hideMark/>
          </w:tcPr>
          <w:p w14:paraId="4650C137" w14:textId="64F3B73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7</w:t>
            </w:r>
          </w:p>
        </w:tc>
        <w:tc>
          <w:tcPr>
            <w:tcW w:w="697" w:type="dxa"/>
            <w:tcBorders>
              <w:top w:val="nil"/>
              <w:left w:val="nil"/>
              <w:bottom w:val="nil"/>
              <w:right w:val="nil"/>
            </w:tcBorders>
            <w:shd w:val="clear" w:color="auto" w:fill="auto"/>
            <w:noWrap/>
            <w:vAlign w:val="center"/>
            <w:hideMark/>
          </w:tcPr>
          <w:p w14:paraId="23114010" w14:textId="367100C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8" w:type="dxa"/>
            <w:tcBorders>
              <w:top w:val="nil"/>
              <w:left w:val="nil"/>
              <w:bottom w:val="nil"/>
              <w:right w:val="nil"/>
            </w:tcBorders>
            <w:shd w:val="clear" w:color="auto" w:fill="auto"/>
            <w:noWrap/>
            <w:vAlign w:val="center"/>
            <w:hideMark/>
          </w:tcPr>
          <w:p w14:paraId="67D35A8F" w14:textId="77777777" w:rsidR="00BD3267" w:rsidRPr="00BD3267" w:rsidRDefault="00BD3267" w:rsidP="00BD3267">
            <w:pPr>
              <w:jc w:val="right"/>
              <w:rPr>
                <w:color w:val="000000"/>
                <w:sz w:val="18"/>
                <w:szCs w:val="18"/>
              </w:rPr>
            </w:pPr>
            <w:r w:rsidRPr="00BD3267">
              <w:rPr>
                <w:color w:val="000000"/>
                <w:sz w:val="18"/>
                <w:szCs w:val="18"/>
              </w:rPr>
              <w:t>0</w:t>
            </w:r>
          </w:p>
        </w:tc>
        <w:tc>
          <w:tcPr>
            <w:tcW w:w="697" w:type="dxa"/>
            <w:tcBorders>
              <w:top w:val="nil"/>
              <w:left w:val="nil"/>
              <w:bottom w:val="nil"/>
              <w:right w:val="nil"/>
            </w:tcBorders>
            <w:shd w:val="clear" w:color="auto" w:fill="auto"/>
            <w:noWrap/>
            <w:vAlign w:val="center"/>
            <w:hideMark/>
          </w:tcPr>
          <w:p w14:paraId="32461B5B" w14:textId="1FBFB19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4694521E" w14:textId="543F7CF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77</w:t>
            </w:r>
          </w:p>
        </w:tc>
        <w:tc>
          <w:tcPr>
            <w:tcW w:w="698" w:type="dxa"/>
            <w:tcBorders>
              <w:top w:val="nil"/>
              <w:left w:val="nil"/>
              <w:bottom w:val="nil"/>
              <w:right w:val="nil"/>
            </w:tcBorders>
            <w:shd w:val="clear" w:color="auto" w:fill="auto"/>
            <w:noWrap/>
            <w:vAlign w:val="center"/>
            <w:hideMark/>
          </w:tcPr>
          <w:p w14:paraId="431F1D7E" w14:textId="3515872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1BBB4763" w14:textId="26C0257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8</w:t>
            </w:r>
          </w:p>
        </w:tc>
        <w:tc>
          <w:tcPr>
            <w:tcW w:w="697" w:type="dxa"/>
            <w:tcBorders>
              <w:top w:val="nil"/>
              <w:left w:val="nil"/>
              <w:bottom w:val="nil"/>
              <w:right w:val="nil"/>
            </w:tcBorders>
            <w:shd w:val="clear" w:color="auto" w:fill="auto"/>
            <w:noWrap/>
            <w:vAlign w:val="center"/>
            <w:hideMark/>
          </w:tcPr>
          <w:p w14:paraId="7AAE67EB" w14:textId="773CD95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6</w:t>
            </w:r>
          </w:p>
        </w:tc>
        <w:tc>
          <w:tcPr>
            <w:tcW w:w="698" w:type="dxa"/>
            <w:tcBorders>
              <w:top w:val="nil"/>
              <w:left w:val="nil"/>
              <w:bottom w:val="nil"/>
              <w:right w:val="nil"/>
            </w:tcBorders>
            <w:shd w:val="clear" w:color="auto" w:fill="auto"/>
            <w:noWrap/>
            <w:vAlign w:val="center"/>
            <w:hideMark/>
          </w:tcPr>
          <w:p w14:paraId="0FD5A31A" w14:textId="5AAA8C6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9</w:t>
            </w:r>
          </w:p>
        </w:tc>
        <w:tc>
          <w:tcPr>
            <w:tcW w:w="697" w:type="dxa"/>
            <w:tcBorders>
              <w:top w:val="nil"/>
              <w:left w:val="nil"/>
              <w:bottom w:val="nil"/>
              <w:right w:val="nil"/>
            </w:tcBorders>
            <w:shd w:val="clear" w:color="auto" w:fill="auto"/>
            <w:noWrap/>
            <w:vAlign w:val="center"/>
            <w:hideMark/>
          </w:tcPr>
          <w:p w14:paraId="11DED252" w14:textId="6A36028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74</w:t>
            </w:r>
          </w:p>
        </w:tc>
        <w:tc>
          <w:tcPr>
            <w:tcW w:w="697" w:type="dxa"/>
            <w:tcBorders>
              <w:top w:val="nil"/>
              <w:left w:val="nil"/>
              <w:bottom w:val="nil"/>
              <w:right w:val="nil"/>
            </w:tcBorders>
            <w:shd w:val="clear" w:color="auto" w:fill="auto"/>
            <w:noWrap/>
            <w:vAlign w:val="center"/>
            <w:hideMark/>
          </w:tcPr>
          <w:p w14:paraId="2C375E45" w14:textId="2231922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8" w:type="dxa"/>
            <w:tcBorders>
              <w:top w:val="nil"/>
              <w:left w:val="nil"/>
              <w:bottom w:val="nil"/>
              <w:right w:val="nil"/>
            </w:tcBorders>
            <w:shd w:val="clear" w:color="auto" w:fill="auto"/>
            <w:noWrap/>
            <w:vAlign w:val="center"/>
            <w:hideMark/>
          </w:tcPr>
          <w:p w14:paraId="632845AC" w14:textId="211414C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r>
      <w:tr w:rsidR="00BD3267" w:rsidRPr="00BD3267" w14:paraId="7D8EDF7B" w14:textId="77777777" w:rsidTr="00BD3267">
        <w:trPr>
          <w:trHeight w:val="520"/>
        </w:trPr>
        <w:tc>
          <w:tcPr>
            <w:tcW w:w="760" w:type="dxa"/>
            <w:tcBorders>
              <w:top w:val="nil"/>
              <w:left w:val="nil"/>
              <w:bottom w:val="nil"/>
              <w:right w:val="nil"/>
            </w:tcBorders>
            <w:shd w:val="clear" w:color="auto" w:fill="auto"/>
            <w:noWrap/>
            <w:vAlign w:val="center"/>
            <w:hideMark/>
          </w:tcPr>
          <w:p w14:paraId="447EEE2D"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54841F7F" w14:textId="77777777" w:rsidR="00BD3267" w:rsidRPr="00BD3267" w:rsidRDefault="00BD3267" w:rsidP="00BD3267">
            <w:pPr>
              <w:rPr>
                <w:color w:val="000000"/>
                <w:sz w:val="18"/>
                <w:szCs w:val="18"/>
              </w:rPr>
            </w:pPr>
            <w:r w:rsidRPr="00BD3267">
              <w:rPr>
                <w:color w:val="000000"/>
                <w:sz w:val="18"/>
                <w:szCs w:val="18"/>
              </w:rPr>
              <w:t>My values are really reflected in my behavior</w:t>
            </w:r>
          </w:p>
        </w:tc>
        <w:tc>
          <w:tcPr>
            <w:tcW w:w="697" w:type="dxa"/>
            <w:tcBorders>
              <w:top w:val="nil"/>
              <w:left w:val="nil"/>
              <w:bottom w:val="nil"/>
              <w:right w:val="nil"/>
            </w:tcBorders>
            <w:shd w:val="clear" w:color="auto" w:fill="auto"/>
            <w:noWrap/>
            <w:vAlign w:val="center"/>
            <w:hideMark/>
          </w:tcPr>
          <w:p w14:paraId="6BB91B3C" w14:textId="6CD4114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3756AD4E" w14:textId="7141A54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14</w:t>
            </w:r>
          </w:p>
        </w:tc>
        <w:tc>
          <w:tcPr>
            <w:tcW w:w="698" w:type="dxa"/>
            <w:tcBorders>
              <w:top w:val="nil"/>
              <w:left w:val="nil"/>
              <w:bottom w:val="nil"/>
              <w:right w:val="nil"/>
            </w:tcBorders>
            <w:shd w:val="clear" w:color="auto" w:fill="auto"/>
            <w:noWrap/>
            <w:vAlign w:val="center"/>
            <w:hideMark/>
          </w:tcPr>
          <w:p w14:paraId="13436161" w14:textId="34F992C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61</w:t>
            </w:r>
          </w:p>
        </w:tc>
        <w:tc>
          <w:tcPr>
            <w:tcW w:w="697" w:type="dxa"/>
            <w:tcBorders>
              <w:top w:val="nil"/>
              <w:left w:val="nil"/>
              <w:bottom w:val="nil"/>
              <w:right w:val="nil"/>
            </w:tcBorders>
            <w:shd w:val="clear" w:color="auto" w:fill="auto"/>
            <w:noWrap/>
            <w:vAlign w:val="center"/>
            <w:hideMark/>
          </w:tcPr>
          <w:p w14:paraId="1AFB8A20" w14:textId="7DA9ACC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3EEEB6D5" w14:textId="28389DD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66E8CE9C" w14:textId="713A8CA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0C4B3095" w14:textId="180D790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3B938BE9" w14:textId="6874647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0F219E">
              <w:rPr>
                <w:b/>
                <w:bCs/>
                <w:color w:val="000000"/>
                <w:sz w:val="18"/>
                <w:szCs w:val="18"/>
              </w:rPr>
              <w:t>2</w:t>
            </w:r>
          </w:p>
        </w:tc>
        <w:tc>
          <w:tcPr>
            <w:tcW w:w="698" w:type="dxa"/>
            <w:tcBorders>
              <w:top w:val="nil"/>
              <w:left w:val="nil"/>
              <w:bottom w:val="nil"/>
              <w:right w:val="nil"/>
            </w:tcBorders>
            <w:shd w:val="clear" w:color="auto" w:fill="auto"/>
            <w:noWrap/>
            <w:vAlign w:val="center"/>
            <w:hideMark/>
          </w:tcPr>
          <w:p w14:paraId="266B43EF" w14:textId="15EF77F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7C19FCF0" w14:textId="346A8E9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0C099095" w14:textId="62E208B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8</w:t>
            </w:r>
          </w:p>
        </w:tc>
        <w:tc>
          <w:tcPr>
            <w:tcW w:w="698" w:type="dxa"/>
            <w:tcBorders>
              <w:top w:val="nil"/>
              <w:left w:val="nil"/>
              <w:bottom w:val="nil"/>
              <w:right w:val="nil"/>
            </w:tcBorders>
            <w:shd w:val="clear" w:color="auto" w:fill="auto"/>
            <w:noWrap/>
            <w:vAlign w:val="center"/>
            <w:hideMark/>
          </w:tcPr>
          <w:p w14:paraId="65FC4E50" w14:textId="4716E0D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5</w:t>
            </w:r>
          </w:p>
        </w:tc>
        <w:tc>
          <w:tcPr>
            <w:tcW w:w="697" w:type="dxa"/>
            <w:tcBorders>
              <w:top w:val="nil"/>
              <w:left w:val="nil"/>
              <w:bottom w:val="nil"/>
              <w:right w:val="nil"/>
            </w:tcBorders>
            <w:shd w:val="clear" w:color="auto" w:fill="auto"/>
            <w:noWrap/>
            <w:vAlign w:val="center"/>
            <w:hideMark/>
          </w:tcPr>
          <w:p w14:paraId="1B553705" w14:textId="6E31091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4</w:t>
            </w:r>
          </w:p>
        </w:tc>
        <w:tc>
          <w:tcPr>
            <w:tcW w:w="697" w:type="dxa"/>
            <w:tcBorders>
              <w:top w:val="nil"/>
              <w:left w:val="nil"/>
              <w:bottom w:val="nil"/>
              <w:right w:val="nil"/>
            </w:tcBorders>
            <w:shd w:val="clear" w:color="auto" w:fill="auto"/>
            <w:noWrap/>
            <w:vAlign w:val="center"/>
            <w:hideMark/>
          </w:tcPr>
          <w:p w14:paraId="2F2C7A22" w14:textId="0FDE103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8</w:t>
            </w:r>
          </w:p>
        </w:tc>
        <w:tc>
          <w:tcPr>
            <w:tcW w:w="698" w:type="dxa"/>
            <w:tcBorders>
              <w:top w:val="nil"/>
              <w:left w:val="nil"/>
              <w:bottom w:val="nil"/>
              <w:right w:val="nil"/>
            </w:tcBorders>
            <w:shd w:val="clear" w:color="auto" w:fill="auto"/>
            <w:noWrap/>
            <w:vAlign w:val="center"/>
            <w:hideMark/>
          </w:tcPr>
          <w:p w14:paraId="5856307C" w14:textId="6B7921D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r>
      <w:tr w:rsidR="00BD3267" w:rsidRPr="00BD3267" w14:paraId="58C8436A" w14:textId="77777777" w:rsidTr="00BD3267">
        <w:trPr>
          <w:trHeight w:val="520"/>
        </w:trPr>
        <w:tc>
          <w:tcPr>
            <w:tcW w:w="760" w:type="dxa"/>
            <w:tcBorders>
              <w:top w:val="nil"/>
              <w:left w:val="nil"/>
              <w:bottom w:val="nil"/>
              <w:right w:val="nil"/>
            </w:tcBorders>
            <w:shd w:val="clear" w:color="auto" w:fill="auto"/>
            <w:noWrap/>
            <w:vAlign w:val="center"/>
            <w:hideMark/>
          </w:tcPr>
          <w:p w14:paraId="6D207B1A" w14:textId="77777777" w:rsidR="00BD3267" w:rsidRPr="00BD3267" w:rsidRDefault="00BD3267" w:rsidP="00BD3267">
            <w:pPr>
              <w:rPr>
                <w:color w:val="000000"/>
                <w:sz w:val="18"/>
                <w:szCs w:val="18"/>
              </w:rPr>
            </w:pPr>
            <w:r w:rsidRPr="00BD3267">
              <w:rPr>
                <w:color w:val="000000"/>
                <w:sz w:val="18"/>
                <w:szCs w:val="18"/>
              </w:rPr>
              <w:t>VA</w:t>
            </w:r>
          </w:p>
        </w:tc>
        <w:tc>
          <w:tcPr>
            <w:tcW w:w="2480" w:type="dxa"/>
            <w:tcBorders>
              <w:top w:val="nil"/>
              <w:left w:val="nil"/>
              <w:bottom w:val="nil"/>
              <w:right w:val="nil"/>
            </w:tcBorders>
            <w:shd w:val="clear" w:color="auto" w:fill="auto"/>
            <w:vAlign w:val="center"/>
            <w:hideMark/>
          </w:tcPr>
          <w:p w14:paraId="121F7362" w14:textId="77777777" w:rsidR="00BD3267" w:rsidRPr="00BD3267" w:rsidRDefault="00BD3267" w:rsidP="00BD3267">
            <w:pPr>
              <w:rPr>
                <w:color w:val="000000"/>
                <w:sz w:val="18"/>
                <w:szCs w:val="18"/>
              </w:rPr>
            </w:pPr>
            <w:r w:rsidRPr="00BD3267">
              <w:rPr>
                <w:color w:val="000000"/>
                <w:sz w:val="18"/>
                <w:szCs w:val="18"/>
              </w:rPr>
              <w:t>I behave in line with my personal values</w:t>
            </w:r>
          </w:p>
        </w:tc>
        <w:tc>
          <w:tcPr>
            <w:tcW w:w="697" w:type="dxa"/>
            <w:tcBorders>
              <w:top w:val="nil"/>
              <w:left w:val="nil"/>
              <w:bottom w:val="nil"/>
              <w:right w:val="nil"/>
            </w:tcBorders>
            <w:shd w:val="clear" w:color="auto" w:fill="auto"/>
            <w:noWrap/>
            <w:vAlign w:val="center"/>
            <w:hideMark/>
          </w:tcPr>
          <w:p w14:paraId="5B9A2F79" w14:textId="2C49A82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451C09A0" w14:textId="415D1A6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9B6870">
              <w:rPr>
                <w:color w:val="000000"/>
                <w:sz w:val="18"/>
                <w:szCs w:val="18"/>
              </w:rPr>
              <w:t>7</w:t>
            </w:r>
          </w:p>
        </w:tc>
        <w:tc>
          <w:tcPr>
            <w:tcW w:w="698" w:type="dxa"/>
            <w:tcBorders>
              <w:top w:val="nil"/>
              <w:left w:val="nil"/>
              <w:bottom w:val="nil"/>
              <w:right w:val="nil"/>
            </w:tcBorders>
            <w:shd w:val="clear" w:color="auto" w:fill="auto"/>
            <w:noWrap/>
            <w:vAlign w:val="center"/>
            <w:hideMark/>
          </w:tcPr>
          <w:p w14:paraId="5FAA22B4" w14:textId="657FE4B5"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60</w:t>
            </w:r>
          </w:p>
        </w:tc>
        <w:tc>
          <w:tcPr>
            <w:tcW w:w="697" w:type="dxa"/>
            <w:tcBorders>
              <w:top w:val="nil"/>
              <w:left w:val="nil"/>
              <w:bottom w:val="nil"/>
              <w:right w:val="nil"/>
            </w:tcBorders>
            <w:shd w:val="clear" w:color="auto" w:fill="auto"/>
            <w:noWrap/>
            <w:vAlign w:val="center"/>
            <w:hideMark/>
          </w:tcPr>
          <w:p w14:paraId="1D023C98" w14:textId="5E53B3D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4</w:t>
            </w:r>
          </w:p>
        </w:tc>
        <w:tc>
          <w:tcPr>
            <w:tcW w:w="697" w:type="dxa"/>
            <w:tcBorders>
              <w:top w:val="nil"/>
              <w:left w:val="nil"/>
              <w:bottom w:val="nil"/>
              <w:right w:val="nil"/>
            </w:tcBorders>
            <w:shd w:val="clear" w:color="auto" w:fill="auto"/>
            <w:noWrap/>
            <w:vAlign w:val="center"/>
            <w:hideMark/>
          </w:tcPr>
          <w:p w14:paraId="79DB4797" w14:textId="3B28E43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6E2823">
              <w:rPr>
                <w:color w:val="000000"/>
                <w:sz w:val="18"/>
                <w:szCs w:val="18"/>
              </w:rPr>
              <w:t>1</w:t>
            </w:r>
          </w:p>
        </w:tc>
        <w:tc>
          <w:tcPr>
            <w:tcW w:w="698" w:type="dxa"/>
            <w:tcBorders>
              <w:top w:val="nil"/>
              <w:left w:val="nil"/>
              <w:bottom w:val="nil"/>
              <w:right w:val="nil"/>
            </w:tcBorders>
            <w:shd w:val="clear" w:color="auto" w:fill="auto"/>
            <w:noWrap/>
            <w:vAlign w:val="center"/>
            <w:hideMark/>
          </w:tcPr>
          <w:p w14:paraId="6C566AC8" w14:textId="6E33143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4A4B6F78" w14:textId="57E9B73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4B002F53" w14:textId="0CE5F73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71</w:t>
            </w:r>
          </w:p>
        </w:tc>
        <w:tc>
          <w:tcPr>
            <w:tcW w:w="698" w:type="dxa"/>
            <w:tcBorders>
              <w:top w:val="nil"/>
              <w:left w:val="nil"/>
              <w:bottom w:val="nil"/>
              <w:right w:val="nil"/>
            </w:tcBorders>
            <w:shd w:val="clear" w:color="auto" w:fill="auto"/>
            <w:noWrap/>
            <w:vAlign w:val="center"/>
            <w:hideMark/>
          </w:tcPr>
          <w:p w14:paraId="61247019" w14:textId="1ED9A4B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4DED4CF7" w14:textId="76ED057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23AE906D" w14:textId="42CFD32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1</w:t>
            </w:r>
          </w:p>
        </w:tc>
        <w:tc>
          <w:tcPr>
            <w:tcW w:w="698" w:type="dxa"/>
            <w:tcBorders>
              <w:top w:val="nil"/>
              <w:left w:val="nil"/>
              <w:bottom w:val="nil"/>
              <w:right w:val="nil"/>
            </w:tcBorders>
            <w:shd w:val="clear" w:color="auto" w:fill="auto"/>
            <w:noWrap/>
            <w:vAlign w:val="center"/>
            <w:hideMark/>
          </w:tcPr>
          <w:p w14:paraId="7AE76043" w14:textId="53BD941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15</w:t>
            </w:r>
          </w:p>
        </w:tc>
        <w:tc>
          <w:tcPr>
            <w:tcW w:w="697" w:type="dxa"/>
            <w:tcBorders>
              <w:top w:val="nil"/>
              <w:left w:val="nil"/>
              <w:bottom w:val="nil"/>
              <w:right w:val="nil"/>
            </w:tcBorders>
            <w:shd w:val="clear" w:color="auto" w:fill="auto"/>
            <w:noWrap/>
            <w:vAlign w:val="center"/>
            <w:hideMark/>
          </w:tcPr>
          <w:p w14:paraId="1964F329" w14:textId="1CE7D38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5</w:t>
            </w:r>
          </w:p>
        </w:tc>
        <w:tc>
          <w:tcPr>
            <w:tcW w:w="697" w:type="dxa"/>
            <w:tcBorders>
              <w:top w:val="nil"/>
              <w:left w:val="nil"/>
              <w:bottom w:val="nil"/>
              <w:right w:val="nil"/>
            </w:tcBorders>
            <w:shd w:val="clear" w:color="auto" w:fill="auto"/>
            <w:noWrap/>
            <w:vAlign w:val="center"/>
            <w:hideMark/>
          </w:tcPr>
          <w:p w14:paraId="50D13972" w14:textId="552200F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0595A42F" w14:textId="64F93E1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8</w:t>
            </w:r>
          </w:p>
        </w:tc>
      </w:tr>
      <w:tr w:rsidR="00BD3267" w:rsidRPr="00BD3267" w14:paraId="6AA1814A" w14:textId="77777777" w:rsidTr="00BD3267">
        <w:trPr>
          <w:trHeight w:val="520"/>
        </w:trPr>
        <w:tc>
          <w:tcPr>
            <w:tcW w:w="760" w:type="dxa"/>
            <w:tcBorders>
              <w:top w:val="nil"/>
              <w:left w:val="nil"/>
              <w:bottom w:val="nil"/>
              <w:right w:val="nil"/>
            </w:tcBorders>
            <w:shd w:val="clear" w:color="auto" w:fill="auto"/>
            <w:noWrap/>
            <w:vAlign w:val="center"/>
            <w:hideMark/>
          </w:tcPr>
          <w:p w14:paraId="15CF1705" w14:textId="77777777" w:rsidR="00BD3267" w:rsidRPr="00BD3267" w:rsidRDefault="00BD3267" w:rsidP="00BD3267">
            <w:pPr>
              <w:rPr>
                <w:color w:val="000000"/>
                <w:sz w:val="18"/>
                <w:szCs w:val="18"/>
              </w:rPr>
            </w:pPr>
            <w:r w:rsidRPr="00BD3267">
              <w:rPr>
                <w:color w:val="000000"/>
                <w:sz w:val="18"/>
                <w:szCs w:val="18"/>
              </w:rPr>
              <w:t>OE</w:t>
            </w:r>
          </w:p>
        </w:tc>
        <w:tc>
          <w:tcPr>
            <w:tcW w:w="2480" w:type="dxa"/>
            <w:tcBorders>
              <w:top w:val="nil"/>
              <w:left w:val="nil"/>
              <w:bottom w:val="nil"/>
              <w:right w:val="nil"/>
            </w:tcBorders>
            <w:shd w:val="clear" w:color="auto" w:fill="auto"/>
            <w:vAlign w:val="center"/>
            <w:hideMark/>
          </w:tcPr>
          <w:p w14:paraId="44B2E8AB" w14:textId="77777777" w:rsidR="00BD3267" w:rsidRPr="00BD3267" w:rsidRDefault="00BD3267" w:rsidP="00BD3267">
            <w:pPr>
              <w:rPr>
                <w:color w:val="000000"/>
                <w:sz w:val="18"/>
                <w:szCs w:val="18"/>
              </w:rPr>
            </w:pPr>
            <w:r w:rsidRPr="00BD3267">
              <w:rPr>
                <w:color w:val="000000"/>
                <w:sz w:val="18"/>
                <w:szCs w:val="18"/>
              </w:rPr>
              <w:t>Thoughts are just thoughts--they don’t control what I do</w:t>
            </w:r>
          </w:p>
        </w:tc>
        <w:tc>
          <w:tcPr>
            <w:tcW w:w="697" w:type="dxa"/>
            <w:tcBorders>
              <w:top w:val="nil"/>
              <w:left w:val="nil"/>
              <w:bottom w:val="nil"/>
              <w:right w:val="nil"/>
            </w:tcBorders>
            <w:shd w:val="clear" w:color="auto" w:fill="auto"/>
            <w:noWrap/>
            <w:vAlign w:val="center"/>
            <w:hideMark/>
          </w:tcPr>
          <w:p w14:paraId="1E94B766" w14:textId="05A7CEF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4A4C7E46" w14:textId="60E3264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7</w:t>
            </w:r>
          </w:p>
        </w:tc>
        <w:tc>
          <w:tcPr>
            <w:tcW w:w="698" w:type="dxa"/>
            <w:tcBorders>
              <w:top w:val="nil"/>
              <w:left w:val="nil"/>
              <w:bottom w:val="nil"/>
              <w:right w:val="nil"/>
            </w:tcBorders>
            <w:shd w:val="clear" w:color="auto" w:fill="auto"/>
            <w:noWrap/>
            <w:vAlign w:val="center"/>
            <w:hideMark/>
          </w:tcPr>
          <w:p w14:paraId="73952270" w14:textId="13D1B3AF"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9B6870">
              <w:rPr>
                <w:b/>
                <w:bCs/>
                <w:color w:val="000000"/>
                <w:sz w:val="18"/>
                <w:szCs w:val="18"/>
              </w:rPr>
              <w:t>2</w:t>
            </w:r>
          </w:p>
        </w:tc>
        <w:tc>
          <w:tcPr>
            <w:tcW w:w="697" w:type="dxa"/>
            <w:tcBorders>
              <w:top w:val="nil"/>
              <w:left w:val="nil"/>
              <w:bottom w:val="nil"/>
              <w:right w:val="nil"/>
            </w:tcBorders>
            <w:shd w:val="clear" w:color="auto" w:fill="auto"/>
            <w:noWrap/>
            <w:vAlign w:val="center"/>
            <w:hideMark/>
          </w:tcPr>
          <w:p w14:paraId="3B5708D1" w14:textId="7AE9F65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14FA0395" w14:textId="366918C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6E2823">
              <w:rPr>
                <w:color w:val="000000"/>
                <w:sz w:val="18"/>
                <w:szCs w:val="18"/>
              </w:rPr>
              <w:t>2</w:t>
            </w:r>
          </w:p>
        </w:tc>
        <w:tc>
          <w:tcPr>
            <w:tcW w:w="698" w:type="dxa"/>
            <w:tcBorders>
              <w:top w:val="nil"/>
              <w:left w:val="nil"/>
              <w:bottom w:val="nil"/>
              <w:right w:val="nil"/>
            </w:tcBorders>
            <w:shd w:val="clear" w:color="auto" w:fill="auto"/>
            <w:noWrap/>
            <w:vAlign w:val="center"/>
            <w:hideMark/>
          </w:tcPr>
          <w:p w14:paraId="566833CF" w14:textId="389CA19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41</w:t>
            </w:r>
          </w:p>
        </w:tc>
        <w:tc>
          <w:tcPr>
            <w:tcW w:w="697" w:type="dxa"/>
            <w:tcBorders>
              <w:top w:val="nil"/>
              <w:left w:val="nil"/>
              <w:bottom w:val="nil"/>
              <w:right w:val="nil"/>
            </w:tcBorders>
            <w:shd w:val="clear" w:color="auto" w:fill="auto"/>
            <w:noWrap/>
            <w:vAlign w:val="center"/>
            <w:hideMark/>
          </w:tcPr>
          <w:p w14:paraId="76986D61" w14:textId="2F83476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3</w:t>
            </w:r>
          </w:p>
        </w:tc>
        <w:tc>
          <w:tcPr>
            <w:tcW w:w="697" w:type="dxa"/>
            <w:tcBorders>
              <w:top w:val="nil"/>
              <w:left w:val="nil"/>
              <w:bottom w:val="nil"/>
              <w:right w:val="nil"/>
            </w:tcBorders>
            <w:shd w:val="clear" w:color="auto" w:fill="auto"/>
            <w:noWrap/>
            <w:vAlign w:val="center"/>
            <w:hideMark/>
          </w:tcPr>
          <w:p w14:paraId="50A912A1" w14:textId="50C0BB8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013C9604" w14:textId="1E9172A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13</w:t>
            </w:r>
          </w:p>
        </w:tc>
        <w:tc>
          <w:tcPr>
            <w:tcW w:w="697" w:type="dxa"/>
            <w:tcBorders>
              <w:top w:val="nil"/>
              <w:left w:val="nil"/>
              <w:bottom w:val="nil"/>
              <w:right w:val="nil"/>
            </w:tcBorders>
            <w:shd w:val="clear" w:color="auto" w:fill="auto"/>
            <w:noWrap/>
            <w:vAlign w:val="center"/>
            <w:hideMark/>
          </w:tcPr>
          <w:p w14:paraId="0C53BDAC" w14:textId="09D8A0B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03A01507" w14:textId="0D3D99C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0E25DF">
              <w:rPr>
                <w:b/>
                <w:bCs/>
                <w:color w:val="000000"/>
                <w:sz w:val="18"/>
                <w:szCs w:val="18"/>
              </w:rPr>
              <w:t>4</w:t>
            </w:r>
          </w:p>
        </w:tc>
        <w:tc>
          <w:tcPr>
            <w:tcW w:w="698" w:type="dxa"/>
            <w:tcBorders>
              <w:top w:val="nil"/>
              <w:left w:val="nil"/>
              <w:bottom w:val="nil"/>
              <w:right w:val="nil"/>
            </w:tcBorders>
            <w:shd w:val="clear" w:color="auto" w:fill="auto"/>
            <w:noWrap/>
            <w:vAlign w:val="center"/>
            <w:hideMark/>
          </w:tcPr>
          <w:p w14:paraId="2F536C99" w14:textId="2AE62DD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2E79EA82" w14:textId="18A0CAD0"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47</w:t>
            </w:r>
          </w:p>
        </w:tc>
        <w:tc>
          <w:tcPr>
            <w:tcW w:w="697" w:type="dxa"/>
            <w:tcBorders>
              <w:top w:val="nil"/>
              <w:left w:val="nil"/>
              <w:bottom w:val="nil"/>
              <w:right w:val="nil"/>
            </w:tcBorders>
            <w:shd w:val="clear" w:color="auto" w:fill="auto"/>
            <w:noWrap/>
            <w:vAlign w:val="center"/>
            <w:hideMark/>
          </w:tcPr>
          <w:p w14:paraId="162652E9" w14:textId="148B4FB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8" w:type="dxa"/>
            <w:tcBorders>
              <w:top w:val="nil"/>
              <w:left w:val="nil"/>
              <w:bottom w:val="nil"/>
              <w:right w:val="nil"/>
            </w:tcBorders>
            <w:shd w:val="clear" w:color="auto" w:fill="auto"/>
            <w:noWrap/>
            <w:vAlign w:val="center"/>
            <w:hideMark/>
          </w:tcPr>
          <w:p w14:paraId="57477006" w14:textId="4E5DDAF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9</w:t>
            </w:r>
          </w:p>
        </w:tc>
      </w:tr>
      <w:tr w:rsidR="00BD3267" w:rsidRPr="00BD3267" w14:paraId="13C2B4C1" w14:textId="77777777" w:rsidTr="00BD3267">
        <w:trPr>
          <w:trHeight w:val="320"/>
        </w:trPr>
        <w:tc>
          <w:tcPr>
            <w:tcW w:w="760" w:type="dxa"/>
            <w:tcBorders>
              <w:top w:val="nil"/>
              <w:left w:val="nil"/>
              <w:bottom w:val="nil"/>
              <w:right w:val="nil"/>
            </w:tcBorders>
            <w:shd w:val="clear" w:color="auto" w:fill="auto"/>
            <w:noWrap/>
            <w:vAlign w:val="center"/>
            <w:hideMark/>
          </w:tcPr>
          <w:p w14:paraId="50E9D3A4" w14:textId="77777777" w:rsidR="00BD3267" w:rsidRPr="00BD3267" w:rsidRDefault="00BD3267" w:rsidP="00BD3267">
            <w:pPr>
              <w:rPr>
                <w:color w:val="000000"/>
                <w:sz w:val="18"/>
                <w:szCs w:val="18"/>
              </w:rPr>
            </w:pPr>
            <w:r w:rsidRPr="00BD3267">
              <w:rPr>
                <w:color w:val="000000"/>
                <w:sz w:val="18"/>
                <w:szCs w:val="18"/>
              </w:rPr>
              <w:lastRenderedPageBreak/>
              <w:t>D</w:t>
            </w:r>
          </w:p>
        </w:tc>
        <w:tc>
          <w:tcPr>
            <w:tcW w:w="2480" w:type="dxa"/>
            <w:tcBorders>
              <w:top w:val="nil"/>
              <w:left w:val="nil"/>
              <w:bottom w:val="nil"/>
              <w:right w:val="nil"/>
            </w:tcBorders>
            <w:shd w:val="clear" w:color="auto" w:fill="auto"/>
            <w:vAlign w:val="center"/>
            <w:hideMark/>
          </w:tcPr>
          <w:p w14:paraId="356919AA" w14:textId="77777777" w:rsidR="00BD3267" w:rsidRPr="00BD3267" w:rsidRDefault="00BD3267" w:rsidP="00BD3267">
            <w:pPr>
              <w:rPr>
                <w:color w:val="000000"/>
                <w:sz w:val="18"/>
                <w:szCs w:val="18"/>
              </w:rPr>
            </w:pPr>
            <w:r w:rsidRPr="00BD3267">
              <w:rPr>
                <w:color w:val="000000"/>
                <w:sz w:val="18"/>
                <w:szCs w:val="18"/>
              </w:rPr>
              <w:t>I felt that life was meaningless</w:t>
            </w:r>
          </w:p>
        </w:tc>
        <w:tc>
          <w:tcPr>
            <w:tcW w:w="697" w:type="dxa"/>
            <w:tcBorders>
              <w:top w:val="nil"/>
              <w:left w:val="nil"/>
              <w:bottom w:val="nil"/>
              <w:right w:val="nil"/>
            </w:tcBorders>
            <w:shd w:val="clear" w:color="auto" w:fill="auto"/>
            <w:noWrap/>
            <w:vAlign w:val="center"/>
            <w:hideMark/>
          </w:tcPr>
          <w:p w14:paraId="1C0A557E" w14:textId="0C493E2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4</w:t>
            </w:r>
          </w:p>
        </w:tc>
        <w:tc>
          <w:tcPr>
            <w:tcW w:w="697" w:type="dxa"/>
            <w:tcBorders>
              <w:top w:val="nil"/>
              <w:left w:val="nil"/>
              <w:bottom w:val="nil"/>
              <w:right w:val="nil"/>
            </w:tcBorders>
            <w:shd w:val="clear" w:color="auto" w:fill="auto"/>
            <w:noWrap/>
            <w:vAlign w:val="center"/>
            <w:hideMark/>
          </w:tcPr>
          <w:p w14:paraId="537E883B" w14:textId="0708DE6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5</w:t>
            </w:r>
          </w:p>
        </w:tc>
        <w:tc>
          <w:tcPr>
            <w:tcW w:w="698" w:type="dxa"/>
            <w:tcBorders>
              <w:top w:val="nil"/>
              <w:left w:val="nil"/>
              <w:bottom w:val="nil"/>
              <w:right w:val="nil"/>
            </w:tcBorders>
            <w:shd w:val="clear" w:color="auto" w:fill="auto"/>
            <w:noWrap/>
            <w:vAlign w:val="center"/>
            <w:hideMark/>
          </w:tcPr>
          <w:p w14:paraId="383D27E2" w14:textId="6EE709D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1D2FEAE3" w14:textId="7E392F7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88</w:t>
            </w:r>
          </w:p>
        </w:tc>
        <w:tc>
          <w:tcPr>
            <w:tcW w:w="697" w:type="dxa"/>
            <w:tcBorders>
              <w:top w:val="nil"/>
              <w:left w:val="nil"/>
              <w:bottom w:val="nil"/>
              <w:right w:val="nil"/>
            </w:tcBorders>
            <w:shd w:val="clear" w:color="auto" w:fill="auto"/>
            <w:noWrap/>
            <w:vAlign w:val="center"/>
            <w:hideMark/>
          </w:tcPr>
          <w:p w14:paraId="5252BB83" w14:textId="5020E35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6E2823">
              <w:rPr>
                <w:color w:val="000000"/>
                <w:sz w:val="18"/>
                <w:szCs w:val="18"/>
              </w:rPr>
              <w:t>3</w:t>
            </w:r>
          </w:p>
        </w:tc>
        <w:tc>
          <w:tcPr>
            <w:tcW w:w="698" w:type="dxa"/>
            <w:tcBorders>
              <w:top w:val="nil"/>
              <w:left w:val="nil"/>
              <w:bottom w:val="nil"/>
              <w:right w:val="nil"/>
            </w:tcBorders>
            <w:shd w:val="clear" w:color="auto" w:fill="auto"/>
            <w:noWrap/>
            <w:vAlign w:val="center"/>
            <w:hideMark/>
          </w:tcPr>
          <w:p w14:paraId="4AF08182" w14:textId="4970B25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07A527CE" w14:textId="5A582C5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65F4B990" w14:textId="02068FA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787FBE33" w14:textId="4CE8268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73</w:t>
            </w:r>
          </w:p>
        </w:tc>
        <w:tc>
          <w:tcPr>
            <w:tcW w:w="697" w:type="dxa"/>
            <w:tcBorders>
              <w:top w:val="nil"/>
              <w:left w:val="nil"/>
              <w:bottom w:val="nil"/>
              <w:right w:val="nil"/>
            </w:tcBorders>
            <w:shd w:val="clear" w:color="auto" w:fill="auto"/>
            <w:noWrap/>
            <w:vAlign w:val="center"/>
            <w:hideMark/>
          </w:tcPr>
          <w:p w14:paraId="57B09227" w14:textId="569B3C8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2BE3C41A" w14:textId="1418B6C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8" w:type="dxa"/>
            <w:tcBorders>
              <w:top w:val="nil"/>
              <w:left w:val="nil"/>
              <w:bottom w:val="nil"/>
              <w:right w:val="nil"/>
            </w:tcBorders>
            <w:shd w:val="clear" w:color="auto" w:fill="auto"/>
            <w:noWrap/>
            <w:vAlign w:val="center"/>
            <w:hideMark/>
          </w:tcPr>
          <w:p w14:paraId="5BE6DC6E" w14:textId="5693967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42A350A3" w14:textId="56C32CF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7</w:t>
            </w:r>
          </w:p>
        </w:tc>
        <w:tc>
          <w:tcPr>
            <w:tcW w:w="697" w:type="dxa"/>
            <w:tcBorders>
              <w:top w:val="nil"/>
              <w:left w:val="nil"/>
              <w:bottom w:val="nil"/>
              <w:right w:val="nil"/>
            </w:tcBorders>
            <w:shd w:val="clear" w:color="auto" w:fill="auto"/>
            <w:noWrap/>
            <w:vAlign w:val="center"/>
            <w:hideMark/>
          </w:tcPr>
          <w:p w14:paraId="0E594D8B" w14:textId="68A16F25" w:rsidR="00BD3267" w:rsidRPr="00BD3267" w:rsidRDefault="00AE2824" w:rsidP="00BD3267">
            <w:pPr>
              <w:jc w:val="right"/>
              <w:rPr>
                <w:b/>
                <w:bCs/>
                <w:color w:val="000000"/>
                <w:sz w:val="18"/>
                <w:szCs w:val="18"/>
              </w:rPr>
            </w:pPr>
            <w:r>
              <w:rPr>
                <w:b/>
                <w:bCs/>
                <w:color w:val="000000"/>
                <w:sz w:val="18"/>
                <w:szCs w:val="18"/>
              </w:rPr>
              <w:t>.</w:t>
            </w:r>
            <w:r w:rsidR="000E25DF">
              <w:rPr>
                <w:b/>
                <w:bCs/>
                <w:color w:val="000000"/>
                <w:sz w:val="18"/>
                <w:szCs w:val="18"/>
              </w:rPr>
              <w:t>80</w:t>
            </w:r>
          </w:p>
        </w:tc>
        <w:tc>
          <w:tcPr>
            <w:tcW w:w="698" w:type="dxa"/>
            <w:tcBorders>
              <w:top w:val="nil"/>
              <w:left w:val="nil"/>
              <w:bottom w:val="nil"/>
              <w:right w:val="nil"/>
            </w:tcBorders>
            <w:shd w:val="clear" w:color="auto" w:fill="auto"/>
            <w:noWrap/>
            <w:vAlign w:val="center"/>
            <w:hideMark/>
          </w:tcPr>
          <w:p w14:paraId="1300762F" w14:textId="4FE6513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4</w:t>
            </w:r>
          </w:p>
        </w:tc>
      </w:tr>
      <w:tr w:rsidR="00BD3267" w:rsidRPr="00BD3267" w14:paraId="5A7BFF45" w14:textId="77777777" w:rsidTr="00BD3267">
        <w:trPr>
          <w:trHeight w:val="520"/>
        </w:trPr>
        <w:tc>
          <w:tcPr>
            <w:tcW w:w="760" w:type="dxa"/>
            <w:tcBorders>
              <w:top w:val="nil"/>
              <w:left w:val="nil"/>
              <w:bottom w:val="nil"/>
              <w:right w:val="nil"/>
            </w:tcBorders>
            <w:shd w:val="clear" w:color="auto" w:fill="auto"/>
            <w:noWrap/>
            <w:vAlign w:val="center"/>
            <w:hideMark/>
          </w:tcPr>
          <w:p w14:paraId="2F9D1520" w14:textId="77777777" w:rsidR="00BD3267" w:rsidRPr="00BD3267" w:rsidRDefault="00BD3267" w:rsidP="00BD3267">
            <w:pPr>
              <w:rPr>
                <w:color w:val="000000"/>
                <w:sz w:val="18"/>
                <w:szCs w:val="18"/>
              </w:rPr>
            </w:pPr>
            <w:r w:rsidRPr="00BD3267">
              <w:rPr>
                <w:color w:val="000000"/>
                <w:sz w:val="18"/>
                <w:szCs w:val="18"/>
              </w:rPr>
              <w:t>D</w:t>
            </w:r>
          </w:p>
        </w:tc>
        <w:tc>
          <w:tcPr>
            <w:tcW w:w="2480" w:type="dxa"/>
            <w:tcBorders>
              <w:top w:val="nil"/>
              <w:left w:val="nil"/>
              <w:bottom w:val="nil"/>
              <w:right w:val="nil"/>
            </w:tcBorders>
            <w:shd w:val="clear" w:color="auto" w:fill="auto"/>
            <w:vAlign w:val="center"/>
            <w:hideMark/>
          </w:tcPr>
          <w:p w14:paraId="38402B44" w14:textId="77777777" w:rsidR="00BD3267" w:rsidRPr="00BD3267" w:rsidRDefault="00BD3267" w:rsidP="00BD3267">
            <w:pPr>
              <w:rPr>
                <w:color w:val="000000"/>
                <w:sz w:val="18"/>
                <w:szCs w:val="18"/>
              </w:rPr>
            </w:pPr>
            <w:r w:rsidRPr="00BD3267">
              <w:rPr>
                <w:color w:val="000000"/>
                <w:sz w:val="18"/>
                <w:szCs w:val="18"/>
              </w:rPr>
              <w:t>I felt I wasn’t worth much as a person</w:t>
            </w:r>
          </w:p>
        </w:tc>
        <w:tc>
          <w:tcPr>
            <w:tcW w:w="697" w:type="dxa"/>
            <w:tcBorders>
              <w:top w:val="nil"/>
              <w:left w:val="nil"/>
              <w:bottom w:val="nil"/>
              <w:right w:val="nil"/>
            </w:tcBorders>
            <w:shd w:val="clear" w:color="auto" w:fill="auto"/>
            <w:noWrap/>
            <w:vAlign w:val="center"/>
            <w:hideMark/>
          </w:tcPr>
          <w:p w14:paraId="10C8A3DA" w14:textId="33B35D9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7C4294FE" w14:textId="4F7006D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5</w:t>
            </w:r>
          </w:p>
        </w:tc>
        <w:tc>
          <w:tcPr>
            <w:tcW w:w="698" w:type="dxa"/>
            <w:tcBorders>
              <w:top w:val="nil"/>
              <w:left w:val="nil"/>
              <w:bottom w:val="nil"/>
              <w:right w:val="nil"/>
            </w:tcBorders>
            <w:shd w:val="clear" w:color="auto" w:fill="auto"/>
            <w:noWrap/>
            <w:vAlign w:val="center"/>
            <w:hideMark/>
          </w:tcPr>
          <w:p w14:paraId="215ADA53" w14:textId="3071E2C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17</w:t>
            </w:r>
          </w:p>
        </w:tc>
        <w:tc>
          <w:tcPr>
            <w:tcW w:w="697" w:type="dxa"/>
            <w:tcBorders>
              <w:top w:val="nil"/>
              <w:left w:val="nil"/>
              <w:bottom w:val="nil"/>
              <w:right w:val="nil"/>
            </w:tcBorders>
            <w:shd w:val="clear" w:color="auto" w:fill="auto"/>
            <w:noWrap/>
            <w:vAlign w:val="center"/>
            <w:hideMark/>
          </w:tcPr>
          <w:p w14:paraId="357653FB" w14:textId="129521AA"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9B6870">
              <w:rPr>
                <w:b/>
                <w:bCs/>
                <w:color w:val="000000"/>
                <w:sz w:val="18"/>
                <w:szCs w:val="18"/>
              </w:rPr>
              <w:t>9</w:t>
            </w:r>
          </w:p>
        </w:tc>
        <w:tc>
          <w:tcPr>
            <w:tcW w:w="697" w:type="dxa"/>
            <w:tcBorders>
              <w:top w:val="nil"/>
              <w:left w:val="nil"/>
              <w:bottom w:val="nil"/>
              <w:right w:val="nil"/>
            </w:tcBorders>
            <w:shd w:val="clear" w:color="auto" w:fill="auto"/>
            <w:noWrap/>
            <w:vAlign w:val="center"/>
            <w:hideMark/>
          </w:tcPr>
          <w:p w14:paraId="17809602" w14:textId="18BD9A8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8" w:type="dxa"/>
            <w:tcBorders>
              <w:top w:val="nil"/>
              <w:left w:val="nil"/>
              <w:bottom w:val="nil"/>
              <w:right w:val="nil"/>
            </w:tcBorders>
            <w:shd w:val="clear" w:color="auto" w:fill="auto"/>
            <w:noWrap/>
            <w:vAlign w:val="center"/>
            <w:hideMark/>
          </w:tcPr>
          <w:p w14:paraId="3B078BB1" w14:textId="3D2222A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c>
          <w:tcPr>
            <w:tcW w:w="697" w:type="dxa"/>
            <w:tcBorders>
              <w:top w:val="nil"/>
              <w:left w:val="nil"/>
              <w:bottom w:val="nil"/>
              <w:right w:val="nil"/>
            </w:tcBorders>
            <w:shd w:val="clear" w:color="auto" w:fill="auto"/>
            <w:noWrap/>
            <w:vAlign w:val="center"/>
            <w:hideMark/>
          </w:tcPr>
          <w:p w14:paraId="2B86CB49" w14:textId="03A9D63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6D317C05" w14:textId="7F730D2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1E6FB71E" w14:textId="0F78306B" w:rsidR="00BD3267" w:rsidRPr="00BD3267" w:rsidRDefault="00AE2824" w:rsidP="00BD3267">
            <w:pPr>
              <w:jc w:val="right"/>
              <w:rPr>
                <w:b/>
                <w:bCs/>
                <w:color w:val="000000"/>
                <w:sz w:val="18"/>
                <w:szCs w:val="18"/>
              </w:rPr>
            </w:pPr>
            <w:r>
              <w:rPr>
                <w:b/>
                <w:bCs/>
                <w:color w:val="000000"/>
                <w:sz w:val="18"/>
                <w:szCs w:val="18"/>
              </w:rPr>
              <w:t>.</w:t>
            </w:r>
            <w:r w:rsidR="000F219E">
              <w:rPr>
                <w:b/>
                <w:bCs/>
                <w:color w:val="000000"/>
                <w:sz w:val="18"/>
                <w:szCs w:val="18"/>
              </w:rPr>
              <w:t>70</w:t>
            </w:r>
          </w:p>
        </w:tc>
        <w:tc>
          <w:tcPr>
            <w:tcW w:w="697" w:type="dxa"/>
            <w:tcBorders>
              <w:top w:val="nil"/>
              <w:left w:val="nil"/>
              <w:bottom w:val="nil"/>
              <w:right w:val="nil"/>
            </w:tcBorders>
            <w:shd w:val="clear" w:color="auto" w:fill="auto"/>
            <w:noWrap/>
            <w:vAlign w:val="center"/>
            <w:hideMark/>
          </w:tcPr>
          <w:p w14:paraId="3ED0B192" w14:textId="29FAFEE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6739064D" w14:textId="1328AC0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11B3B721" w14:textId="1A631F1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368529D5" w14:textId="73B7C60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2DA296BD" w14:textId="1431D10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66</w:t>
            </w:r>
          </w:p>
        </w:tc>
        <w:tc>
          <w:tcPr>
            <w:tcW w:w="698" w:type="dxa"/>
            <w:tcBorders>
              <w:top w:val="nil"/>
              <w:left w:val="nil"/>
              <w:bottom w:val="nil"/>
              <w:right w:val="nil"/>
            </w:tcBorders>
            <w:shd w:val="clear" w:color="auto" w:fill="auto"/>
            <w:noWrap/>
            <w:vAlign w:val="center"/>
            <w:hideMark/>
          </w:tcPr>
          <w:p w14:paraId="517D99A4" w14:textId="16D2D2E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r>
      <w:tr w:rsidR="00BD3267" w:rsidRPr="00BD3267" w14:paraId="42694E23" w14:textId="77777777" w:rsidTr="00BD3267">
        <w:trPr>
          <w:trHeight w:val="520"/>
        </w:trPr>
        <w:tc>
          <w:tcPr>
            <w:tcW w:w="760" w:type="dxa"/>
            <w:tcBorders>
              <w:top w:val="nil"/>
              <w:left w:val="nil"/>
              <w:bottom w:val="nil"/>
              <w:right w:val="nil"/>
            </w:tcBorders>
            <w:shd w:val="clear" w:color="auto" w:fill="auto"/>
            <w:noWrap/>
            <w:vAlign w:val="center"/>
            <w:hideMark/>
          </w:tcPr>
          <w:p w14:paraId="61FCD9F9" w14:textId="77777777" w:rsidR="00BD3267" w:rsidRPr="00BD3267" w:rsidRDefault="00BD3267" w:rsidP="00BD3267">
            <w:pPr>
              <w:rPr>
                <w:color w:val="000000"/>
                <w:sz w:val="18"/>
                <w:szCs w:val="18"/>
              </w:rPr>
            </w:pPr>
            <w:r w:rsidRPr="00BD3267">
              <w:rPr>
                <w:color w:val="000000"/>
                <w:sz w:val="18"/>
                <w:szCs w:val="18"/>
              </w:rPr>
              <w:t>D</w:t>
            </w:r>
          </w:p>
        </w:tc>
        <w:tc>
          <w:tcPr>
            <w:tcW w:w="2480" w:type="dxa"/>
            <w:tcBorders>
              <w:top w:val="nil"/>
              <w:left w:val="nil"/>
              <w:bottom w:val="nil"/>
              <w:right w:val="nil"/>
            </w:tcBorders>
            <w:shd w:val="clear" w:color="auto" w:fill="auto"/>
            <w:vAlign w:val="center"/>
            <w:hideMark/>
          </w:tcPr>
          <w:p w14:paraId="3C43127A" w14:textId="77777777" w:rsidR="00BD3267" w:rsidRPr="00BD3267" w:rsidRDefault="00BD3267" w:rsidP="00BD3267">
            <w:pPr>
              <w:rPr>
                <w:color w:val="000000"/>
                <w:sz w:val="18"/>
                <w:szCs w:val="18"/>
              </w:rPr>
            </w:pPr>
            <w:r w:rsidRPr="00BD3267">
              <w:rPr>
                <w:color w:val="000000"/>
                <w:sz w:val="18"/>
                <w:szCs w:val="18"/>
              </w:rPr>
              <w:t>I felt that I had nothing to look forward to</w:t>
            </w:r>
          </w:p>
        </w:tc>
        <w:tc>
          <w:tcPr>
            <w:tcW w:w="697" w:type="dxa"/>
            <w:tcBorders>
              <w:top w:val="nil"/>
              <w:left w:val="nil"/>
              <w:bottom w:val="nil"/>
              <w:right w:val="nil"/>
            </w:tcBorders>
            <w:shd w:val="clear" w:color="auto" w:fill="auto"/>
            <w:noWrap/>
            <w:vAlign w:val="center"/>
            <w:hideMark/>
          </w:tcPr>
          <w:p w14:paraId="7428B72C" w14:textId="03196B9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5907FF8E" w14:textId="292E8FE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1</w:t>
            </w:r>
          </w:p>
        </w:tc>
        <w:tc>
          <w:tcPr>
            <w:tcW w:w="698" w:type="dxa"/>
            <w:tcBorders>
              <w:top w:val="nil"/>
              <w:left w:val="nil"/>
              <w:bottom w:val="nil"/>
              <w:right w:val="nil"/>
            </w:tcBorders>
            <w:shd w:val="clear" w:color="auto" w:fill="auto"/>
            <w:noWrap/>
            <w:vAlign w:val="center"/>
            <w:hideMark/>
          </w:tcPr>
          <w:p w14:paraId="22E3CC12" w14:textId="1C15225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18188E15" w14:textId="7FF8E93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74</w:t>
            </w:r>
          </w:p>
        </w:tc>
        <w:tc>
          <w:tcPr>
            <w:tcW w:w="697" w:type="dxa"/>
            <w:tcBorders>
              <w:top w:val="nil"/>
              <w:left w:val="nil"/>
              <w:bottom w:val="nil"/>
              <w:right w:val="nil"/>
            </w:tcBorders>
            <w:shd w:val="clear" w:color="auto" w:fill="auto"/>
            <w:noWrap/>
            <w:vAlign w:val="center"/>
            <w:hideMark/>
          </w:tcPr>
          <w:p w14:paraId="010F704F" w14:textId="3CDF044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A309D">
              <w:rPr>
                <w:color w:val="000000"/>
                <w:sz w:val="18"/>
                <w:szCs w:val="18"/>
              </w:rPr>
              <w:t>0</w:t>
            </w:r>
          </w:p>
        </w:tc>
        <w:tc>
          <w:tcPr>
            <w:tcW w:w="698" w:type="dxa"/>
            <w:tcBorders>
              <w:top w:val="nil"/>
              <w:left w:val="nil"/>
              <w:bottom w:val="nil"/>
              <w:right w:val="nil"/>
            </w:tcBorders>
            <w:shd w:val="clear" w:color="auto" w:fill="auto"/>
            <w:noWrap/>
            <w:vAlign w:val="center"/>
            <w:hideMark/>
          </w:tcPr>
          <w:p w14:paraId="48542E69" w14:textId="6197F02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60855653" w14:textId="258C59F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764D8DD5" w14:textId="045D154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3</w:t>
            </w:r>
          </w:p>
        </w:tc>
        <w:tc>
          <w:tcPr>
            <w:tcW w:w="698" w:type="dxa"/>
            <w:tcBorders>
              <w:top w:val="nil"/>
              <w:left w:val="nil"/>
              <w:bottom w:val="nil"/>
              <w:right w:val="nil"/>
            </w:tcBorders>
            <w:shd w:val="clear" w:color="auto" w:fill="auto"/>
            <w:noWrap/>
            <w:vAlign w:val="center"/>
            <w:hideMark/>
          </w:tcPr>
          <w:p w14:paraId="184722DC" w14:textId="3B73945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8</w:t>
            </w:r>
            <w:r w:rsidR="000F219E">
              <w:rPr>
                <w:b/>
                <w:bCs/>
                <w:color w:val="000000"/>
                <w:sz w:val="18"/>
                <w:szCs w:val="18"/>
              </w:rPr>
              <w:t>5</w:t>
            </w:r>
          </w:p>
        </w:tc>
        <w:tc>
          <w:tcPr>
            <w:tcW w:w="697" w:type="dxa"/>
            <w:tcBorders>
              <w:top w:val="nil"/>
              <w:left w:val="nil"/>
              <w:bottom w:val="nil"/>
              <w:right w:val="nil"/>
            </w:tcBorders>
            <w:shd w:val="clear" w:color="auto" w:fill="auto"/>
            <w:noWrap/>
            <w:vAlign w:val="center"/>
            <w:hideMark/>
          </w:tcPr>
          <w:p w14:paraId="7C111CC6" w14:textId="1D12119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3789C361" w14:textId="1813CCC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8</w:t>
            </w:r>
          </w:p>
        </w:tc>
        <w:tc>
          <w:tcPr>
            <w:tcW w:w="698" w:type="dxa"/>
            <w:tcBorders>
              <w:top w:val="nil"/>
              <w:left w:val="nil"/>
              <w:bottom w:val="nil"/>
              <w:right w:val="nil"/>
            </w:tcBorders>
            <w:shd w:val="clear" w:color="auto" w:fill="auto"/>
            <w:noWrap/>
            <w:vAlign w:val="center"/>
            <w:hideMark/>
          </w:tcPr>
          <w:p w14:paraId="3B1925FF" w14:textId="14BCF90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4ED38599" w14:textId="4F830B03"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7</w:t>
            </w:r>
          </w:p>
        </w:tc>
        <w:tc>
          <w:tcPr>
            <w:tcW w:w="697" w:type="dxa"/>
            <w:tcBorders>
              <w:top w:val="nil"/>
              <w:left w:val="nil"/>
              <w:bottom w:val="nil"/>
              <w:right w:val="nil"/>
            </w:tcBorders>
            <w:shd w:val="clear" w:color="auto" w:fill="auto"/>
            <w:noWrap/>
            <w:vAlign w:val="center"/>
            <w:hideMark/>
          </w:tcPr>
          <w:p w14:paraId="23B90FE2" w14:textId="6F806E86" w:rsidR="00BD3267" w:rsidRPr="00BD3267" w:rsidRDefault="00AE2824" w:rsidP="00BD3267">
            <w:pPr>
              <w:jc w:val="right"/>
              <w:rPr>
                <w:b/>
                <w:bCs/>
                <w:color w:val="000000"/>
                <w:sz w:val="18"/>
                <w:szCs w:val="18"/>
              </w:rPr>
            </w:pPr>
            <w:r>
              <w:rPr>
                <w:b/>
                <w:bCs/>
                <w:color w:val="000000"/>
                <w:sz w:val="18"/>
                <w:szCs w:val="18"/>
              </w:rPr>
              <w:t>.</w:t>
            </w:r>
            <w:r w:rsidR="000E25DF">
              <w:rPr>
                <w:b/>
                <w:bCs/>
                <w:color w:val="000000"/>
                <w:sz w:val="18"/>
                <w:szCs w:val="18"/>
              </w:rPr>
              <w:t>80</w:t>
            </w:r>
          </w:p>
        </w:tc>
        <w:tc>
          <w:tcPr>
            <w:tcW w:w="698" w:type="dxa"/>
            <w:tcBorders>
              <w:top w:val="nil"/>
              <w:left w:val="nil"/>
              <w:bottom w:val="nil"/>
              <w:right w:val="nil"/>
            </w:tcBorders>
            <w:shd w:val="clear" w:color="auto" w:fill="auto"/>
            <w:noWrap/>
            <w:vAlign w:val="center"/>
            <w:hideMark/>
          </w:tcPr>
          <w:p w14:paraId="0DA307A7" w14:textId="104088F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r>
      <w:tr w:rsidR="00BD3267" w:rsidRPr="00BD3267" w14:paraId="1C0B99FF" w14:textId="77777777" w:rsidTr="00BD3267">
        <w:trPr>
          <w:trHeight w:val="520"/>
        </w:trPr>
        <w:tc>
          <w:tcPr>
            <w:tcW w:w="760" w:type="dxa"/>
            <w:tcBorders>
              <w:top w:val="nil"/>
              <w:left w:val="nil"/>
              <w:bottom w:val="nil"/>
              <w:right w:val="nil"/>
            </w:tcBorders>
            <w:shd w:val="clear" w:color="auto" w:fill="auto"/>
            <w:noWrap/>
            <w:vAlign w:val="center"/>
            <w:hideMark/>
          </w:tcPr>
          <w:p w14:paraId="5CE75E98" w14:textId="77777777" w:rsidR="00BD3267" w:rsidRPr="00BD3267" w:rsidRDefault="00BD3267" w:rsidP="00BD3267">
            <w:pPr>
              <w:rPr>
                <w:color w:val="000000"/>
                <w:sz w:val="18"/>
                <w:szCs w:val="18"/>
              </w:rPr>
            </w:pPr>
            <w:r w:rsidRPr="00BD3267">
              <w:rPr>
                <w:color w:val="000000"/>
                <w:sz w:val="18"/>
                <w:szCs w:val="18"/>
              </w:rPr>
              <w:t>D</w:t>
            </w:r>
          </w:p>
        </w:tc>
        <w:tc>
          <w:tcPr>
            <w:tcW w:w="2480" w:type="dxa"/>
            <w:tcBorders>
              <w:top w:val="nil"/>
              <w:left w:val="nil"/>
              <w:bottom w:val="nil"/>
              <w:right w:val="nil"/>
            </w:tcBorders>
            <w:shd w:val="clear" w:color="auto" w:fill="auto"/>
            <w:vAlign w:val="center"/>
            <w:hideMark/>
          </w:tcPr>
          <w:p w14:paraId="3324CACE" w14:textId="77777777" w:rsidR="00BD3267" w:rsidRPr="00BD3267" w:rsidRDefault="00BD3267" w:rsidP="00BD3267">
            <w:pPr>
              <w:rPr>
                <w:color w:val="000000"/>
                <w:sz w:val="18"/>
                <w:szCs w:val="18"/>
              </w:rPr>
            </w:pPr>
            <w:r w:rsidRPr="00BD3267">
              <w:rPr>
                <w:color w:val="000000"/>
                <w:sz w:val="18"/>
                <w:szCs w:val="18"/>
              </w:rPr>
              <w:t>I was unable to become enthusiastic about anything</w:t>
            </w:r>
          </w:p>
        </w:tc>
        <w:tc>
          <w:tcPr>
            <w:tcW w:w="697" w:type="dxa"/>
            <w:tcBorders>
              <w:top w:val="nil"/>
              <w:left w:val="nil"/>
              <w:bottom w:val="nil"/>
              <w:right w:val="nil"/>
            </w:tcBorders>
            <w:shd w:val="clear" w:color="auto" w:fill="auto"/>
            <w:noWrap/>
            <w:vAlign w:val="center"/>
            <w:hideMark/>
          </w:tcPr>
          <w:p w14:paraId="258515A8" w14:textId="0141CA5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7D9C992E" w14:textId="00DA683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3</w:t>
            </w:r>
          </w:p>
        </w:tc>
        <w:tc>
          <w:tcPr>
            <w:tcW w:w="698" w:type="dxa"/>
            <w:tcBorders>
              <w:top w:val="nil"/>
              <w:left w:val="nil"/>
              <w:bottom w:val="nil"/>
              <w:right w:val="nil"/>
            </w:tcBorders>
            <w:shd w:val="clear" w:color="auto" w:fill="auto"/>
            <w:noWrap/>
            <w:vAlign w:val="center"/>
            <w:hideMark/>
          </w:tcPr>
          <w:p w14:paraId="7BAD8107" w14:textId="71D332B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12</w:t>
            </w:r>
          </w:p>
        </w:tc>
        <w:tc>
          <w:tcPr>
            <w:tcW w:w="697" w:type="dxa"/>
            <w:tcBorders>
              <w:top w:val="nil"/>
              <w:left w:val="nil"/>
              <w:bottom w:val="nil"/>
              <w:right w:val="nil"/>
            </w:tcBorders>
            <w:shd w:val="clear" w:color="auto" w:fill="auto"/>
            <w:noWrap/>
            <w:vAlign w:val="center"/>
            <w:hideMark/>
          </w:tcPr>
          <w:p w14:paraId="4A3BEB8B" w14:textId="17A4F07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9B6870">
              <w:rPr>
                <w:b/>
                <w:bCs/>
                <w:color w:val="000000"/>
                <w:sz w:val="18"/>
                <w:szCs w:val="18"/>
              </w:rPr>
              <w:t>2</w:t>
            </w:r>
          </w:p>
        </w:tc>
        <w:tc>
          <w:tcPr>
            <w:tcW w:w="697" w:type="dxa"/>
            <w:tcBorders>
              <w:top w:val="nil"/>
              <w:left w:val="nil"/>
              <w:bottom w:val="nil"/>
              <w:right w:val="nil"/>
            </w:tcBorders>
            <w:shd w:val="clear" w:color="auto" w:fill="auto"/>
            <w:noWrap/>
            <w:vAlign w:val="center"/>
            <w:hideMark/>
          </w:tcPr>
          <w:p w14:paraId="77C81307" w14:textId="52557BC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6E2823">
              <w:rPr>
                <w:color w:val="000000"/>
                <w:sz w:val="18"/>
                <w:szCs w:val="18"/>
              </w:rPr>
              <w:t>9</w:t>
            </w:r>
          </w:p>
        </w:tc>
        <w:tc>
          <w:tcPr>
            <w:tcW w:w="698" w:type="dxa"/>
            <w:tcBorders>
              <w:top w:val="nil"/>
              <w:left w:val="nil"/>
              <w:bottom w:val="nil"/>
              <w:right w:val="nil"/>
            </w:tcBorders>
            <w:shd w:val="clear" w:color="auto" w:fill="auto"/>
            <w:noWrap/>
            <w:vAlign w:val="center"/>
            <w:hideMark/>
          </w:tcPr>
          <w:p w14:paraId="518EE416" w14:textId="354B26F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71D0F33C" w14:textId="1EE31E6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2</w:t>
            </w:r>
          </w:p>
        </w:tc>
        <w:tc>
          <w:tcPr>
            <w:tcW w:w="697" w:type="dxa"/>
            <w:tcBorders>
              <w:top w:val="nil"/>
              <w:left w:val="nil"/>
              <w:bottom w:val="nil"/>
              <w:right w:val="nil"/>
            </w:tcBorders>
            <w:shd w:val="clear" w:color="auto" w:fill="auto"/>
            <w:noWrap/>
            <w:vAlign w:val="center"/>
            <w:hideMark/>
          </w:tcPr>
          <w:p w14:paraId="78103D6E" w14:textId="100C6EE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1</w:t>
            </w:r>
          </w:p>
        </w:tc>
        <w:tc>
          <w:tcPr>
            <w:tcW w:w="698" w:type="dxa"/>
            <w:tcBorders>
              <w:top w:val="nil"/>
              <w:left w:val="nil"/>
              <w:bottom w:val="nil"/>
              <w:right w:val="nil"/>
            </w:tcBorders>
            <w:shd w:val="clear" w:color="auto" w:fill="auto"/>
            <w:noWrap/>
            <w:vAlign w:val="center"/>
            <w:hideMark/>
          </w:tcPr>
          <w:p w14:paraId="22118FE3" w14:textId="5C0FA02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76</w:t>
            </w:r>
          </w:p>
        </w:tc>
        <w:tc>
          <w:tcPr>
            <w:tcW w:w="697" w:type="dxa"/>
            <w:tcBorders>
              <w:top w:val="nil"/>
              <w:left w:val="nil"/>
              <w:bottom w:val="nil"/>
              <w:right w:val="nil"/>
            </w:tcBorders>
            <w:shd w:val="clear" w:color="auto" w:fill="auto"/>
            <w:noWrap/>
            <w:vAlign w:val="center"/>
            <w:hideMark/>
          </w:tcPr>
          <w:p w14:paraId="16C9B2BC" w14:textId="2D3E134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9</w:t>
            </w:r>
          </w:p>
        </w:tc>
        <w:tc>
          <w:tcPr>
            <w:tcW w:w="697" w:type="dxa"/>
            <w:tcBorders>
              <w:top w:val="nil"/>
              <w:left w:val="nil"/>
              <w:bottom w:val="nil"/>
              <w:right w:val="nil"/>
            </w:tcBorders>
            <w:shd w:val="clear" w:color="auto" w:fill="auto"/>
            <w:noWrap/>
            <w:vAlign w:val="center"/>
            <w:hideMark/>
          </w:tcPr>
          <w:p w14:paraId="52DAA3C6" w14:textId="4AA2D01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08</w:t>
            </w:r>
          </w:p>
        </w:tc>
        <w:tc>
          <w:tcPr>
            <w:tcW w:w="698" w:type="dxa"/>
            <w:tcBorders>
              <w:top w:val="nil"/>
              <w:left w:val="nil"/>
              <w:bottom w:val="nil"/>
              <w:right w:val="nil"/>
            </w:tcBorders>
            <w:shd w:val="clear" w:color="auto" w:fill="auto"/>
            <w:noWrap/>
            <w:vAlign w:val="center"/>
            <w:hideMark/>
          </w:tcPr>
          <w:p w14:paraId="28C9B5BA" w14:textId="30AAA39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5D4D6F65" w14:textId="2E8F878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7EB752D3" w14:textId="2D1D0E0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81</w:t>
            </w:r>
          </w:p>
        </w:tc>
        <w:tc>
          <w:tcPr>
            <w:tcW w:w="698" w:type="dxa"/>
            <w:tcBorders>
              <w:top w:val="nil"/>
              <w:left w:val="nil"/>
              <w:bottom w:val="nil"/>
              <w:right w:val="nil"/>
            </w:tcBorders>
            <w:shd w:val="clear" w:color="auto" w:fill="auto"/>
            <w:noWrap/>
            <w:vAlign w:val="center"/>
            <w:hideMark/>
          </w:tcPr>
          <w:p w14:paraId="59F16063" w14:textId="63F6DB1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r>
      <w:tr w:rsidR="00BD3267" w:rsidRPr="00BD3267" w14:paraId="34D22E5A" w14:textId="77777777" w:rsidTr="00BD3267">
        <w:trPr>
          <w:trHeight w:val="520"/>
        </w:trPr>
        <w:tc>
          <w:tcPr>
            <w:tcW w:w="760" w:type="dxa"/>
            <w:tcBorders>
              <w:top w:val="nil"/>
              <w:left w:val="nil"/>
              <w:bottom w:val="nil"/>
              <w:right w:val="nil"/>
            </w:tcBorders>
            <w:shd w:val="clear" w:color="auto" w:fill="auto"/>
            <w:noWrap/>
            <w:vAlign w:val="center"/>
            <w:hideMark/>
          </w:tcPr>
          <w:p w14:paraId="041F91EC" w14:textId="77777777" w:rsidR="00BD3267" w:rsidRPr="00BD3267" w:rsidRDefault="00BD3267" w:rsidP="00BD3267">
            <w:pPr>
              <w:rPr>
                <w:color w:val="000000"/>
                <w:sz w:val="18"/>
                <w:szCs w:val="18"/>
              </w:rPr>
            </w:pPr>
            <w:r w:rsidRPr="00BD3267">
              <w:rPr>
                <w:color w:val="000000"/>
                <w:sz w:val="18"/>
                <w:szCs w:val="18"/>
              </w:rPr>
              <w:t>D</w:t>
            </w:r>
          </w:p>
        </w:tc>
        <w:tc>
          <w:tcPr>
            <w:tcW w:w="2480" w:type="dxa"/>
            <w:tcBorders>
              <w:top w:val="nil"/>
              <w:left w:val="nil"/>
              <w:bottom w:val="nil"/>
              <w:right w:val="nil"/>
            </w:tcBorders>
            <w:shd w:val="clear" w:color="auto" w:fill="auto"/>
            <w:vAlign w:val="center"/>
            <w:hideMark/>
          </w:tcPr>
          <w:p w14:paraId="4A2DCCBF" w14:textId="77777777" w:rsidR="00BD3267" w:rsidRPr="00BD3267" w:rsidRDefault="00BD3267" w:rsidP="00BD3267">
            <w:pPr>
              <w:rPr>
                <w:color w:val="000000"/>
                <w:sz w:val="18"/>
                <w:szCs w:val="18"/>
              </w:rPr>
            </w:pPr>
            <w:r w:rsidRPr="00BD3267">
              <w:rPr>
                <w:color w:val="000000"/>
                <w:sz w:val="18"/>
                <w:szCs w:val="18"/>
              </w:rPr>
              <w:t>I couldn’t seem to experience any positive feeling at all</w:t>
            </w:r>
          </w:p>
        </w:tc>
        <w:tc>
          <w:tcPr>
            <w:tcW w:w="697" w:type="dxa"/>
            <w:tcBorders>
              <w:top w:val="nil"/>
              <w:left w:val="nil"/>
              <w:bottom w:val="nil"/>
              <w:right w:val="nil"/>
            </w:tcBorders>
            <w:shd w:val="clear" w:color="auto" w:fill="auto"/>
            <w:noWrap/>
            <w:vAlign w:val="center"/>
            <w:hideMark/>
          </w:tcPr>
          <w:p w14:paraId="5A149633" w14:textId="10BA2BA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6</w:t>
            </w:r>
          </w:p>
        </w:tc>
        <w:tc>
          <w:tcPr>
            <w:tcW w:w="697" w:type="dxa"/>
            <w:tcBorders>
              <w:top w:val="nil"/>
              <w:left w:val="nil"/>
              <w:bottom w:val="nil"/>
              <w:right w:val="nil"/>
            </w:tcBorders>
            <w:shd w:val="clear" w:color="auto" w:fill="auto"/>
            <w:noWrap/>
            <w:vAlign w:val="center"/>
            <w:hideMark/>
          </w:tcPr>
          <w:p w14:paraId="62D3020F" w14:textId="55DDC60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8" w:type="dxa"/>
            <w:tcBorders>
              <w:top w:val="nil"/>
              <w:left w:val="nil"/>
              <w:bottom w:val="nil"/>
              <w:right w:val="nil"/>
            </w:tcBorders>
            <w:shd w:val="clear" w:color="auto" w:fill="auto"/>
            <w:noWrap/>
            <w:vAlign w:val="center"/>
            <w:hideMark/>
          </w:tcPr>
          <w:p w14:paraId="5402E9FE" w14:textId="4E4E029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0ED7885F" w14:textId="0550204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64</w:t>
            </w:r>
          </w:p>
        </w:tc>
        <w:tc>
          <w:tcPr>
            <w:tcW w:w="697" w:type="dxa"/>
            <w:tcBorders>
              <w:top w:val="nil"/>
              <w:left w:val="nil"/>
              <w:bottom w:val="nil"/>
              <w:right w:val="nil"/>
            </w:tcBorders>
            <w:shd w:val="clear" w:color="auto" w:fill="auto"/>
            <w:noWrap/>
            <w:vAlign w:val="center"/>
            <w:hideMark/>
          </w:tcPr>
          <w:p w14:paraId="7D9768D8" w14:textId="347A154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21</w:t>
            </w:r>
          </w:p>
        </w:tc>
        <w:tc>
          <w:tcPr>
            <w:tcW w:w="698" w:type="dxa"/>
            <w:tcBorders>
              <w:top w:val="nil"/>
              <w:left w:val="nil"/>
              <w:bottom w:val="nil"/>
              <w:right w:val="nil"/>
            </w:tcBorders>
            <w:shd w:val="clear" w:color="auto" w:fill="auto"/>
            <w:noWrap/>
            <w:vAlign w:val="center"/>
            <w:hideMark/>
          </w:tcPr>
          <w:p w14:paraId="349E197C" w14:textId="705BC5B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30447CFE" w14:textId="0A11640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4E7BF909" w14:textId="5B04633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1</w:t>
            </w:r>
          </w:p>
        </w:tc>
        <w:tc>
          <w:tcPr>
            <w:tcW w:w="698" w:type="dxa"/>
            <w:tcBorders>
              <w:top w:val="nil"/>
              <w:left w:val="nil"/>
              <w:bottom w:val="nil"/>
              <w:right w:val="nil"/>
            </w:tcBorders>
            <w:shd w:val="clear" w:color="auto" w:fill="auto"/>
            <w:noWrap/>
            <w:vAlign w:val="center"/>
            <w:hideMark/>
          </w:tcPr>
          <w:p w14:paraId="050DA32B" w14:textId="412E2005"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65</w:t>
            </w:r>
          </w:p>
        </w:tc>
        <w:tc>
          <w:tcPr>
            <w:tcW w:w="697" w:type="dxa"/>
            <w:tcBorders>
              <w:top w:val="nil"/>
              <w:left w:val="nil"/>
              <w:bottom w:val="nil"/>
              <w:right w:val="nil"/>
            </w:tcBorders>
            <w:shd w:val="clear" w:color="auto" w:fill="auto"/>
            <w:noWrap/>
            <w:vAlign w:val="center"/>
            <w:hideMark/>
          </w:tcPr>
          <w:p w14:paraId="77395460" w14:textId="4176ADF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6D66EA12" w14:textId="270BB51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5</w:t>
            </w:r>
          </w:p>
        </w:tc>
        <w:tc>
          <w:tcPr>
            <w:tcW w:w="698" w:type="dxa"/>
            <w:tcBorders>
              <w:top w:val="nil"/>
              <w:left w:val="nil"/>
              <w:bottom w:val="nil"/>
              <w:right w:val="nil"/>
            </w:tcBorders>
            <w:shd w:val="clear" w:color="auto" w:fill="auto"/>
            <w:noWrap/>
            <w:vAlign w:val="center"/>
            <w:hideMark/>
          </w:tcPr>
          <w:p w14:paraId="202EB6D7" w14:textId="1D53939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3B292B26" w14:textId="36D899C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000E25DF">
              <w:rPr>
                <w:color w:val="000000"/>
                <w:sz w:val="18"/>
                <w:szCs w:val="18"/>
              </w:rPr>
              <w:t>10</w:t>
            </w:r>
          </w:p>
        </w:tc>
        <w:tc>
          <w:tcPr>
            <w:tcW w:w="697" w:type="dxa"/>
            <w:tcBorders>
              <w:top w:val="nil"/>
              <w:left w:val="nil"/>
              <w:bottom w:val="nil"/>
              <w:right w:val="nil"/>
            </w:tcBorders>
            <w:shd w:val="clear" w:color="auto" w:fill="auto"/>
            <w:noWrap/>
            <w:vAlign w:val="center"/>
            <w:hideMark/>
          </w:tcPr>
          <w:p w14:paraId="356930DD" w14:textId="7150946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5</w:t>
            </w:r>
          </w:p>
        </w:tc>
        <w:tc>
          <w:tcPr>
            <w:tcW w:w="698" w:type="dxa"/>
            <w:tcBorders>
              <w:top w:val="nil"/>
              <w:left w:val="nil"/>
              <w:bottom w:val="nil"/>
              <w:right w:val="nil"/>
            </w:tcBorders>
            <w:shd w:val="clear" w:color="auto" w:fill="auto"/>
            <w:noWrap/>
            <w:vAlign w:val="center"/>
            <w:hideMark/>
          </w:tcPr>
          <w:p w14:paraId="1F8462E2" w14:textId="26108CD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09</w:t>
            </w:r>
          </w:p>
        </w:tc>
      </w:tr>
      <w:tr w:rsidR="00BD3267" w:rsidRPr="00BD3267" w14:paraId="2D6A2C2F" w14:textId="77777777" w:rsidTr="00BD3267">
        <w:trPr>
          <w:trHeight w:val="320"/>
        </w:trPr>
        <w:tc>
          <w:tcPr>
            <w:tcW w:w="760" w:type="dxa"/>
            <w:tcBorders>
              <w:top w:val="nil"/>
              <w:left w:val="nil"/>
              <w:bottom w:val="nil"/>
              <w:right w:val="nil"/>
            </w:tcBorders>
            <w:shd w:val="clear" w:color="auto" w:fill="auto"/>
            <w:noWrap/>
            <w:vAlign w:val="center"/>
            <w:hideMark/>
          </w:tcPr>
          <w:p w14:paraId="7E48F9A6" w14:textId="77777777" w:rsidR="00BD3267" w:rsidRPr="00BD3267" w:rsidRDefault="00BD3267" w:rsidP="00BD3267">
            <w:pPr>
              <w:rPr>
                <w:color w:val="000000"/>
                <w:sz w:val="18"/>
                <w:szCs w:val="18"/>
              </w:rPr>
            </w:pPr>
            <w:r w:rsidRPr="00BD3267">
              <w:rPr>
                <w:color w:val="000000"/>
                <w:sz w:val="18"/>
                <w:szCs w:val="18"/>
              </w:rPr>
              <w:t>D</w:t>
            </w:r>
          </w:p>
        </w:tc>
        <w:tc>
          <w:tcPr>
            <w:tcW w:w="2480" w:type="dxa"/>
            <w:tcBorders>
              <w:top w:val="nil"/>
              <w:left w:val="nil"/>
              <w:bottom w:val="nil"/>
              <w:right w:val="nil"/>
            </w:tcBorders>
            <w:shd w:val="clear" w:color="auto" w:fill="auto"/>
            <w:vAlign w:val="center"/>
            <w:hideMark/>
          </w:tcPr>
          <w:p w14:paraId="509E5608" w14:textId="77777777" w:rsidR="00BD3267" w:rsidRPr="00BD3267" w:rsidRDefault="00BD3267" w:rsidP="00BD3267">
            <w:pPr>
              <w:rPr>
                <w:color w:val="000000"/>
                <w:sz w:val="18"/>
                <w:szCs w:val="18"/>
              </w:rPr>
            </w:pPr>
            <w:r w:rsidRPr="00BD3267">
              <w:rPr>
                <w:color w:val="000000"/>
                <w:sz w:val="18"/>
                <w:szCs w:val="18"/>
              </w:rPr>
              <w:t>I felt downhearted and blue</w:t>
            </w:r>
          </w:p>
        </w:tc>
        <w:tc>
          <w:tcPr>
            <w:tcW w:w="697" w:type="dxa"/>
            <w:tcBorders>
              <w:top w:val="nil"/>
              <w:left w:val="nil"/>
              <w:bottom w:val="nil"/>
              <w:right w:val="nil"/>
            </w:tcBorders>
            <w:shd w:val="clear" w:color="auto" w:fill="auto"/>
            <w:noWrap/>
            <w:vAlign w:val="center"/>
            <w:hideMark/>
          </w:tcPr>
          <w:p w14:paraId="65574D24" w14:textId="05A18D8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7</w:t>
            </w:r>
          </w:p>
        </w:tc>
        <w:tc>
          <w:tcPr>
            <w:tcW w:w="697" w:type="dxa"/>
            <w:tcBorders>
              <w:top w:val="nil"/>
              <w:left w:val="nil"/>
              <w:bottom w:val="nil"/>
              <w:right w:val="nil"/>
            </w:tcBorders>
            <w:shd w:val="clear" w:color="auto" w:fill="auto"/>
            <w:noWrap/>
            <w:vAlign w:val="center"/>
            <w:hideMark/>
          </w:tcPr>
          <w:p w14:paraId="61374EEB" w14:textId="79E9E5C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4</w:t>
            </w:r>
          </w:p>
        </w:tc>
        <w:tc>
          <w:tcPr>
            <w:tcW w:w="698" w:type="dxa"/>
            <w:tcBorders>
              <w:top w:val="nil"/>
              <w:left w:val="nil"/>
              <w:bottom w:val="nil"/>
              <w:right w:val="nil"/>
            </w:tcBorders>
            <w:shd w:val="clear" w:color="auto" w:fill="auto"/>
            <w:noWrap/>
            <w:vAlign w:val="center"/>
            <w:hideMark/>
          </w:tcPr>
          <w:p w14:paraId="21DB7C58" w14:textId="21C5CF1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15</w:t>
            </w:r>
          </w:p>
        </w:tc>
        <w:tc>
          <w:tcPr>
            <w:tcW w:w="697" w:type="dxa"/>
            <w:tcBorders>
              <w:top w:val="nil"/>
              <w:left w:val="nil"/>
              <w:bottom w:val="nil"/>
              <w:right w:val="nil"/>
            </w:tcBorders>
            <w:shd w:val="clear" w:color="auto" w:fill="auto"/>
            <w:noWrap/>
            <w:vAlign w:val="center"/>
            <w:hideMark/>
          </w:tcPr>
          <w:p w14:paraId="7C3DEFD1" w14:textId="13E64E22" w:rsidR="00BD3267" w:rsidRPr="00BD3267" w:rsidRDefault="00AE2824" w:rsidP="00BD3267">
            <w:pPr>
              <w:jc w:val="right"/>
              <w:rPr>
                <w:b/>
                <w:bCs/>
                <w:color w:val="000000"/>
                <w:sz w:val="18"/>
                <w:szCs w:val="18"/>
              </w:rPr>
            </w:pPr>
            <w:r>
              <w:rPr>
                <w:b/>
                <w:bCs/>
                <w:color w:val="000000"/>
                <w:sz w:val="18"/>
                <w:szCs w:val="18"/>
              </w:rPr>
              <w:t>.</w:t>
            </w:r>
            <w:r w:rsidR="009B6870">
              <w:rPr>
                <w:b/>
                <w:bCs/>
                <w:color w:val="000000"/>
                <w:sz w:val="18"/>
                <w:szCs w:val="18"/>
              </w:rPr>
              <w:t>60</w:t>
            </w:r>
          </w:p>
        </w:tc>
        <w:tc>
          <w:tcPr>
            <w:tcW w:w="697" w:type="dxa"/>
            <w:tcBorders>
              <w:top w:val="nil"/>
              <w:left w:val="nil"/>
              <w:bottom w:val="nil"/>
              <w:right w:val="nil"/>
            </w:tcBorders>
            <w:shd w:val="clear" w:color="auto" w:fill="auto"/>
            <w:noWrap/>
            <w:vAlign w:val="center"/>
            <w:hideMark/>
          </w:tcPr>
          <w:p w14:paraId="6F261970" w14:textId="26F5964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6E2823">
              <w:rPr>
                <w:color w:val="000000"/>
                <w:sz w:val="18"/>
                <w:szCs w:val="18"/>
              </w:rPr>
              <w:t>9</w:t>
            </w:r>
          </w:p>
        </w:tc>
        <w:tc>
          <w:tcPr>
            <w:tcW w:w="698" w:type="dxa"/>
            <w:tcBorders>
              <w:top w:val="nil"/>
              <w:left w:val="nil"/>
              <w:bottom w:val="nil"/>
              <w:right w:val="nil"/>
            </w:tcBorders>
            <w:shd w:val="clear" w:color="auto" w:fill="auto"/>
            <w:noWrap/>
            <w:vAlign w:val="center"/>
            <w:hideMark/>
          </w:tcPr>
          <w:p w14:paraId="23AAC8E9" w14:textId="0BBD045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69EA69C9" w14:textId="5838276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60E9275F" w14:textId="58545C5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8" w:type="dxa"/>
            <w:tcBorders>
              <w:top w:val="nil"/>
              <w:left w:val="nil"/>
              <w:bottom w:val="nil"/>
              <w:right w:val="nil"/>
            </w:tcBorders>
            <w:shd w:val="clear" w:color="auto" w:fill="auto"/>
            <w:noWrap/>
            <w:vAlign w:val="center"/>
            <w:hideMark/>
          </w:tcPr>
          <w:p w14:paraId="6B98622B" w14:textId="218F431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55</w:t>
            </w:r>
          </w:p>
        </w:tc>
        <w:tc>
          <w:tcPr>
            <w:tcW w:w="697" w:type="dxa"/>
            <w:tcBorders>
              <w:top w:val="nil"/>
              <w:left w:val="nil"/>
              <w:bottom w:val="nil"/>
              <w:right w:val="nil"/>
            </w:tcBorders>
            <w:shd w:val="clear" w:color="auto" w:fill="auto"/>
            <w:noWrap/>
            <w:vAlign w:val="center"/>
            <w:hideMark/>
          </w:tcPr>
          <w:p w14:paraId="4FFAF2B9" w14:textId="4278794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693E7AA5" w14:textId="33CAB45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9</w:t>
            </w:r>
          </w:p>
        </w:tc>
        <w:tc>
          <w:tcPr>
            <w:tcW w:w="698" w:type="dxa"/>
            <w:tcBorders>
              <w:top w:val="nil"/>
              <w:left w:val="nil"/>
              <w:bottom w:val="nil"/>
              <w:right w:val="nil"/>
            </w:tcBorders>
            <w:shd w:val="clear" w:color="auto" w:fill="auto"/>
            <w:noWrap/>
            <w:vAlign w:val="center"/>
            <w:hideMark/>
          </w:tcPr>
          <w:p w14:paraId="1CF40B2C" w14:textId="2918576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595D5ACB" w14:textId="3CDC6EE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6D710658" w14:textId="3B5AC4E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68</w:t>
            </w:r>
          </w:p>
        </w:tc>
        <w:tc>
          <w:tcPr>
            <w:tcW w:w="698" w:type="dxa"/>
            <w:tcBorders>
              <w:top w:val="nil"/>
              <w:left w:val="nil"/>
              <w:bottom w:val="nil"/>
              <w:right w:val="nil"/>
            </w:tcBorders>
            <w:shd w:val="clear" w:color="auto" w:fill="auto"/>
            <w:noWrap/>
            <w:vAlign w:val="center"/>
            <w:hideMark/>
          </w:tcPr>
          <w:p w14:paraId="240D4DB0" w14:textId="32FCC4A4" w:rsidR="00BD3267" w:rsidRPr="00BD3267" w:rsidRDefault="00AE2824" w:rsidP="00BD3267">
            <w:pPr>
              <w:jc w:val="right"/>
              <w:rPr>
                <w:color w:val="000000"/>
                <w:sz w:val="18"/>
                <w:szCs w:val="18"/>
              </w:rPr>
            </w:pPr>
            <w:r>
              <w:rPr>
                <w:color w:val="000000"/>
                <w:sz w:val="18"/>
                <w:szCs w:val="18"/>
              </w:rPr>
              <w:t>.</w:t>
            </w:r>
            <w:r w:rsidR="000E25DF">
              <w:rPr>
                <w:color w:val="000000"/>
                <w:sz w:val="18"/>
                <w:szCs w:val="18"/>
              </w:rPr>
              <w:t>10</w:t>
            </w:r>
          </w:p>
        </w:tc>
      </w:tr>
      <w:tr w:rsidR="00BD3267" w:rsidRPr="00BD3267" w14:paraId="511CB291" w14:textId="77777777" w:rsidTr="00BD3267">
        <w:trPr>
          <w:trHeight w:val="520"/>
        </w:trPr>
        <w:tc>
          <w:tcPr>
            <w:tcW w:w="760" w:type="dxa"/>
            <w:tcBorders>
              <w:top w:val="nil"/>
              <w:left w:val="nil"/>
              <w:bottom w:val="nil"/>
              <w:right w:val="nil"/>
            </w:tcBorders>
            <w:shd w:val="clear" w:color="auto" w:fill="auto"/>
            <w:noWrap/>
            <w:vAlign w:val="center"/>
            <w:hideMark/>
          </w:tcPr>
          <w:p w14:paraId="5D2DD958" w14:textId="77777777" w:rsidR="00BD3267" w:rsidRPr="00BD3267" w:rsidRDefault="00BD3267" w:rsidP="00BD3267">
            <w:pPr>
              <w:rPr>
                <w:color w:val="000000"/>
                <w:sz w:val="18"/>
                <w:szCs w:val="18"/>
              </w:rPr>
            </w:pPr>
            <w:r w:rsidRPr="00BD3267">
              <w:rPr>
                <w:color w:val="000000"/>
                <w:sz w:val="18"/>
                <w:szCs w:val="18"/>
              </w:rPr>
              <w:t>A</w:t>
            </w:r>
          </w:p>
        </w:tc>
        <w:tc>
          <w:tcPr>
            <w:tcW w:w="2480" w:type="dxa"/>
            <w:tcBorders>
              <w:top w:val="nil"/>
              <w:left w:val="nil"/>
              <w:bottom w:val="nil"/>
              <w:right w:val="nil"/>
            </w:tcBorders>
            <w:shd w:val="clear" w:color="auto" w:fill="auto"/>
            <w:vAlign w:val="center"/>
            <w:hideMark/>
          </w:tcPr>
          <w:p w14:paraId="42F7EFBE" w14:textId="77777777" w:rsidR="00BD3267" w:rsidRPr="00BD3267" w:rsidRDefault="00BD3267" w:rsidP="00BD3267">
            <w:pPr>
              <w:rPr>
                <w:color w:val="000000"/>
                <w:sz w:val="18"/>
                <w:szCs w:val="18"/>
              </w:rPr>
            </w:pPr>
            <w:r w:rsidRPr="00BD3267">
              <w:rPr>
                <w:color w:val="000000"/>
                <w:sz w:val="18"/>
                <w:szCs w:val="18"/>
              </w:rPr>
              <w:t>I felt scared without any good reason</w:t>
            </w:r>
          </w:p>
        </w:tc>
        <w:tc>
          <w:tcPr>
            <w:tcW w:w="697" w:type="dxa"/>
            <w:tcBorders>
              <w:top w:val="nil"/>
              <w:left w:val="nil"/>
              <w:bottom w:val="nil"/>
              <w:right w:val="nil"/>
            </w:tcBorders>
            <w:shd w:val="clear" w:color="auto" w:fill="auto"/>
            <w:noWrap/>
            <w:vAlign w:val="center"/>
            <w:hideMark/>
          </w:tcPr>
          <w:p w14:paraId="3CB51FA5" w14:textId="21BFAEB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0B8BCBB2" w14:textId="137C15B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6</w:t>
            </w:r>
          </w:p>
        </w:tc>
        <w:tc>
          <w:tcPr>
            <w:tcW w:w="698" w:type="dxa"/>
            <w:tcBorders>
              <w:top w:val="nil"/>
              <w:left w:val="nil"/>
              <w:bottom w:val="nil"/>
              <w:right w:val="nil"/>
            </w:tcBorders>
            <w:shd w:val="clear" w:color="auto" w:fill="auto"/>
            <w:noWrap/>
            <w:vAlign w:val="center"/>
            <w:hideMark/>
          </w:tcPr>
          <w:p w14:paraId="0D121B79" w14:textId="26B4802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9</w:t>
            </w:r>
          </w:p>
        </w:tc>
        <w:tc>
          <w:tcPr>
            <w:tcW w:w="697" w:type="dxa"/>
            <w:tcBorders>
              <w:top w:val="nil"/>
              <w:left w:val="nil"/>
              <w:bottom w:val="nil"/>
              <w:right w:val="nil"/>
            </w:tcBorders>
            <w:shd w:val="clear" w:color="auto" w:fill="auto"/>
            <w:noWrap/>
            <w:vAlign w:val="center"/>
            <w:hideMark/>
          </w:tcPr>
          <w:p w14:paraId="0AB4A017" w14:textId="6A3EB0C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55</w:t>
            </w:r>
          </w:p>
        </w:tc>
        <w:tc>
          <w:tcPr>
            <w:tcW w:w="697" w:type="dxa"/>
            <w:tcBorders>
              <w:top w:val="nil"/>
              <w:left w:val="nil"/>
              <w:bottom w:val="nil"/>
              <w:right w:val="nil"/>
            </w:tcBorders>
            <w:shd w:val="clear" w:color="auto" w:fill="auto"/>
            <w:noWrap/>
            <w:vAlign w:val="center"/>
            <w:hideMark/>
          </w:tcPr>
          <w:p w14:paraId="4E6E4F7F" w14:textId="0EEFFE9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6E2823">
              <w:rPr>
                <w:color w:val="000000"/>
                <w:sz w:val="18"/>
                <w:szCs w:val="18"/>
              </w:rPr>
              <w:t>8</w:t>
            </w:r>
          </w:p>
        </w:tc>
        <w:tc>
          <w:tcPr>
            <w:tcW w:w="698" w:type="dxa"/>
            <w:tcBorders>
              <w:top w:val="nil"/>
              <w:left w:val="nil"/>
              <w:bottom w:val="nil"/>
              <w:right w:val="nil"/>
            </w:tcBorders>
            <w:shd w:val="clear" w:color="auto" w:fill="auto"/>
            <w:noWrap/>
            <w:vAlign w:val="center"/>
            <w:hideMark/>
          </w:tcPr>
          <w:p w14:paraId="78EC9D5D" w14:textId="6D5CC8B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285DFE02" w14:textId="51B65F1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836384">
              <w:rPr>
                <w:color w:val="000000"/>
                <w:sz w:val="18"/>
                <w:szCs w:val="18"/>
              </w:rPr>
              <w:t>3</w:t>
            </w:r>
          </w:p>
        </w:tc>
        <w:tc>
          <w:tcPr>
            <w:tcW w:w="697" w:type="dxa"/>
            <w:tcBorders>
              <w:top w:val="nil"/>
              <w:left w:val="nil"/>
              <w:bottom w:val="nil"/>
              <w:right w:val="nil"/>
            </w:tcBorders>
            <w:shd w:val="clear" w:color="auto" w:fill="auto"/>
            <w:noWrap/>
            <w:vAlign w:val="center"/>
            <w:hideMark/>
          </w:tcPr>
          <w:p w14:paraId="38E66B11" w14:textId="6AE117A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3</w:t>
            </w:r>
          </w:p>
        </w:tc>
        <w:tc>
          <w:tcPr>
            <w:tcW w:w="698" w:type="dxa"/>
            <w:tcBorders>
              <w:top w:val="nil"/>
              <w:left w:val="nil"/>
              <w:bottom w:val="nil"/>
              <w:right w:val="nil"/>
            </w:tcBorders>
            <w:shd w:val="clear" w:color="auto" w:fill="auto"/>
            <w:noWrap/>
            <w:vAlign w:val="center"/>
            <w:hideMark/>
          </w:tcPr>
          <w:p w14:paraId="7AA64AEE" w14:textId="100DE36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589591E8" w14:textId="1490A27C" w:rsidR="00BD3267" w:rsidRPr="00BD3267" w:rsidRDefault="00AE2824" w:rsidP="00BD3267">
            <w:pPr>
              <w:jc w:val="right"/>
              <w:rPr>
                <w:b/>
                <w:bCs/>
                <w:color w:val="000000"/>
                <w:sz w:val="18"/>
                <w:szCs w:val="18"/>
              </w:rPr>
            </w:pPr>
            <w:r>
              <w:rPr>
                <w:b/>
                <w:bCs/>
                <w:color w:val="000000"/>
                <w:sz w:val="18"/>
                <w:szCs w:val="18"/>
              </w:rPr>
              <w:t>.</w:t>
            </w:r>
            <w:r w:rsidR="000E25DF">
              <w:rPr>
                <w:b/>
                <w:bCs/>
                <w:color w:val="000000"/>
                <w:sz w:val="18"/>
                <w:szCs w:val="18"/>
              </w:rPr>
              <w:t>70</w:t>
            </w:r>
          </w:p>
        </w:tc>
        <w:tc>
          <w:tcPr>
            <w:tcW w:w="697" w:type="dxa"/>
            <w:tcBorders>
              <w:top w:val="nil"/>
              <w:left w:val="nil"/>
              <w:bottom w:val="nil"/>
              <w:right w:val="nil"/>
            </w:tcBorders>
            <w:shd w:val="clear" w:color="auto" w:fill="auto"/>
            <w:noWrap/>
            <w:vAlign w:val="center"/>
            <w:hideMark/>
          </w:tcPr>
          <w:p w14:paraId="7D0B5E73" w14:textId="02743EB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19</w:t>
            </w:r>
          </w:p>
        </w:tc>
        <w:tc>
          <w:tcPr>
            <w:tcW w:w="698" w:type="dxa"/>
            <w:tcBorders>
              <w:top w:val="nil"/>
              <w:left w:val="nil"/>
              <w:bottom w:val="nil"/>
              <w:right w:val="nil"/>
            </w:tcBorders>
            <w:shd w:val="clear" w:color="auto" w:fill="auto"/>
            <w:noWrap/>
            <w:vAlign w:val="center"/>
            <w:hideMark/>
          </w:tcPr>
          <w:p w14:paraId="38335491" w14:textId="25DE788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24402302" w14:textId="6674B2E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4B8BBF85" w14:textId="2440D1D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10</w:t>
            </w:r>
          </w:p>
        </w:tc>
        <w:tc>
          <w:tcPr>
            <w:tcW w:w="698" w:type="dxa"/>
            <w:tcBorders>
              <w:top w:val="nil"/>
              <w:left w:val="nil"/>
              <w:bottom w:val="nil"/>
              <w:right w:val="nil"/>
            </w:tcBorders>
            <w:shd w:val="clear" w:color="auto" w:fill="auto"/>
            <w:noWrap/>
            <w:vAlign w:val="center"/>
            <w:hideMark/>
          </w:tcPr>
          <w:p w14:paraId="4B3F2935" w14:textId="66D179A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57</w:t>
            </w:r>
          </w:p>
        </w:tc>
      </w:tr>
      <w:tr w:rsidR="00BD3267" w:rsidRPr="00BD3267" w14:paraId="15E7CA62" w14:textId="77777777" w:rsidTr="00BD3267">
        <w:trPr>
          <w:trHeight w:val="520"/>
        </w:trPr>
        <w:tc>
          <w:tcPr>
            <w:tcW w:w="760" w:type="dxa"/>
            <w:tcBorders>
              <w:top w:val="nil"/>
              <w:left w:val="nil"/>
              <w:bottom w:val="nil"/>
              <w:right w:val="nil"/>
            </w:tcBorders>
            <w:shd w:val="clear" w:color="auto" w:fill="auto"/>
            <w:noWrap/>
            <w:vAlign w:val="center"/>
            <w:hideMark/>
          </w:tcPr>
          <w:p w14:paraId="54FB361F" w14:textId="77777777" w:rsidR="00BD3267" w:rsidRPr="00BD3267" w:rsidRDefault="00BD3267" w:rsidP="00BD3267">
            <w:pPr>
              <w:rPr>
                <w:color w:val="000000"/>
                <w:sz w:val="18"/>
                <w:szCs w:val="18"/>
              </w:rPr>
            </w:pPr>
            <w:r w:rsidRPr="00BD3267">
              <w:rPr>
                <w:color w:val="000000"/>
                <w:sz w:val="18"/>
                <w:szCs w:val="18"/>
              </w:rPr>
              <w:t>D</w:t>
            </w:r>
          </w:p>
        </w:tc>
        <w:tc>
          <w:tcPr>
            <w:tcW w:w="2480" w:type="dxa"/>
            <w:tcBorders>
              <w:top w:val="nil"/>
              <w:left w:val="nil"/>
              <w:bottom w:val="nil"/>
              <w:right w:val="nil"/>
            </w:tcBorders>
            <w:shd w:val="clear" w:color="auto" w:fill="auto"/>
            <w:vAlign w:val="center"/>
            <w:hideMark/>
          </w:tcPr>
          <w:p w14:paraId="44582E1C" w14:textId="77777777" w:rsidR="00BD3267" w:rsidRPr="00BD3267" w:rsidRDefault="00BD3267" w:rsidP="00BD3267">
            <w:pPr>
              <w:rPr>
                <w:color w:val="000000"/>
                <w:sz w:val="18"/>
                <w:szCs w:val="18"/>
              </w:rPr>
            </w:pPr>
            <w:r w:rsidRPr="00BD3267">
              <w:rPr>
                <w:color w:val="000000"/>
                <w:sz w:val="18"/>
                <w:szCs w:val="18"/>
              </w:rPr>
              <w:t>I found it difficult to work up the initiative to do things</w:t>
            </w:r>
          </w:p>
        </w:tc>
        <w:tc>
          <w:tcPr>
            <w:tcW w:w="697" w:type="dxa"/>
            <w:tcBorders>
              <w:top w:val="nil"/>
              <w:left w:val="nil"/>
              <w:bottom w:val="nil"/>
              <w:right w:val="nil"/>
            </w:tcBorders>
            <w:shd w:val="clear" w:color="auto" w:fill="auto"/>
            <w:noWrap/>
            <w:vAlign w:val="center"/>
            <w:hideMark/>
          </w:tcPr>
          <w:p w14:paraId="05EDC2C4" w14:textId="622D16F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9</w:t>
            </w:r>
          </w:p>
        </w:tc>
        <w:tc>
          <w:tcPr>
            <w:tcW w:w="697" w:type="dxa"/>
            <w:tcBorders>
              <w:top w:val="nil"/>
              <w:left w:val="nil"/>
              <w:bottom w:val="nil"/>
              <w:right w:val="nil"/>
            </w:tcBorders>
            <w:shd w:val="clear" w:color="auto" w:fill="auto"/>
            <w:noWrap/>
            <w:vAlign w:val="center"/>
            <w:hideMark/>
          </w:tcPr>
          <w:p w14:paraId="0D557D79" w14:textId="1A59681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8" w:type="dxa"/>
            <w:tcBorders>
              <w:top w:val="nil"/>
              <w:left w:val="nil"/>
              <w:bottom w:val="nil"/>
              <w:right w:val="nil"/>
            </w:tcBorders>
            <w:shd w:val="clear" w:color="auto" w:fill="auto"/>
            <w:noWrap/>
            <w:vAlign w:val="center"/>
            <w:hideMark/>
          </w:tcPr>
          <w:p w14:paraId="23BB3B23" w14:textId="1885B64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009B6870">
              <w:rPr>
                <w:color w:val="000000"/>
                <w:sz w:val="18"/>
                <w:szCs w:val="18"/>
              </w:rPr>
              <w:t>10</w:t>
            </w:r>
          </w:p>
        </w:tc>
        <w:tc>
          <w:tcPr>
            <w:tcW w:w="697" w:type="dxa"/>
            <w:tcBorders>
              <w:top w:val="nil"/>
              <w:left w:val="nil"/>
              <w:bottom w:val="nil"/>
              <w:right w:val="nil"/>
            </w:tcBorders>
            <w:shd w:val="clear" w:color="auto" w:fill="auto"/>
            <w:noWrap/>
            <w:vAlign w:val="center"/>
            <w:hideMark/>
          </w:tcPr>
          <w:p w14:paraId="60D87FAF" w14:textId="29C0F33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48</w:t>
            </w:r>
          </w:p>
        </w:tc>
        <w:tc>
          <w:tcPr>
            <w:tcW w:w="697" w:type="dxa"/>
            <w:tcBorders>
              <w:top w:val="nil"/>
              <w:left w:val="nil"/>
              <w:bottom w:val="nil"/>
              <w:right w:val="nil"/>
            </w:tcBorders>
            <w:shd w:val="clear" w:color="auto" w:fill="auto"/>
            <w:noWrap/>
            <w:vAlign w:val="center"/>
            <w:hideMark/>
          </w:tcPr>
          <w:p w14:paraId="6CA751D6" w14:textId="280798D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29</w:t>
            </w:r>
          </w:p>
        </w:tc>
        <w:tc>
          <w:tcPr>
            <w:tcW w:w="698" w:type="dxa"/>
            <w:tcBorders>
              <w:top w:val="nil"/>
              <w:left w:val="nil"/>
              <w:bottom w:val="nil"/>
              <w:right w:val="nil"/>
            </w:tcBorders>
            <w:shd w:val="clear" w:color="auto" w:fill="auto"/>
            <w:noWrap/>
            <w:vAlign w:val="center"/>
            <w:hideMark/>
          </w:tcPr>
          <w:p w14:paraId="69FB62D8" w14:textId="1B8DBE8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6C0BEC15" w14:textId="2E2248C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206CC5E3" w14:textId="6014369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8" w:type="dxa"/>
            <w:tcBorders>
              <w:top w:val="nil"/>
              <w:left w:val="nil"/>
              <w:bottom w:val="nil"/>
              <w:right w:val="nil"/>
            </w:tcBorders>
            <w:shd w:val="clear" w:color="auto" w:fill="auto"/>
            <w:noWrap/>
            <w:vAlign w:val="center"/>
            <w:hideMark/>
          </w:tcPr>
          <w:p w14:paraId="07F04A71" w14:textId="329EF980"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0F219E">
              <w:rPr>
                <w:b/>
                <w:bCs/>
                <w:color w:val="000000"/>
                <w:sz w:val="18"/>
                <w:szCs w:val="18"/>
              </w:rPr>
              <w:t>6</w:t>
            </w:r>
          </w:p>
        </w:tc>
        <w:tc>
          <w:tcPr>
            <w:tcW w:w="697" w:type="dxa"/>
            <w:tcBorders>
              <w:top w:val="nil"/>
              <w:left w:val="nil"/>
              <w:bottom w:val="nil"/>
              <w:right w:val="nil"/>
            </w:tcBorders>
            <w:shd w:val="clear" w:color="auto" w:fill="auto"/>
            <w:noWrap/>
            <w:vAlign w:val="center"/>
            <w:hideMark/>
          </w:tcPr>
          <w:p w14:paraId="286494A3" w14:textId="0BB62E2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27</w:t>
            </w:r>
          </w:p>
        </w:tc>
        <w:tc>
          <w:tcPr>
            <w:tcW w:w="697" w:type="dxa"/>
            <w:tcBorders>
              <w:top w:val="nil"/>
              <w:left w:val="nil"/>
              <w:bottom w:val="nil"/>
              <w:right w:val="nil"/>
            </w:tcBorders>
            <w:shd w:val="clear" w:color="auto" w:fill="auto"/>
            <w:noWrap/>
            <w:vAlign w:val="center"/>
            <w:hideMark/>
          </w:tcPr>
          <w:p w14:paraId="35A704E9" w14:textId="390FEB7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8</w:t>
            </w:r>
          </w:p>
        </w:tc>
        <w:tc>
          <w:tcPr>
            <w:tcW w:w="698" w:type="dxa"/>
            <w:tcBorders>
              <w:top w:val="nil"/>
              <w:left w:val="nil"/>
              <w:bottom w:val="nil"/>
              <w:right w:val="nil"/>
            </w:tcBorders>
            <w:shd w:val="clear" w:color="auto" w:fill="auto"/>
            <w:noWrap/>
            <w:vAlign w:val="center"/>
            <w:hideMark/>
          </w:tcPr>
          <w:p w14:paraId="6374345C" w14:textId="62C329B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7C09A5D4" w14:textId="3A234D8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192BB240" w14:textId="65BE417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52</w:t>
            </w:r>
          </w:p>
        </w:tc>
        <w:tc>
          <w:tcPr>
            <w:tcW w:w="698" w:type="dxa"/>
            <w:tcBorders>
              <w:top w:val="nil"/>
              <w:left w:val="nil"/>
              <w:bottom w:val="nil"/>
              <w:right w:val="nil"/>
            </w:tcBorders>
            <w:shd w:val="clear" w:color="auto" w:fill="auto"/>
            <w:noWrap/>
            <w:vAlign w:val="center"/>
            <w:hideMark/>
          </w:tcPr>
          <w:p w14:paraId="3C61FB05" w14:textId="4028585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5</w:t>
            </w:r>
          </w:p>
        </w:tc>
      </w:tr>
      <w:tr w:rsidR="00BD3267" w:rsidRPr="00BD3267" w14:paraId="0FD684E0" w14:textId="77777777" w:rsidTr="00BD3267">
        <w:trPr>
          <w:trHeight w:val="320"/>
        </w:trPr>
        <w:tc>
          <w:tcPr>
            <w:tcW w:w="760" w:type="dxa"/>
            <w:tcBorders>
              <w:top w:val="nil"/>
              <w:left w:val="nil"/>
              <w:bottom w:val="nil"/>
              <w:right w:val="nil"/>
            </w:tcBorders>
            <w:shd w:val="clear" w:color="auto" w:fill="auto"/>
            <w:noWrap/>
            <w:vAlign w:val="center"/>
            <w:hideMark/>
          </w:tcPr>
          <w:p w14:paraId="784BC3BA" w14:textId="77777777" w:rsidR="00BD3267" w:rsidRPr="00BD3267" w:rsidRDefault="00BD3267" w:rsidP="00BD3267">
            <w:pPr>
              <w:rPr>
                <w:color w:val="000000"/>
                <w:sz w:val="18"/>
                <w:szCs w:val="18"/>
              </w:rPr>
            </w:pPr>
            <w:r w:rsidRPr="00BD3267">
              <w:rPr>
                <w:color w:val="000000"/>
                <w:sz w:val="18"/>
                <w:szCs w:val="18"/>
              </w:rPr>
              <w:t>A</w:t>
            </w:r>
          </w:p>
        </w:tc>
        <w:tc>
          <w:tcPr>
            <w:tcW w:w="2480" w:type="dxa"/>
            <w:tcBorders>
              <w:top w:val="nil"/>
              <w:left w:val="nil"/>
              <w:bottom w:val="nil"/>
              <w:right w:val="nil"/>
            </w:tcBorders>
            <w:shd w:val="clear" w:color="auto" w:fill="auto"/>
            <w:vAlign w:val="center"/>
            <w:hideMark/>
          </w:tcPr>
          <w:p w14:paraId="0DA0A445" w14:textId="77777777" w:rsidR="00BD3267" w:rsidRPr="00BD3267" w:rsidRDefault="00BD3267" w:rsidP="00BD3267">
            <w:pPr>
              <w:rPr>
                <w:color w:val="000000"/>
                <w:sz w:val="18"/>
                <w:szCs w:val="18"/>
              </w:rPr>
            </w:pPr>
            <w:r w:rsidRPr="00BD3267">
              <w:rPr>
                <w:color w:val="000000"/>
                <w:sz w:val="18"/>
                <w:szCs w:val="18"/>
              </w:rPr>
              <w:t>I felt I was close to panic</w:t>
            </w:r>
          </w:p>
        </w:tc>
        <w:tc>
          <w:tcPr>
            <w:tcW w:w="697" w:type="dxa"/>
            <w:tcBorders>
              <w:top w:val="nil"/>
              <w:left w:val="nil"/>
              <w:bottom w:val="nil"/>
              <w:right w:val="nil"/>
            </w:tcBorders>
            <w:shd w:val="clear" w:color="auto" w:fill="auto"/>
            <w:noWrap/>
            <w:vAlign w:val="center"/>
            <w:hideMark/>
          </w:tcPr>
          <w:p w14:paraId="66CA9B8B" w14:textId="76D7C2F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05BE1158" w14:textId="72FB220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20</w:t>
            </w:r>
          </w:p>
        </w:tc>
        <w:tc>
          <w:tcPr>
            <w:tcW w:w="698" w:type="dxa"/>
            <w:tcBorders>
              <w:top w:val="nil"/>
              <w:left w:val="nil"/>
              <w:bottom w:val="nil"/>
              <w:right w:val="nil"/>
            </w:tcBorders>
            <w:shd w:val="clear" w:color="auto" w:fill="auto"/>
            <w:noWrap/>
            <w:vAlign w:val="center"/>
            <w:hideMark/>
          </w:tcPr>
          <w:p w14:paraId="67AC1B62" w14:textId="6EB152A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6</w:t>
            </w:r>
          </w:p>
        </w:tc>
        <w:tc>
          <w:tcPr>
            <w:tcW w:w="697" w:type="dxa"/>
            <w:tcBorders>
              <w:top w:val="nil"/>
              <w:left w:val="nil"/>
              <w:bottom w:val="nil"/>
              <w:right w:val="nil"/>
            </w:tcBorders>
            <w:shd w:val="clear" w:color="auto" w:fill="auto"/>
            <w:noWrap/>
            <w:vAlign w:val="center"/>
            <w:hideMark/>
          </w:tcPr>
          <w:p w14:paraId="50A36434" w14:textId="5CEA7615"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9B6870">
              <w:rPr>
                <w:b/>
                <w:bCs/>
                <w:color w:val="000000"/>
                <w:sz w:val="18"/>
                <w:szCs w:val="18"/>
              </w:rPr>
              <w:t>5</w:t>
            </w:r>
          </w:p>
        </w:tc>
        <w:tc>
          <w:tcPr>
            <w:tcW w:w="697" w:type="dxa"/>
            <w:tcBorders>
              <w:top w:val="nil"/>
              <w:left w:val="nil"/>
              <w:bottom w:val="nil"/>
              <w:right w:val="nil"/>
            </w:tcBorders>
            <w:shd w:val="clear" w:color="auto" w:fill="auto"/>
            <w:noWrap/>
            <w:vAlign w:val="center"/>
            <w:hideMark/>
          </w:tcPr>
          <w:p w14:paraId="2748046C" w14:textId="4680293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35</w:t>
            </w:r>
          </w:p>
        </w:tc>
        <w:tc>
          <w:tcPr>
            <w:tcW w:w="698" w:type="dxa"/>
            <w:tcBorders>
              <w:top w:val="nil"/>
              <w:left w:val="nil"/>
              <w:bottom w:val="nil"/>
              <w:right w:val="nil"/>
            </w:tcBorders>
            <w:shd w:val="clear" w:color="auto" w:fill="auto"/>
            <w:noWrap/>
            <w:vAlign w:val="center"/>
            <w:hideMark/>
          </w:tcPr>
          <w:p w14:paraId="10DE5B6F" w14:textId="4EE9D9D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6E2823">
              <w:rPr>
                <w:color w:val="000000"/>
                <w:sz w:val="18"/>
                <w:szCs w:val="18"/>
              </w:rPr>
              <w:t>7</w:t>
            </w:r>
          </w:p>
        </w:tc>
        <w:tc>
          <w:tcPr>
            <w:tcW w:w="697" w:type="dxa"/>
            <w:tcBorders>
              <w:top w:val="nil"/>
              <w:left w:val="nil"/>
              <w:bottom w:val="nil"/>
              <w:right w:val="nil"/>
            </w:tcBorders>
            <w:shd w:val="clear" w:color="auto" w:fill="auto"/>
            <w:noWrap/>
            <w:vAlign w:val="center"/>
            <w:hideMark/>
          </w:tcPr>
          <w:p w14:paraId="3D666DA4" w14:textId="37A41E1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836384">
              <w:rPr>
                <w:color w:val="000000"/>
                <w:sz w:val="18"/>
                <w:szCs w:val="18"/>
              </w:rPr>
              <w:t>2</w:t>
            </w:r>
          </w:p>
        </w:tc>
        <w:tc>
          <w:tcPr>
            <w:tcW w:w="697" w:type="dxa"/>
            <w:tcBorders>
              <w:top w:val="nil"/>
              <w:left w:val="nil"/>
              <w:bottom w:val="nil"/>
              <w:right w:val="nil"/>
            </w:tcBorders>
            <w:shd w:val="clear" w:color="auto" w:fill="auto"/>
            <w:noWrap/>
            <w:vAlign w:val="center"/>
            <w:hideMark/>
          </w:tcPr>
          <w:p w14:paraId="1D890EE3" w14:textId="10FCD69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8" w:type="dxa"/>
            <w:tcBorders>
              <w:top w:val="nil"/>
              <w:left w:val="nil"/>
              <w:bottom w:val="nil"/>
              <w:right w:val="nil"/>
            </w:tcBorders>
            <w:shd w:val="clear" w:color="auto" w:fill="auto"/>
            <w:noWrap/>
            <w:vAlign w:val="center"/>
            <w:hideMark/>
          </w:tcPr>
          <w:p w14:paraId="2E0CD9EE" w14:textId="01CA7CE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F219E">
              <w:rPr>
                <w:color w:val="000000"/>
                <w:sz w:val="18"/>
                <w:szCs w:val="18"/>
              </w:rPr>
              <w:t>5</w:t>
            </w:r>
          </w:p>
        </w:tc>
        <w:tc>
          <w:tcPr>
            <w:tcW w:w="697" w:type="dxa"/>
            <w:tcBorders>
              <w:top w:val="nil"/>
              <w:left w:val="nil"/>
              <w:bottom w:val="nil"/>
              <w:right w:val="nil"/>
            </w:tcBorders>
            <w:shd w:val="clear" w:color="auto" w:fill="auto"/>
            <w:noWrap/>
            <w:vAlign w:val="center"/>
            <w:hideMark/>
          </w:tcPr>
          <w:p w14:paraId="3E115388" w14:textId="4952D58F" w:rsidR="00BD3267" w:rsidRPr="00BD3267" w:rsidRDefault="00AE2824" w:rsidP="00BD3267">
            <w:pPr>
              <w:jc w:val="right"/>
              <w:rPr>
                <w:b/>
                <w:bCs/>
                <w:color w:val="000000"/>
                <w:sz w:val="18"/>
                <w:szCs w:val="18"/>
              </w:rPr>
            </w:pPr>
            <w:r>
              <w:rPr>
                <w:b/>
                <w:bCs/>
                <w:color w:val="000000"/>
                <w:sz w:val="18"/>
                <w:szCs w:val="18"/>
              </w:rPr>
              <w:t>.</w:t>
            </w:r>
            <w:r w:rsidR="000E25DF">
              <w:rPr>
                <w:b/>
                <w:bCs/>
                <w:color w:val="000000"/>
                <w:sz w:val="18"/>
                <w:szCs w:val="18"/>
              </w:rPr>
              <w:t>60</w:t>
            </w:r>
          </w:p>
        </w:tc>
        <w:tc>
          <w:tcPr>
            <w:tcW w:w="697" w:type="dxa"/>
            <w:tcBorders>
              <w:top w:val="nil"/>
              <w:left w:val="nil"/>
              <w:bottom w:val="nil"/>
              <w:right w:val="nil"/>
            </w:tcBorders>
            <w:shd w:val="clear" w:color="auto" w:fill="auto"/>
            <w:noWrap/>
            <w:vAlign w:val="center"/>
            <w:hideMark/>
          </w:tcPr>
          <w:p w14:paraId="39BE5A9A" w14:textId="32C8B68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56A6A9C0" w14:textId="67F31DE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1</w:t>
            </w:r>
          </w:p>
        </w:tc>
        <w:tc>
          <w:tcPr>
            <w:tcW w:w="697" w:type="dxa"/>
            <w:tcBorders>
              <w:top w:val="nil"/>
              <w:left w:val="nil"/>
              <w:bottom w:val="nil"/>
              <w:right w:val="nil"/>
            </w:tcBorders>
            <w:shd w:val="clear" w:color="auto" w:fill="auto"/>
            <w:noWrap/>
            <w:vAlign w:val="center"/>
            <w:hideMark/>
          </w:tcPr>
          <w:p w14:paraId="52CB027D" w14:textId="5359E14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512B6A26" w14:textId="52A8BCCE" w:rsidR="00BD3267" w:rsidRPr="00BD3267" w:rsidRDefault="00AE2824" w:rsidP="00BD3267">
            <w:pPr>
              <w:jc w:val="right"/>
              <w:rPr>
                <w:color w:val="000000"/>
                <w:sz w:val="18"/>
                <w:szCs w:val="18"/>
              </w:rPr>
            </w:pPr>
            <w:r>
              <w:rPr>
                <w:color w:val="000000"/>
                <w:sz w:val="18"/>
                <w:szCs w:val="18"/>
              </w:rPr>
              <w:t>.</w:t>
            </w:r>
            <w:r w:rsidR="000E25DF">
              <w:rPr>
                <w:color w:val="000000"/>
                <w:sz w:val="18"/>
                <w:szCs w:val="18"/>
              </w:rPr>
              <w:t>10</w:t>
            </w:r>
          </w:p>
        </w:tc>
        <w:tc>
          <w:tcPr>
            <w:tcW w:w="698" w:type="dxa"/>
            <w:tcBorders>
              <w:top w:val="nil"/>
              <w:left w:val="nil"/>
              <w:bottom w:val="nil"/>
              <w:right w:val="nil"/>
            </w:tcBorders>
            <w:shd w:val="clear" w:color="auto" w:fill="auto"/>
            <w:noWrap/>
            <w:vAlign w:val="center"/>
            <w:hideMark/>
          </w:tcPr>
          <w:p w14:paraId="09940D7F" w14:textId="47AAAE0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9</w:t>
            </w:r>
          </w:p>
        </w:tc>
      </w:tr>
      <w:tr w:rsidR="00BD3267" w:rsidRPr="00BD3267" w14:paraId="7DE5696A" w14:textId="77777777" w:rsidTr="00BD3267">
        <w:trPr>
          <w:trHeight w:val="320"/>
        </w:trPr>
        <w:tc>
          <w:tcPr>
            <w:tcW w:w="760" w:type="dxa"/>
            <w:tcBorders>
              <w:top w:val="nil"/>
              <w:left w:val="nil"/>
              <w:bottom w:val="nil"/>
              <w:right w:val="nil"/>
            </w:tcBorders>
            <w:shd w:val="clear" w:color="auto" w:fill="auto"/>
            <w:noWrap/>
            <w:vAlign w:val="center"/>
            <w:hideMark/>
          </w:tcPr>
          <w:p w14:paraId="33B440A5" w14:textId="77777777" w:rsidR="00BD3267" w:rsidRPr="00BD3267" w:rsidRDefault="00BD3267" w:rsidP="00BD3267">
            <w:pPr>
              <w:rPr>
                <w:color w:val="000000"/>
                <w:sz w:val="18"/>
                <w:szCs w:val="18"/>
              </w:rPr>
            </w:pPr>
            <w:r w:rsidRPr="00BD3267">
              <w:rPr>
                <w:color w:val="000000"/>
                <w:sz w:val="18"/>
                <w:szCs w:val="18"/>
              </w:rPr>
              <w:t>A</w:t>
            </w:r>
          </w:p>
        </w:tc>
        <w:tc>
          <w:tcPr>
            <w:tcW w:w="2480" w:type="dxa"/>
            <w:tcBorders>
              <w:top w:val="nil"/>
              <w:left w:val="nil"/>
              <w:bottom w:val="nil"/>
              <w:right w:val="nil"/>
            </w:tcBorders>
            <w:shd w:val="clear" w:color="auto" w:fill="auto"/>
            <w:vAlign w:val="center"/>
            <w:hideMark/>
          </w:tcPr>
          <w:p w14:paraId="2520C76B" w14:textId="77777777" w:rsidR="00BD3267" w:rsidRPr="00BD3267" w:rsidRDefault="00BD3267" w:rsidP="00BD3267">
            <w:pPr>
              <w:rPr>
                <w:color w:val="000000"/>
                <w:sz w:val="18"/>
                <w:szCs w:val="18"/>
              </w:rPr>
            </w:pPr>
            <w:r w:rsidRPr="00BD3267">
              <w:rPr>
                <w:color w:val="000000"/>
                <w:sz w:val="18"/>
                <w:szCs w:val="18"/>
              </w:rPr>
              <w:t xml:space="preserve">I experienced breathing difficulty </w:t>
            </w:r>
          </w:p>
        </w:tc>
        <w:tc>
          <w:tcPr>
            <w:tcW w:w="697" w:type="dxa"/>
            <w:tcBorders>
              <w:top w:val="nil"/>
              <w:left w:val="nil"/>
              <w:bottom w:val="nil"/>
              <w:right w:val="nil"/>
            </w:tcBorders>
            <w:shd w:val="clear" w:color="auto" w:fill="auto"/>
            <w:noWrap/>
            <w:vAlign w:val="center"/>
            <w:hideMark/>
          </w:tcPr>
          <w:p w14:paraId="758F26AA" w14:textId="1DCCC75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0FCB3CF3" w14:textId="1C3A85F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02EDED0E" w14:textId="0026C17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5</w:t>
            </w:r>
          </w:p>
        </w:tc>
        <w:tc>
          <w:tcPr>
            <w:tcW w:w="697" w:type="dxa"/>
            <w:tcBorders>
              <w:top w:val="nil"/>
              <w:left w:val="nil"/>
              <w:bottom w:val="nil"/>
              <w:right w:val="nil"/>
            </w:tcBorders>
            <w:shd w:val="clear" w:color="auto" w:fill="auto"/>
            <w:noWrap/>
            <w:vAlign w:val="center"/>
            <w:hideMark/>
          </w:tcPr>
          <w:p w14:paraId="7CABDD17" w14:textId="762A673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9B6870">
              <w:rPr>
                <w:b/>
                <w:bCs/>
                <w:color w:val="000000"/>
                <w:sz w:val="18"/>
                <w:szCs w:val="18"/>
              </w:rPr>
              <w:t>4</w:t>
            </w:r>
          </w:p>
        </w:tc>
        <w:tc>
          <w:tcPr>
            <w:tcW w:w="697" w:type="dxa"/>
            <w:tcBorders>
              <w:top w:val="nil"/>
              <w:left w:val="nil"/>
              <w:bottom w:val="nil"/>
              <w:right w:val="nil"/>
            </w:tcBorders>
            <w:shd w:val="clear" w:color="auto" w:fill="auto"/>
            <w:noWrap/>
            <w:vAlign w:val="center"/>
            <w:hideMark/>
          </w:tcPr>
          <w:p w14:paraId="684DC599" w14:textId="573A599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6E2823">
              <w:rPr>
                <w:b/>
                <w:bCs/>
                <w:color w:val="000000"/>
                <w:sz w:val="18"/>
                <w:szCs w:val="18"/>
              </w:rPr>
              <w:t>3</w:t>
            </w:r>
          </w:p>
        </w:tc>
        <w:tc>
          <w:tcPr>
            <w:tcW w:w="698" w:type="dxa"/>
            <w:tcBorders>
              <w:top w:val="nil"/>
              <w:left w:val="nil"/>
              <w:bottom w:val="nil"/>
              <w:right w:val="nil"/>
            </w:tcBorders>
            <w:shd w:val="clear" w:color="auto" w:fill="auto"/>
            <w:noWrap/>
            <w:vAlign w:val="center"/>
            <w:hideMark/>
          </w:tcPr>
          <w:p w14:paraId="0AA2744C" w14:textId="0027BFD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155448CD" w14:textId="6E20972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08</w:t>
            </w:r>
          </w:p>
        </w:tc>
        <w:tc>
          <w:tcPr>
            <w:tcW w:w="697" w:type="dxa"/>
            <w:tcBorders>
              <w:top w:val="nil"/>
              <w:left w:val="nil"/>
              <w:bottom w:val="nil"/>
              <w:right w:val="nil"/>
            </w:tcBorders>
            <w:shd w:val="clear" w:color="auto" w:fill="auto"/>
            <w:noWrap/>
            <w:vAlign w:val="center"/>
            <w:hideMark/>
          </w:tcPr>
          <w:p w14:paraId="5D7994FF" w14:textId="250D798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1</w:t>
            </w:r>
          </w:p>
        </w:tc>
        <w:tc>
          <w:tcPr>
            <w:tcW w:w="698" w:type="dxa"/>
            <w:tcBorders>
              <w:top w:val="nil"/>
              <w:left w:val="nil"/>
              <w:bottom w:val="nil"/>
              <w:right w:val="nil"/>
            </w:tcBorders>
            <w:shd w:val="clear" w:color="auto" w:fill="auto"/>
            <w:noWrap/>
            <w:vAlign w:val="center"/>
            <w:hideMark/>
          </w:tcPr>
          <w:p w14:paraId="1C55E124" w14:textId="294BCED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8</w:t>
            </w:r>
          </w:p>
        </w:tc>
        <w:tc>
          <w:tcPr>
            <w:tcW w:w="697" w:type="dxa"/>
            <w:tcBorders>
              <w:top w:val="nil"/>
              <w:left w:val="nil"/>
              <w:bottom w:val="nil"/>
              <w:right w:val="nil"/>
            </w:tcBorders>
            <w:shd w:val="clear" w:color="auto" w:fill="auto"/>
            <w:noWrap/>
            <w:vAlign w:val="center"/>
            <w:hideMark/>
          </w:tcPr>
          <w:p w14:paraId="25AAE823" w14:textId="09D79F4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60</w:t>
            </w:r>
          </w:p>
        </w:tc>
        <w:tc>
          <w:tcPr>
            <w:tcW w:w="697" w:type="dxa"/>
            <w:tcBorders>
              <w:top w:val="nil"/>
              <w:left w:val="nil"/>
              <w:bottom w:val="nil"/>
              <w:right w:val="nil"/>
            </w:tcBorders>
            <w:shd w:val="clear" w:color="auto" w:fill="auto"/>
            <w:noWrap/>
            <w:vAlign w:val="center"/>
            <w:hideMark/>
          </w:tcPr>
          <w:p w14:paraId="28985A30" w14:textId="5910314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8" w:type="dxa"/>
            <w:tcBorders>
              <w:top w:val="nil"/>
              <w:left w:val="nil"/>
              <w:bottom w:val="nil"/>
              <w:right w:val="nil"/>
            </w:tcBorders>
            <w:shd w:val="clear" w:color="auto" w:fill="auto"/>
            <w:noWrap/>
            <w:vAlign w:val="center"/>
            <w:hideMark/>
          </w:tcPr>
          <w:p w14:paraId="77C8A43F" w14:textId="670E5BE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675209A8" w14:textId="19119A5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09</w:t>
            </w:r>
          </w:p>
        </w:tc>
        <w:tc>
          <w:tcPr>
            <w:tcW w:w="697" w:type="dxa"/>
            <w:tcBorders>
              <w:top w:val="nil"/>
              <w:left w:val="nil"/>
              <w:bottom w:val="nil"/>
              <w:right w:val="nil"/>
            </w:tcBorders>
            <w:shd w:val="clear" w:color="auto" w:fill="auto"/>
            <w:noWrap/>
            <w:vAlign w:val="center"/>
            <w:hideMark/>
          </w:tcPr>
          <w:p w14:paraId="51496D23" w14:textId="5B45C45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9</w:t>
            </w:r>
          </w:p>
        </w:tc>
        <w:tc>
          <w:tcPr>
            <w:tcW w:w="698" w:type="dxa"/>
            <w:tcBorders>
              <w:top w:val="nil"/>
              <w:left w:val="nil"/>
              <w:bottom w:val="nil"/>
              <w:right w:val="nil"/>
            </w:tcBorders>
            <w:shd w:val="clear" w:color="auto" w:fill="auto"/>
            <w:noWrap/>
            <w:vAlign w:val="center"/>
            <w:hideMark/>
          </w:tcPr>
          <w:p w14:paraId="08ECC244" w14:textId="0CE3738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68</w:t>
            </w:r>
          </w:p>
        </w:tc>
      </w:tr>
      <w:tr w:rsidR="00BD3267" w:rsidRPr="00BD3267" w14:paraId="1BBA8988" w14:textId="77777777" w:rsidTr="00BD3267">
        <w:trPr>
          <w:trHeight w:val="780"/>
        </w:trPr>
        <w:tc>
          <w:tcPr>
            <w:tcW w:w="760" w:type="dxa"/>
            <w:tcBorders>
              <w:top w:val="nil"/>
              <w:left w:val="nil"/>
              <w:bottom w:val="nil"/>
              <w:right w:val="nil"/>
            </w:tcBorders>
            <w:shd w:val="clear" w:color="auto" w:fill="auto"/>
            <w:noWrap/>
            <w:vAlign w:val="center"/>
            <w:hideMark/>
          </w:tcPr>
          <w:p w14:paraId="650A08FB" w14:textId="77777777" w:rsidR="00BD3267" w:rsidRPr="00BD3267" w:rsidRDefault="00BD3267" w:rsidP="00BD3267">
            <w:pPr>
              <w:rPr>
                <w:color w:val="000000"/>
                <w:sz w:val="18"/>
                <w:szCs w:val="18"/>
              </w:rPr>
            </w:pPr>
            <w:r w:rsidRPr="00BD3267">
              <w:rPr>
                <w:color w:val="000000"/>
                <w:sz w:val="18"/>
                <w:szCs w:val="18"/>
              </w:rPr>
              <w:t>A</w:t>
            </w:r>
          </w:p>
        </w:tc>
        <w:tc>
          <w:tcPr>
            <w:tcW w:w="2480" w:type="dxa"/>
            <w:tcBorders>
              <w:top w:val="nil"/>
              <w:left w:val="nil"/>
              <w:bottom w:val="nil"/>
              <w:right w:val="nil"/>
            </w:tcBorders>
            <w:shd w:val="clear" w:color="auto" w:fill="auto"/>
            <w:vAlign w:val="center"/>
            <w:hideMark/>
          </w:tcPr>
          <w:p w14:paraId="4D078097" w14:textId="77777777" w:rsidR="00BD3267" w:rsidRPr="00BD3267" w:rsidRDefault="00BD3267" w:rsidP="00BD3267">
            <w:pPr>
              <w:rPr>
                <w:color w:val="000000"/>
                <w:sz w:val="18"/>
                <w:szCs w:val="18"/>
              </w:rPr>
            </w:pPr>
            <w:r w:rsidRPr="00BD3267">
              <w:rPr>
                <w:color w:val="000000"/>
                <w:sz w:val="18"/>
                <w:szCs w:val="18"/>
              </w:rPr>
              <w:t>I was worried about situations in which I might panic and make a fool of myself</w:t>
            </w:r>
          </w:p>
        </w:tc>
        <w:tc>
          <w:tcPr>
            <w:tcW w:w="697" w:type="dxa"/>
            <w:tcBorders>
              <w:top w:val="nil"/>
              <w:left w:val="nil"/>
              <w:bottom w:val="nil"/>
              <w:right w:val="nil"/>
            </w:tcBorders>
            <w:shd w:val="clear" w:color="auto" w:fill="auto"/>
            <w:noWrap/>
            <w:vAlign w:val="center"/>
            <w:hideMark/>
          </w:tcPr>
          <w:p w14:paraId="33DD00EA" w14:textId="7B9EA53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4078E59A" w14:textId="0C31F6A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19</w:t>
            </w:r>
          </w:p>
        </w:tc>
        <w:tc>
          <w:tcPr>
            <w:tcW w:w="698" w:type="dxa"/>
            <w:tcBorders>
              <w:top w:val="nil"/>
              <w:left w:val="nil"/>
              <w:bottom w:val="nil"/>
              <w:right w:val="nil"/>
            </w:tcBorders>
            <w:shd w:val="clear" w:color="auto" w:fill="auto"/>
            <w:noWrap/>
            <w:vAlign w:val="center"/>
            <w:hideMark/>
          </w:tcPr>
          <w:p w14:paraId="790D218E" w14:textId="69D86F2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07CD31E9" w14:textId="496C041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41</w:t>
            </w:r>
          </w:p>
        </w:tc>
        <w:tc>
          <w:tcPr>
            <w:tcW w:w="697" w:type="dxa"/>
            <w:tcBorders>
              <w:top w:val="nil"/>
              <w:left w:val="nil"/>
              <w:bottom w:val="nil"/>
              <w:right w:val="nil"/>
            </w:tcBorders>
            <w:shd w:val="clear" w:color="auto" w:fill="auto"/>
            <w:noWrap/>
            <w:vAlign w:val="center"/>
            <w:hideMark/>
          </w:tcPr>
          <w:p w14:paraId="66006BB8" w14:textId="238E4715" w:rsidR="00BD3267" w:rsidRPr="00BD3267" w:rsidRDefault="00AE2824" w:rsidP="00BD3267">
            <w:pPr>
              <w:jc w:val="right"/>
              <w:rPr>
                <w:color w:val="000000"/>
                <w:sz w:val="18"/>
                <w:szCs w:val="18"/>
              </w:rPr>
            </w:pPr>
            <w:r>
              <w:rPr>
                <w:color w:val="000000"/>
                <w:sz w:val="18"/>
                <w:szCs w:val="18"/>
              </w:rPr>
              <w:t>.</w:t>
            </w:r>
            <w:r w:rsidR="006E2823">
              <w:rPr>
                <w:color w:val="000000"/>
                <w:sz w:val="18"/>
                <w:szCs w:val="18"/>
              </w:rPr>
              <w:t>30</w:t>
            </w:r>
          </w:p>
        </w:tc>
        <w:tc>
          <w:tcPr>
            <w:tcW w:w="698" w:type="dxa"/>
            <w:tcBorders>
              <w:top w:val="nil"/>
              <w:left w:val="nil"/>
              <w:bottom w:val="nil"/>
              <w:right w:val="nil"/>
            </w:tcBorders>
            <w:shd w:val="clear" w:color="auto" w:fill="auto"/>
            <w:noWrap/>
            <w:vAlign w:val="center"/>
            <w:hideMark/>
          </w:tcPr>
          <w:p w14:paraId="393154E6" w14:textId="6DA5793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3492DA57" w14:textId="1BF3AC2A"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21</w:t>
            </w:r>
          </w:p>
        </w:tc>
        <w:tc>
          <w:tcPr>
            <w:tcW w:w="697" w:type="dxa"/>
            <w:tcBorders>
              <w:top w:val="nil"/>
              <w:left w:val="nil"/>
              <w:bottom w:val="nil"/>
              <w:right w:val="nil"/>
            </w:tcBorders>
            <w:shd w:val="clear" w:color="auto" w:fill="auto"/>
            <w:noWrap/>
            <w:vAlign w:val="center"/>
            <w:hideMark/>
          </w:tcPr>
          <w:p w14:paraId="00CF0CD5" w14:textId="2672DF6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7</w:t>
            </w:r>
          </w:p>
        </w:tc>
        <w:tc>
          <w:tcPr>
            <w:tcW w:w="698" w:type="dxa"/>
            <w:tcBorders>
              <w:top w:val="nil"/>
              <w:left w:val="nil"/>
              <w:bottom w:val="nil"/>
              <w:right w:val="nil"/>
            </w:tcBorders>
            <w:shd w:val="clear" w:color="auto" w:fill="auto"/>
            <w:noWrap/>
            <w:vAlign w:val="center"/>
            <w:hideMark/>
          </w:tcPr>
          <w:p w14:paraId="222BF6F6" w14:textId="5C4A78C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0BADFBF6" w14:textId="30060F7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45</w:t>
            </w:r>
          </w:p>
        </w:tc>
        <w:tc>
          <w:tcPr>
            <w:tcW w:w="697" w:type="dxa"/>
            <w:tcBorders>
              <w:top w:val="nil"/>
              <w:left w:val="nil"/>
              <w:bottom w:val="nil"/>
              <w:right w:val="nil"/>
            </w:tcBorders>
            <w:shd w:val="clear" w:color="auto" w:fill="auto"/>
            <w:noWrap/>
            <w:vAlign w:val="center"/>
            <w:hideMark/>
          </w:tcPr>
          <w:p w14:paraId="2CA7BB03" w14:textId="388B6A6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8</w:t>
            </w:r>
          </w:p>
        </w:tc>
        <w:tc>
          <w:tcPr>
            <w:tcW w:w="698" w:type="dxa"/>
            <w:tcBorders>
              <w:top w:val="nil"/>
              <w:left w:val="nil"/>
              <w:bottom w:val="nil"/>
              <w:right w:val="nil"/>
            </w:tcBorders>
            <w:shd w:val="clear" w:color="auto" w:fill="auto"/>
            <w:noWrap/>
            <w:vAlign w:val="center"/>
            <w:hideMark/>
          </w:tcPr>
          <w:p w14:paraId="39BE2B7C" w14:textId="2CE92B1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22</w:t>
            </w:r>
          </w:p>
        </w:tc>
        <w:tc>
          <w:tcPr>
            <w:tcW w:w="697" w:type="dxa"/>
            <w:tcBorders>
              <w:top w:val="nil"/>
              <w:left w:val="nil"/>
              <w:bottom w:val="nil"/>
              <w:right w:val="nil"/>
            </w:tcBorders>
            <w:shd w:val="clear" w:color="auto" w:fill="auto"/>
            <w:noWrap/>
            <w:vAlign w:val="center"/>
            <w:hideMark/>
          </w:tcPr>
          <w:p w14:paraId="4F96F785" w14:textId="37281DF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8</w:t>
            </w:r>
          </w:p>
        </w:tc>
        <w:tc>
          <w:tcPr>
            <w:tcW w:w="697" w:type="dxa"/>
            <w:tcBorders>
              <w:top w:val="nil"/>
              <w:left w:val="nil"/>
              <w:bottom w:val="nil"/>
              <w:right w:val="nil"/>
            </w:tcBorders>
            <w:shd w:val="clear" w:color="auto" w:fill="auto"/>
            <w:noWrap/>
            <w:vAlign w:val="center"/>
            <w:hideMark/>
          </w:tcPr>
          <w:p w14:paraId="6DA285C7" w14:textId="1E89314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0EF302AE" w14:textId="7563B353"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61</w:t>
            </w:r>
          </w:p>
        </w:tc>
      </w:tr>
      <w:tr w:rsidR="00BD3267" w:rsidRPr="00BD3267" w14:paraId="6098E976" w14:textId="77777777" w:rsidTr="00BD3267">
        <w:trPr>
          <w:trHeight w:val="320"/>
        </w:trPr>
        <w:tc>
          <w:tcPr>
            <w:tcW w:w="760" w:type="dxa"/>
            <w:tcBorders>
              <w:top w:val="nil"/>
              <w:left w:val="nil"/>
              <w:bottom w:val="nil"/>
              <w:right w:val="nil"/>
            </w:tcBorders>
            <w:shd w:val="clear" w:color="auto" w:fill="auto"/>
            <w:noWrap/>
            <w:vAlign w:val="center"/>
            <w:hideMark/>
          </w:tcPr>
          <w:p w14:paraId="5E3AE259"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140A562A" w14:textId="77777777" w:rsidR="00BD3267" w:rsidRPr="00BD3267" w:rsidRDefault="00BD3267" w:rsidP="00BD3267">
            <w:pPr>
              <w:rPr>
                <w:color w:val="000000"/>
                <w:sz w:val="18"/>
                <w:szCs w:val="18"/>
              </w:rPr>
            </w:pPr>
            <w:r w:rsidRPr="00BD3267">
              <w:rPr>
                <w:color w:val="000000"/>
                <w:sz w:val="18"/>
                <w:szCs w:val="18"/>
              </w:rPr>
              <w:t>I tended to overreact to situations</w:t>
            </w:r>
          </w:p>
        </w:tc>
        <w:tc>
          <w:tcPr>
            <w:tcW w:w="697" w:type="dxa"/>
            <w:tcBorders>
              <w:top w:val="nil"/>
              <w:left w:val="nil"/>
              <w:bottom w:val="nil"/>
              <w:right w:val="nil"/>
            </w:tcBorders>
            <w:shd w:val="clear" w:color="auto" w:fill="auto"/>
            <w:noWrap/>
            <w:vAlign w:val="center"/>
            <w:hideMark/>
          </w:tcPr>
          <w:p w14:paraId="6B9836F6" w14:textId="1034A6B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498173ED" w14:textId="73D1092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8" w:type="dxa"/>
            <w:tcBorders>
              <w:top w:val="nil"/>
              <w:left w:val="nil"/>
              <w:bottom w:val="nil"/>
              <w:right w:val="nil"/>
            </w:tcBorders>
            <w:shd w:val="clear" w:color="auto" w:fill="auto"/>
            <w:noWrap/>
            <w:vAlign w:val="center"/>
            <w:hideMark/>
          </w:tcPr>
          <w:p w14:paraId="06492EFB" w14:textId="2F2D409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409C0B88" w14:textId="1DDD2F4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7" w:type="dxa"/>
            <w:tcBorders>
              <w:top w:val="nil"/>
              <w:left w:val="nil"/>
              <w:bottom w:val="nil"/>
              <w:right w:val="nil"/>
            </w:tcBorders>
            <w:shd w:val="clear" w:color="auto" w:fill="auto"/>
            <w:noWrap/>
            <w:vAlign w:val="center"/>
            <w:hideMark/>
          </w:tcPr>
          <w:p w14:paraId="3D732AA9" w14:textId="1E97150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8</w:t>
            </w:r>
            <w:r w:rsidR="006E2823">
              <w:rPr>
                <w:b/>
                <w:bCs/>
                <w:color w:val="000000"/>
                <w:sz w:val="18"/>
                <w:szCs w:val="18"/>
              </w:rPr>
              <w:t>8</w:t>
            </w:r>
          </w:p>
        </w:tc>
        <w:tc>
          <w:tcPr>
            <w:tcW w:w="698" w:type="dxa"/>
            <w:tcBorders>
              <w:top w:val="nil"/>
              <w:left w:val="nil"/>
              <w:bottom w:val="nil"/>
              <w:right w:val="nil"/>
            </w:tcBorders>
            <w:shd w:val="clear" w:color="auto" w:fill="auto"/>
            <w:noWrap/>
            <w:vAlign w:val="center"/>
            <w:hideMark/>
          </w:tcPr>
          <w:p w14:paraId="06386F76" w14:textId="68A06DE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3E18C215" w14:textId="187D5A0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836384">
              <w:rPr>
                <w:color w:val="000000"/>
                <w:sz w:val="18"/>
                <w:szCs w:val="18"/>
              </w:rPr>
              <w:t>2</w:t>
            </w:r>
          </w:p>
        </w:tc>
        <w:tc>
          <w:tcPr>
            <w:tcW w:w="697" w:type="dxa"/>
            <w:tcBorders>
              <w:top w:val="nil"/>
              <w:left w:val="nil"/>
              <w:bottom w:val="nil"/>
              <w:right w:val="nil"/>
            </w:tcBorders>
            <w:shd w:val="clear" w:color="auto" w:fill="auto"/>
            <w:noWrap/>
            <w:vAlign w:val="center"/>
            <w:hideMark/>
          </w:tcPr>
          <w:p w14:paraId="56DA6CA7" w14:textId="180D154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8" w:type="dxa"/>
            <w:tcBorders>
              <w:top w:val="nil"/>
              <w:left w:val="nil"/>
              <w:bottom w:val="nil"/>
              <w:right w:val="nil"/>
            </w:tcBorders>
            <w:shd w:val="clear" w:color="auto" w:fill="auto"/>
            <w:noWrap/>
            <w:vAlign w:val="center"/>
            <w:hideMark/>
          </w:tcPr>
          <w:p w14:paraId="14873862" w14:textId="0EEDE66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F219E">
              <w:rPr>
                <w:color w:val="000000"/>
                <w:sz w:val="18"/>
                <w:szCs w:val="18"/>
              </w:rPr>
              <w:t>9</w:t>
            </w:r>
          </w:p>
        </w:tc>
        <w:tc>
          <w:tcPr>
            <w:tcW w:w="697" w:type="dxa"/>
            <w:tcBorders>
              <w:top w:val="nil"/>
              <w:left w:val="nil"/>
              <w:bottom w:val="nil"/>
              <w:right w:val="nil"/>
            </w:tcBorders>
            <w:shd w:val="clear" w:color="auto" w:fill="auto"/>
            <w:noWrap/>
            <w:vAlign w:val="center"/>
            <w:hideMark/>
          </w:tcPr>
          <w:p w14:paraId="228AC8CB" w14:textId="738CAD5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34</w:t>
            </w:r>
          </w:p>
        </w:tc>
        <w:tc>
          <w:tcPr>
            <w:tcW w:w="697" w:type="dxa"/>
            <w:tcBorders>
              <w:top w:val="nil"/>
              <w:left w:val="nil"/>
              <w:bottom w:val="nil"/>
              <w:right w:val="nil"/>
            </w:tcBorders>
            <w:shd w:val="clear" w:color="auto" w:fill="auto"/>
            <w:noWrap/>
            <w:vAlign w:val="center"/>
            <w:hideMark/>
          </w:tcPr>
          <w:p w14:paraId="4145C845" w14:textId="0340ECB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6</w:t>
            </w:r>
          </w:p>
        </w:tc>
        <w:tc>
          <w:tcPr>
            <w:tcW w:w="698" w:type="dxa"/>
            <w:tcBorders>
              <w:top w:val="nil"/>
              <w:left w:val="nil"/>
              <w:bottom w:val="nil"/>
              <w:right w:val="nil"/>
            </w:tcBorders>
            <w:shd w:val="clear" w:color="auto" w:fill="auto"/>
            <w:noWrap/>
            <w:vAlign w:val="center"/>
            <w:hideMark/>
          </w:tcPr>
          <w:p w14:paraId="2D20E592" w14:textId="4AA07A0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8</w:t>
            </w:r>
          </w:p>
        </w:tc>
        <w:tc>
          <w:tcPr>
            <w:tcW w:w="697" w:type="dxa"/>
            <w:tcBorders>
              <w:top w:val="nil"/>
              <w:left w:val="nil"/>
              <w:bottom w:val="nil"/>
              <w:right w:val="nil"/>
            </w:tcBorders>
            <w:shd w:val="clear" w:color="auto" w:fill="auto"/>
            <w:noWrap/>
            <w:vAlign w:val="center"/>
            <w:hideMark/>
          </w:tcPr>
          <w:p w14:paraId="6213D818" w14:textId="290173E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2E560A8E" w14:textId="686451E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9</w:t>
            </w:r>
          </w:p>
        </w:tc>
        <w:tc>
          <w:tcPr>
            <w:tcW w:w="698" w:type="dxa"/>
            <w:tcBorders>
              <w:top w:val="nil"/>
              <w:left w:val="nil"/>
              <w:bottom w:val="nil"/>
              <w:right w:val="nil"/>
            </w:tcBorders>
            <w:shd w:val="clear" w:color="auto" w:fill="auto"/>
            <w:noWrap/>
            <w:vAlign w:val="center"/>
            <w:hideMark/>
          </w:tcPr>
          <w:p w14:paraId="35DFAA66" w14:textId="143CA3C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w:t>
            </w:r>
            <w:r w:rsidR="000E25DF">
              <w:rPr>
                <w:b/>
                <w:bCs/>
                <w:color w:val="000000"/>
                <w:sz w:val="18"/>
                <w:szCs w:val="18"/>
              </w:rPr>
              <w:t>5</w:t>
            </w:r>
          </w:p>
        </w:tc>
      </w:tr>
      <w:tr w:rsidR="00BD3267" w:rsidRPr="00BD3267" w14:paraId="3DD24827" w14:textId="77777777" w:rsidTr="00BD3267">
        <w:trPr>
          <w:trHeight w:val="320"/>
        </w:trPr>
        <w:tc>
          <w:tcPr>
            <w:tcW w:w="760" w:type="dxa"/>
            <w:tcBorders>
              <w:top w:val="nil"/>
              <w:left w:val="nil"/>
              <w:bottom w:val="nil"/>
              <w:right w:val="nil"/>
            </w:tcBorders>
            <w:shd w:val="clear" w:color="auto" w:fill="auto"/>
            <w:noWrap/>
            <w:vAlign w:val="center"/>
            <w:hideMark/>
          </w:tcPr>
          <w:p w14:paraId="65414EF9"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157F9102" w14:textId="77777777" w:rsidR="00BD3267" w:rsidRPr="00BD3267" w:rsidRDefault="00BD3267" w:rsidP="00BD3267">
            <w:pPr>
              <w:rPr>
                <w:color w:val="000000"/>
                <w:sz w:val="18"/>
                <w:szCs w:val="18"/>
              </w:rPr>
            </w:pPr>
            <w:r w:rsidRPr="00BD3267">
              <w:rPr>
                <w:color w:val="000000"/>
                <w:sz w:val="18"/>
                <w:szCs w:val="18"/>
              </w:rPr>
              <w:t>I felt that I was rather touchy</w:t>
            </w:r>
          </w:p>
        </w:tc>
        <w:tc>
          <w:tcPr>
            <w:tcW w:w="697" w:type="dxa"/>
            <w:tcBorders>
              <w:top w:val="nil"/>
              <w:left w:val="nil"/>
              <w:bottom w:val="nil"/>
              <w:right w:val="nil"/>
            </w:tcBorders>
            <w:shd w:val="clear" w:color="auto" w:fill="auto"/>
            <w:noWrap/>
            <w:vAlign w:val="center"/>
            <w:hideMark/>
          </w:tcPr>
          <w:p w14:paraId="59EAB871" w14:textId="77777777" w:rsidR="00BD3267" w:rsidRPr="00BD3267" w:rsidRDefault="00BD3267" w:rsidP="00BD3267">
            <w:pPr>
              <w:jc w:val="right"/>
              <w:rPr>
                <w:color w:val="000000"/>
                <w:sz w:val="18"/>
                <w:szCs w:val="18"/>
              </w:rPr>
            </w:pPr>
            <w:r w:rsidRPr="00BD3267">
              <w:rPr>
                <w:color w:val="000000"/>
                <w:sz w:val="18"/>
                <w:szCs w:val="18"/>
              </w:rPr>
              <w:t>0</w:t>
            </w:r>
          </w:p>
        </w:tc>
        <w:tc>
          <w:tcPr>
            <w:tcW w:w="697" w:type="dxa"/>
            <w:tcBorders>
              <w:top w:val="nil"/>
              <w:left w:val="nil"/>
              <w:bottom w:val="nil"/>
              <w:right w:val="nil"/>
            </w:tcBorders>
            <w:shd w:val="clear" w:color="auto" w:fill="auto"/>
            <w:noWrap/>
            <w:vAlign w:val="center"/>
            <w:hideMark/>
          </w:tcPr>
          <w:p w14:paraId="1CB2A22B" w14:textId="4098587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4</w:t>
            </w:r>
          </w:p>
        </w:tc>
        <w:tc>
          <w:tcPr>
            <w:tcW w:w="698" w:type="dxa"/>
            <w:tcBorders>
              <w:top w:val="nil"/>
              <w:left w:val="nil"/>
              <w:bottom w:val="nil"/>
              <w:right w:val="nil"/>
            </w:tcBorders>
            <w:shd w:val="clear" w:color="auto" w:fill="auto"/>
            <w:noWrap/>
            <w:vAlign w:val="center"/>
            <w:hideMark/>
          </w:tcPr>
          <w:p w14:paraId="0C03FA4E" w14:textId="761336F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0FA63C09" w14:textId="16E6587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7759D37F" w14:textId="250DAFE4"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81</w:t>
            </w:r>
          </w:p>
        </w:tc>
        <w:tc>
          <w:tcPr>
            <w:tcW w:w="698" w:type="dxa"/>
            <w:tcBorders>
              <w:top w:val="nil"/>
              <w:left w:val="nil"/>
              <w:bottom w:val="nil"/>
              <w:right w:val="nil"/>
            </w:tcBorders>
            <w:shd w:val="clear" w:color="auto" w:fill="auto"/>
            <w:noWrap/>
            <w:vAlign w:val="center"/>
            <w:hideMark/>
          </w:tcPr>
          <w:p w14:paraId="4C13B21C" w14:textId="6A5C0E6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2AA4C97E" w14:textId="761741B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836384">
              <w:rPr>
                <w:color w:val="000000"/>
                <w:sz w:val="18"/>
                <w:szCs w:val="18"/>
              </w:rPr>
              <w:t>3</w:t>
            </w:r>
          </w:p>
        </w:tc>
        <w:tc>
          <w:tcPr>
            <w:tcW w:w="697" w:type="dxa"/>
            <w:tcBorders>
              <w:top w:val="nil"/>
              <w:left w:val="nil"/>
              <w:bottom w:val="nil"/>
              <w:right w:val="nil"/>
            </w:tcBorders>
            <w:shd w:val="clear" w:color="auto" w:fill="auto"/>
            <w:noWrap/>
            <w:vAlign w:val="center"/>
            <w:hideMark/>
          </w:tcPr>
          <w:p w14:paraId="0ED2C124" w14:textId="6AE2C0D8"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12</w:t>
            </w:r>
          </w:p>
        </w:tc>
        <w:tc>
          <w:tcPr>
            <w:tcW w:w="698" w:type="dxa"/>
            <w:tcBorders>
              <w:top w:val="nil"/>
              <w:left w:val="nil"/>
              <w:bottom w:val="nil"/>
              <w:right w:val="nil"/>
            </w:tcBorders>
            <w:shd w:val="clear" w:color="auto" w:fill="auto"/>
            <w:noWrap/>
            <w:vAlign w:val="center"/>
            <w:hideMark/>
          </w:tcPr>
          <w:p w14:paraId="464837CD" w14:textId="57AD91A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5B919660" w14:textId="76E38DC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42</w:t>
            </w:r>
          </w:p>
        </w:tc>
        <w:tc>
          <w:tcPr>
            <w:tcW w:w="697" w:type="dxa"/>
            <w:tcBorders>
              <w:top w:val="nil"/>
              <w:left w:val="nil"/>
              <w:bottom w:val="nil"/>
              <w:right w:val="nil"/>
            </w:tcBorders>
            <w:shd w:val="clear" w:color="auto" w:fill="auto"/>
            <w:noWrap/>
            <w:vAlign w:val="center"/>
            <w:hideMark/>
          </w:tcPr>
          <w:p w14:paraId="7B42D815" w14:textId="67DF261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4</w:t>
            </w:r>
          </w:p>
        </w:tc>
        <w:tc>
          <w:tcPr>
            <w:tcW w:w="698" w:type="dxa"/>
            <w:tcBorders>
              <w:top w:val="nil"/>
              <w:left w:val="nil"/>
              <w:bottom w:val="nil"/>
              <w:right w:val="nil"/>
            </w:tcBorders>
            <w:shd w:val="clear" w:color="auto" w:fill="auto"/>
            <w:noWrap/>
            <w:vAlign w:val="center"/>
            <w:hideMark/>
          </w:tcPr>
          <w:p w14:paraId="4E689D75" w14:textId="0977514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16</w:t>
            </w:r>
          </w:p>
        </w:tc>
        <w:tc>
          <w:tcPr>
            <w:tcW w:w="697" w:type="dxa"/>
            <w:tcBorders>
              <w:top w:val="nil"/>
              <w:left w:val="nil"/>
              <w:bottom w:val="nil"/>
              <w:right w:val="nil"/>
            </w:tcBorders>
            <w:shd w:val="clear" w:color="auto" w:fill="auto"/>
            <w:noWrap/>
            <w:vAlign w:val="center"/>
            <w:hideMark/>
          </w:tcPr>
          <w:p w14:paraId="1E6D66D9" w14:textId="177735A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660F6866" w14:textId="6794180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0E25DF">
              <w:rPr>
                <w:b/>
                <w:bCs/>
                <w:color w:val="000000"/>
                <w:sz w:val="18"/>
                <w:szCs w:val="18"/>
              </w:rPr>
              <w:t>2</w:t>
            </w:r>
          </w:p>
        </w:tc>
        <w:tc>
          <w:tcPr>
            <w:tcW w:w="698" w:type="dxa"/>
            <w:tcBorders>
              <w:top w:val="nil"/>
              <w:left w:val="nil"/>
              <w:bottom w:val="nil"/>
              <w:right w:val="nil"/>
            </w:tcBorders>
            <w:shd w:val="clear" w:color="auto" w:fill="auto"/>
            <w:noWrap/>
            <w:vAlign w:val="center"/>
            <w:hideMark/>
          </w:tcPr>
          <w:p w14:paraId="7824FB86" w14:textId="7A9C303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35</w:t>
            </w:r>
          </w:p>
        </w:tc>
      </w:tr>
      <w:tr w:rsidR="00BD3267" w:rsidRPr="00BD3267" w14:paraId="11820754" w14:textId="77777777" w:rsidTr="00BD3267">
        <w:trPr>
          <w:trHeight w:val="520"/>
        </w:trPr>
        <w:tc>
          <w:tcPr>
            <w:tcW w:w="760" w:type="dxa"/>
            <w:tcBorders>
              <w:top w:val="nil"/>
              <w:left w:val="nil"/>
              <w:bottom w:val="nil"/>
              <w:right w:val="nil"/>
            </w:tcBorders>
            <w:shd w:val="clear" w:color="auto" w:fill="auto"/>
            <w:noWrap/>
            <w:vAlign w:val="center"/>
            <w:hideMark/>
          </w:tcPr>
          <w:p w14:paraId="4726DF67"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39554716" w14:textId="77777777" w:rsidR="00BD3267" w:rsidRPr="00BD3267" w:rsidRDefault="00BD3267" w:rsidP="00BD3267">
            <w:pPr>
              <w:rPr>
                <w:color w:val="000000"/>
                <w:sz w:val="18"/>
                <w:szCs w:val="18"/>
              </w:rPr>
            </w:pPr>
            <w:r w:rsidRPr="00BD3267">
              <w:rPr>
                <w:color w:val="000000"/>
                <w:sz w:val="18"/>
                <w:szCs w:val="18"/>
              </w:rPr>
              <w:t>I felt that I was using a lot of nervous energy</w:t>
            </w:r>
          </w:p>
        </w:tc>
        <w:tc>
          <w:tcPr>
            <w:tcW w:w="697" w:type="dxa"/>
            <w:tcBorders>
              <w:top w:val="nil"/>
              <w:left w:val="nil"/>
              <w:bottom w:val="nil"/>
              <w:right w:val="nil"/>
            </w:tcBorders>
            <w:shd w:val="clear" w:color="auto" w:fill="auto"/>
            <w:noWrap/>
            <w:vAlign w:val="center"/>
            <w:hideMark/>
          </w:tcPr>
          <w:p w14:paraId="1794FA93" w14:textId="4EED7B6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495D9C3D" w14:textId="2F87BBD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273FAAE6" w14:textId="21122C9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2</w:t>
            </w:r>
          </w:p>
        </w:tc>
        <w:tc>
          <w:tcPr>
            <w:tcW w:w="697" w:type="dxa"/>
            <w:tcBorders>
              <w:top w:val="nil"/>
              <w:left w:val="nil"/>
              <w:bottom w:val="nil"/>
              <w:right w:val="nil"/>
            </w:tcBorders>
            <w:shd w:val="clear" w:color="auto" w:fill="auto"/>
            <w:noWrap/>
            <w:vAlign w:val="center"/>
            <w:hideMark/>
          </w:tcPr>
          <w:p w14:paraId="508C121F" w14:textId="24CAE60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289FFD90" w14:textId="1921803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79</w:t>
            </w:r>
          </w:p>
        </w:tc>
        <w:tc>
          <w:tcPr>
            <w:tcW w:w="698" w:type="dxa"/>
            <w:tcBorders>
              <w:top w:val="nil"/>
              <w:left w:val="nil"/>
              <w:bottom w:val="nil"/>
              <w:right w:val="nil"/>
            </w:tcBorders>
            <w:shd w:val="clear" w:color="auto" w:fill="auto"/>
            <w:noWrap/>
            <w:vAlign w:val="center"/>
            <w:hideMark/>
          </w:tcPr>
          <w:p w14:paraId="1CCF5009" w14:textId="33E4C4B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006E2823">
              <w:rPr>
                <w:color w:val="000000"/>
                <w:sz w:val="18"/>
                <w:szCs w:val="18"/>
              </w:rPr>
              <w:t>10</w:t>
            </w:r>
          </w:p>
        </w:tc>
        <w:tc>
          <w:tcPr>
            <w:tcW w:w="697" w:type="dxa"/>
            <w:tcBorders>
              <w:top w:val="nil"/>
              <w:left w:val="nil"/>
              <w:bottom w:val="nil"/>
              <w:right w:val="nil"/>
            </w:tcBorders>
            <w:shd w:val="clear" w:color="auto" w:fill="auto"/>
            <w:noWrap/>
            <w:vAlign w:val="center"/>
            <w:hideMark/>
          </w:tcPr>
          <w:p w14:paraId="583E3120" w14:textId="17D0644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64EF79E1" w14:textId="0C45BFF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4</w:t>
            </w:r>
          </w:p>
        </w:tc>
        <w:tc>
          <w:tcPr>
            <w:tcW w:w="698" w:type="dxa"/>
            <w:tcBorders>
              <w:top w:val="nil"/>
              <w:left w:val="nil"/>
              <w:bottom w:val="nil"/>
              <w:right w:val="nil"/>
            </w:tcBorders>
            <w:shd w:val="clear" w:color="auto" w:fill="auto"/>
            <w:noWrap/>
            <w:vAlign w:val="center"/>
            <w:hideMark/>
          </w:tcPr>
          <w:p w14:paraId="5223A419" w14:textId="25CA786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2</w:t>
            </w:r>
          </w:p>
        </w:tc>
        <w:tc>
          <w:tcPr>
            <w:tcW w:w="697" w:type="dxa"/>
            <w:tcBorders>
              <w:top w:val="nil"/>
              <w:left w:val="nil"/>
              <w:bottom w:val="nil"/>
              <w:right w:val="nil"/>
            </w:tcBorders>
            <w:shd w:val="clear" w:color="auto" w:fill="auto"/>
            <w:noWrap/>
            <w:vAlign w:val="center"/>
            <w:hideMark/>
          </w:tcPr>
          <w:p w14:paraId="3C5B3A7C" w14:textId="62F69A1E"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0E25DF">
              <w:rPr>
                <w:b/>
                <w:bCs/>
                <w:color w:val="000000"/>
                <w:sz w:val="18"/>
                <w:szCs w:val="18"/>
              </w:rPr>
              <w:t>1</w:t>
            </w:r>
          </w:p>
        </w:tc>
        <w:tc>
          <w:tcPr>
            <w:tcW w:w="697" w:type="dxa"/>
            <w:tcBorders>
              <w:top w:val="nil"/>
              <w:left w:val="nil"/>
              <w:bottom w:val="nil"/>
              <w:right w:val="nil"/>
            </w:tcBorders>
            <w:shd w:val="clear" w:color="auto" w:fill="auto"/>
            <w:noWrap/>
            <w:vAlign w:val="center"/>
            <w:hideMark/>
          </w:tcPr>
          <w:p w14:paraId="12DF7400" w14:textId="76C6678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09</w:t>
            </w:r>
          </w:p>
        </w:tc>
        <w:tc>
          <w:tcPr>
            <w:tcW w:w="698" w:type="dxa"/>
            <w:tcBorders>
              <w:top w:val="nil"/>
              <w:left w:val="nil"/>
              <w:bottom w:val="nil"/>
              <w:right w:val="nil"/>
            </w:tcBorders>
            <w:shd w:val="clear" w:color="auto" w:fill="auto"/>
            <w:noWrap/>
            <w:vAlign w:val="center"/>
            <w:hideMark/>
          </w:tcPr>
          <w:p w14:paraId="2171EC62" w14:textId="4176546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2A8630E9" w14:textId="488E559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790F3528" w14:textId="47E0634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6</w:t>
            </w:r>
          </w:p>
        </w:tc>
        <w:tc>
          <w:tcPr>
            <w:tcW w:w="698" w:type="dxa"/>
            <w:tcBorders>
              <w:top w:val="nil"/>
              <w:left w:val="nil"/>
              <w:bottom w:val="nil"/>
              <w:right w:val="nil"/>
            </w:tcBorders>
            <w:shd w:val="clear" w:color="auto" w:fill="auto"/>
            <w:noWrap/>
            <w:vAlign w:val="center"/>
            <w:hideMark/>
          </w:tcPr>
          <w:p w14:paraId="5777298E" w14:textId="1573129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69</w:t>
            </w:r>
          </w:p>
        </w:tc>
      </w:tr>
      <w:tr w:rsidR="00BD3267" w:rsidRPr="00BD3267" w14:paraId="0372902F" w14:textId="77777777" w:rsidTr="00BD3267">
        <w:trPr>
          <w:trHeight w:val="320"/>
        </w:trPr>
        <w:tc>
          <w:tcPr>
            <w:tcW w:w="760" w:type="dxa"/>
            <w:tcBorders>
              <w:top w:val="nil"/>
              <w:left w:val="nil"/>
              <w:bottom w:val="nil"/>
              <w:right w:val="nil"/>
            </w:tcBorders>
            <w:shd w:val="clear" w:color="auto" w:fill="auto"/>
            <w:noWrap/>
            <w:vAlign w:val="center"/>
            <w:hideMark/>
          </w:tcPr>
          <w:p w14:paraId="445FD3B8"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2B4A0825" w14:textId="77777777" w:rsidR="00BD3267" w:rsidRPr="00BD3267" w:rsidRDefault="00BD3267" w:rsidP="00BD3267">
            <w:pPr>
              <w:rPr>
                <w:color w:val="000000"/>
                <w:sz w:val="18"/>
                <w:szCs w:val="18"/>
              </w:rPr>
            </w:pPr>
            <w:r w:rsidRPr="00BD3267">
              <w:rPr>
                <w:color w:val="000000"/>
                <w:sz w:val="18"/>
                <w:szCs w:val="18"/>
              </w:rPr>
              <w:t>I found myself getting agitated</w:t>
            </w:r>
          </w:p>
        </w:tc>
        <w:tc>
          <w:tcPr>
            <w:tcW w:w="697" w:type="dxa"/>
            <w:tcBorders>
              <w:top w:val="nil"/>
              <w:left w:val="nil"/>
              <w:bottom w:val="nil"/>
              <w:right w:val="nil"/>
            </w:tcBorders>
            <w:shd w:val="clear" w:color="auto" w:fill="auto"/>
            <w:noWrap/>
            <w:vAlign w:val="center"/>
            <w:hideMark/>
          </w:tcPr>
          <w:p w14:paraId="52274629" w14:textId="07A3D0A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47BB811D" w14:textId="053E917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8" w:type="dxa"/>
            <w:tcBorders>
              <w:top w:val="nil"/>
              <w:left w:val="nil"/>
              <w:bottom w:val="nil"/>
              <w:right w:val="nil"/>
            </w:tcBorders>
            <w:shd w:val="clear" w:color="auto" w:fill="auto"/>
            <w:noWrap/>
            <w:vAlign w:val="center"/>
            <w:hideMark/>
          </w:tcPr>
          <w:p w14:paraId="7F5516CA" w14:textId="6A049B0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7E583ABD" w14:textId="2EAFAE9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6</w:t>
            </w:r>
          </w:p>
        </w:tc>
        <w:tc>
          <w:tcPr>
            <w:tcW w:w="697" w:type="dxa"/>
            <w:tcBorders>
              <w:top w:val="nil"/>
              <w:left w:val="nil"/>
              <w:bottom w:val="nil"/>
              <w:right w:val="nil"/>
            </w:tcBorders>
            <w:shd w:val="clear" w:color="auto" w:fill="auto"/>
            <w:noWrap/>
            <w:vAlign w:val="center"/>
            <w:hideMark/>
          </w:tcPr>
          <w:p w14:paraId="19D27281" w14:textId="3540954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79</w:t>
            </w:r>
          </w:p>
        </w:tc>
        <w:tc>
          <w:tcPr>
            <w:tcW w:w="698" w:type="dxa"/>
            <w:tcBorders>
              <w:top w:val="nil"/>
              <w:left w:val="nil"/>
              <w:bottom w:val="nil"/>
              <w:right w:val="nil"/>
            </w:tcBorders>
            <w:shd w:val="clear" w:color="auto" w:fill="auto"/>
            <w:noWrap/>
            <w:vAlign w:val="center"/>
            <w:hideMark/>
          </w:tcPr>
          <w:p w14:paraId="397F6C7F" w14:textId="6702179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07</w:t>
            </w:r>
          </w:p>
        </w:tc>
        <w:tc>
          <w:tcPr>
            <w:tcW w:w="697" w:type="dxa"/>
            <w:tcBorders>
              <w:top w:val="nil"/>
              <w:left w:val="nil"/>
              <w:bottom w:val="nil"/>
              <w:right w:val="nil"/>
            </w:tcBorders>
            <w:shd w:val="clear" w:color="auto" w:fill="auto"/>
            <w:noWrap/>
            <w:vAlign w:val="center"/>
            <w:hideMark/>
          </w:tcPr>
          <w:p w14:paraId="68720F5D" w14:textId="1C5C30F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836384">
              <w:rPr>
                <w:color w:val="000000"/>
                <w:sz w:val="18"/>
                <w:szCs w:val="18"/>
              </w:rPr>
              <w:t>2</w:t>
            </w:r>
          </w:p>
        </w:tc>
        <w:tc>
          <w:tcPr>
            <w:tcW w:w="697" w:type="dxa"/>
            <w:tcBorders>
              <w:top w:val="nil"/>
              <w:left w:val="nil"/>
              <w:bottom w:val="nil"/>
              <w:right w:val="nil"/>
            </w:tcBorders>
            <w:shd w:val="clear" w:color="auto" w:fill="auto"/>
            <w:noWrap/>
            <w:vAlign w:val="center"/>
            <w:hideMark/>
          </w:tcPr>
          <w:p w14:paraId="7AC44AB5" w14:textId="028F9E0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4</w:t>
            </w:r>
          </w:p>
        </w:tc>
        <w:tc>
          <w:tcPr>
            <w:tcW w:w="698" w:type="dxa"/>
            <w:tcBorders>
              <w:top w:val="nil"/>
              <w:left w:val="nil"/>
              <w:bottom w:val="nil"/>
              <w:right w:val="nil"/>
            </w:tcBorders>
            <w:shd w:val="clear" w:color="auto" w:fill="auto"/>
            <w:noWrap/>
            <w:vAlign w:val="center"/>
            <w:hideMark/>
          </w:tcPr>
          <w:p w14:paraId="5772FF7C" w14:textId="6378B7A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12</w:t>
            </w:r>
          </w:p>
        </w:tc>
        <w:tc>
          <w:tcPr>
            <w:tcW w:w="697" w:type="dxa"/>
            <w:tcBorders>
              <w:top w:val="nil"/>
              <w:left w:val="nil"/>
              <w:bottom w:val="nil"/>
              <w:right w:val="nil"/>
            </w:tcBorders>
            <w:shd w:val="clear" w:color="auto" w:fill="auto"/>
            <w:noWrap/>
            <w:vAlign w:val="center"/>
            <w:hideMark/>
          </w:tcPr>
          <w:p w14:paraId="71C00A17" w14:textId="29834CD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64</w:t>
            </w:r>
          </w:p>
        </w:tc>
        <w:tc>
          <w:tcPr>
            <w:tcW w:w="697" w:type="dxa"/>
            <w:tcBorders>
              <w:top w:val="nil"/>
              <w:left w:val="nil"/>
              <w:bottom w:val="nil"/>
              <w:right w:val="nil"/>
            </w:tcBorders>
            <w:shd w:val="clear" w:color="auto" w:fill="auto"/>
            <w:noWrap/>
            <w:vAlign w:val="center"/>
            <w:hideMark/>
          </w:tcPr>
          <w:p w14:paraId="6F501096" w14:textId="347F627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01</w:t>
            </w:r>
          </w:p>
        </w:tc>
        <w:tc>
          <w:tcPr>
            <w:tcW w:w="698" w:type="dxa"/>
            <w:tcBorders>
              <w:top w:val="nil"/>
              <w:left w:val="nil"/>
              <w:bottom w:val="nil"/>
              <w:right w:val="nil"/>
            </w:tcBorders>
            <w:shd w:val="clear" w:color="auto" w:fill="auto"/>
            <w:noWrap/>
            <w:vAlign w:val="center"/>
            <w:hideMark/>
          </w:tcPr>
          <w:p w14:paraId="6D992A9F" w14:textId="7391E3E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280517C4" w14:textId="6AB0568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9</w:t>
            </w:r>
          </w:p>
        </w:tc>
        <w:tc>
          <w:tcPr>
            <w:tcW w:w="697" w:type="dxa"/>
            <w:tcBorders>
              <w:top w:val="nil"/>
              <w:left w:val="nil"/>
              <w:bottom w:val="nil"/>
              <w:right w:val="nil"/>
            </w:tcBorders>
            <w:shd w:val="clear" w:color="auto" w:fill="auto"/>
            <w:noWrap/>
            <w:vAlign w:val="center"/>
            <w:hideMark/>
          </w:tcPr>
          <w:p w14:paraId="666D735F" w14:textId="1EF83C2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0E25DF">
              <w:rPr>
                <w:color w:val="000000"/>
                <w:sz w:val="18"/>
                <w:szCs w:val="18"/>
              </w:rPr>
              <w:t>3</w:t>
            </w:r>
          </w:p>
        </w:tc>
        <w:tc>
          <w:tcPr>
            <w:tcW w:w="698" w:type="dxa"/>
            <w:tcBorders>
              <w:top w:val="nil"/>
              <w:left w:val="nil"/>
              <w:bottom w:val="nil"/>
              <w:right w:val="nil"/>
            </w:tcBorders>
            <w:shd w:val="clear" w:color="auto" w:fill="auto"/>
            <w:noWrap/>
            <w:vAlign w:val="center"/>
            <w:hideMark/>
          </w:tcPr>
          <w:p w14:paraId="0FEFF40F" w14:textId="6FCC8E1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4</w:t>
            </w:r>
          </w:p>
        </w:tc>
      </w:tr>
      <w:tr w:rsidR="00BD3267" w:rsidRPr="00BD3267" w14:paraId="2F465F34" w14:textId="77777777" w:rsidTr="00BD3267">
        <w:trPr>
          <w:trHeight w:val="780"/>
        </w:trPr>
        <w:tc>
          <w:tcPr>
            <w:tcW w:w="760" w:type="dxa"/>
            <w:tcBorders>
              <w:top w:val="nil"/>
              <w:left w:val="nil"/>
              <w:bottom w:val="nil"/>
              <w:right w:val="nil"/>
            </w:tcBorders>
            <w:shd w:val="clear" w:color="auto" w:fill="auto"/>
            <w:noWrap/>
            <w:vAlign w:val="center"/>
            <w:hideMark/>
          </w:tcPr>
          <w:p w14:paraId="5D121F68"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1B4BCBCC" w14:textId="77777777" w:rsidR="00BD3267" w:rsidRPr="00BD3267" w:rsidRDefault="00BD3267" w:rsidP="00BD3267">
            <w:pPr>
              <w:rPr>
                <w:color w:val="000000"/>
                <w:sz w:val="18"/>
                <w:szCs w:val="18"/>
              </w:rPr>
            </w:pPr>
            <w:r w:rsidRPr="00BD3267">
              <w:rPr>
                <w:color w:val="000000"/>
                <w:sz w:val="18"/>
                <w:szCs w:val="18"/>
              </w:rPr>
              <w:t>I was intolerant of anything that kept me from getting on with what I was doing</w:t>
            </w:r>
          </w:p>
        </w:tc>
        <w:tc>
          <w:tcPr>
            <w:tcW w:w="697" w:type="dxa"/>
            <w:tcBorders>
              <w:top w:val="nil"/>
              <w:left w:val="nil"/>
              <w:bottom w:val="nil"/>
              <w:right w:val="nil"/>
            </w:tcBorders>
            <w:shd w:val="clear" w:color="auto" w:fill="auto"/>
            <w:noWrap/>
            <w:vAlign w:val="center"/>
            <w:hideMark/>
          </w:tcPr>
          <w:p w14:paraId="45D623FB" w14:textId="7C08E99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5</w:t>
            </w:r>
          </w:p>
        </w:tc>
        <w:tc>
          <w:tcPr>
            <w:tcW w:w="697" w:type="dxa"/>
            <w:tcBorders>
              <w:top w:val="nil"/>
              <w:left w:val="nil"/>
              <w:bottom w:val="nil"/>
              <w:right w:val="nil"/>
            </w:tcBorders>
            <w:shd w:val="clear" w:color="auto" w:fill="auto"/>
            <w:noWrap/>
            <w:vAlign w:val="center"/>
            <w:hideMark/>
          </w:tcPr>
          <w:p w14:paraId="432F29FA" w14:textId="4C5FFC1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036A34D7" w14:textId="4DBCF96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1C79C77E" w14:textId="631D833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1</w:t>
            </w:r>
          </w:p>
        </w:tc>
        <w:tc>
          <w:tcPr>
            <w:tcW w:w="697" w:type="dxa"/>
            <w:tcBorders>
              <w:top w:val="nil"/>
              <w:left w:val="nil"/>
              <w:bottom w:val="nil"/>
              <w:right w:val="nil"/>
            </w:tcBorders>
            <w:shd w:val="clear" w:color="auto" w:fill="auto"/>
            <w:noWrap/>
            <w:vAlign w:val="center"/>
            <w:hideMark/>
          </w:tcPr>
          <w:p w14:paraId="06E6E6C6" w14:textId="09AB695D"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78</w:t>
            </w:r>
          </w:p>
        </w:tc>
        <w:tc>
          <w:tcPr>
            <w:tcW w:w="698" w:type="dxa"/>
            <w:tcBorders>
              <w:top w:val="nil"/>
              <w:left w:val="nil"/>
              <w:bottom w:val="nil"/>
              <w:right w:val="nil"/>
            </w:tcBorders>
            <w:shd w:val="clear" w:color="auto" w:fill="auto"/>
            <w:noWrap/>
            <w:vAlign w:val="center"/>
            <w:hideMark/>
          </w:tcPr>
          <w:p w14:paraId="632FDDAB" w14:textId="7E7B9B4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6E2823">
              <w:rPr>
                <w:color w:val="000000"/>
                <w:sz w:val="18"/>
                <w:szCs w:val="18"/>
              </w:rPr>
              <w:t>9</w:t>
            </w:r>
          </w:p>
        </w:tc>
        <w:tc>
          <w:tcPr>
            <w:tcW w:w="697" w:type="dxa"/>
            <w:tcBorders>
              <w:top w:val="nil"/>
              <w:left w:val="nil"/>
              <w:bottom w:val="nil"/>
              <w:right w:val="nil"/>
            </w:tcBorders>
            <w:shd w:val="clear" w:color="auto" w:fill="auto"/>
            <w:noWrap/>
            <w:vAlign w:val="center"/>
            <w:hideMark/>
          </w:tcPr>
          <w:p w14:paraId="3E57DB9D" w14:textId="77777777" w:rsidR="00BD3267" w:rsidRPr="00BD3267" w:rsidRDefault="00BD3267" w:rsidP="00BD3267">
            <w:pPr>
              <w:jc w:val="right"/>
              <w:rPr>
                <w:color w:val="000000"/>
                <w:sz w:val="18"/>
                <w:szCs w:val="18"/>
              </w:rPr>
            </w:pPr>
            <w:r w:rsidRPr="00BD3267">
              <w:rPr>
                <w:color w:val="000000"/>
                <w:sz w:val="18"/>
                <w:szCs w:val="18"/>
              </w:rPr>
              <w:t>0</w:t>
            </w:r>
          </w:p>
        </w:tc>
        <w:tc>
          <w:tcPr>
            <w:tcW w:w="697" w:type="dxa"/>
            <w:tcBorders>
              <w:top w:val="nil"/>
              <w:left w:val="nil"/>
              <w:bottom w:val="nil"/>
              <w:right w:val="nil"/>
            </w:tcBorders>
            <w:shd w:val="clear" w:color="auto" w:fill="auto"/>
            <w:noWrap/>
            <w:vAlign w:val="center"/>
            <w:hideMark/>
          </w:tcPr>
          <w:p w14:paraId="4B90DE7E" w14:textId="3979BA8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1</w:t>
            </w:r>
          </w:p>
        </w:tc>
        <w:tc>
          <w:tcPr>
            <w:tcW w:w="698" w:type="dxa"/>
            <w:tcBorders>
              <w:top w:val="nil"/>
              <w:left w:val="nil"/>
              <w:bottom w:val="nil"/>
              <w:right w:val="nil"/>
            </w:tcBorders>
            <w:shd w:val="clear" w:color="auto" w:fill="auto"/>
            <w:noWrap/>
            <w:vAlign w:val="center"/>
            <w:hideMark/>
          </w:tcPr>
          <w:p w14:paraId="0FB4540E" w14:textId="14E3CC81"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w:t>
            </w:r>
            <w:r w:rsidR="000F219E">
              <w:rPr>
                <w:color w:val="000000"/>
                <w:sz w:val="18"/>
                <w:szCs w:val="18"/>
              </w:rPr>
              <w:t>3</w:t>
            </w:r>
          </w:p>
        </w:tc>
        <w:tc>
          <w:tcPr>
            <w:tcW w:w="697" w:type="dxa"/>
            <w:tcBorders>
              <w:top w:val="nil"/>
              <w:left w:val="nil"/>
              <w:bottom w:val="nil"/>
              <w:right w:val="nil"/>
            </w:tcBorders>
            <w:shd w:val="clear" w:color="auto" w:fill="auto"/>
            <w:noWrap/>
            <w:vAlign w:val="center"/>
            <w:hideMark/>
          </w:tcPr>
          <w:p w14:paraId="14094D1E" w14:textId="2D2782B6"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38</w:t>
            </w:r>
          </w:p>
        </w:tc>
        <w:tc>
          <w:tcPr>
            <w:tcW w:w="697" w:type="dxa"/>
            <w:tcBorders>
              <w:top w:val="nil"/>
              <w:left w:val="nil"/>
              <w:bottom w:val="nil"/>
              <w:right w:val="nil"/>
            </w:tcBorders>
            <w:shd w:val="clear" w:color="auto" w:fill="auto"/>
            <w:noWrap/>
            <w:vAlign w:val="center"/>
            <w:hideMark/>
          </w:tcPr>
          <w:p w14:paraId="43E03BEF" w14:textId="15F14BC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17</w:t>
            </w:r>
          </w:p>
        </w:tc>
        <w:tc>
          <w:tcPr>
            <w:tcW w:w="698" w:type="dxa"/>
            <w:tcBorders>
              <w:top w:val="nil"/>
              <w:left w:val="nil"/>
              <w:bottom w:val="nil"/>
              <w:right w:val="nil"/>
            </w:tcBorders>
            <w:shd w:val="clear" w:color="auto" w:fill="auto"/>
            <w:noWrap/>
            <w:vAlign w:val="center"/>
            <w:hideMark/>
          </w:tcPr>
          <w:p w14:paraId="0C6816F8" w14:textId="3EE16DB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1045E517" w14:textId="30E2BAD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64725149" w14:textId="7F65E5A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0E25DF">
              <w:rPr>
                <w:b/>
                <w:bCs/>
                <w:color w:val="000000"/>
                <w:sz w:val="18"/>
                <w:szCs w:val="18"/>
              </w:rPr>
              <w:t>1</w:t>
            </w:r>
          </w:p>
        </w:tc>
        <w:tc>
          <w:tcPr>
            <w:tcW w:w="698" w:type="dxa"/>
            <w:tcBorders>
              <w:top w:val="nil"/>
              <w:left w:val="nil"/>
              <w:bottom w:val="nil"/>
              <w:right w:val="nil"/>
            </w:tcBorders>
            <w:shd w:val="clear" w:color="auto" w:fill="auto"/>
            <w:noWrap/>
            <w:vAlign w:val="center"/>
            <w:hideMark/>
          </w:tcPr>
          <w:p w14:paraId="10A544A0" w14:textId="3FCBF5C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0E25DF">
              <w:rPr>
                <w:b/>
                <w:bCs/>
                <w:color w:val="000000"/>
                <w:sz w:val="18"/>
                <w:szCs w:val="18"/>
              </w:rPr>
              <w:t>1</w:t>
            </w:r>
          </w:p>
        </w:tc>
      </w:tr>
      <w:tr w:rsidR="00BD3267" w:rsidRPr="00BD3267" w14:paraId="4C8ACD52" w14:textId="77777777" w:rsidTr="00BD3267">
        <w:trPr>
          <w:trHeight w:val="320"/>
        </w:trPr>
        <w:tc>
          <w:tcPr>
            <w:tcW w:w="760" w:type="dxa"/>
            <w:tcBorders>
              <w:top w:val="nil"/>
              <w:left w:val="nil"/>
              <w:bottom w:val="nil"/>
              <w:right w:val="nil"/>
            </w:tcBorders>
            <w:shd w:val="clear" w:color="auto" w:fill="auto"/>
            <w:noWrap/>
            <w:vAlign w:val="center"/>
            <w:hideMark/>
          </w:tcPr>
          <w:p w14:paraId="39BF26C2"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753EA449" w14:textId="77777777" w:rsidR="00BD3267" w:rsidRPr="00BD3267" w:rsidRDefault="00BD3267" w:rsidP="00BD3267">
            <w:pPr>
              <w:rPr>
                <w:color w:val="000000"/>
                <w:sz w:val="18"/>
                <w:szCs w:val="18"/>
              </w:rPr>
            </w:pPr>
            <w:r w:rsidRPr="00BD3267">
              <w:rPr>
                <w:color w:val="000000"/>
                <w:sz w:val="18"/>
                <w:szCs w:val="18"/>
              </w:rPr>
              <w:t>I found it difficult to relax</w:t>
            </w:r>
          </w:p>
        </w:tc>
        <w:tc>
          <w:tcPr>
            <w:tcW w:w="697" w:type="dxa"/>
            <w:tcBorders>
              <w:top w:val="nil"/>
              <w:left w:val="nil"/>
              <w:bottom w:val="nil"/>
              <w:right w:val="nil"/>
            </w:tcBorders>
            <w:shd w:val="clear" w:color="auto" w:fill="auto"/>
            <w:noWrap/>
            <w:vAlign w:val="center"/>
            <w:hideMark/>
          </w:tcPr>
          <w:p w14:paraId="7F316D1E" w14:textId="60FA94C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3</w:t>
            </w:r>
          </w:p>
        </w:tc>
        <w:tc>
          <w:tcPr>
            <w:tcW w:w="697" w:type="dxa"/>
            <w:tcBorders>
              <w:top w:val="nil"/>
              <w:left w:val="nil"/>
              <w:bottom w:val="nil"/>
              <w:right w:val="nil"/>
            </w:tcBorders>
            <w:shd w:val="clear" w:color="auto" w:fill="auto"/>
            <w:noWrap/>
            <w:vAlign w:val="center"/>
            <w:hideMark/>
          </w:tcPr>
          <w:p w14:paraId="2634079E" w14:textId="138B491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9B6870">
              <w:rPr>
                <w:color w:val="000000"/>
                <w:sz w:val="18"/>
                <w:szCs w:val="18"/>
              </w:rPr>
              <w:t>8</w:t>
            </w:r>
          </w:p>
        </w:tc>
        <w:tc>
          <w:tcPr>
            <w:tcW w:w="698" w:type="dxa"/>
            <w:tcBorders>
              <w:top w:val="nil"/>
              <w:left w:val="nil"/>
              <w:bottom w:val="nil"/>
              <w:right w:val="nil"/>
            </w:tcBorders>
            <w:shd w:val="clear" w:color="auto" w:fill="auto"/>
            <w:noWrap/>
            <w:vAlign w:val="center"/>
            <w:hideMark/>
          </w:tcPr>
          <w:p w14:paraId="35150BA5" w14:textId="65B86FF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036C8B37" w14:textId="001FEA1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76258163" w14:textId="4909249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6E2823">
              <w:rPr>
                <w:b/>
                <w:bCs/>
                <w:color w:val="000000"/>
                <w:sz w:val="18"/>
                <w:szCs w:val="18"/>
              </w:rPr>
              <w:t>6</w:t>
            </w:r>
          </w:p>
        </w:tc>
        <w:tc>
          <w:tcPr>
            <w:tcW w:w="698" w:type="dxa"/>
            <w:tcBorders>
              <w:top w:val="nil"/>
              <w:left w:val="nil"/>
              <w:bottom w:val="nil"/>
              <w:right w:val="nil"/>
            </w:tcBorders>
            <w:shd w:val="clear" w:color="auto" w:fill="auto"/>
            <w:noWrap/>
            <w:vAlign w:val="center"/>
            <w:hideMark/>
          </w:tcPr>
          <w:p w14:paraId="17E1ACF3" w14:textId="03759A1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6E2823">
              <w:rPr>
                <w:color w:val="000000"/>
                <w:sz w:val="18"/>
                <w:szCs w:val="18"/>
              </w:rPr>
              <w:t>4</w:t>
            </w:r>
          </w:p>
        </w:tc>
        <w:tc>
          <w:tcPr>
            <w:tcW w:w="697" w:type="dxa"/>
            <w:tcBorders>
              <w:top w:val="nil"/>
              <w:left w:val="nil"/>
              <w:bottom w:val="nil"/>
              <w:right w:val="nil"/>
            </w:tcBorders>
            <w:shd w:val="clear" w:color="auto" w:fill="auto"/>
            <w:noWrap/>
            <w:vAlign w:val="center"/>
            <w:hideMark/>
          </w:tcPr>
          <w:p w14:paraId="47B4B507" w14:textId="4740AF9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836384">
              <w:rPr>
                <w:color w:val="000000"/>
                <w:sz w:val="18"/>
                <w:szCs w:val="18"/>
              </w:rPr>
              <w:t>1</w:t>
            </w:r>
          </w:p>
        </w:tc>
        <w:tc>
          <w:tcPr>
            <w:tcW w:w="697" w:type="dxa"/>
            <w:tcBorders>
              <w:top w:val="nil"/>
              <w:left w:val="nil"/>
              <w:bottom w:val="nil"/>
              <w:right w:val="nil"/>
            </w:tcBorders>
            <w:shd w:val="clear" w:color="auto" w:fill="auto"/>
            <w:noWrap/>
            <w:vAlign w:val="center"/>
            <w:hideMark/>
          </w:tcPr>
          <w:p w14:paraId="7A91A3B5" w14:textId="4EF3847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02</w:t>
            </w:r>
          </w:p>
        </w:tc>
        <w:tc>
          <w:tcPr>
            <w:tcW w:w="698" w:type="dxa"/>
            <w:tcBorders>
              <w:top w:val="nil"/>
              <w:left w:val="nil"/>
              <w:bottom w:val="nil"/>
              <w:right w:val="nil"/>
            </w:tcBorders>
            <w:shd w:val="clear" w:color="auto" w:fill="auto"/>
            <w:noWrap/>
            <w:vAlign w:val="center"/>
            <w:hideMark/>
          </w:tcPr>
          <w:p w14:paraId="4042529C" w14:textId="5B14423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5</w:t>
            </w:r>
          </w:p>
        </w:tc>
        <w:tc>
          <w:tcPr>
            <w:tcW w:w="697" w:type="dxa"/>
            <w:tcBorders>
              <w:top w:val="nil"/>
              <w:left w:val="nil"/>
              <w:bottom w:val="nil"/>
              <w:right w:val="nil"/>
            </w:tcBorders>
            <w:shd w:val="clear" w:color="auto" w:fill="auto"/>
            <w:noWrap/>
            <w:vAlign w:val="center"/>
            <w:hideMark/>
          </w:tcPr>
          <w:p w14:paraId="4B680E40" w14:textId="7F4DEC54"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7</w:t>
            </w:r>
            <w:r w:rsidR="000E25DF">
              <w:rPr>
                <w:b/>
                <w:bCs/>
                <w:color w:val="000000"/>
                <w:sz w:val="18"/>
                <w:szCs w:val="18"/>
              </w:rPr>
              <w:t>3</w:t>
            </w:r>
          </w:p>
        </w:tc>
        <w:tc>
          <w:tcPr>
            <w:tcW w:w="697" w:type="dxa"/>
            <w:tcBorders>
              <w:top w:val="nil"/>
              <w:left w:val="nil"/>
              <w:bottom w:val="nil"/>
              <w:right w:val="nil"/>
            </w:tcBorders>
            <w:shd w:val="clear" w:color="auto" w:fill="auto"/>
            <w:noWrap/>
            <w:vAlign w:val="center"/>
            <w:hideMark/>
          </w:tcPr>
          <w:p w14:paraId="71F79672" w14:textId="4D8B004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4</w:t>
            </w:r>
          </w:p>
        </w:tc>
        <w:tc>
          <w:tcPr>
            <w:tcW w:w="698" w:type="dxa"/>
            <w:tcBorders>
              <w:top w:val="nil"/>
              <w:left w:val="nil"/>
              <w:bottom w:val="nil"/>
              <w:right w:val="nil"/>
            </w:tcBorders>
            <w:shd w:val="clear" w:color="auto" w:fill="auto"/>
            <w:noWrap/>
            <w:vAlign w:val="center"/>
            <w:hideMark/>
          </w:tcPr>
          <w:p w14:paraId="42539484" w14:textId="6939BF2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26</w:t>
            </w:r>
          </w:p>
        </w:tc>
        <w:tc>
          <w:tcPr>
            <w:tcW w:w="697" w:type="dxa"/>
            <w:tcBorders>
              <w:top w:val="nil"/>
              <w:left w:val="nil"/>
              <w:bottom w:val="nil"/>
              <w:right w:val="nil"/>
            </w:tcBorders>
            <w:shd w:val="clear" w:color="auto" w:fill="auto"/>
            <w:noWrap/>
            <w:vAlign w:val="center"/>
            <w:hideMark/>
          </w:tcPr>
          <w:p w14:paraId="1B756499" w14:textId="16E8BDDC"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01A0F07E" w14:textId="641C6C8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7</w:t>
            </w:r>
          </w:p>
        </w:tc>
        <w:tc>
          <w:tcPr>
            <w:tcW w:w="698" w:type="dxa"/>
            <w:tcBorders>
              <w:top w:val="nil"/>
              <w:left w:val="nil"/>
              <w:bottom w:val="nil"/>
              <w:right w:val="nil"/>
            </w:tcBorders>
            <w:shd w:val="clear" w:color="auto" w:fill="auto"/>
            <w:noWrap/>
            <w:vAlign w:val="center"/>
            <w:hideMark/>
          </w:tcPr>
          <w:p w14:paraId="1636BA03" w14:textId="7952638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2</w:t>
            </w:r>
          </w:p>
        </w:tc>
      </w:tr>
      <w:tr w:rsidR="00BD3267" w:rsidRPr="00BD3267" w14:paraId="59D8F7F4" w14:textId="77777777" w:rsidTr="00BD3267">
        <w:trPr>
          <w:trHeight w:val="320"/>
        </w:trPr>
        <w:tc>
          <w:tcPr>
            <w:tcW w:w="760" w:type="dxa"/>
            <w:tcBorders>
              <w:top w:val="nil"/>
              <w:left w:val="nil"/>
              <w:bottom w:val="nil"/>
              <w:right w:val="nil"/>
            </w:tcBorders>
            <w:shd w:val="clear" w:color="auto" w:fill="auto"/>
            <w:noWrap/>
            <w:vAlign w:val="center"/>
            <w:hideMark/>
          </w:tcPr>
          <w:p w14:paraId="03F3AC08" w14:textId="77777777" w:rsidR="00BD3267" w:rsidRPr="00BD3267" w:rsidRDefault="00BD3267" w:rsidP="00BD3267">
            <w:pPr>
              <w:rPr>
                <w:color w:val="000000"/>
                <w:sz w:val="18"/>
                <w:szCs w:val="18"/>
              </w:rPr>
            </w:pPr>
            <w:r w:rsidRPr="00BD3267">
              <w:rPr>
                <w:color w:val="000000"/>
                <w:sz w:val="18"/>
                <w:szCs w:val="18"/>
              </w:rPr>
              <w:t>S</w:t>
            </w:r>
          </w:p>
        </w:tc>
        <w:tc>
          <w:tcPr>
            <w:tcW w:w="2480" w:type="dxa"/>
            <w:tcBorders>
              <w:top w:val="nil"/>
              <w:left w:val="nil"/>
              <w:bottom w:val="nil"/>
              <w:right w:val="nil"/>
            </w:tcBorders>
            <w:shd w:val="clear" w:color="auto" w:fill="auto"/>
            <w:vAlign w:val="center"/>
            <w:hideMark/>
          </w:tcPr>
          <w:p w14:paraId="361B539F" w14:textId="77777777" w:rsidR="00BD3267" w:rsidRPr="00BD3267" w:rsidRDefault="00BD3267" w:rsidP="00BD3267">
            <w:pPr>
              <w:rPr>
                <w:color w:val="000000"/>
                <w:sz w:val="18"/>
                <w:szCs w:val="18"/>
              </w:rPr>
            </w:pPr>
            <w:r w:rsidRPr="00BD3267">
              <w:rPr>
                <w:color w:val="000000"/>
                <w:sz w:val="18"/>
                <w:szCs w:val="18"/>
              </w:rPr>
              <w:t>I found it hard to wind down</w:t>
            </w:r>
          </w:p>
        </w:tc>
        <w:tc>
          <w:tcPr>
            <w:tcW w:w="697" w:type="dxa"/>
            <w:tcBorders>
              <w:top w:val="nil"/>
              <w:left w:val="nil"/>
              <w:bottom w:val="nil"/>
              <w:right w:val="nil"/>
            </w:tcBorders>
            <w:shd w:val="clear" w:color="auto" w:fill="auto"/>
            <w:noWrap/>
            <w:vAlign w:val="center"/>
            <w:hideMark/>
          </w:tcPr>
          <w:p w14:paraId="5163D4C0" w14:textId="082B482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7DE5A95B" w14:textId="3E6EEFE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9B6870">
              <w:rPr>
                <w:color w:val="000000"/>
                <w:sz w:val="18"/>
                <w:szCs w:val="18"/>
              </w:rPr>
              <w:t>3</w:t>
            </w:r>
          </w:p>
        </w:tc>
        <w:tc>
          <w:tcPr>
            <w:tcW w:w="698" w:type="dxa"/>
            <w:tcBorders>
              <w:top w:val="nil"/>
              <w:left w:val="nil"/>
              <w:bottom w:val="nil"/>
              <w:right w:val="nil"/>
            </w:tcBorders>
            <w:shd w:val="clear" w:color="auto" w:fill="auto"/>
            <w:noWrap/>
            <w:vAlign w:val="center"/>
            <w:hideMark/>
          </w:tcPr>
          <w:p w14:paraId="6E9EFF91" w14:textId="6FABE2C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64BF5316" w14:textId="53B2742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03</w:t>
            </w:r>
          </w:p>
        </w:tc>
        <w:tc>
          <w:tcPr>
            <w:tcW w:w="697" w:type="dxa"/>
            <w:tcBorders>
              <w:top w:val="nil"/>
              <w:left w:val="nil"/>
              <w:bottom w:val="nil"/>
              <w:right w:val="nil"/>
            </w:tcBorders>
            <w:shd w:val="clear" w:color="auto" w:fill="auto"/>
            <w:noWrap/>
            <w:vAlign w:val="center"/>
            <w:hideMark/>
          </w:tcPr>
          <w:p w14:paraId="1AE3651C" w14:textId="7ECDD79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69</w:t>
            </w:r>
          </w:p>
        </w:tc>
        <w:tc>
          <w:tcPr>
            <w:tcW w:w="698" w:type="dxa"/>
            <w:tcBorders>
              <w:top w:val="nil"/>
              <w:left w:val="nil"/>
              <w:bottom w:val="nil"/>
              <w:right w:val="nil"/>
            </w:tcBorders>
            <w:shd w:val="clear" w:color="auto" w:fill="auto"/>
            <w:noWrap/>
            <w:vAlign w:val="center"/>
            <w:hideMark/>
          </w:tcPr>
          <w:p w14:paraId="20AAAF27" w14:textId="46B548D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06</w:t>
            </w:r>
          </w:p>
        </w:tc>
        <w:tc>
          <w:tcPr>
            <w:tcW w:w="697" w:type="dxa"/>
            <w:tcBorders>
              <w:top w:val="nil"/>
              <w:left w:val="nil"/>
              <w:bottom w:val="nil"/>
              <w:right w:val="nil"/>
            </w:tcBorders>
            <w:shd w:val="clear" w:color="auto" w:fill="auto"/>
            <w:noWrap/>
            <w:vAlign w:val="center"/>
            <w:hideMark/>
          </w:tcPr>
          <w:p w14:paraId="4F0E25B0" w14:textId="54AD214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6CC8A574" w14:textId="77777777" w:rsidR="00BD3267" w:rsidRPr="00BD3267" w:rsidRDefault="00BD3267" w:rsidP="00BD3267">
            <w:pPr>
              <w:jc w:val="right"/>
              <w:rPr>
                <w:color w:val="000000"/>
                <w:sz w:val="18"/>
                <w:szCs w:val="18"/>
              </w:rPr>
            </w:pPr>
            <w:r w:rsidRPr="00BD3267">
              <w:rPr>
                <w:color w:val="000000"/>
                <w:sz w:val="18"/>
                <w:szCs w:val="18"/>
              </w:rPr>
              <w:t>0</w:t>
            </w:r>
          </w:p>
        </w:tc>
        <w:tc>
          <w:tcPr>
            <w:tcW w:w="698" w:type="dxa"/>
            <w:tcBorders>
              <w:top w:val="nil"/>
              <w:left w:val="nil"/>
              <w:bottom w:val="nil"/>
              <w:right w:val="nil"/>
            </w:tcBorders>
            <w:shd w:val="clear" w:color="auto" w:fill="auto"/>
            <w:noWrap/>
            <w:vAlign w:val="center"/>
            <w:hideMark/>
          </w:tcPr>
          <w:p w14:paraId="68804F25" w14:textId="333C1A4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08</w:t>
            </w:r>
          </w:p>
        </w:tc>
        <w:tc>
          <w:tcPr>
            <w:tcW w:w="697" w:type="dxa"/>
            <w:tcBorders>
              <w:top w:val="nil"/>
              <w:left w:val="nil"/>
              <w:bottom w:val="nil"/>
              <w:right w:val="nil"/>
            </w:tcBorders>
            <w:shd w:val="clear" w:color="auto" w:fill="auto"/>
            <w:noWrap/>
            <w:vAlign w:val="center"/>
            <w:hideMark/>
          </w:tcPr>
          <w:p w14:paraId="1D692FF6" w14:textId="6B70435B"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62</w:t>
            </w:r>
          </w:p>
        </w:tc>
        <w:tc>
          <w:tcPr>
            <w:tcW w:w="697" w:type="dxa"/>
            <w:tcBorders>
              <w:top w:val="nil"/>
              <w:left w:val="nil"/>
              <w:bottom w:val="nil"/>
              <w:right w:val="nil"/>
            </w:tcBorders>
            <w:shd w:val="clear" w:color="auto" w:fill="auto"/>
            <w:noWrap/>
            <w:vAlign w:val="center"/>
            <w:hideMark/>
          </w:tcPr>
          <w:p w14:paraId="6761AAF6" w14:textId="7906D09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8</w:t>
            </w:r>
          </w:p>
        </w:tc>
        <w:tc>
          <w:tcPr>
            <w:tcW w:w="698" w:type="dxa"/>
            <w:tcBorders>
              <w:top w:val="nil"/>
              <w:left w:val="nil"/>
              <w:bottom w:val="nil"/>
              <w:right w:val="nil"/>
            </w:tcBorders>
            <w:shd w:val="clear" w:color="auto" w:fill="auto"/>
            <w:noWrap/>
            <w:vAlign w:val="center"/>
            <w:hideMark/>
          </w:tcPr>
          <w:p w14:paraId="28E87ADB" w14:textId="6766CFD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29</w:t>
            </w:r>
          </w:p>
        </w:tc>
        <w:tc>
          <w:tcPr>
            <w:tcW w:w="697" w:type="dxa"/>
            <w:tcBorders>
              <w:top w:val="nil"/>
              <w:left w:val="nil"/>
              <w:bottom w:val="nil"/>
              <w:right w:val="nil"/>
            </w:tcBorders>
            <w:shd w:val="clear" w:color="auto" w:fill="auto"/>
            <w:noWrap/>
            <w:vAlign w:val="center"/>
            <w:hideMark/>
          </w:tcPr>
          <w:p w14:paraId="79BDF514" w14:textId="473E156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076FF216" w14:textId="317C8DC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6CA6E62B" w14:textId="4444A67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45</w:t>
            </w:r>
          </w:p>
        </w:tc>
      </w:tr>
      <w:tr w:rsidR="00BD3267" w:rsidRPr="00BD3267" w14:paraId="23F1CC94" w14:textId="77777777" w:rsidTr="00BD3267">
        <w:trPr>
          <w:trHeight w:val="320"/>
        </w:trPr>
        <w:tc>
          <w:tcPr>
            <w:tcW w:w="760" w:type="dxa"/>
            <w:tcBorders>
              <w:top w:val="nil"/>
              <w:left w:val="nil"/>
              <w:bottom w:val="nil"/>
              <w:right w:val="nil"/>
            </w:tcBorders>
            <w:shd w:val="clear" w:color="auto" w:fill="auto"/>
            <w:noWrap/>
            <w:vAlign w:val="center"/>
            <w:hideMark/>
          </w:tcPr>
          <w:p w14:paraId="73AD410D" w14:textId="77777777" w:rsidR="00BD3267" w:rsidRPr="00BD3267" w:rsidRDefault="00BD3267" w:rsidP="00BD3267">
            <w:pPr>
              <w:rPr>
                <w:color w:val="000000"/>
                <w:sz w:val="18"/>
                <w:szCs w:val="18"/>
              </w:rPr>
            </w:pPr>
            <w:r w:rsidRPr="00BD3267">
              <w:rPr>
                <w:color w:val="000000"/>
                <w:sz w:val="18"/>
                <w:szCs w:val="18"/>
              </w:rPr>
              <w:t>A</w:t>
            </w:r>
          </w:p>
        </w:tc>
        <w:tc>
          <w:tcPr>
            <w:tcW w:w="2480" w:type="dxa"/>
            <w:tcBorders>
              <w:top w:val="nil"/>
              <w:left w:val="nil"/>
              <w:bottom w:val="nil"/>
              <w:right w:val="nil"/>
            </w:tcBorders>
            <w:shd w:val="clear" w:color="auto" w:fill="auto"/>
            <w:vAlign w:val="center"/>
            <w:hideMark/>
          </w:tcPr>
          <w:p w14:paraId="58A581C3" w14:textId="77777777" w:rsidR="00BD3267" w:rsidRPr="00BD3267" w:rsidRDefault="00BD3267" w:rsidP="00BD3267">
            <w:pPr>
              <w:rPr>
                <w:color w:val="000000"/>
                <w:sz w:val="18"/>
                <w:szCs w:val="18"/>
              </w:rPr>
            </w:pPr>
            <w:r w:rsidRPr="00BD3267">
              <w:rPr>
                <w:color w:val="000000"/>
                <w:sz w:val="18"/>
                <w:szCs w:val="18"/>
              </w:rPr>
              <w:t xml:space="preserve">I experienced trembling </w:t>
            </w:r>
          </w:p>
        </w:tc>
        <w:tc>
          <w:tcPr>
            <w:tcW w:w="697" w:type="dxa"/>
            <w:tcBorders>
              <w:top w:val="nil"/>
              <w:left w:val="nil"/>
              <w:bottom w:val="nil"/>
              <w:right w:val="nil"/>
            </w:tcBorders>
            <w:shd w:val="clear" w:color="auto" w:fill="auto"/>
            <w:noWrap/>
            <w:vAlign w:val="center"/>
            <w:hideMark/>
          </w:tcPr>
          <w:p w14:paraId="6070015C" w14:textId="47BE37C0" w:rsidR="00BD3267" w:rsidRPr="00BD3267" w:rsidRDefault="00AE2824" w:rsidP="00BD3267">
            <w:pPr>
              <w:jc w:val="right"/>
              <w:rPr>
                <w:color w:val="000000"/>
                <w:sz w:val="18"/>
                <w:szCs w:val="18"/>
              </w:rPr>
            </w:pPr>
            <w:r>
              <w:rPr>
                <w:color w:val="000000"/>
                <w:sz w:val="18"/>
                <w:szCs w:val="18"/>
              </w:rPr>
              <w:t>.</w:t>
            </w:r>
            <w:r w:rsidR="009B6870">
              <w:rPr>
                <w:color w:val="000000"/>
                <w:sz w:val="18"/>
                <w:szCs w:val="18"/>
              </w:rPr>
              <w:t>10</w:t>
            </w:r>
          </w:p>
        </w:tc>
        <w:tc>
          <w:tcPr>
            <w:tcW w:w="697" w:type="dxa"/>
            <w:tcBorders>
              <w:top w:val="nil"/>
              <w:left w:val="nil"/>
              <w:bottom w:val="nil"/>
              <w:right w:val="nil"/>
            </w:tcBorders>
            <w:shd w:val="clear" w:color="auto" w:fill="auto"/>
            <w:noWrap/>
            <w:vAlign w:val="center"/>
            <w:hideMark/>
          </w:tcPr>
          <w:p w14:paraId="43F1195D" w14:textId="40F71CA2"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26</w:t>
            </w:r>
          </w:p>
        </w:tc>
        <w:tc>
          <w:tcPr>
            <w:tcW w:w="698" w:type="dxa"/>
            <w:tcBorders>
              <w:top w:val="nil"/>
              <w:left w:val="nil"/>
              <w:bottom w:val="nil"/>
              <w:right w:val="nil"/>
            </w:tcBorders>
            <w:shd w:val="clear" w:color="auto" w:fill="auto"/>
            <w:noWrap/>
            <w:vAlign w:val="center"/>
            <w:hideMark/>
          </w:tcPr>
          <w:p w14:paraId="1366D0B1" w14:textId="302868F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13</w:t>
            </w:r>
          </w:p>
        </w:tc>
        <w:tc>
          <w:tcPr>
            <w:tcW w:w="697" w:type="dxa"/>
            <w:tcBorders>
              <w:top w:val="nil"/>
              <w:left w:val="nil"/>
              <w:bottom w:val="nil"/>
              <w:right w:val="nil"/>
            </w:tcBorders>
            <w:shd w:val="clear" w:color="auto" w:fill="auto"/>
            <w:noWrap/>
            <w:vAlign w:val="center"/>
            <w:hideMark/>
          </w:tcPr>
          <w:p w14:paraId="6A60C9D9" w14:textId="6098744C"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32</w:t>
            </w:r>
          </w:p>
        </w:tc>
        <w:tc>
          <w:tcPr>
            <w:tcW w:w="697" w:type="dxa"/>
            <w:tcBorders>
              <w:top w:val="nil"/>
              <w:left w:val="nil"/>
              <w:bottom w:val="nil"/>
              <w:right w:val="nil"/>
            </w:tcBorders>
            <w:shd w:val="clear" w:color="auto" w:fill="auto"/>
            <w:noWrap/>
            <w:vAlign w:val="center"/>
            <w:hideMark/>
          </w:tcPr>
          <w:p w14:paraId="1E2C88D6" w14:textId="6571CA3D"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6E2823">
              <w:rPr>
                <w:b/>
                <w:bCs/>
                <w:color w:val="000000"/>
                <w:sz w:val="18"/>
                <w:szCs w:val="18"/>
              </w:rPr>
              <w:t>5</w:t>
            </w:r>
          </w:p>
        </w:tc>
        <w:tc>
          <w:tcPr>
            <w:tcW w:w="698" w:type="dxa"/>
            <w:tcBorders>
              <w:top w:val="nil"/>
              <w:left w:val="nil"/>
              <w:bottom w:val="nil"/>
              <w:right w:val="nil"/>
            </w:tcBorders>
            <w:shd w:val="clear" w:color="auto" w:fill="auto"/>
            <w:noWrap/>
            <w:vAlign w:val="center"/>
            <w:hideMark/>
          </w:tcPr>
          <w:p w14:paraId="2D8A4F03" w14:textId="56D8655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2E05F4B1" w14:textId="2B897DD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00</w:t>
            </w:r>
          </w:p>
        </w:tc>
        <w:tc>
          <w:tcPr>
            <w:tcW w:w="697" w:type="dxa"/>
            <w:tcBorders>
              <w:top w:val="nil"/>
              <w:left w:val="nil"/>
              <w:bottom w:val="nil"/>
              <w:right w:val="nil"/>
            </w:tcBorders>
            <w:shd w:val="clear" w:color="auto" w:fill="auto"/>
            <w:noWrap/>
            <w:vAlign w:val="center"/>
            <w:hideMark/>
          </w:tcPr>
          <w:p w14:paraId="3588F288" w14:textId="2F75A2C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8" w:type="dxa"/>
            <w:tcBorders>
              <w:top w:val="nil"/>
              <w:left w:val="nil"/>
              <w:bottom w:val="nil"/>
              <w:right w:val="nil"/>
            </w:tcBorders>
            <w:shd w:val="clear" w:color="auto" w:fill="auto"/>
            <w:noWrap/>
            <w:vAlign w:val="center"/>
            <w:hideMark/>
          </w:tcPr>
          <w:p w14:paraId="61CD2924" w14:textId="1E7E44A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F219E">
              <w:rPr>
                <w:color w:val="000000"/>
                <w:sz w:val="18"/>
                <w:szCs w:val="18"/>
              </w:rPr>
              <w:t>1</w:t>
            </w:r>
          </w:p>
        </w:tc>
        <w:tc>
          <w:tcPr>
            <w:tcW w:w="697" w:type="dxa"/>
            <w:tcBorders>
              <w:top w:val="nil"/>
              <w:left w:val="nil"/>
              <w:bottom w:val="nil"/>
              <w:right w:val="nil"/>
            </w:tcBorders>
            <w:shd w:val="clear" w:color="auto" w:fill="auto"/>
            <w:noWrap/>
            <w:vAlign w:val="center"/>
            <w:hideMark/>
          </w:tcPr>
          <w:p w14:paraId="16B02CD6" w14:textId="4CD4E92D"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61</w:t>
            </w:r>
          </w:p>
        </w:tc>
        <w:tc>
          <w:tcPr>
            <w:tcW w:w="697" w:type="dxa"/>
            <w:tcBorders>
              <w:top w:val="nil"/>
              <w:left w:val="nil"/>
              <w:bottom w:val="nil"/>
              <w:right w:val="nil"/>
            </w:tcBorders>
            <w:shd w:val="clear" w:color="auto" w:fill="auto"/>
            <w:noWrap/>
            <w:vAlign w:val="center"/>
            <w:hideMark/>
          </w:tcPr>
          <w:p w14:paraId="7FB4D0A6" w14:textId="08E20861" w:rsidR="00BD3267" w:rsidRPr="00BD3267" w:rsidRDefault="00AE2824" w:rsidP="00BD3267">
            <w:pPr>
              <w:jc w:val="right"/>
              <w:rPr>
                <w:color w:val="000000"/>
                <w:sz w:val="18"/>
                <w:szCs w:val="18"/>
              </w:rPr>
            </w:pPr>
            <w:r>
              <w:rPr>
                <w:color w:val="000000"/>
                <w:sz w:val="18"/>
                <w:szCs w:val="18"/>
              </w:rPr>
              <w:t>.</w:t>
            </w:r>
            <w:r w:rsidR="000E25DF">
              <w:rPr>
                <w:color w:val="000000"/>
                <w:sz w:val="18"/>
                <w:szCs w:val="18"/>
              </w:rPr>
              <w:t>20</w:t>
            </w:r>
          </w:p>
        </w:tc>
        <w:tc>
          <w:tcPr>
            <w:tcW w:w="698" w:type="dxa"/>
            <w:tcBorders>
              <w:top w:val="nil"/>
              <w:left w:val="nil"/>
              <w:bottom w:val="nil"/>
              <w:right w:val="nil"/>
            </w:tcBorders>
            <w:shd w:val="clear" w:color="auto" w:fill="auto"/>
            <w:noWrap/>
            <w:vAlign w:val="center"/>
            <w:hideMark/>
          </w:tcPr>
          <w:p w14:paraId="56B57860" w14:textId="6E4096C4"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11</w:t>
            </w:r>
          </w:p>
        </w:tc>
        <w:tc>
          <w:tcPr>
            <w:tcW w:w="697" w:type="dxa"/>
            <w:tcBorders>
              <w:top w:val="nil"/>
              <w:left w:val="nil"/>
              <w:bottom w:val="nil"/>
              <w:right w:val="nil"/>
            </w:tcBorders>
            <w:shd w:val="clear" w:color="auto" w:fill="auto"/>
            <w:noWrap/>
            <w:vAlign w:val="center"/>
            <w:hideMark/>
          </w:tcPr>
          <w:p w14:paraId="0AD7CF53" w14:textId="6FC3D7E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14394B77" w14:textId="286C14D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6</w:t>
            </w:r>
          </w:p>
        </w:tc>
        <w:tc>
          <w:tcPr>
            <w:tcW w:w="698" w:type="dxa"/>
            <w:tcBorders>
              <w:top w:val="nil"/>
              <w:left w:val="nil"/>
              <w:bottom w:val="nil"/>
              <w:right w:val="nil"/>
            </w:tcBorders>
            <w:shd w:val="clear" w:color="auto" w:fill="auto"/>
            <w:noWrap/>
            <w:vAlign w:val="center"/>
            <w:hideMark/>
          </w:tcPr>
          <w:p w14:paraId="7510E36D" w14:textId="1B31102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6</w:t>
            </w:r>
            <w:r w:rsidR="000E25DF">
              <w:rPr>
                <w:b/>
                <w:bCs/>
                <w:color w:val="000000"/>
                <w:sz w:val="18"/>
                <w:szCs w:val="18"/>
              </w:rPr>
              <w:t>8</w:t>
            </w:r>
          </w:p>
        </w:tc>
      </w:tr>
      <w:tr w:rsidR="00BD3267" w:rsidRPr="00BD3267" w14:paraId="773B564A" w14:textId="77777777" w:rsidTr="00BD3267">
        <w:trPr>
          <w:trHeight w:val="520"/>
        </w:trPr>
        <w:tc>
          <w:tcPr>
            <w:tcW w:w="760" w:type="dxa"/>
            <w:tcBorders>
              <w:top w:val="nil"/>
              <w:left w:val="nil"/>
              <w:bottom w:val="nil"/>
              <w:right w:val="nil"/>
            </w:tcBorders>
            <w:shd w:val="clear" w:color="auto" w:fill="auto"/>
            <w:noWrap/>
            <w:vAlign w:val="center"/>
            <w:hideMark/>
          </w:tcPr>
          <w:p w14:paraId="0E420689" w14:textId="77777777" w:rsidR="00BD3267" w:rsidRPr="00BD3267" w:rsidRDefault="00BD3267" w:rsidP="00BD3267">
            <w:pPr>
              <w:rPr>
                <w:color w:val="000000"/>
                <w:sz w:val="18"/>
                <w:szCs w:val="18"/>
              </w:rPr>
            </w:pPr>
            <w:r w:rsidRPr="00BD3267">
              <w:rPr>
                <w:color w:val="000000"/>
                <w:sz w:val="18"/>
                <w:szCs w:val="18"/>
              </w:rPr>
              <w:t>A</w:t>
            </w:r>
          </w:p>
        </w:tc>
        <w:tc>
          <w:tcPr>
            <w:tcW w:w="2480" w:type="dxa"/>
            <w:tcBorders>
              <w:top w:val="nil"/>
              <w:left w:val="nil"/>
              <w:bottom w:val="nil"/>
              <w:right w:val="nil"/>
            </w:tcBorders>
            <w:shd w:val="clear" w:color="auto" w:fill="auto"/>
            <w:vAlign w:val="center"/>
            <w:hideMark/>
          </w:tcPr>
          <w:p w14:paraId="16017529" w14:textId="77777777" w:rsidR="00BD3267" w:rsidRPr="00BD3267" w:rsidRDefault="00BD3267" w:rsidP="00BD3267">
            <w:pPr>
              <w:rPr>
                <w:color w:val="000000"/>
                <w:sz w:val="18"/>
                <w:szCs w:val="18"/>
              </w:rPr>
            </w:pPr>
            <w:r w:rsidRPr="00BD3267">
              <w:rPr>
                <w:color w:val="000000"/>
                <w:sz w:val="18"/>
                <w:szCs w:val="18"/>
              </w:rPr>
              <w:t>I was aware of dryness of my mouth</w:t>
            </w:r>
          </w:p>
        </w:tc>
        <w:tc>
          <w:tcPr>
            <w:tcW w:w="697" w:type="dxa"/>
            <w:tcBorders>
              <w:top w:val="nil"/>
              <w:left w:val="nil"/>
              <w:bottom w:val="nil"/>
              <w:right w:val="nil"/>
            </w:tcBorders>
            <w:shd w:val="clear" w:color="auto" w:fill="auto"/>
            <w:noWrap/>
            <w:vAlign w:val="center"/>
            <w:hideMark/>
          </w:tcPr>
          <w:p w14:paraId="50F872FF" w14:textId="676D98D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7" w:type="dxa"/>
            <w:tcBorders>
              <w:top w:val="nil"/>
              <w:left w:val="nil"/>
              <w:bottom w:val="nil"/>
              <w:right w:val="nil"/>
            </w:tcBorders>
            <w:shd w:val="clear" w:color="auto" w:fill="auto"/>
            <w:noWrap/>
            <w:vAlign w:val="center"/>
            <w:hideMark/>
          </w:tcPr>
          <w:p w14:paraId="666076F4" w14:textId="5143C95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9B6870">
              <w:rPr>
                <w:color w:val="000000"/>
                <w:sz w:val="18"/>
                <w:szCs w:val="18"/>
              </w:rPr>
              <w:t>2</w:t>
            </w:r>
          </w:p>
        </w:tc>
        <w:tc>
          <w:tcPr>
            <w:tcW w:w="698" w:type="dxa"/>
            <w:tcBorders>
              <w:top w:val="nil"/>
              <w:left w:val="nil"/>
              <w:bottom w:val="nil"/>
              <w:right w:val="nil"/>
            </w:tcBorders>
            <w:shd w:val="clear" w:color="auto" w:fill="auto"/>
            <w:noWrap/>
            <w:vAlign w:val="center"/>
            <w:hideMark/>
          </w:tcPr>
          <w:p w14:paraId="1DC05213" w14:textId="194F1F00"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14</w:t>
            </w:r>
          </w:p>
        </w:tc>
        <w:tc>
          <w:tcPr>
            <w:tcW w:w="697" w:type="dxa"/>
            <w:tcBorders>
              <w:top w:val="nil"/>
              <w:left w:val="nil"/>
              <w:bottom w:val="nil"/>
              <w:right w:val="nil"/>
            </w:tcBorders>
            <w:shd w:val="clear" w:color="auto" w:fill="auto"/>
            <w:noWrap/>
            <w:vAlign w:val="center"/>
            <w:hideMark/>
          </w:tcPr>
          <w:p w14:paraId="761957CC" w14:textId="1297B21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9B6870">
              <w:rPr>
                <w:color w:val="000000"/>
                <w:sz w:val="18"/>
                <w:szCs w:val="18"/>
              </w:rPr>
              <w:t>9</w:t>
            </w:r>
          </w:p>
        </w:tc>
        <w:tc>
          <w:tcPr>
            <w:tcW w:w="697" w:type="dxa"/>
            <w:tcBorders>
              <w:top w:val="nil"/>
              <w:left w:val="nil"/>
              <w:bottom w:val="nil"/>
              <w:right w:val="nil"/>
            </w:tcBorders>
            <w:shd w:val="clear" w:color="auto" w:fill="auto"/>
            <w:noWrap/>
            <w:vAlign w:val="center"/>
            <w:hideMark/>
          </w:tcPr>
          <w:p w14:paraId="454A3674" w14:textId="596867F1"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41</w:t>
            </w:r>
          </w:p>
        </w:tc>
        <w:tc>
          <w:tcPr>
            <w:tcW w:w="698" w:type="dxa"/>
            <w:tcBorders>
              <w:top w:val="nil"/>
              <w:left w:val="nil"/>
              <w:bottom w:val="nil"/>
              <w:right w:val="nil"/>
            </w:tcBorders>
            <w:shd w:val="clear" w:color="auto" w:fill="auto"/>
            <w:noWrap/>
            <w:vAlign w:val="center"/>
            <w:hideMark/>
          </w:tcPr>
          <w:p w14:paraId="4B17D808" w14:textId="4817DF2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6CC78737" w14:textId="129CFC5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3D9B40CB" w14:textId="706D62D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2</w:t>
            </w:r>
          </w:p>
        </w:tc>
        <w:tc>
          <w:tcPr>
            <w:tcW w:w="698" w:type="dxa"/>
            <w:tcBorders>
              <w:top w:val="nil"/>
              <w:left w:val="nil"/>
              <w:bottom w:val="nil"/>
              <w:right w:val="nil"/>
            </w:tcBorders>
            <w:shd w:val="clear" w:color="auto" w:fill="auto"/>
            <w:noWrap/>
            <w:vAlign w:val="center"/>
            <w:hideMark/>
          </w:tcPr>
          <w:p w14:paraId="0811704F" w14:textId="6D1B727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05</w:t>
            </w:r>
          </w:p>
        </w:tc>
        <w:tc>
          <w:tcPr>
            <w:tcW w:w="697" w:type="dxa"/>
            <w:tcBorders>
              <w:top w:val="nil"/>
              <w:left w:val="nil"/>
              <w:bottom w:val="nil"/>
              <w:right w:val="nil"/>
            </w:tcBorders>
            <w:shd w:val="clear" w:color="auto" w:fill="auto"/>
            <w:noWrap/>
            <w:vAlign w:val="center"/>
            <w:hideMark/>
          </w:tcPr>
          <w:p w14:paraId="200E41E5" w14:textId="1F024B93"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28</w:t>
            </w:r>
          </w:p>
        </w:tc>
        <w:tc>
          <w:tcPr>
            <w:tcW w:w="697" w:type="dxa"/>
            <w:tcBorders>
              <w:top w:val="nil"/>
              <w:left w:val="nil"/>
              <w:bottom w:val="nil"/>
              <w:right w:val="nil"/>
            </w:tcBorders>
            <w:shd w:val="clear" w:color="auto" w:fill="auto"/>
            <w:noWrap/>
            <w:vAlign w:val="center"/>
            <w:hideMark/>
          </w:tcPr>
          <w:p w14:paraId="5E02B4B3" w14:textId="6CA1EB4D"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9</w:t>
            </w:r>
          </w:p>
        </w:tc>
        <w:tc>
          <w:tcPr>
            <w:tcW w:w="698" w:type="dxa"/>
            <w:tcBorders>
              <w:top w:val="nil"/>
              <w:left w:val="nil"/>
              <w:bottom w:val="nil"/>
              <w:right w:val="nil"/>
            </w:tcBorders>
            <w:shd w:val="clear" w:color="auto" w:fill="auto"/>
            <w:noWrap/>
            <w:vAlign w:val="center"/>
            <w:hideMark/>
          </w:tcPr>
          <w:p w14:paraId="28DB0DF2" w14:textId="704D817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0</w:t>
            </w:r>
            <w:r w:rsidR="000E25DF">
              <w:rPr>
                <w:color w:val="000000"/>
                <w:sz w:val="18"/>
                <w:szCs w:val="18"/>
              </w:rPr>
              <w:t>6</w:t>
            </w:r>
          </w:p>
        </w:tc>
        <w:tc>
          <w:tcPr>
            <w:tcW w:w="697" w:type="dxa"/>
            <w:tcBorders>
              <w:top w:val="nil"/>
              <w:left w:val="nil"/>
              <w:bottom w:val="nil"/>
              <w:right w:val="nil"/>
            </w:tcBorders>
            <w:shd w:val="clear" w:color="auto" w:fill="auto"/>
            <w:noWrap/>
            <w:vAlign w:val="center"/>
            <w:hideMark/>
          </w:tcPr>
          <w:p w14:paraId="76B2CB5C" w14:textId="3449014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26</w:t>
            </w:r>
          </w:p>
        </w:tc>
        <w:tc>
          <w:tcPr>
            <w:tcW w:w="697" w:type="dxa"/>
            <w:tcBorders>
              <w:top w:val="nil"/>
              <w:left w:val="nil"/>
              <w:bottom w:val="nil"/>
              <w:right w:val="nil"/>
            </w:tcBorders>
            <w:shd w:val="clear" w:color="auto" w:fill="auto"/>
            <w:noWrap/>
            <w:vAlign w:val="center"/>
            <w:hideMark/>
          </w:tcPr>
          <w:p w14:paraId="44308F71" w14:textId="6F4535C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E25DF">
              <w:rPr>
                <w:color w:val="000000"/>
                <w:sz w:val="18"/>
                <w:szCs w:val="18"/>
              </w:rPr>
              <w:t>5</w:t>
            </w:r>
          </w:p>
        </w:tc>
        <w:tc>
          <w:tcPr>
            <w:tcW w:w="698" w:type="dxa"/>
            <w:tcBorders>
              <w:top w:val="nil"/>
              <w:left w:val="nil"/>
              <w:bottom w:val="nil"/>
              <w:right w:val="nil"/>
            </w:tcBorders>
            <w:shd w:val="clear" w:color="auto" w:fill="auto"/>
            <w:noWrap/>
            <w:vAlign w:val="center"/>
            <w:hideMark/>
          </w:tcPr>
          <w:p w14:paraId="15FBC82E" w14:textId="0417CF12"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w:t>
            </w:r>
            <w:r w:rsidR="000E25DF">
              <w:rPr>
                <w:b/>
                <w:bCs/>
                <w:color w:val="000000"/>
                <w:sz w:val="18"/>
                <w:szCs w:val="18"/>
              </w:rPr>
              <w:t>3</w:t>
            </w:r>
          </w:p>
        </w:tc>
      </w:tr>
      <w:tr w:rsidR="00BD3267" w:rsidRPr="00BD3267" w14:paraId="7AF3D3F8" w14:textId="77777777" w:rsidTr="00BD3267">
        <w:trPr>
          <w:trHeight w:val="780"/>
        </w:trPr>
        <w:tc>
          <w:tcPr>
            <w:tcW w:w="760" w:type="dxa"/>
            <w:tcBorders>
              <w:top w:val="nil"/>
              <w:left w:val="nil"/>
              <w:bottom w:val="nil"/>
              <w:right w:val="nil"/>
            </w:tcBorders>
            <w:shd w:val="clear" w:color="auto" w:fill="auto"/>
            <w:noWrap/>
            <w:vAlign w:val="center"/>
            <w:hideMark/>
          </w:tcPr>
          <w:p w14:paraId="3A6A3CF5" w14:textId="77777777" w:rsidR="00BD3267" w:rsidRPr="00BD3267" w:rsidRDefault="00BD3267" w:rsidP="00BD3267">
            <w:pPr>
              <w:rPr>
                <w:color w:val="000000"/>
                <w:sz w:val="18"/>
                <w:szCs w:val="18"/>
              </w:rPr>
            </w:pPr>
            <w:r w:rsidRPr="00BD3267">
              <w:rPr>
                <w:color w:val="000000"/>
                <w:sz w:val="18"/>
                <w:szCs w:val="18"/>
              </w:rPr>
              <w:lastRenderedPageBreak/>
              <w:t>A</w:t>
            </w:r>
          </w:p>
        </w:tc>
        <w:tc>
          <w:tcPr>
            <w:tcW w:w="2480" w:type="dxa"/>
            <w:tcBorders>
              <w:top w:val="nil"/>
              <w:left w:val="nil"/>
              <w:bottom w:val="nil"/>
              <w:right w:val="nil"/>
            </w:tcBorders>
            <w:shd w:val="clear" w:color="auto" w:fill="auto"/>
            <w:vAlign w:val="center"/>
            <w:hideMark/>
          </w:tcPr>
          <w:p w14:paraId="18B16862" w14:textId="77777777" w:rsidR="00BD3267" w:rsidRPr="00BD3267" w:rsidRDefault="00BD3267" w:rsidP="00BD3267">
            <w:pPr>
              <w:rPr>
                <w:color w:val="000000"/>
                <w:sz w:val="18"/>
                <w:szCs w:val="18"/>
              </w:rPr>
            </w:pPr>
            <w:r w:rsidRPr="00BD3267">
              <w:rPr>
                <w:color w:val="000000"/>
                <w:sz w:val="18"/>
                <w:szCs w:val="18"/>
              </w:rPr>
              <w:t>I was aware of the action of my heart in the absence of physical exertion</w:t>
            </w:r>
          </w:p>
        </w:tc>
        <w:tc>
          <w:tcPr>
            <w:tcW w:w="697" w:type="dxa"/>
            <w:tcBorders>
              <w:top w:val="nil"/>
              <w:left w:val="nil"/>
              <w:bottom w:val="nil"/>
              <w:right w:val="nil"/>
            </w:tcBorders>
            <w:shd w:val="clear" w:color="auto" w:fill="auto"/>
            <w:noWrap/>
            <w:vAlign w:val="center"/>
            <w:hideMark/>
          </w:tcPr>
          <w:p w14:paraId="68FE4839" w14:textId="2EB1040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5</w:t>
            </w:r>
          </w:p>
        </w:tc>
        <w:tc>
          <w:tcPr>
            <w:tcW w:w="697" w:type="dxa"/>
            <w:tcBorders>
              <w:top w:val="nil"/>
              <w:left w:val="nil"/>
              <w:bottom w:val="nil"/>
              <w:right w:val="nil"/>
            </w:tcBorders>
            <w:shd w:val="clear" w:color="auto" w:fill="auto"/>
            <w:noWrap/>
            <w:vAlign w:val="center"/>
            <w:hideMark/>
          </w:tcPr>
          <w:p w14:paraId="7E259DA0" w14:textId="308FD5A4" w:rsidR="00BD3267" w:rsidRPr="00BD3267" w:rsidRDefault="00BD3267" w:rsidP="00BD3267">
            <w:pPr>
              <w:jc w:val="right"/>
              <w:rPr>
                <w:b/>
                <w:bCs/>
                <w:color w:val="000000"/>
                <w:sz w:val="18"/>
                <w:szCs w:val="18"/>
              </w:rPr>
            </w:pPr>
            <w:r w:rsidRPr="00BD3267">
              <w:rPr>
                <w:b/>
                <w:bCs/>
                <w:color w:val="000000"/>
                <w:sz w:val="18"/>
                <w:szCs w:val="18"/>
              </w:rPr>
              <w:t>-</w:t>
            </w:r>
            <w:r w:rsidR="00AE2824">
              <w:rPr>
                <w:b/>
                <w:bCs/>
                <w:color w:val="000000"/>
                <w:sz w:val="18"/>
                <w:szCs w:val="18"/>
              </w:rPr>
              <w:t>.</w:t>
            </w:r>
            <w:r w:rsidRPr="00BD3267">
              <w:rPr>
                <w:b/>
                <w:bCs/>
                <w:color w:val="000000"/>
                <w:sz w:val="18"/>
                <w:szCs w:val="18"/>
              </w:rPr>
              <w:t>3</w:t>
            </w:r>
            <w:r w:rsidR="000F4C10">
              <w:rPr>
                <w:b/>
                <w:bCs/>
                <w:color w:val="000000"/>
                <w:sz w:val="18"/>
                <w:szCs w:val="18"/>
              </w:rPr>
              <w:t>0</w:t>
            </w:r>
          </w:p>
        </w:tc>
        <w:tc>
          <w:tcPr>
            <w:tcW w:w="698" w:type="dxa"/>
            <w:tcBorders>
              <w:top w:val="nil"/>
              <w:left w:val="nil"/>
              <w:bottom w:val="nil"/>
              <w:right w:val="nil"/>
            </w:tcBorders>
            <w:shd w:val="clear" w:color="auto" w:fill="auto"/>
            <w:noWrap/>
            <w:vAlign w:val="center"/>
            <w:hideMark/>
          </w:tcPr>
          <w:p w14:paraId="041D0B0D" w14:textId="3A08DB4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9B6870">
              <w:rPr>
                <w:color w:val="000000"/>
                <w:sz w:val="18"/>
                <w:szCs w:val="18"/>
              </w:rPr>
              <w:t>9</w:t>
            </w:r>
          </w:p>
        </w:tc>
        <w:tc>
          <w:tcPr>
            <w:tcW w:w="697" w:type="dxa"/>
            <w:tcBorders>
              <w:top w:val="nil"/>
              <w:left w:val="nil"/>
              <w:bottom w:val="nil"/>
              <w:right w:val="nil"/>
            </w:tcBorders>
            <w:shd w:val="clear" w:color="auto" w:fill="auto"/>
            <w:noWrap/>
            <w:vAlign w:val="center"/>
            <w:hideMark/>
          </w:tcPr>
          <w:p w14:paraId="693D9204" w14:textId="00D1462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21</w:t>
            </w:r>
          </w:p>
        </w:tc>
        <w:tc>
          <w:tcPr>
            <w:tcW w:w="697" w:type="dxa"/>
            <w:tcBorders>
              <w:top w:val="nil"/>
              <w:left w:val="nil"/>
              <w:bottom w:val="nil"/>
              <w:right w:val="nil"/>
            </w:tcBorders>
            <w:shd w:val="clear" w:color="auto" w:fill="auto"/>
            <w:noWrap/>
            <w:vAlign w:val="center"/>
            <w:hideMark/>
          </w:tcPr>
          <w:p w14:paraId="7A17884E" w14:textId="1DD05119"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3</w:t>
            </w:r>
            <w:r w:rsidR="006E2823">
              <w:rPr>
                <w:b/>
                <w:bCs/>
                <w:color w:val="000000"/>
                <w:sz w:val="18"/>
                <w:szCs w:val="18"/>
              </w:rPr>
              <w:t>4</w:t>
            </w:r>
          </w:p>
        </w:tc>
        <w:tc>
          <w:tcPr>
            <w:tcW w:w="698" w:type="dxa"/>
            <w:tcBorders>
              <w:top w:val="nil"/>
              <w:left w:val="nil"/>
              <w:bottom w:val="nil"/>
              <w:right w:val="nil"/>
            </w:tcBorders>
            <w:shd w:val="clear" w:color="auto" w:fill="auto"/>
            <w:noWrap/>
            <w:vAlign w:val="center"/>
            <w:hideMark/>
          </w:tcPr>
          <w:p w14:paraId="73D504E7" w14:textId="30264AF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6E2823">
              <w:rPr>
                <w:color w:val="000000"/>
                <w:sz w:val="18"/>
                <w:szCs w:val="18"/>
              </w:rPr>
              <w:t>2</w:t>
            </w:r>
          </w:p>
        </w:tc>
        <w:tc>
          <w:tcPr>
            <w:tcW w:w="697" w:type="dxa"/>
            <w:tcBorders>
              <w:top w:val="nil"/>
              <w:left w:val="nil"/>
              <w:bottom w:val="nil"/>
              <w:right w:val="nil"/>
            </w:tcBorders>
            <w:shd w:val="clear" w:color="auto" w:fill="auto"/>
            <w:noWrap/>
            <w:vAlign w:val="center"/>
            <w:hideMark/>
          </w:tcPr>
          <w:p w14:paraId="4E2A19C3" w14:textId="0589CD7E"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02</w:t>
            </w:r>
          </w:p>
        </w:tc>
        <w:tc>
          <w:tcPr>
            <w:tcW w:w="697" w:type="dxa"/>
            <w:tcBorders>
              <w:top w:val="nil"/>
              <w:left w:val="nil"/>
              <w:bottom w:val="nil"/>
              <w:right w:val="nil"/>
            </w:tcBorders>
            <w:shd w:val="clear" w:color="auto" w:fill="auto"/>
            <w:noWrap/>
            <w:vAlign w:val="center"/>
            <w:hideMark/>
          </w:tcPr>
          <w:p w14:paraId="402B33D1" w14:textId="7D4B9A36"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04</w:t>
            </w:r>
          </w:p>
        </w:tc>
        <w:tc>
          <w:tcPr>
            <w:tcW w:w="698" w:type="dxa"/>
            <w:tcBorders>
              <w:top w:val="nil"/>
              <w:left w:val="nil"/>
              <w:bottom w:val="nil"/>
              <w:right w:val="nil"/>
            </w:tcBorders>
            <w:shd w:val="clear" w:color="auto" w:fill="auto"/>
            <w:noWrap/>
            <w:vAlign w:val="center"/>
            <w:hideMark/>
          </w:tcPr>
          <w:p w14:paraId="546FBAEE" w14:textId="6BF9D119"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F219E">
              <w:rPr>
                <w:color w:val="000000"/>
                <w:sz w:val="18"/>
                <w:szCs w:val="18"/>
              </w:rPr>
              <w:t>4</w:t>
            </w:r>
          </w:p>
        </w:tc>
        <w:tc>
          <w:tcPr>
            <w:tcW w:w="697" w:type="dxa"/>
            <w:tcBorders>
              <w:top w:val="nil"/>
              <w:left w:val="nil"/>
              <w:bottom w:val="nil"/>
              <w:right w:val="nil"/>
            </w:tcBorders>
            <w:shd w:val="clear" w:color="auto" w:fill="auto"/>
            <w:noWrap/>
            <w:vAlign w:val="center"/>
            <w:hideMark/>
          </w:tcPr>
          <w:p w14:paraId="5D632CC7" w14:textId="361A1348"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59</w:t>
            </w:r>
          </w:p>
        </w:tc>
        <w:tc>
          <w:tcPr>
            <w:tcW w:w="697" w:type="dxa"/>
            <w:tcBorders>
              <w:top w:val="nil"/>
              <w:left w:val="nil"/>
              <w:bottom w:val="nil"/>
              <w:right w:val="nil"/>
            </w:tcBorders>
            <w:shd w:val="clear" w:color="auto" w:fill="auto"/>
            <w:noWrap/>
            <w:vAlign w:val="center"/>
            <w:hideMark/>
          </w:tcPr>
          <w:p w14:paraId="40B9B2D9" w14:textId="1ACCCDF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13</w:t>
            </w:r>
          </w:p>
        </w:tc>
        <w:tc>
          <w:tcPr>
            <w:tcW w:w="698" w:type="dxa"/>
            <w:tcBorders>
              <w:top w:val="nil"/>
              <w:left w:val="nil"/>
              <w:bottom w:val="nil"/>
              <w:right w:val="nil"/>
            </w:tcBorders>
            <w:shd w:val="clear" w:color="auto" w:fill="auto"/>
            <w:noWrap/>
            <w:vAlign w:val="center"/>
            <w:hideMark/>
          </w:tcPr>
          <w:p w14:paraId="2F0EFF88" w14:textId="63A09B2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6D6DCFEE" w14:textId="4CAA173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0</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28CEE143" w14:textId="4682642F"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3</w:t>
            </w:r>
          </w:p>
        </w:tc>
        <w:tc>
          <w:tcPr>
            <w:tcW w:w="698" w:type="dxa"/>
            <w:tcBorders>
              <w:top w:val="nil"/>
              <w:left w:val="nil"/>
              <w:bottom w:val="nil"/>
              <w:right w:val="nil"/>
            </w:tcBorders>
            <w:shd w:val="clear" w:color="auto" w:fill="auto"/>
            <w:noWrap/>
            <w:vAlign w:val="center"/>
            <w:hideMark/>
          </w:tcPr>
          <w:p w14:paraId="23A48E4D" w14:textId="134A3B77" w:rsidR="00BD3267" w:rsidRPr="00BD3267" w:rsidRDefault="00AE2824" w:rsidP="00BD3267">
            <w:pPr>
              <w:jc w:val="right"/>
              <w:rPr>
                <w:b/>
                <w:bCs/>
                <w:color w:val="000000"/>
                <w:sz w:val="18"/>
                <w:szCs w:val="18"/>
              </w:rPr>
            </w:pPr>
            <w:r>
              <w:rPr>
                <w:b/>
                <w:bCs/>
                <w:color w:val="000000"/>
                <w:sz w:val="18"/>
                <w:szCs w:val="18"/>
              </w:rPr>
              <w:t>.</w:t>
            </w:r>
            <w:r w:rsidR="00BD3267" w:rsidRPr="00BD3267">
              <w:rPr>
                <w:b/>
                <w:bCs/>
                <w:color w:val="000000"/>
                <w:sz w:val="18"/>
                <w:szCs w:val="18"/>
              </w:rPr>
              <w:t>46</w:t>
            </w:r>
          </w:p>
        </w:tc>
      </w:tr>
      <w:tr w:rsidR="00BD3267" w:rsidRPr="00BD3267" w14:paraId="085B60C3" w14:textId="77777777" w:rsidTr="00BD3267">
        <w:trPr>
          <w:trHeight w:val="320"/>
        </w:trPr>
        <w:tc>
          <w:tcPr>
            <w:tcW w:w="3240" w:type="dxa"/>
            <w:gridSpan w:val="2"/>
            <w:tcBorders>
              <w:top w:val="nil"/>
              <w:left w:val="nil"/>
              <w:bottom w:val="nil"/>
              <w:right w:val="nil"/>
            </w:tcBorders>
            <w:shd w:val="clear" w:color="auto" w:fill="auto"/>
            <w:noWrap/>
            <w:vAlign w:val="center"/>
            <w:hideMark/>
          </w:tcPr>
          <w:p w14:paraId="7717D38A" w14:textId="77777777" w:rsidR="00BD3267" w:rsidRPr="00BD3267" w:rsidRDefault="00BD3267" w:rsidP="00BD3267">
            <w:pPr>
              <w:rPr>
                <w:i/>
                <w:iCs/>
                <w:color w:val="000000"/>
                <w:sz w:val="18"/>
                <w:szCs w:val="18"/>
              </w:rPr>
            </w:pPr>
            <w:r w:rsidRPr="00BD3267">
              <w:rPr>
                <w:i/>
                <w:iCs/>
                <w:color w:val="000000"/>
                <w:sz w:val="18"/>
                <w:szCs w:val="18"/>
              </w:rPr>
              <w:t>Factor correlations</w:t>
            </w:r>
          </w:p>
        </w:tc>
        <w:tc>
          <w:tcPr>
            <w:tcW w:w="697" w:type="dxa"/>
            <w:tcBorders>
              <w:top w:val="nil"/>
              <w:left w:val="nil"/>
              <w:bottom w:val="nil"/>
              <w:right w:val="nil"/>
            </w:tcBorders>
            <w:shd w:val="clear" w:color="auto" w:fill="auto"/>
            <w:noWrap/>
            <w:vAlign w:val="bottom"/>
            <w:hideMark/>
          </w:tcPr>
          <w:p w14:paraId="681B5E79" w14:textId="77777777" w:rsidR="00BD3267" w:rsidRPr="00BD3267" w:rsidRDefault="00BD3267" w:rsidP="00BD3267">
            <w:pPr>
              <w:rPr>
                <w:i/>
                <w:iCs/>
                <w:color w:val="000000"/>
                <w:sz w:val="18"/>
                <w:szCs w:val="18"/>
              </w:rPr>
            </w:pPr>
          </w:p>
        </w:tc>
        <w:tc>
          <w:tcPr>
            <w:tcW w:w="697" w:type="dxa"/>
            <w:tcBorders>
              <w:top w:val="nil"/>
              <w:left w:val="nil"/>
              <w:bottom w:val="nil"/>
              <w:right w:val="nil"/>
            </w:tcBorders>
            <w:shd w:val="clear" w:color="auto" w:fill="auto"/>
            <w:noWrap/>
            <w:vAlign w:val="bottom"/>
            <w:hideMark/>
          </w:tcPr>
          <w:p w14:paraId="7D044635"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280661EE"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17E7B8E9"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2FAD8721"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2F25D794"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59CC1365"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0510E03D"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73772FC4"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3E706777"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793E2468"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6007A45D"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203963EC"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54BB09EF"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2678EE51" w14:textId="77777777" w:rsidR="00BD3267" w:rsidRPr="00BD3267" w:rsidRDefault="00BD3267" w:rsidP="00BD3267">
            <w:pPr>
              <w:rPr>
                <w:sz w:val="20"/>
                <w:szCs w:val="20"/>
              </w:rPr>
            </w:pPr>
          </w:p>
        </w:tc>
      </w:tr>
      <w:tr w:rsidR="00BD3267" w:rsidRPr="00BD3267" w14:paraId="4155657B" w14:textId="77777777" w:rsidTr="00BD3267">
        <w:trPr>
          <w:trHeight w:val="320"/>
        </w:trPr>
        <w:tc>
          <w:tcPr>
            <w:tcW w:w="760" w:type="dxa"/>
            <w:tcBorders>
              <w:top w:val="nil"/>
              <w:left w:val="nil"/>
              <w:bottom w:val="nil"/>
              <w:right w:val="nil"/>
            </w:tcBorders>
            <w:shd w:val="clear" w:color="auto" w:fill="auto"/>
            <w:noWrap/>
            <w:vAlign w:val="bottom"/>
            <w:hideMark/>
          </w:tcPr>
          <w:p w14:paraId="349BC952" w14:textId="77777777" w:rsidR="00BD3267" w:rsidRPr="00BD3267" w:rsidRDefault="00BD3267" w:rsidP="00BD3267">
            <w:pPr>
              <w:rPr>
                <w:sz w:val="20"/>
                <w:szCs w:val="20"/>
              </w:rPr>
            </w:pPr>
          </w:p>
        </w:tc>
        <w:tc>
          <w:tcPr>
            <w:tcW w:w="2480" w:type="dxa"/>
            <w:tcBorders>
              <w:top w:val="nil"/>
              <w:left w:val="nil"/>
              <w:bottom w:val="nil"/>
              <w:right w:val="nil"/>
            </w:tcBorders>
            <w:shd w:val="clear" w:color="auto" w:fill="auto"/>
            <w:vAlign w:val="bottom"/>
            <w:hideMark/>
          </w:tcPr>
          <w:p w14:paraId="57871645"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center"/>
            <w:hideMark/>
          </w:tcPr>
          <w:p w14:paraId="746E39D8" w14:textId="77777777" w:rsidR="00BD3267" w:rsidRPr="00BD3267" w:rsidRDefault="00BD3267" w:rsidP="00BD3267">
            <w:pPr>
              <w:rPr>
                <w:color w:val="000000"/>
                <w:sz w:val="18"/>
                <w:szCs w:val="18"/>
              </w:rPr>
            </w:pPr>
            <w:r w:rsidRPr="00BD3267">
              <w:rPr>
                <w:color w:val="000000"/>
                <w:sz w:val="18"/>
                <w:szCs w:val="18"/>
              </w:rPr>
              <w:t>1. OE</w:t>
            </w:r>
          </w:p>
        </w:tc>
        <w:tc>
          <w:tcPr>
            <w:tcW w:w="697" w:type="dxa"/>
            <w:tcBorders>
              <w:top w:val="nil"/>
              <w:left w:val="nil"/>
              <w:bottom w:val="nil"/>
              <w:right w:val="nil"/>
            </w:tcBorders>
            <w:shd w:val="clear" w:color="auto" w:fill="auto"/>
            <w:noWrap/>
            <w:vAlign w:val="center"/>
            <w:hideMark/>
          </w:tcPr>
          <w:p w14:paraId="43ADF912" w14:textId="77777777" w:rsidR="00BD3267" w:rsidRPr="00BD3267" w:rsidRDefault="00BD3267" w:rsidP="00BD3267">
            <w:pPr>
              <w:rPr>
                <w:color w:val="000000"/>
                <w:sz w:val="18"/>
                <w:szCs w:val="18"/>
              </w:rPr>
            </w:pPr>
            <w:r w:rsidRPr="00BD3267">
              <w:rPr>
                <w:color w:val="000000"/>
                <w:sz w:val="18"/>
                <w:szCs w:val="18"/>
              </w:rPr>
              <w:t>2. BA</w:t>
            </w:r>
          </w:p>
        </w:tc>
        <w:tc>
          <w:tcPr>
            <w:tcW w:w="698" w:type="dxa"/>
            <w:tcBorders>
              <w:top w:val="nil"/>
              <w:left w:val="nil"/>
              <w:bottom w:val="nil"/>
              <w:right w:val="nil"/>
            </w:tcBorders>
            <w:shd w:val="clear" w:color="auto" w:fill="auto"/>
            <w:noWrap/>
            <w:vAlign w:val="center"/>
            <w:hideMark/>
          </w:tcPr>
          <w:p w14:paraId="04390D12" w14:textId="77777777" w:rsidR="00BD3267" w:rsidRPr="00BD3267" w:rsidRDefault="00BD3267" w:rsidP="00BD3267">
            <w:pPr>
              <w:rPr>
                <w:color w:val="000000"/>
                <w:sz w:val="18"/>
                <w:szCs w:val="18"/>
              </w:rPr>
            </w:pPr>
            <w:r w:rsidRPr="00BD3267">
              <w:rPr>
                <w:color w:val="000000"/>
                <w:sz w:val="18"/>
                <w:szCs w:val="18"/>
              </w:rPr>
              <w:t>3. VA</w:t>
            </w:r>
          </w:p>
        </w:tc>
        <w:tc>
          <w:tcPr>
            <w:tcW w:w="697" w:type="dxa"/>
            <w:tcBorders>
              <w:top w:val="nil"/>
              <w:left w:val="nil"/>
              <w:bottom w:val="nil"/>
              <w:right w:val="nil"/>
            </w:tcBorders>
            <w:shd w:val="clear" w:color="auto" w:fill="auto"/>
            <w:noWrap/>
            <w:vAlign w:val="center"/>
            <w:hideMark/>
          </w:tcPr>
          <w:p w14:paraId="1BB723BD" w14:textId="77777777" w:rsidR="00BD3267" w:rsidRPr="00BD3267" w:rsidRDefault="00BD3267" w:rsidP="00BD3267">
            <w:pPr>
              <w:rPr>
                <w:color w:val="000000"/>
                <w:sz w:val="18"/>
                <w:szCs w:val="18"/>
              </w:rPr>
            </w:pPr>
            <w:r w:rsidRPr="00BD3267">
              <w:rPr>
                <w:color w:val="000000"/>
                <w:sz w:val="18"/>
                <w:szCs w:val="18"/>
              </w:rPr>
              <w:t>4. D</w:t>
            </w:r>
          </w:p>
        </w:tc>
        <w:tc>
          <w:tcPr>
            <w:tcW w:w="697" w:type="dxa"/>
            <w:tcBorders>
              <w:top w:val="nil"/>
              <w:left w:val="nil"/>
              <w:bottom w:val="nil"/>
              <w:right w:val="nil"/>
            </w:tcBorders>
            <w:shd w:val="clear" w:color="auto" w:fill="auto"/>
            <w:noWrap/>
            <w:vAlign w:val="center"/>
            <w:hideMark/>
          </w:tcPr>
          <w:p w14:paraId="5BE2C5FA" w14:textId="77777777" w:rsidR="00BD3267" w:rsidRPr="00BD3267" w:rsidRDefault="00BD3267" w:rsidP="00BD3267">
            <w:pPr>
              <w:rPr>
                <w:color w:val="000000"/>
                <w:sz w:val="18"/>
                <w:szCs w:val="18"/>
              </w:rPr>
            </w:pPr>
            <w:r w:rsidRPr="00BD3267">
              <w:rPr>
                <w:color w:val="000000"/>
                <w:sz w:val="18"/>
                <w:szCs w:val="18"/>
              </w:rPr>
              <w:t>5. A/S</w:t>
            </w:r>
          </w:p>
        </w:tc>
        <w:tc>
          <w:tcPr>
            <w:tcW w:w="698" w:type="dxa"/>
            <w:tcBorders>
              <w:top w:val="nil"/>
              <w:left w:val="nil"/>
              <w:bottom w:val="nil"/>
              <w:right w:val="nil"/>
            </w:tcBorders>
            <w:shd w:val="clear" w:color="auto" w:fill="auto"/>
            <w:noWrap/>
            <w:vAlign w:val="center"/>
            <w:hideMark/>
          </w:tcPr>
          <w:p w14:paraId="25D1EA21" w14:textId="77777777" w:rsidR="00BD3267" w:rsidRPr="00BD3267" w:rsidRDefault="00BD3267" w:rsidP="00BD3267">
            <w:pPr>
              <w:rPr>
                <w:color w:val="000000"/>
                <w:sz w:val="18"/>
                <w:szCs w:val="18"/>
              </w:rPr>
            </w:pPr>
            <w:r w:rsidRPr="00BD3267">
              <w:rPr>
                <w:color w:val="000000"/>
                <w:sz w:val="18"/>
                <w:szCs w:val="18"/>
              </w:rPr>
              <w:t>1. OE</w:t>
            </w:r>
          </w:p>
        </w:tc>
        <w:tc>
          <w:tcPr>
            <w:tcW w:w="697" w:type="dxa"/>
            <w:tcBorders>
              <w:top w:val="nil"/>
              <w:left w:val="nil"/>
              <w:bottom w:val="nil"/>
              <w:right w:val="nil"/>
            </w:tcBorders>
            <w:shd w:val="clear" w:color="auto" w:fill="auto"/>
            <w:noWrap/>
            <w:vAlign w:val="center"/>
            <w:hideMark/>
          </w:tcPr>
          <w:p w14:paraId="010FB375" w14:textId="77777777" w:rsidR="00BD3267" w:rsidRPr="00BD3267" w:rsidRDefault="00BD3267" w:rsidP="00BD3267">
            <w:pPr>
              <w:rPr>
                <w:color w:val="000000"/>
                <w:sz w:val="18"/>
                <w:szCs w:val="18"/>
              </w:rPr>
            </w:pPr>
            <w:r w:rsidRPr="00BD3267">
              <w:rPr>
                <w:color w:val="000000"/>
                <w:sz w:val="18"/>
                <w:szCs w:val="18"/>
              </w:rPr>
              <w:t>2. BA</w:t>
            </w:r>
          </w:p>
        </w:tc>
        <w:tc>
          <w:tcPr>
            <w:tcW w:w="697" w:type="dxa"/>
            <w:tcBorders>
              <w:top w:val="nil"/>
              <w:left w:val="nil"/>
              <w:bottom w:val="nil"/>
              <w:right w:val="nil"/>
            </w:tcBorders>
            <w:shd w:val="clear" w:color="auto" w:fill="auto"/>
            <w:noWrap/>
            <w:vAlign w:val="center"/>
            <w:hideMark/>
          </w:tcPr>
          <w:p w14:paraId="52643D36" w14:textId="77777777" w:rsidR="00BD3267" w:rsidRPr="00BD3267" w:rsidRDefault="00BD3267" w:rsidP="00BD3267">
            <w:pPr>
              <w:rPr>
                <w:color w:val="000000"/>
                <w:sz w:val="18"/>
                <w:szCs w:val="18"/>
              </w:rPr>
            </w:pPr>
            <w:r w:rsidRPr="00BD3267">
              <w:rPr>
                <w:color w:val="000000"/>
                <w:sz w:val="18"/>
                <w:szCs w:val="18"/>
              </w:rPr>
              <w:t>3. VA</w:t>
            </w:r>
          </w:p>
        </w:tc>
        <w:tc>
          <w:tcPr>
            <w:tcW w:w="698" w:type="dxa"/>
            <w:tcBorders>
              <w:top w:val="nil"/>
              <w:left w:val="nil"/>
              <w:bottom w:val="nil"/>
              <w:right w:val="nil"/>
            </w:tcBorders>
            <w:shd w:val="clear" w:color="auto" w:fill="auto"/>
            <w:noWrap/>
            <w:vAlign w:val="center"/>
            <w:hideMark/>
          </w:tcPr>
          <w:p w14:paraId="6A8D12D0" w14:textId="77777777" w:rsidR="00BD3267" w:rsidRPr="00BD3267" w:rsidRDefault="00BD3267" w:rsidP="00BD3267">
            <w:pPr>
              <w:rPr>
                <w:color w:val="000000"/>
                <w:sz w:val="18"/>
                <w:szCs w:val="18"/>
              </w:rPr>
            </w:pPr>
            <w:r w:rsidRPr="00BD3267">
              <w:rPr>
                <w:color w:val="000000"/>
                <w:sz w:val="18"/>
                <w:szCs w:val="18"/>
              </w:rPr>
              <w:t>4. D</w:t>
            </w:r>
          </w:p>
        </w:tc>
        <w:tc>
          <w:tcPr>
            <w:tcW w:w="697" w:type="dxa"/>
            <w:tcBorders>
              <w:top w:val="nil"/>
              <w:left w:val="nil"/>
              <w:bottom w:val="nil"/>
              <w:right w:val="nil"/>
            </w:tcBorders>
            <w:shd w:val="clear" w:color="auto" w:fill="auto"/>
            <w:noWrap/>
            <w:vAlign w:val="center"/>
            <w:hideMark/>
          </w:tcPr>
          <w:p w14:paraId="4117A4D5" w14:textId="77777777" w:rsidR="00BD3267" w:rsidRPr="00BD3267" w:rsidRDefault="00BD3267" w:rsidP="00BD3267">
            <w:pPr>
              <w:rPr>
                <w:color w:val="000000"/>
                <w:sz w:val="18"/>
                <w:szCs w:val="18"/>
              </w:rPr>
            </w:pPr>
            <w:r w:rsidRPr="00BD3267">
              <w:rPr>
                <w:color w:val="000000"/>
                <w:sz w:val="18"/>
                <w:szCs w:val="18"/>
              </w:rPr>
              <w:t>5. A/S</w:t>
            </w:r>
          </w:p>
        </w:tc>
        <w:tc>
          <w:tcPr>
            <w:tcW w:w="697" w:type="dxa"/>
            <w:tcBorders>
              <w:top w:val="nil"/>
              <w:left w:val="nil"/>
              <w:bottom w:val="nil"/>
              <w:right w:val="nil"/>
            </w:tcBorders>
            <w:shd w:val="clear" w:color="auto" w:fill="auto"/>
            <w:noWrap/>
            <w:vAlign w:val="center"/>
            <w:hideMark/>
          </w:tcPr>
          <w:p w14:paraId="431B4F1A" w14:textId="77777777" w:rsidR="00BD3267" w:rsidRPr="00BD3267" w:rsidRDefault="00BD3267" w:rsidP="00BD3267">
            <w:pPr>
              <w:rPr>
                <w:color w:val="000000"/>
                <w:sz w:val="18"/>
                <w:szCs w:val="18"/>
              </w:rPr>
            </w:pPr>
            <w:r w:rsidRPr="00BD3267">
              <w:rPr>
                <w:color w:val="000000"/>
                <w:sz w:val="18"/>
                <w:szCs w:val="18"/>
              </w:rPr>
              <w:t>1. OE</w:t>
            </w:r>
          </w:p>
        </w:tc>
        <w:tc>
          <w:tcPr>
            <w:tcW w:w="698" w:type="dxa"/>
            <w:tcBorders>
              <w:top w:val="nil"/>
              <w:left w:val="nil"/>
              <w:bottom w:val="nil"/>
              <w:right w:val="nil"/>
            </w:tcBorders>
            <w:shd w:val="clear" w:color="auto" w:fill="auto"/>
            <w:noWrap/>
            <w:vAlign w:val="center"/>
            <w:hideMark/>
          </w:tcPr>
          <w:p w14:paraId="09B67C7A" w14:textId="77777777" w:rsidR="00BD3267" w:rsidRPr="00BD3267" w:rsidRDefault="00BD3267" w:rsidP="00BD3267">
            <w:pPr>
              <w:rPr>
                <w:color w:val="000000"/>
                <w:sz w:val="18"/>
                <w:szCs w:val="18"/>
              </w:rPr>
            </w:pPr>
            <w:r w:rsidRPr="00BD3267">
              <w:rPr>
                <w:color w:val="000000"/>
                <w:sz w:val="18"/>
                <w:szCs w:val="18"/>
              </w:rPr>
              <w:t>2. BA</w:t>
            </w:r>
          </w:p>
        </w:tc>
        <w:tc>
          <w:tcPr>
            <w:tcW w:w="697" w:type="dxa"/>
            <w:tcBorders>
              <w:top w:val="nil"/>
              <w:left w:val="nil"/>
              <w:bottom w:val="nil"/>
              <w:right w:val="nil"/>
            </w:tcBorders>
            <w:shd w:val="clear" w:color="auto" w:fill="auto"/>
            <w:noWrap/>
            <w:vAlign w:val="center"/>
            <w:hideMark/>
          </w:tcPr>
          <w:p w14:paraId="38D21A9B" w14:textId="77777777" w:rsidR="00BD3267" w:rsidRPr="00BD3267" w:rsidRDefault="00BD3267" w:rsidP="00BD3267">
            <w:pPr>
              <w:rPr>
                <w:color w:val="000000"/>
                <w:sz w:val="18"/>
                <w:szCs w:val="18"/>
              </w:rPr>
            </w:pPr>
            <w:r w:rsidRPr="00BD3267">
              <w:rPr>
                <w:color w:val="000000"/>
                <w:sz w:val="18"/>
                <w:szCs w:val="18"/>
              </w:rPr>
              <w:t>3. VA</w:t>
            </w:r>
          </w:p>
        </w:tc>
        <w:tc>
          <w:tcPr>
            <w:tcW w:w="697" w:type="dxa"/>
            <w:tcBorders>
              <w:top w:val="nil"/>
              <w:left w:val="nil"/>
              <w:bottom w:val="nil"/>
              <w:right w:val="nil"/>
            </w:tcBorders>
            <w:shd w:val="clear" w:color="auto" w:fill="auto"/>
            <w:noWrap/>
            <w:vAlign w:val="center"/>
            <w:hideMark/>
          </w:tcPr>
          <w:p w14:paraId="6F536E51" w14:textId="77777777" w:rsidR="00BD3267" w:rsidRPr="00BD3267" w:rsidRDefault="00BD3267" w:rsidP="00BD3267">
            <w:pPr>
              <w:rPr>
                <w:color w:val="000000"/>
                <w:sz w:val="18"/>
                <w:szCs w:val="18"/>
              </w:rPr>
            </w:pPr>
            <w:r w:rsidRPr="00BD3267">
              <w:rPr>
                <w:color w:val="000000"/>
                <w:sz w:val="18"/>
                <w:szCs w:val="18"/>
              </w:rPr>
              <w:t>4. D</w:t>
            </w:r>
          </w:p>
        </w:tc>
        <w:tc>
          <w:tcPr>
            <w:tcW w:w="698" w:type="dxa"/>
            <w:tcBorders>
              <w:top w:val="nil"/>
              <w:left w:val="nil"/>
              <w:bottom w:val="nil"/>
              <w:right w:val="nil"/>
            </w:tcBorders>
            <w:shd w:val="clear" w:color="auto" w:fill="auto"/>
            <w:noWrap/>
            <w:vAlign w:val="center"/>
            <w:hideMark/>
          </w:tcPr>
          <w:p w14:paraId="6EBC1A9A" w14:textId="77777777" w:rsidR="00BD3267" w:rsidRPr="00BD3267" w:rsidRDefault="00BD3267" w:rsidP="00BD3267">
            <w:pPr>
              <w:rPr>
                <w:color w:val="000000"/>
                <w:sz w:val="18"/>
                <w:szCs w:val="18"/>
              </w:rPr>
            </w:pPr>
            <w:r w:rsidRPr="00BD3267">
              <w:rPr>
                <w:color w:val="000000"/>
                <w:sz w:val="18"/>
                <w:szCs w:val="18"/>
              </w:rPr>
              <w:t>5. A/S</w:t>
            </w:r>
          </w:p>
        </w:tc>
      </w:tr>
      <w:tr w:rsidR="00BD3267" w:rsidRPr="00BD3267" w14:paraId="28F6588A" w14:textId="77777777" w:rsidTr="00BD3267">
        <w:trPr>
          <w:trHeight w:val="320"/>
        </w:trPr>
        <w:tc>
          <w:tcPr>
            <w:tcW w:w="760" w:type="dxa"/>
            <w:tcBorders>
              <w:top w:val="nil"/>
              <w:left w:val="nil"/>
              <w:bottom w:val="nil"/>
              <w:right w:val="nil"/>
            </w:tcBorders>
            <w:shd w:val="clear" w:color="auto" w:fill="auto"/>
            <w:noWrap/>
            <w:vAlign w:val="bottom"/>
            <w:hideMark/>
          </w:tcPr>
          <w:p w14:paraId="0422E9F1" w14:textId="77777777" w:rsidR="00BD3267" w:rsidRPr="00BD3267" w:rsidRDefault="00BD3267" w:rsidP="00BD3267">
            <w:pPr>
              <w:rPr>
                <w:color w:val="000000"/>
                <w:sz w:val="18"/>
                <w:szCs w:val="18"/>
              </w:rPr>
            </w:pPr>
          </w:p>
        </w:tc>
        <w:tc>
          <w:tcPr>
            <w:tcW w:w="2480" w:type="dxa"/>
            <w:tcBorders>
              <w:top w:val="nil"/>
              <w:left w:val="nil"/>
              <w:bottom w:val="nil"/>
              <w:right w:val="nil"/>
            </w:tcBorders>
            <w:shd w:val="clear" w:color="auto" w:fill="auto"/>
            <w:vAlign w:val="center"/>
            <w:hideMark/>
          </w:tcPr>
          <w:p w14:paraId="4A757640"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17465BD4"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013DA10C" w14:textId="27D3CA3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23</w:t>
            </w:r>
          </w:p>
        </w:tc>
        <w:tc>
          <w:tcPr>
            <w:tcW w:w="698" w:type="dxa"/>
            <w:tcBorders>
              <w:top w:val="nil"/>
              <w:left w:val="nil"/>
              <w:bottom w:val="nil"/>
              <w:right w:val="nil"/>
            </w:tcBorders>
            <w:shd w:val="clear" w:color="auto" w:fill="auto"/>
            <w:noWrap/>
            <w:vAlign w:val="center"/>
            <w:hideMark/>
          </w:tcPr>
          <w:p w14:paraId="3457F259" w14:textId="0301732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15</w:t>
            </w:r>
          </w:p>
        </w:tc>
        <w:tc>
          <w:tcPr>
            <w:tcW w:w="697" w:type="dxa"/>
            <w:tcBorders>
              <w:top w:val="nil"/>
              <w:left w:val="nil"/>
              <w:bottom w:val="nil"/>
              <w:right w:val="nil"/>
            </w:tcBorders>
            <w:shd w:val="clear" w:color="auto" w:fill="auto"/>
            <w:noWrap/>
            <w:vAlign w:val="center"/>
            <w:hideMark/>
          </w:tcPr>
          <w:p w14:paraId="2CF90186" w14:textId="3553D9C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E25DF">
              <w:rPr>
                <w:color w:val="000000"/>
                <w:sz w:val="18"/>
                <w:szCs w:val="18"/>
              </w:rPr>
              <w:t>2</w:t>
            </w:r>
          </w:p>
        </w:tc>
        <w:tc>
          <w:tcPr>
            <w:tcW w:w="697" w:type="dxa"/>
            <w:tcBorders>
              <w:top w:val="nil"/>
              <w:left w:val="nil"/>
              <w:bottom w:val="nil"/>
              <w:right w:val="nil"/>
            </w:tcBorders>
            <w:shd w:val="clear" w:color="auto" w:fill="auto"/>
            <w:noWrap/>
            <w:vAlign w:val="center"/>
            <w:hideMark/>
          </w:tcPr>
          <w:p w14:paraId="67BC31B4" w14:textId="5E43249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E25DF">
              <w:rPr>
                <w:color w:val="000000"/>
                <w:sz w:val="18"/>
                <w:szCs w:val="18"/>
              </w:rPr>
              <w:t>5</w:t>
            </w:r>
          </w:p>
        </w:tc>
        <w:tc>
          <w:tcPr>
            <w:tcW w:w="698" w:type="dxa"/>
            <w:tcBorders>
              <w:top w:val="nil"/>
              <w:left w:val="nil"/>
              <w:bottom w:val="nil"/>
              <w:right w:val="nil"/>
            </w:tcBorders>
            <w:shd w:val="clear" w:color="auto" w:fill="auto"/>
            <w:noWrap/>
            <w:vAlign w:val="center"/>
            <w:hideMark/>
          </w:tcPr>
          <w:p w14:paraId="39CBBB8B"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57E689ED" w14:textId="616C2754"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22</w:t>
            </w:r>
          </w:p>
        </w:tc>
        <w:tc>
          <w:tcPr>
            <w:tcW w:w="697" w:type="dxa"/>
            <w:tcBorders>
              <w:top w:val="nil"/>
              <w:left w:val="nil"/>
              <w:bottom w:val="nil"/>
              <w:right w:val="nil"/>
            </w:tcBorders>
            <w:shd w:val="clear" w:color="auto" w:fill="auto"/>
            <w:noWrap/>
            <w:vAlign w:val="center"/>
            <w:hideMark/>
          </w:tcPr>
          <w:p w14:paraId="42463F69" w14:textId="0D2DAF4A"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15</w:t>
            </w:r>
          </w:p>
        </w:tc>
        <w:tc>
          <w:tcPr>
            <w:tcW w:w="698" w:type="dxa"/>
            <w:tcBorders>
              <w:top w:val="nil"/>
              <w:left w:val="nil"/>
              <w:bottom w:val="nil"/>
              <w:right w:val="nil"/>
            </w:tcBorders>
            <w:shd w:val="clear" w:color="auto" w:fill="auto"/>
            <w:noWrap/>
            <w:vAlign w:val="center"/>
            <w:hideMark/>
          </w:tcPr>
          <w:p w14:paraId="1BFB71B8" w14:textId="4011892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F4C10">
              <w:rPr>
                <w:color w:val="000000"/>
                <w:sz w:val="18"/>
                <w:szCs w:val="18"/>
              </w:rPr>
              <w:t>0</w:t>
            </w:r>
          </w:p>
        </w:tc>
        <w:tc>
          <w:tcPr>
            <w:tcW w:w="697" w:type="dxa"/>
            <w:tcBorders>
              <w:top w:val="nil"/>
              <w:left w:val="nil"/>
              <w:bottom w:val="nil"/>
              <w:right w:val="nil"/>
            </w:tcBorders>
            <w:shd w:val="clear" w:color="auto" w:fill="auto"/>
            <w:noWrap/>
            <w:vAlign w:val="center"/>
            <w:hideMark/>
          </w:tcPr>
          <w:p w14:paraId="184659C4" w14:textId="5E6F957D"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20</w:t>
            </w:r>
          </w:p>
        </w:tc>
        <w:tc>
          <w:tcPr>
            <w:tcW w:w="697" w:type="dxa"/>
            <w:tcBorders>
              <w:top w:val="nil"/>
              <w:left w:val="nil"/>
              <w:bottom w:val="nil"/>
              <w:right w:val="nil"/>
            </w:tcBorders>
            <w:shd w:val="clear" w:color="auto" w:fill="auto"/>
            <w:noWrap/>
            <w:vAlign w:val="center"/>
            <w:hideMark/>
          </w:tcPr>
          <w:p w14:paraId="5DEE7756" w14:textId="77777777" w:rsidR="00BD3267" w:rsidRPr="00BD3267" w:rsidRDefault="00BD3267" w:rsidP="00BD3267">
            <w:pPr>
              <w:jc w:val="right"/>
              <w:rPr>
                <w:color w:val="000000"/>
                <w:sz w:val="18"/>
                <w:szCs w:val="18"/>
              </w:rPr>
            </w:pPr>
            <w:r w:rsidRPr="00BD3267">
              <w:rPr>
                <w:color w:val="000000"/>
                <w:sz w:val="18"/>
                <w:szCs w:val="18"/>
              </w:rPr>
              <w:t>1</w:t>
            </w:r>
          </w:p>
        </w:tc>
        <w:tc>
          <w:tcPr>
            <w:tcW w:w="698" w:type="dxa"/>
            <w:tcBorders>
              <w:top w:val="nil"/>
              <w:left w:val="nil"/>
              <w:bottom w:val="nil"/>
              <w:right w:val="nil"/>
            </w:tcBorders>
            <w:shd w:val="clear" w:color="auto" w:fill="auto"/>
            <w:noWrap/>
            <w:vAlign w:val="center"/>
            <w:hideMark/>
          </w:tcPr>
          <w:p w14:paraId="206514DB" w14:textId="7BA2EE07"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9</w:t>
            </w:r>
          </w:p>
        </w:tc>
        <w:tc>
          <w:tcPr>
            <w:tcW w:w="697" w:type="dxa"/>
            <w:tcBorders>
              <w:top w:val="nil"/>
              <w:left w:val="nil"/>
              <w:bottom w:val="nil"/>
              <w:right w:val="nil"/>
            </w:tcBorders>
            <w:shd w:val="clear" w:color="auto" w:fill="auto"/>
            <w:noWrap/>
            <w:vAlign w:val="center"/>
            <w:hideMark/>
          </w:tcPr>
          <w:p w14:paraId="60DDDDA3" w14:textId="3492781B"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24</w:t>
            </w:r>
          </w:p>
        </w:tc>
        <w:tc>
          <w:tcPr>
            <w:tcW w:w="697" w:type="dxa"/>
            <w:tcBorders>
              <w:top w:val="nil"/>
              <w:left w:val="nil"/>
              <w:bottom w:val="nil"/>
              <w:right w:val="nil"/>
            </w:tcBorders>
            <w:shd w:val="clear" w:color="auto" w:fill="auto"/>
            <w:noWrap/>
            <w:vAlign w:val="center"/>
            <w:hideMark/>
          </w:tcPr>
          <w:p w14:paraId="3A8CAC61" w14:textId="63D95B3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24</w:t>
            </w:r>
          </w:p>
        </w:tc>
        <w:tc>
          <w:tcPr>
            <w:tcW w:w="698" w:type="dxa"/>
            <w:tcBorders>
              <w:top w:val="nil"/>
              <w:left w:val="nil"/>
              <w:bottom w:val="nil"/>
              <w:right w:val="nil"/>
            </w:tcBorders>
            <w:shd w:val="clear" w:color="auto" w:fill="auto"/>
            <w:noWrap/>
            <w:vAlign w:val="center"/>
            <w:hideMark/>
          </w:tcPr>
          <w:p w14:paraId="41BDC9DF" w14:textId="437C5E6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24</w:t>
            </w:r>
          </w:p>
        </w:tc>
      </w:tr>
      <w:tr w:rsidR="00BD3267" w:rsidRPr="00BD3267" w14:paraId="5BA3A389" w14:textId="77777777" w:rsidTr="00BD3267">
        <w:trPr>
          <w:trHeight w:val="320"/>
        </w:trPr>
        <w:tc>
          <w:tcPr>
            <w:tcW w:w="760" w:type="dxa"/>
            <w:tcBorders>
              <w:top w:val="nil"/>
              <w:left w:val="nil"/>
              <w:bottom w:val="nil"/>
              <w:right w:val="nil"/>
            </w:tcBorders>
            <w:shd w:val="clear" w:color="auto" w:fill="auto"/>
            <w:noWrap/>
            <w:vAlign w:val="bottom"/>
            <w:hideMark/>
          </w:tcPr>
          <w:p w14:paraId="0DAF6886" w14:textId="77777777" w:rsidR="00BD3267" w:rsidRPr="00BD3267" w:rsidRDefault="00BD3267" w:rsidP="00BD3267">
            <w:pPr>
              <w:jc w:val="right"/>
              <w:rPr>
                <w:color w:val="000000"/>
                <w:sz w:val="18"/>
                <w:szCs w:val="18"/>
              </w:rPr>
            </w:pPr>
          </w:p>
        </w:tc>
        <w:tc>
          <w:tcPr>
            <w:tcW w:w="2480" w:type="dxa"/>
            <w:tcBorders>
              <w:top w:val="nil"/>
              <w:left w:val="nil"/>
              <w:bottom w:val="nil"/>
              <w:right w:val="nil"/>
            </w:tcBorders>
            <w:shd w:val="clear" w:color="auto" w:fill="auto"/>
            <w:vAlign w:val="center"/>
            <w:hideMark/>
          </w:tcPr>
          <w:p w14:paraId="1D498D9C" w14:textId="77777777" w:rsidR="00BD3267" w:rsidRPr="00BD3267" w:rsidRDefault="00BD3267" w:rsidP="00BD3267">
            <w:pPr>
              <w:jc w:val="right"/>
              <w:rPr>
                <w:color w:val="000000"/>
                <w:sz w:val="18"/>
                <w:szCs w:val="18"/>
              </w:rPr>
            </w:pPr>
            <w:r w:rsidRPr="00BD3267">
              <w:rPr>
                <w:color w:val="000000"/>
                <w:sz w:val="18"/>
                <w:szCs w:val="18"/>
              </w:rPr>
              <w:t>2</w:t>
            </w:r>
          </w:p>
        </w:tc>
        <w:tc>
          <w:tcPr>
            <w:tcW w:w="697" w:type="dxa"/>
            <w:tcBorders>
              <w:top w:val="nil"/>
              <w:left w:val="nil"/>
              <w:bottom w:val="nil"/>
              <w:right w:val="nil"/>
            </w:tcBorders>
            <w:shd w:val="clear" w:color="auto" w:fill="auto"/>
            <w:noWrap/>
            <w:vAlign w:val="bottom"/>
            <w:hideMark/>
          </w:tcPr>
          <w:p w14:paraId="29CA649A" w14:textId="77777777" w:rsidR="00BD3267" w:rsidRPr="00BD3267" w:rsidRDefault="00BD3267" w:rsidP="00BD3267">
            <w:pPr>
              <w:jc w:val="right"/>
              <w:rPr>
                <w:color w:val="000000"/>
                <w:sz w:val="18"/>
                <w:szCs w:val="18"/>
              </w:rPr>
            </w:pPr>
          </w:p>
        </w:tc>
        <w:tc>
          <w:tcPr>
            <w:tcW w:w="697" w:type="dxa"/>
            <w:tcBorders>
              <w:top w:val="nil"/>
              <w:left w:val="nil"/>
              <w:bottom w:val="nil"/>
              <w:right w:val="nil"/>
            </w:tcBorders>
            <w:shd w:val="clear" w:color="auto" w:fill="auto"/>
            <w:noWrap/>
            <w:vAlign w:val="center"/>
            <w:hideMark/>
          </w:tcPr>
          <w:p w14:paraId="548233FF" w14:textId="77777777" w:rsidR="00BD3267" w:rsidRPr="00BD3267" w:rsidRDefault="00BD3267" w:rsidP="00BD3267">
            <w:pPr>
              <w:jc w:val="right"/>
              <w:rPr>
                <w:color w:val="000000"/>
                <w:sz w:val="18"/>
                <w:szCs w:val="18"/>
              </w:rPr>
            </w:pPr>
            <w:r w:rsidRPr="00BD3267">
              <w:rPr>
                <w:color w:val="000000"/>
                <w:sz w:val="18"/>
                <w:szCs w:val="18"/>
              </w:rPr>
              <w:t>1</w:t>
            </w:r>
          </w:p>
        </w:tc>
        <w:tc>
          <w:tcPr>
            <w:tcW w:w="698" w:type="dxa"/>
            <w:tcBorders>
              <w:top w:val="nil"/>
              <w:left w:val="nil"/>
              <w:bottom w:val="nil"/>
              <w:right w:val="nil"/>
            </w:tcBorders>
            <w:shd w:val="clear" w:color="auto" w:fill="auto"/>
            <w:noWrap/>
            <w:vAlign w:val="center"/>
            <w:hideMark/>
          </w:tcPr>
          <w:p w14:paraId="2211A57D" w14:textId="69AB6A7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15</w:t>
            </w:r>
          </w:p>
        </w:tc>
        <w:tc>
          <w:tcPr>
            <w:tcW w:w="697" w:type="dxa"/>
            <w:tcBorders>
              <w:top w:val="nil"/>
              <w:left w:val="nil"/>
              <w:bottom w:val="nil"/>
              <w:right w:val="nil"/>
            </w:tcBorders>
            <w:shd w:val="clear" w:color="auto" w:fill="auto"/>
            <w:noWrap/>
            <w:vAlign w:val="center"/>
            <w:hideMark/>
          </w:tcPr>
          <w:p w14:paraId="1A067CD0" w14:textId="6CD56DE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47</w:t>
            </w:r>
          </w:p>
        </w:tc>
        <w:tc>
          <w:tcPr>
            <w:tcW w:w="697" w:type="dxa"/>
            <w:tcBorders>
              <w:top w:val="nil"/>
              <w:left w:val="nil"/>
              <w:bottom w:val="nil"/>
              <w:right w:val="nil"/>
            </w:tcBorders>
            <w:shd w:val="clear" w:color="auto" w:fill="auto"/>
            <w:noWrap/>
            <w:vAlign w:val="center"/>
            <w:hideMark/>
          </w:tcPr>
          <w:p w14:paraId="05EEE739" w14:textId="50E0928C"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48</w:t>
            </w:r>
          </w:p>
        </w:tc>
        <w:tc>
          <w:tcPr>
            <w:tcW w:w="698" w:type="dxa"/>
            <w:tcBorders>
              <w:top w:val="nil"/>
              <w:left w:val="nil"/>
              <w:bottom w:val="nil"/>
              <w:right w:val="nil"/>
            </w:tcBorders>
            <w:shd w:val="clear" w:color="auto" w:fill="auto"/>
            <w:noWrap/>
            <w:vAlign w:val="bottom"/>
            <w:hideMark/>
          </w:tcPr>
          <w:p w14:paraId="392916E7" w14:textId="77777777" w:rsidR="00BD3267" w:rsidRPr="00BD3267" w:rsidRDefault="00BD3267" w:rsidP="00BD3267">
            <w:pPr>
              <w:jc w:val="right"/>
              <w:rPr>
                <w:color w:val="000000"/>
                <w:sz w:val="18"/>
                <w:szCs w:val="18"/>
              </w:rPr>
            </w:pPr>
          </w:p>
        </w:tc>
        <w:tc>
          <w:tcPr>
            <w:tcW w:w="697" w:type="dxa"/>
            <w:tcBorders>
              <w:top w:val="nil"/>
              <w:left w:val="nil"/>
              <w:bottom w:val="nil"/>
              <w:right w:val="nil"/>
            </w:tcBorders>
            <w:shd w:val="clear" w:color="auto" w:fill="auto"/>
            <w:noWrap/>
            <w:vAlign w:val="center"/>
            <w:hideMark/>
          </w:tcPr>
          <w:p w14:paraId="7860614C"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2481A875" w14:textId="76BCB24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w:t>
            </w:r>
            <w:r w:rsidR="000E25DF">
              <w:rPr>
                <w:color w:val="000000"/>
                <w:sz w:val="18"/>
                <w:szCs w:val="18"/>
              </w:rPr>
              <w:t>4</w:t>
            </w:r>
          </w:p>
        </w:tc>
        <w:tc>
          <w:tcPr>
            <w:tcW w:w="698" w:type="dxa"/>
            <w:tcBorders>
              <w:top w:val="nil"/>
              <w:left w:val="nil"/>
              <w:bottom w:val="nil"/>
              <w:right w:val="nil"/>
            </w:tcBorders>
            <w:shd w:val="clear" w:color="auto" w:fill="auto"/>
            <w:noWrap/>
            <w:vAlign w:val="center"/>
            <w:hideMark/>
          </w:tcPr>
          <w:p w14:paraId="1D28501F" w14:textId="32E61855"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3</w:t>
            </w:r>
            <w:r w:rsidR="000E25DF">
              <w:rPr>
                <w:color w:val="000000"/>
                <w:sz w:val="18"/>
                <w:szCs w:val="18"/>
              </w:rPr>
              <w:t>3</w:t>
            </w:r>
          </w:p>
        </w:tc>
        <w:tc>
          <w:tcPr>
            <w:tcW w:w="697" w:type="dxa"/>
            <w:tcBorders>
              <w:top w:val="nil"/>
              <w:left w:val="nil"/>
              <w:bottom w:val="nil"/>
              <w:right w:val="nil"/>
            </w:tcBorders>
            <w:shd w:val="clear" w:color="auto" w:fill="auto"/>
            <w:noWrap/>
            <w:vAlign w:val="center"/>
            <w:hideMark/>
          </w:tcPr>
          <w:p w14:paraId="2E9670E8" w14:textId="79C6C84E"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40</w:t>
            </w:r>
          </w:p>
        </w:tc>
        <w:tc>
          <w:tcPr>
            <w:tcW w:w="697" w:type="dxa"/>
            <w:tcBorders>
              <w:top w:val="nil"/>
              <w:left w:val="nil"/>
              <w:bottom w:val="nil"/>
              <w:right w:val="nil"/>
            </w:tcBorders>
            <w:shd w:val="clear" w:color="auto" w:fill="auto"/>
            <w:noWrap/>
            <w:vAlign w:val="bottom"/>
            <w:hideMark/>
          </w:tcPr>
          <w:p w14:paraId="5C763E3C" w14:textId="77777777" w:rsidR="00BD3267" w:rsidRPr="00BD3267" w:rsidRDefault="00BD3267" w:rsidP="00BD3267">
            <w:pPr>
              <w:jc w:val="right"/>
              <w:rPr>
                <w:color w:val="000000"/>
                <w:sz w:val="18"/>
                <w:szCs w:val="18"/>
              </w:rPr>
            </w:pPr>
          </w:p>
        </w:tc>
        <w:tc>
          <w:tcPr>
            <w:tcW w:w="698" w:type="dxa"/>
            <w:tcBorders>
              <w:top w:val="nil"/>
              <w:left w:val="nil"/>
              <w:bottom w:val="nil"/>
              <w:right w:val="nil"/>
            </w:tcBorders>
            <w:shd w:val="clear" w:color="auto" w:fill="auto"/>
            <w:noWrap/>
            <w:vAlign w:val="center"/>
            <w:hideMark/>
          </w:tcPr>
          <w:p w14:paraId="3F3E685A"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58361564" w14:textId="72167D7F"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10</w:t>
            </w:r>
          </w:p>
        </w:tc>
        <w:tc>
          <w:tcPr>
            <w:tcW w:w="697" w:type="dxa"/>
            <w:tcBorders>
              <w:top w:val="nil"/>
              <w:left w:val="nil"/>
              <w:bottom w:val="nil"/>
              <w:right w:val="nil"/>
            </w:tcBorders>
            <w:shd w:val="clear" w:color="auto" w:fill="auto"/>
            <w:noWrap/>
            <w:vAlign w:val="center"/>
            <w:hideMark/>
          </w:tcPr>
          <w:p w14:paraId="2DDF8F38" w14:textId="5BBCFE7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3</w:t>
            </w:r>
            <w:r w:rsidR="000E25DF">
              <w:rPr>
                <w:color w:val="000000"/>
                <w:sz w:val="18"/>
                <w:szCs w:val="18"/>
              </w:rPr>
              <w:t>1</w:t>
            </w:r>
          </w:p>
        </w:tc>
        <w:tc>
          <w:tcPr>
            <w:tcW w:w="698" w:type="dxa"/>
            <w:tcBorders>
              <w:top w:val="nil"/>
              <w:left w:val="nil"/>
              <w:bottom w:val="nil"/>
              <w:right w:val="nil"/>
            </w:tcBorders>
            <w:shd w:val="clear" w:color="auto" w:fill="auto"/>
            <w:noWrap/>
            <w:vAlign w:val="center"/>
            <w:hideMark/>
          </w:tcPr>
          <w:p w14:paraId="748634C7" w14:textId="153F7D27"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15</w:t>
            </w:r>
          </w:p>
        </w:tc>
      </w:tr>
      <w:tr w:rsidR="00BD3267" w:rsidRPr="00BD3267" w14:paraId="101CDDE7" w14:textId="77777777" w:rsidTr="00BD3267">
        <w:trPr>
          <w:trHeight w:val="320"/>
        </w:trPr>
        <w:tc>
          <w:tcPr>
            <w:tcW w:w="760" w:type="dxa"/>
            <w:tcBorders>
              <w:top w:val="nil"/>
              <w:left w:val="nil"/>
              <w:bottom w:val="nil"/>
              <w:right w:val="nil"/>
            </w:tcBorders>
            <w:shd w:val="clear" w:color="auto" w:fill="auto"/>
            <w:noWrap/>
            <w:vAlign w:val="bottom"/>
            <w:hideMark/>
          </w:tcPr>
          <w:p w14:paraId="2FC5B8AE" w14:textId="77777777" w:rsidR="00BD3267" w:rsidRPr="00BD3267" w:rsidRDefault="00BD3267" w:rsidP="00BD3267">
            <w:pPr>
              <w:jc w:val="right"/>
              <w:rPr>
                <w:color w:val="000000"/>
                <w:sz w:val="18"/>
                <w:szCs w:val="18"/>
              </w:rPr>
            </w:pPr>
          </w:p>
        </w:tc>
        <w:tc>
          <w:tcPr>
            <w:tcW w:w="2480" w:type="dxa"/>
            <w:tcBorders>
              <w:top w:val="nil"/>
              <w:left w:val="nil"/>
              <w:bottom w:val="nil"/>
              <w:right w:val="nil"/>
            </w:tcBorders>
            <w:shd w:val="clear" w:color="auto" w:fill="auto"/>
            <w:vAlign w:val="center"/>
            <w:hideMark/>
          </w:tcPr>
          <w:p w14:paraId="4F4AB2FE" w14:textId="77777777" w:rsidR="00BD3267" w:rsidRPr="00BD3267" w:rsidRDefault="00BD3267" w:rsidP="00BD3267">
            <w:pPr>
              <w:jc w:val="right"/>
              <w:rPr>
                <w:color w:val="000000"/>
                <w:sz w:val="18"/>
                <w:szCs w:val="18"/>
              </w:rPr>
            </w:pPr>
            <w:r w:rsidRPr="00BD3267">
              <w:rPr>
                <w:color w:val="000000"/>
                <w:sz w:val="18"/>
                <w:szCs w:val="18"/>
              </w:rPr>
              <w:t>3</w:t>
            </w:r>
          </w:p>
        </w:tc>
        <w:tc>
          <w:tcPr>
            <w:tcW w:w="697" w:type="dxa"/>
            <w:tcBorders>
              <w:top w:val="nil"/>
              <w:left w:val="nil"/>
              <w:bottom w:val="nil"/>
              <w:right w:val="nil"/>
            </w:tcBorders>
            <w:shd w:val="clear" w:color="auto" w:fill="auto"/>
            <w:noWrap/>
            <w:vAlign w:val="bottom"/>
            <w:hideMark/>
          </w:tcPr>
          <w:p w14:paraId="7FC1948F" w14:textId="77777777" w:rsidR="00BD3267" w:rsidRPr="00BD3267" w:rsidRDefault="00BD3267" w:rsidP="00BD3267">
            <w:pPr>
              <w:jc w:val="right"/>
              <w:rPr>
                <w:color w:val="000000"/>
                <w:sz w:val="18"/>
                <w:szCs w:val="18"/>
              </w:rPr>
            </w:pPr>
          </w:p>
        </w:tc>
        <w:tc>
          <w:tcPr>
            <w:tcW w:w="697" w:type="dxa"/>
            <w:tcBorders>
              <w:top w:val="nil"/>
              <w:left w:val="nil"/>
              <w:bottom w:val="nil"/>
              <w:right w:val="nil"/>
            </w:tcBorders>
            <w:shd w:val="clear" w:color="auto" w:fill="auto"/>
            <w:noWrap/>
            <w:vAlign w:val="bottom"/>
            <w:hideMark/>
          </w:tcPr>
          <w:p w14:paraId="406D2D6E"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3774BBFD"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center"/>
            <w:hideMark/>
          </w:tcPr>
          <w:p w14:paraId="145CA963" w14:textId="405E7860"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3</w:t>
            </w:r>
            <w:r w:rsidR="000E25DF">
              <w:rPr>
                <w:color w:val="000000"/>
                <w:sz w:val="18"/>
                <w:szCs w:val="18"/>
              </w:rPr>
              <w:t>5</w:t>
            </w:r>
          </w:p>
        </w:tc>
        <w:tc>
          <w:tcPr>
            <w:tcW w:w="697" w:type="dxa"/>
            <w:tcBorders>
              <w:top w:val="nil"/>
              <w:left w:val="nil"/>
              <w:bottom w:val="nil"/>
              <w:right w:val="nil"/>
            </w:tcBorders>
            <w:shd w:val="clear" w:color="auto" w:fill="auto"/>
            <w:noWrap/>
            <w:vAlign w:val="center"/>
            <w:hideMark/>
          </w:tcPr>
          <w:p w14:paraId="41DAF196" w14:textId="348A944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7</w:t>
            </w:r>
          </w:p>
        </w:tc>
        <w:tc>
          <w:tcPr>
            <w:tcW w:w="698" w:type="dxa"/>
            <w:tcBorders>
              <w:top w:val="nil"/>
              <w:left w:val="nil"/>
              <w:bottom w:val="nil"/>
              <w:right w:val="nil"/>
            </w:tcBorders>
            <w:shd w:val="clear" w:color="auto" w:fill="auto"/>
            <w:noWrap/>
            <w:vAlign w:val="bottom"/>
            <w:hideMark/>
          </w:tcPr>
          <w:p w14:paraId="0772F14B" w14:textId="77777777" w:rsidR="00BD3267" w:rsidRPr="00BD3267" w:rsidRDefault="00BD3267" w:rsidP="00BD3267">
            <w:pPr>
              <w:jc w:val="right"/>
              <w:rPr>
                <w:color w:val="000000"/>
                <w:sz w:val="18"/>
                <w:szCs w:val="18"/>
              </w:rPr>
            </w:pPr>
          </w:p>
        </w:tc>
        <w:tc>
          <w:tcPr>
            <w:tcW w:w="697" w:type="dxa"/>
            <w:tcBorders>
              <w:top w:val="nil"/>
              <w:left w:val="nil"/>
              <w:bottom w:val="nil"/>
              <w:right w:val="nil"/>
            </w:tcBorders>
            <w:shd w:val="clear" w:color="auto" w:fill="auto"/>
            <w:noWrap/>
            <w:vAlign w:val="bottom"/>
            <w:hideMark/>
          </w:tcPr>
          <w:p w14:paraId="5F9F9001"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center"/>
            <w:hideMark/>
          </w:tcPr>
          <w:p w14:paraId="07645454" w14:textId="77777777" w:rsidR="00BD3267" w:rsidRPr="00BD3267" w:rsidRDefault="00BD3267" w:rsidP="00BD3267">
            <w:pPr>
              <w:jc w:val="right"/>
              <w:rPr>
                <w:color w:val="000000"/>
                <w:sz w:val="18"/>
                <w:szCs w:val="18"/>
              </w:rPr>
            </w:pPr>
            <w:r w:rsidRPr="00BD3267">
              <w:rPr>
                <w:color w:val="000000"/>
                <w:sz w:val="18"/>
                <w:szCs w:val="18"/>
              </w:rPr>
              <w:t>1</w:t>
            </w:r>
          </w:p>
        </w:tc>
        <w:tc>
          <w:tcPr>
            <w:tcW w:w="698" w:type="dxa"/>
            <w:tcBorders>
              <w:top w:val="nil"/>
              <w:left w:val="nil"/>
              <w:bottom w:val="nil"/>
              <w:right w:val="nil"/>
            </w:tcBorders>
            <w:shd w:val="clear" w:color="auto" w:fill="auto"/>
            <w:noWrap/>
            <w:vAlign w:val="center"/>
            <w:hideMark/>
          </w:tcPr>
          <w:p w14:paraId="2F03C573" w14:textId="0BB94A99"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3</w:t>
            </w:r>
            <w:r w:rsidR="000E25DF">
              <w:rPr>
                <w:color w:val="000000"/>
                <w:sz w:val="18"/>
                <w:szCs w:val="18"/>
              </w:rPr>
              <w:t>7</w:t>
            </w:r>
          </w:p>
        </w:tc>
        <w:tc>
          <w:tcPr>
            <w:tcW w:w="697" w:type="dxa"/>
            <w:tcBorders>
              <w:top w:val="nil"/>
              <w:left w:val="nil"/>
              <w:bottom w:val="nil"/>
              <w:right w:val="nil"/>
            </w:tcBorders>
            <w:shd w:val="clear" w:color="auto" w:fill="auto"/>
            <w:noWrap/>
            <w:vAlign w:val="center"/>
            <w:hideMark/>
          </w:tcPr>
          <w:p w14:paraId="3EBAA9B0" w14:textId="470B2B96"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2</w:t>
            </w:r>
            <w:r w:rsidR="000E25DF">
              <w:rPr>
                <w:color w:val="000000"/>
                <w:sz w:val="18"/>
                <w:szCs w:val="18"/>
              </w:rPr>
              <w:t>2</w:t>
            </w:r>
          </w:p>
        </w:tc>
        <w:tc>
          <w:tcPr>
            <w:tcW w:w="697" w:type="dxa"/>
            <w:tcBorders>
              <w:top w:val="nil"/>
              <w:left w:val="nil"/>
              <w:bottom w:val="nil"/>
              <w:right w:val="nil"/>
            </w:tcBorders>
            <w:shd w:val="clear" w:color="auto" w:fill="auto"/>
            <w:noWrap/>
            <w:vAlign w:val="bottom"/>
            <w:hideMark/>
          </w:tcPr>
          <w:p w14:paraId="1A0CA7C5" w14:textId="77777777" w:rsidR="00BD3267" w:rsidRPr="00BD3267" w:rsidRDefault="00BD3267" w:rsidP="00BD3267">
            <w:pPr>
              <w:jc w:val="right"/>
              <w:rPr>
                <w:color w:val="000000"/>
                <w:sz w:val="18"/>
                <w:szCs w:val="18"/>
              </w:rPr>
            </w:pPr>
          </w:p>
        </w:tc>
        <w:tc>
          <w:tcPr>
            <w:tcW w:w="698" w:type="dxa"/>
            <w:tcBorders>
              <w:top w:val="nil"/>
              <w:left w:val="nil"/>
              <w:bottom w:val="nil"/>
              <w:right w:val="nil"/>
            </w:tcBorders>
            <w:shd w:val="clear" w:color="auto" w:fill="auto"/>
            <w:noWrap/>
            <w:vAlign w:val="bottom"/>
            <w:hideMark/>
          </w:tcPr>
          <w:p w14:paraId="728CFA71"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center"/>
            <w:hideMark/>
          </w:tcPr>
          <w:p w14:paraId="2570C500"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724265E4" w14:textId="67B5C611"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4</w:t>
            </w:r>
            <w:r w:rsidR="000E25DF">
              <w:rPr>
                <w:color w:val="000000"/>
                <w:sz w:val="18"/>
                <w:szCs w:val="18"/>
              </w:rPr>
              <w:t>3</w:t>
            </w:r>
          </w:p>
        </w:tc>
        <w:tc>
          <w:tcPr>
            <w:tcW w:w="698" w:type="dxa"/>
            <w:tcBorders>
              <w:top w:val="nil"/>
              <w:left w:val="nil"/>
              <w:bottom w:val="nil"/>
              <w:right w:val="nil"/>
            </w:tcBorders>
            <w:shd w:val="clear" w:color="auto" w:fill="auto"/>
            <w:noWrap/>
            <w:vAlign w:val="center"/>
            <w:hideMark/>
          </w:tcPr>
          <w:p w14:paraId="784BD44F" w14:textId="7192E91B" w:rsidR="00BD3267" w:rsidRPr="00BD3267" w:rsidRDefault="00BD3267" w:rsidP="00BD3267">
            <w:pPr>
              <w:jc w:val="right"/>
              <w:rPr>
                <w:color w:val="000000"/>
                <w:sz w:val="18"/>
                <w:szCs w:val="18"/>
              </w:rPr>
            </w:pPr>
            <w:r w:rsidRPr="00BD3267">
              <w:rPr>
                <w:color w:val="000000"/>
                <w:sz w:val="18"/>
                <w:szCs w:val="18"/>
              </w:rPr>
              <w:t>-</w:t>
            </w:r>
            <w:r w:rsidR="00AE2824">
              <w:rPr>
                <w:color w:val="000000"/>
                <w:sz w:val="18"/>
                <w:szCs w:val="18"/>
              </w:rPr>
              <w:t>.</w:t>
            </w:r>
            <w:r w:rsidRPr="00BD3267">
              <w:rPr>
                <w:color w:val="000000"/>
                <w:sz w:val="18"/>
                <w:szCs w:val="18"/>
              </w:rPr>
              <w:t>1</w:t>
            </w:r>
            <w:r w:rsidR="000E25DF">
              <w:rPr>
                <w:color w:val="000000"/>
                <w:sz w:val="18"/>
                <w:szCs w:val="18"/>
              </w:rPr>
              <w:t>3</w:t>
            </w:r>
          </w:p>
        </w:tc>
      </w:tr>
      <w:tr w:rsidR="00BD3267" w:rsidRPr="00BD3267" w14:paraId="2D83F90C" w14:textId="77777777" w:rsidTr="00BD3267">
        <w:trPr>
          <w:trHeight w:val="320"/>
        </w:trPr>
        <w:tc>
          <w:tcPr>
            <w:tcW w:w="760" w:type="dxa"/>
            <w:tcBorders>
              <w:top w:val="nil"/>
              <w:left w:val="nil"/>
              <w:bottom w:val="nil"/>
              <w:right w:val="nil"/>
            </w:tcBorders>
            <w:shd w:val="clear" w:color="auto" w:fill="auto"/>
            <w:noWrap/>
            <w:vAlign w:val="bottom"/>
            <w:hideMark/>
          </w:tcPr>
          <w:p w14:paraId="3E799C7E" w14:textId="77777777" w:rsidR="00BD3267" w:rsidRPr="00BD3267" w:rsidRDefault="00BD3267" w:rsidP="00BD3267">
            <w:pPr>
              <w:jc w:val="right"/>
              <w:rPr>
                <w:color w:val="000000"/>
                <w:sz w:val="18"/>
                <w:szCs w:val="18"/>
              </w:rPr>
            </w:pPr>
          </w:p>
        </w:tc>
        <w:tc>
          <w:tcPr>
            <w:tcW w:w="2480" w:type="dxa"/>
            <w:tcBorders>
              <w:top w:val="nil"/>
              <w:left w:val="nil"/>
              <w:bottom w:val="nil"/>
              <w:right w:val="nil"/>
            </w:tcBorders>
            <w:shd w:val="clear" w:color="auto" w:fill="auto"/>
            <w:vAlign w:val="center"/>
            <w:hideMark/>
          </w:tcPr>
          <w:p w14:paraId="5A7562BE" w14:textId="77777777" w:rsidR="00BD3267" w:rsidRPr="00BD3267" w:rsidRDefault="00BD3267" w:rsidP="00BD3267">
            <w:pPr>
              <w:jc w:val="right"/>
              <w:rPr>
                <w:color w:val="000000"/>
                <w:sz w:val="18"/>
                <w:szCs w:val="18"/>
              </w:rPr>
            </w:pPr>
            <w:r w:rsidRPr="00BD3267">
              <w:rPr>
                <w:color w:val="000000"/>
                <w:sz w:val="18"/>
                <w:szCs w:val="18"/>
              </w:rPr>
              <w:t>4</w:t>
            </w:r>
          </w:p>
        </w:tc>
        <w:tc>
          <w:tcPr>
            <w:tcW w:w="697" w:type="dxa"/>
            <w:tcBorders>
              <w:top w:val="nil"/>
              <w:left w:val="nil"/>
              <w:bottom w:val="nil"/>
              <w:right w:val="nil"/>
            </w:tcBorders>
            <w:shd w:val="clear" w:color="auto" w:fill="auto"/>
            <w:noWrap/>
            <w:vAlign w:val="bottom"/>
            <w:hideMark/>
          </w:tcPr>
          <w:p w14:paraId="6459EC1C" w14:textId="77777777" w:rsidR="00BD3267" w:rsidRPr="00BD3267" w:rsidRDefault="00BD3267" w:rsidP="00BD3267">
            <w:pPr>
              <w:jc w:val="right"/>
              <w:rPr>
                <w:color w:val="000000"/>
                <w:sz w:val="18"/>
                <w:szCs w:val="18"/>
              </w:rPr>
            </w:pPr>
          </w:p>
        </w:tc>
        <w:tc>
          <w:tcPr>
            <w:tcW w:w="697" w:type="dxa"/>
            <w:tcBorders>
              <w:top w:val="nil"/>
              <w:left w:val="nil"/>
              <w:bottom w:val="nil"/>
              <w:right w:val="nil"/>
            </w:tcBorders>
            <w:shd w:val="clear" w:color="auto" w:fill="auto"/>
            <w:noWrap/>
            <w:vAlign w:val="bottom"/>
            <w:hideMark/>
          </w:tcPr>
          <w:p w14:paraId="68C3ED40"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bottom"/>
            <w:hideMark/>
          </w:tcPr>
          <w:p w14:paraId="3F718C7D"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center"/>
            <w:hideMark/>
          </w:tcPr>
          <w:p w14:paraId="022761E5"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3BE3306F" w14:textId="4366FFB2"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70</w:t>
            </w:r>
          </w:p>
        </w:tc>
        <w:tc>
          <w:tcPr>
            <w:tcW w:w="698" w:type="dxa"/>
            <w:tcBorders>
              <w:top w:val="nil"/>
              <w:left w:val="nil"/>
              <w:bottom w:val="nil"/>
              <w:right w:val="nil"/>
            </w:tcBorders>
            <w:shd w:val="clear" w:color="auto" w:fill="auto"/>
            <w:noWrap/>
            <w:vAlign w:val="bottom"/>
            <w:hideMark/>
          </w:tcPr>
          <w:p w14:paraId="15C5EC8B" w14:textId="77777777" w:rsidR="00BD3267" w:rsidRPr="00BD3267" w:rsidRDefault="00BD3267" w:rsidP="00BD3267">
            <w:pPr>
              <w:jc w:val="right"/>
              <w:rPr>
                <w:color w:val="000000"/>
                <w:sz w:val="18"/>
                <w:szCs w:val="18"/>
              </w:rPr>
            </w:pPr>
          </w:p>
        </w:tc>
        <w:tc>
          <w:tcPr>
            <w:tcW w:w="697" w:type="dxa"/>
            <w:tcBorders>
              <w:top w:val="nil"/>
              <w:left w:val="nil"/>
              <w:bottom w:val="nil"/>
              <w:right w:val="nil"/>
            </w:tcBorders>
            <w:shd w:val="clear" w:color="auto" w:fill="auto"/>
            <w:noWrap/>
            <w:vAlign w:val="bottom"/>
            <w:hideMark/>
          </w:tcPr>
          <w:p w14:paraId="65104F49"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3DBE859A" w14:textId="77777777" w:rsidR="00BD3267" w:rsidRPr="00BD3267" w:rsidRDefault="00BD3267" w:rsidP="00BD3267">
            <w:pPr>
              <w:rPr>
                <w:sz w:val="20"/>
                <w:szCs w:val="20"/>
              </w:rPr>
            </w:pPr>
          </w:p>
        </w:tc>
        <w:tc>
          <w:tcPr>
            <w:tcW w:w="698" w:type="dxa"/>
            <w:tcBorders>
              <w:top w:val="nil"/>
              <w:left w:val="nil"/>
              <w:bottom w:val="nil"/>
              <w:right w:val="nil"/>
            </w:tcBorders>
            <w:shd w:val="clear" w:color="auto" w:fill="auto"/>
            <w:noWrap/>
            <w:vAlign w:val="center"/>
            <w:hideMark/>
          </w:tcPr>
          <w:p w14:paraId="511835DE"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nil"/>
              <w:right w:val="nil"/>
            </w:tcBorders>
            <w:shd w:val="clear" w:color="auto" w:fill="auto"/>
            <w:noWrap/>
            <w:vAlign w:val="center"/>
            <w:hideMark/>
          </w:tcPr>
          <w:p w14:paraId="28D76615" w14:textId="129402C5"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65</w:t>
            </w:r>
          </w:p>
        </w:tc>
        <w:tc>
          <w:tcPr>
            <w:tcW w:w="697" w:type="dxa"/>
            <w:tcBorders>
              <w:top w:val="nil"/>
              <w:left w:val="nil"/>
              <w:bottom w:val="nil"/>
              <w:right w:val="nil"/>
            </w:tcBorders>
            <w:shd w:val="clear" w:color="auto" w:fill="auto"/>
            <w:noWrap/>
            <w:vAlign w:val="bottom"/>
            <w:hideMark/>
          </w:tcPr>
          <w:p w14:paraId="6A7404B3" w14:textId="77777777" w:rsidR="00BD3267" w:rsidRPr="00BD3267" w:rsidRDefault="00BD3267" w:rsidP="00BD3267">
            <w:pPr>
              <w:jc w:val="right"/>
              <w:rPr>
                <w:color w:val="000000"/>
                <w:sz w:val="18"/>
                <w:szCs w:val="18"/>
              </w:rPr>
            </w:pPr>
          </w:p>
        </w:tc>
        <w:tc>
          <w:tcPr>
            <w:tcW w:w="698" w:type="dxa"/>
            <w:tcBorders>
              <w:top w:val="nil"/>
              <w:left w:val="nil"/>
              <w:bottom w:val="nil"/>
              <w:right w:val="nil"/>
            </w:tcBorders>
            <w:shd w:val="clear" w:color="auto" w:fill="auto"/>
            <w:noWrap/>
            <w:vAlign w:val="bottom"/>
            <w:hideMark/>
          </w:tcPr>
          <w:p w14:paraId="7FE53565"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bottom"/>
            <w:hideMark/>
          </w:tcPr>
          <w:p w14:paraId="173E52E3" w14:textId="77777777" w:rsidR="00BD3267" w:rsidRPr="00BD3267" w:rsidRDefault="00BD3267" w:rsidP="00BD3267">
            <w:pPr>
              <w:rPr>
                <w:sz w:val="20"/>
                <w:szCs w:val="20"/>
              </w:rPr>
            </w:pPr>
          </w:p>
        </w:tc>
        <w:tc>
          <w:tcPr>
            <w:tcW w:w="697" w:type="dxa"/>
            <w:tcBorders>
              <w:top w:val="nil"/>
              <w:left w:val="nil"/>
              <w:bottom w:val="nil"/>
              <w:right w:val="nil"/>
            </w:tcBorders>
            <w:shd w:val="clear" w:color="auto" w:fill="auto"/>
            <w:noWrap/>
            <w:vAlign w:val="center"/>
            <w:hideMark/>
          </w:tcPr>
          <w:p w14:paraId="4CFE9738" w14:textId="77777777" w:rsidR="00BD3267" w:rsidRPr="00BD3267" w:rsidRDefault="00BD3267" w:rsidP="00BD3267">
            <w:pPr>
              <w:jc w:val="right"/>
              <w:rPr>
                <w:color w:val="000000"/>
                <w:sz w:val="18"/>
                <w:szCs w:val="18"/>
              </w:rPr>
            </w:pPr>
            <w:r w:rsidRPr="00BD3267">
              <w:rPr>
                <w:color w:val="000000"/>
                <w:sz w:val="18"/>
                <w:szCs w:val="18"/>
              </w:rPr>
              <w:t>1</w:t>
            </w:r>
          </w:p>
        </w:tc>
        <w:tc>
          <w:tcPr>
            <w:tcW w:w="698" w:type="dxa"/>
            <w:tcBorders>
              <w:top w:val="nil"/>
              <w:left w:val="nil"/>
              <w:bottom w:val="nil"/>
              <w:right w:val="nil"/>
            </w:tcBorders>
            <w:shd w:val="clear" w:color="auto" w:fill="auto"/>
            <w:noWrap/>
            <w:vAlign w:val="center"/>
            <w:hideMark/>
          </w:tcPr>
          <w:p w14:paraId="5DFC277E" w14:textId="2C05AA58" w:rsidR="00BD3267" w:rsidRPr="00BD3267" w:rsidRDefault="00AE2824" w:rsidP="00BD3267">
            <w:pPr>
              <w:jc w:val="right"/>
              <w:rPr>
                <w:color w:val="000000"/>
                <w:sz w:val="18"/>
                <w:szCs w:val="18"/>
              </w:rPr>
            </w:pPr>
            <w:r>
              <w:rPr>
                <w:color w:val="000000"/>
                <w:sz w:val="18"/>
                <w:szCs w:val="18"/>
              </w:rPr>
              <w:t>.</w:t>
            </w:r>
            <w:r w:rsidR="00BD3267" w:rsidRPr="00BD3267">
              <w:rPr>
                <w:color w:val="000000"/>
                <w:sz w:val="18"/>
                <w:szCs w:val="18"/>
              </w:rPr>
              <w:t>32</w:t>
            </w:r>
          </w:p>
        </w:tc>
      </w:tr>
      <w:tr w:rsidR="00BD3267" w:rsidRPr="00BD3267" w14:paraId="680B62FA" w14:textId="77777777" w:rsidTr="00BD3267">
        <w:trPr>
          <w:trHeight w:val="340"/>
        </w:trPr>
        <w:tc>
          <w:tcPr>
            <w:tcW w:w="760" w:type="dxa"/>
            <w:tcBorders>
              <w:top w:val="nil"/>
              <w:left w:val="nil"/>
              <w:bottom w:val="single" w:sz="8" w:space="0" w:color="auto"/>
              <w:right w:val="nil"/>
            </w:tcBorders>
            <w:shd w:val="clear" w:color="auto" w:fill="auto"/>
            <w:noWrap/>
            <w:vAlign w:val="center"/>
            <w:hideMark/>
          </w:tcPr>
          <w:p w14:paraId="3AF606E5" w14:textId="77777777" w:rsidR="00BD3267" w:rsidRPr="00BD3267" w:rsidRDefault="00BD3267" w:rsidP="00BD3267">
            <w:pPr>
              <w:rPr>
                <w:color w:val="000000"/>
                <w:sz w:val="18"/>
                <w:szCs w:val="18"/>
              </w:rPr>
            </w:pPr>
            <w:r w:rsidRPr="00BD3267">
              <w:rPr>
                <w:color w:val="000000"/>
                <w:sz w:val="18"/>
                <w:szCs w:val="18"/>
              </w:rPr>
              <w:t> </w:t>
            </w:r>
          </w:p>
        </w:tc>
        <w:tc>
          <w:tcPr>
            <w:tcW w:w="2480" w:type="dxa"/>
            <w:tcBorders>
              <w:top w:val="nil"/>
              <w:left w:val="nil"/>
              <w:bottom w:val="single" w:sz="8" w:space="0" w:color="auto"/>
              <w:right w:val="nil"/>
            </w:tcBorders>
            <w:shd w:val="clear" w:color="auto" w:fill="auto"/>
            <w:vAlign w:val="center"/>
            <w:hideMark/>
          </w:tcPr>
          <w:p w14:paraId="0B734840" w14:textId="77777777" w:rsidR="00BD3267" w:rsidRPr="00BD3267" w:rsidRDefault="00BD3267" w:rsidP="00BD3267">
            <w:pPr>
              <w:jc w:val="right"/>
              <w:rPr>
                <w:color w:val="000000"/>
                <w:sz w:val="18"/>
                <w:szCs w:val="18"/>
              </w:rPr>
            </w:pPr>
            <w:r w:rsidRPr="00BD3267">
              <w:rPr>
                <w:color w:val="000000"/>
                <w:sz w:val="18"/>
                <w:szCs w:val="18"/>
              </w:rPr>
              <w:t>5</w:t>
            </w:r>
          </w:p>
        </w:tc>
        <w:tc>
          <w:tcPr>
            <w:tcW w:w="697" w:type="dxa"/>
            <w:tcBorders>
              <w:top w:val="nil"/>
              <w:left w:val="nil"/>
              <w:bottom w:val="single" w:sz="8" w:space="0" w:color="auto"/>
              <w:right w:val="nil"/>
            </w:tcBorders>
            <w:shd w:val="clear" w:color="auto" w:fill="auto"/>
            <w:noWrap/>
            <w:vAlign w:val="center"/>
            <w:hideMark/>
          </w:tcPr>
          <w:p w14:paraId="60A7768C"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137BB4A6" w14:textId="77777777" w:rsidR="00BD3267" w:rsidRPr="00BD3267" w:rsidRDefault="00BD3267" w:rsidP="00BD3267">
            <w:pPr>
              <w:rPr>
                <w:color w:val="000000"/>
                <w:sz w:val="18"/>
                <w:szCs w:val="18"/>
              </w:rPr>
            </w:pPr>
            <w:r w:rsidRPr="00BD3267">
              <w:rPr>
                <w:color w:val="000000"/>
                <w:sz w:val="18"/>
                <w:szCs w:val="18"/>
              </w:rPr>
              <w:t> </w:t>
            </w:r>
          </w:p>
        </w:tc>
        <w:tc>
          <w:tcPr>
            <w:tcW w:w="698" w:type="dxa"/>
            <w:tcBorders>
              <w:top w:val="nil"/>
              <w:left w:val="nil"/>
              <w:bottom w:val="single" w:sz="8" w:space="0" w:color="auto"/>
              <w:right w:val="nil"/>
            </w:tcBorders>
            <w:shd w:val="clear" w:color="auto" w:fill="auto"/>
            <w:noWrap/>
            <w:vAlign w:val="center"/>
            <w:hideMark/>
          </w:tcPr>
          <w:p w14:paraId="0BCE0B57"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7A95C392"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5E7CB65E" w14:textId="77777777" w:rsidR="00BD3267" w:rsidRPr="00BD3267" w:rsidRDefault="00BD3267" w:rsidP="00BD3267">
            <w:pPr>
              <w:jc w:val="right"/>
              <w:rPr>
                <w:color w:val="000000"/>
                <w:sz w:val="18"/>
                <w:szCs w:val="18"/>
              </w:rPr>
            </w:pPr>
            <w:r w:rsidRPr="00BD3267">
              <w:rPr>
                <w:color w:val="000000"/>
                <w:sz w:val="18"/>
                <w:szCs w:val="18"/>
              </w:rPr>
              <w:t>1</w:t>
            </w:r>
          </w:p>
        </w:tc>
        <w:tc>
          <w:tcPr>
            <w:tcW w:w="698" w:type="dxa"/>
            <w:tcBorders>
              <w:top w:val="nil"/>
              <w:left w:val="nil"/>
              <w:bottom w:val="single" w:sz="8" w:space="0" w:color="auto"/>
              <w:right w:val="nil"/>
            </w:tcBorders>
            <w:shd w:val="clear" w:color="auto" w:fill="auto"/>
            <w:noWrap/>
            <w:vAlign w:val="center"/>
            <w:hideMark/>
          </w:tcPr>
          <w:p w14:paraId="716D1793"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012E6408"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6BC043AC" w14:textId="77777777" w:rsidR="00BD3267" w:rsidRPr="00BD3267" w:rsidRDefault="00BD3267" w:rsidP="00BD3267">
            <w:pPr>
              <w:rPr>
                <w:color w:val="000000"/>
                <w:sz w:val="18"/>
                <w:szCs w:val="18"/>
              </w:rPr>
            </w:pPr>
            <w:r w:rsidRPr="00BD3267">
              <w:rPr>
                <w:color w:val="000000"/>
                <w:sz w:val="18"/>
                <w:szCs w:val="18"/>
              </w:rPr>
              <w:t> </w:t>
            </w:r>
          </w:p>
        </w:tc>
        <w:tc>
          <w:tcPr>
            <w:tcW w:w="698" w:type="dxa"/>
            <w:tcBorders>
              <w:top w:val="nil"/>
              <w:left w:val="nil"/>
              <w:bottom w:val="single" w:sz="8" w:space="0" w:color="auto"/>
              <w:right w:val="nil"/>
            </w:tcBorders>
            <w:shd w:val="clear" w:color="auto" w:fill="auto"/>
            <w:noWrap/>
            <w:vAlign w:val="center"/>
            <w:hideMark/>
          </w:tcPr>
          <w:p w14:paraId="49F1033D"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3E1613CD" w14:textId="77777777" w:rsidR="00BD3267" w:rsidRPr="00BD3267" w:rsidRDefault="00BD3267" w:rsidP="00BD3267">
            <w:pPr>
              <w:jc w:val="right"/>
              <w:rPr>
                <w:color w:val="000000"/>
                <w:sz w:val="18"/>
                <w:szCs w:val="18"/>
              </w:rPr>
            </w:pPr>
            <w:r w:rsidRPr="00BD3267">
              <w:rPr>
                <w:color w:val="000000"/>
                <w:sz w:val="18"/>
                <w:szCs w:val="18"/>
              </w:rPr>
              <w:t>1</w:t>
            </w:r>
          </w:p>
        </w:tc>
        <w:tc>
          <w:tcPr>
            <w:tcW w:w="697" w:type="dxa"/>
            <w:tcBorders>
              <w:top w:val="nil"/>
              <w:left w:val="nil"/>
              <w:bottom w:val="single" w:sz="8" w:space="0" w:color="auto"/>
              <w:right w:val="nil"/>
            </w:tcBorders>
            <w:shd w:val="clear" w:color="auto" w:fill="auto"/>
            <w:noWrap/>
            <w:vAlign w:val="center"/>
            <w:hideMark/>
          </w:tcPr>
          <w:p w14:paraId="700274BD" w14:textId="77777777" w:rsidR="00BD3267" w:rsidRPr="00BD3267" w:rsidRDefault="00BD3267" w:rsidP="00BD3267">
            <w:pPr>
              <w:rPr>
                <w:color w:val="000000"/>
                <w:sz w:val="18"/>
                <w:szCs w:val="18"/>
              </w:rPr>
            </w:pPr>
            <w:r w:rsidRPr="00BD3267">
              <w:rPr>
                <w:color w:val="000000"/>
                <w:sz w:val="18"/>
                <w:szCs w:val="18"/>
              </w:rPr>
              <w:t> </w:t>
            </w:r>
          </w:p>
        </w:tc>
        <w:tc>
          <w:tcPr>
            <w:tcW w:w="698" w:type="dxa"/>
            <w:tcBorders>
              <w:top w:val="nil"/>
              <w:left w:val="nil"/>
              <w:bottom w:val="single" w:sz="8" w:space="0" w:color="auto"/>
              <w:right w:val="nil"/>
            </w:tcBorders>
            <w:shd w:val="clear" w:color="auto" w:fill="auto"/>
            <w:noWrap/>
            <w:vAlign w:val="center"/>
            <w:hideMark/>
          </w:tcPr>
          <w:p w14:paraId="29456BA0"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673EA16E" w14:textId="77777777" w:rsidR="00BD3267" w:rsidRPr="00BD3267" w:rsidRDefault="00BD3267" w:rsidP="00BD3267">
            <w:pPr>
              <w:rPr>
                <w:color w:val="000000"/>
                <w:sz w:val="18"/>
                <w:szCs w:val="18"/>
              </w:rPr>
            </w:pPr>
            <w:r w:rsidRPr="00BD3267">
              <w:rPr>
                <w:color w:val="000000"/>
                <w:sz w:val="18"/>
                <w:szCs w:val="18"/>
              </w:rPr>
              <w:t> </w:t>
            </w:r>
          </w:p>
        </w:tc>
        <w:tc>
          <w:tcPr>
            <w:tcW w:w="697" w:type="dxa"/>
            <w:tcBorders>
              <w:top w:val="nil"/>
              <w:left w:val="nil"/>
              <w:bottom w:val="single" w:sz="8" w:space="0" w:color="auto"/>
              <w:right w:val="nil"/>
            </w:tcBorders>
            <w:shd w:val="clear" w:color="auto" w:fill="auto"/>
            <w:noWrap/>
            <w:vAlign w:val="center"/>
            <w:hideMark/>
          </w:tcPr>
          <w:p w14:paraId="68C3DDAA" w14:textId="77777777" w:rsidR="00BD3267" w:rsidRPr="00BD3267" w:rsidRDefault="00BD3267" w:rsidP="00BD3267">
            <w:pPr>
              <w:rPr>
                <w:color w:val="000000"/>
                <w:sz w:val="18"/>
                <w:szCs w:val="18"/>
              </w:rPr>
            </w:pPr>
            <w:r w:rsidRPr="00BD3267">
              <w:rPr>
                <w:color w:val="000000"/>
                <w:sz w:val="18"/>
                <w:szCs w:val="18"/>
              </w:rPr>
              <w:t> </w:t>
            </w:r>
          </w:p>
        </w:tc>
        <w:tc>
          <w:tcPr>
            <w:tcW w:w="698" w:type="dxa"/>
            <w:tcBorders>
              <w:top w:val="nil"/>
              <w:left w:val="nil"/>
              <w:bottom w:val="single" w:sz="8" w:space="0" w:color="auto"/>
              <w:right w:val="nil"/>
            </w:tcBorders>
            <w:shd w:val="clear" w:color="auto" w:fill="auto"/>
            <w:noWrap/>
            <w:vAlign w:val="center"/>
            <w:hideMark/>
          </w:tcPr>
          <w:p w14:paraId="3D1BA165" w14:textId="77777777" w:rsidR="00BD3267" w:rsidRPr="00BD3267" w:rsidRDefault="00BD3267" w:rsidP="00BD3267">
            <w:pPr>
              <w:jc w:val="right"/>
              <w:rPr>
                <w:color w:val="000000"/>
                <w:sz w:val="18"/>
                <w:szCs w:val="18"/>
              </w:rPr>
            </w:pPr>
            <w:r w:rsidRPr="00BD3267">
              <w:rPr>
                <w:color w:val="000000"/>
                <w:sz w:val="18"/>
                <w:szCs w:val="18"/>
              </w:rPr>
              <w:t>1</w:t>
            </w:r>
          </w:p>
        </w:tc>
      </w:tr>
    </w:tbl>
    <w:p w14:paraId="29E06A2D" w14:textId="03645700" w:rsidR="00B514AE" w:rsidRDefault="00B514AE" w:rsidP="00E90123">
      <w:r w:rsidRPr="00B514AE">
        <w:rPr>
          <w:i/>
          <w:iCs/>
        </w:rPr>
        <w:t>Note.</w:t>
      </w:r>
      <w:r>
        <w:t xml:space="preserve"> </w:t>
      </w:r>
      <w:r w:rsidR="00503AE1">
        <w:t xml:space="preserve">Factor labels (in topmost row) were assigned based on </w:t>
      </w:r>
      <w:r w:rsidR="00D866BF">
        <w:t xml:space="preserve">standardized </w:t>
      </w:r>
      <w:r w:rsidR="00503AE1">
        <w:t xml:space="preserve">loadings. The subscale to which each item actually belongs is indicated in the leftmost column. </w:t>
      </w:r>
      <w:r w:rsidR="00D866BF">
        <w:t xml:space="preserve">Standardized loadings greater than 0.3 are bolded. </w:t>
      </w:r>
      <w:r w:rsidR="00503299">
        <w:rPr>
          <w:iCs/>
        </w:rPr>
        <w:t>CompACT = Comprehensive assessment of Acceptance and Commitment Therapy processes; DASS-21 = Depression Anxiety Stress Scales-21;</w:t>
      </w:r>
      <w:r w:rsidR="00503299">
        <w:t xml:space="preserve"> </w:t>
      </w:r>
      <w:r>
        <w:t>VA = Valued Action; BA = Behavioral Awareness</w:t>
      </w:r>
      <w:r w:rsidR="00EC58E0">
        <w:t>;</w:t>
      </w:r>
      <w:r>
        <w:t xml:space="preserve"> OE = Openness to Experience</w:t>
      </w:r>
      <w:r w:rsidR="00EC58E0">
        <w:t>;</w:t>
      </w:r>
      <w:r>
        <w:t xml:space="preserve"> D = Depression</w:t>
      </w:r>
      <w:r w:rsidR="00EC58E0">
        <w:t>;</w:t>
      </w:r>
      <w:r>
        <w:t xml:space="preserve"> A = </w:t>
      </w:r>
      <w:r w:rsidR="00EC58E0">
        <w:t>Anxiety; S =</w:t>
      </w:r>
      <w:r>
        <w:t xml:space="preserve"> Stress.</w:t>
      </w:r>
    </w:p>
    <w:p w14:paraId="12431A3F" w14:textId="77777777" w:rsidR="00406A36" w:rsidRDefault="00406A36" w:rsidP="003008EF">
      <w:pPr>
        <w:spacing w:line="480" w:lineRule="auto"/>
      </w:pPr>
    </w:p>
    <w:p w14:paraId="5FDD5BBE" w14:textId="77777777" w:rsidR="00906DA9" w:rsidRDefault="00906DA9" w:rsidP="003008EF">
      <w:pPr>
        <w:spacing w:line="480" w:lineRule="auto"/>
      </w:pPr>
    </w:p>
    <w:p w14:paraId="770731D4" w14:textId="77777777" w:rsidR="00180EDA" w:rsidRDefault="00180EDA">
      <w:r>
        <w:br w:type="page"/>
      </w:r>
    </w:p>
    <w:p w14:paraId="4C13A88D" w14:textId="77777777" w:rsidR="00971274" w:rsidRDefault="00971274" w:rsidP="00180EDA">
      <w:pPr>
        <w:spacing w:line="480" w:lineRule="auto"/>
        <w:rPr>
          <w:i/>
          <w:iCs/>
        </w:rPr>
        <w:sectPr w:rsidR="00971274" w:rsidSect="00971274">
          <w:pgSz w:w="15840" w:h="12240" w:orient="landscape"/>
          <w:pgMar w:top="1440" w:right="1440" w:bottom="1440" w:left="1440" w:header="720" w:footer="720" w:gutter="0"/>
          <w:cols w:space="720"/>
          <w:docGrid w:linePitch="360"/>
        </w:sectPr>
      </w:pPr>
    </w:p>
    <w:p w14:paraId="1F428A66" w14:textId="77777777" w:rsidR="00C914F5" w:rsidRDefault="00C914F5">
      <w:pPr>
        <w:rPr>
          <w:i/>
          <w:iCs/>
        </w:rPr>
      </w:pPr>
    </w:p>
    <w:p w14:paraId="7107AFEC" w14:textId="28B51107" w:rsidR="00451A9C" w:rsidRDefault="00180EDA" w:rsidP="00D12854">
      <w:r>
        <w:rPr>
          <w:noProof/>
          <w:lang w:eastAsia="en-US"/>
        </w:rPr>
        <w:drawing>
          <wp:inline distT="0" distB="0" distL="0" distR="0" wp14:anchorId="62D3AD35" wp14:editId="5F02A2E9">
            <wp:extent cx="5771626" cy="2451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F measures_Figure 1.001.png"/>
                    <pic:cNvPicPr/>
                  </pic:nvPicPr>
                  <pic:blipFill rotWithShape="1">
                    <a:blip r:embed="rId17">
                      <a:extLst>
                        <a:ext uri="{28A0092B-C50C-407E-A947-70E740481C1C}">
                          <a14:useLocalDpi xmlns:a14="http://schemas.microsoft.com/office/drawing/2010/main" val="0"/>
                        </a:ext>
                      </a:extLst>
                    </a:blip>
                    <a:srcRect l="5332" t="9749" b="36627"/>
                    <a:stretch/>
                  </pic:blipFill>
                  <pic:spPr bwMode="auto">
                    <a:xfrm>
                      <a:off x="0" y="0"/>
                      <a:ext cx="5814348" cy="2470088"/>
                    </a:xfrm>
                    <a:prstGeom prst="rect">
                      <a:avLst/>
                    </a:prstGeom>
                    <a:ln>
                      <a:noFill/>
                    </a:ln>
                    <a:extLst>
                      <a:ext uri="{53640926-AAD7-44D8-BBD7-CCE9431645EC}">
                        <a14:shadowObscured xmlns:a14="http://schemas.microsoft.com/office/drawing/2010/main"/>
                      </a:ext>
                    </a:extLst>
                  </pic:spPr>
                </pic:pic>
              </a:graphicData>
            </a:graphic>
          </wp:inline>
        </w:drawing>
      </w:r>
      <w:r w:rsidRPr="00965160">
        <w:rPr>
          <w:i/>
          <w:iCs/>
        </w:rPr>
        <w:t>Figure 1.</w:t>
      </w:r>
      <w:r>
        <w:t xml:space="preserve"> </w:t>
      </w:r>
      <w:r w:rsidR="00965160">
        <w:t>Flowchart of removal of careless or insufficient effort responders from study samples.</w:t>
      </w:r>
    </w:p>
    <w:p w14:paraId="132A5478" w14:textId="77777777" w:rsidR="00451A9C" w:rsidRDefault="00451A9C">
      <w:r>
        <w:br w:type="page"/>
      </w:r>
    </w:p>
    <w:p w14:paraId="646E0E4B" w14:textId="189C9620" w:rsidR="006B71E5" w:rsidRDefault="00C31127" w:rsidP="00D12854">
      <w:r w:rsidRPr="00C31127">
        <w:rPr>
          <w:noProof/>
          <w:lang w:eastAsia="en-US"/>
        </w:rPr>
        <w:lastRenderedPageBreak/>
        <w:drawing>
          <wp:inline distT="0" distB="0" distL="0" distR="0" wp14:anchorId="0238CA9D" wp14:editId="0501295D">
            <wp:extent cx="5763260" cy="4460875"/>
            <wp:effectExtent l="0" t="0" r="8890" b="0"/>
            <wp:docPr id="4" name="Picture 4" descr="C:\Users\pierc636\Desktop\PF Paper\Revision 2\Revised_GRM_Figs\Figure 2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c636\Desktop\PF Paper\Revision 2\Revised_GRM_Figs\Figure 2_Revised.jp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763260" cy="4460875"/>
                    </a:xfrm>
                    <a:prstGeom prst="rect">
                      <a:avLst/>
                    </a:prstGeom>
                    <a:noFill/>
                    <a:ln>
                      <a:noFill/>
                    </a:ln>
                  </pic:spPr>
                </pic:pic>
              </a:graphicData>
            </a:graphic>
          </wp:inline>
        </w:drawing>
      </w:r>
    </w:p>
    <w:p w14:paraId="28EA69F5" w14:textId="06F5A6A5" w:rsidR="00E059B8" w:rsidRPr="0018586E" w:rsidRDefault="00451A9C" w:rsidP="00E059B8">
      <w:r>
        <w:rPr>
          <w:i/>
        </w:rPr>
        <w:t xml:space="preserve">Figure 2. </w:t>
      </w:r>
      <w:r>
        <w:t>Item discrimination parameters estimated based on the grade</w:t>
      </w:r>
      <w:r w:rsidR="00C31127">
        <w:t>d response model for each scale</w:t>
      </w:r>
      <w:r w:rsidR="00E059B8" w:rsidRPr="0018586E">
        <w:t>.</w:t>
      </w:r>
      <w:r w:rsidR="00C31127">
        <w:t xml:space="preserve"> Items are plotted along the </w:t>
      </w:r>
      <w:r w:rsidR="002F180C">
        <w:t>x</w:t>
      </w:r>
      <w:r w:rsidR="00C31127">
        <w:t xml:space="preserve">-axis and discrimination parameters along the </w:t>
      </w:r>
      <w:r w:rsidR="002F180C">
        <w:t>y</w:t>
      </w:r>
      <w:r w:rsidR="00C31127">
        <w:t>-axis.</w:t>
      </w:r>
      <w:r w:rsidR="00E059B8" w:rsidRPr="0018586E">
        <w:t xml:space="preserve"> </w:t>
      </w:r>
      <w:r w:rsidR="00E059B8" w:rsidRPr="00E059B8">
        <w:t xml:space="preserve">Larger discrimination values indicate greater differentiation of psychological </w:t>
      </w:r>
      <w:r w:rsidR="00E059B8" w:rsidRPr="0018586E">
        <w:t xml:space="preserve">(in)flexibility across adjacent item response categories. </w:t>
      </w:r>
    </w:p>
    <w:p w14:paraId="11893E46" w14:textId="43EFA270" w:rsidR="00451A9C" w:rsidRDefault="00451A9C" w:rsidP="00D12854"/>
    <w:p w14:paraId="0893EC45" w14:textId="0F0315CD" w:rsidR="00451A9C" w:rsidRDefault="00451A9C">
      <w:pPr>
        <w:rPr>
          <w:i/>
        </w:rPr>
      </w:pPr>
      <w:r>
        <w:rPr>
          <w:i/>
        </w:rPr>
        <w:br w:type="page"/>
      </w:r>
    </w:p>
    <w:p w14:paraId="04680802" w14:textId="40D69DA6" w:rsidR="00451A9C" w:rsidRDefault="00451A9C" w:rsidP="00D12854">
      <w:pPr>
        <w:rPr>
          <w:i/>
        </w:rPr>
      </w:pPr>
    </w:p>
    <w:p w14:paraId="046ACE63" w14:textId="2E92564C" w:rsidR="00451A9C" w:rsidRDefault="00C31127" w:rsidP="00D12854">
      <w:pPr>
        <w:rPr>
          <w:i/>
        </w:rPr>
      </w:pPr>
      <w:r w:rsidRPr="00C31127">
        <w:rPr>
          <w:i/>
          <w:noProof/>
          <w:lang w:eastAsia="en-US"/>
        </w:rPr>
        <w:drawing>
          <wp:inline distT="0" distB="0" distL="0" distR="0" wp14:anchorId="17473D0B" wp14:editId="4C27AE5B">
            <wp:extent cx="5943285" cy="6289963"/>
            <wp:effectExtent l="0" t="0" r="635" b="0"/>
            <wp:docPr id="5" name="Picture 5" descr="C:\Users\pierc636\Desktop\PF Paper\Revision 2\Revised_GRM_Figs\Figure 3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erc636\Desktop\PF Paper\Revision 2\Revised_GRM_Figs\Figure 3_Revised.jpg"/>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948153" cy="6295115"/>
                    </a:xfrm>
                    <a:prstGeom prst="rect">
                      <a:avLst/>
                    </a:prstGeom>
                    <a:noFill/>
                    <a:ln>
                      <a:noFill/>
                    </a:ln>
                  </pic:spPr>
                </pic:pic>
              </a:graphicData>
            </a:graphic>
          </wp:inline>
        </w:drawing>
      </w:r>
    </w:p>
    <w:p w14:paraId="22FF911A" w14:textId="4C33FB9A" w:rsidR="006B71E5" w:rsidRPr="00E66B5A" w:rsidRDefault="00451A9C">
      <w:pPr>
        <w:rPr>
          <w:i/>
        </w:rPr>
      </w:pPr>
      <w:r>
        <w:rPr>
          <w:i/>
        </w:rPr>
        <w:t xml:space="preserve">Figure 3. </w:t>
      </w:r>
      <w:r>
        <w:t>Item difficulty parameters estimated based on the graded response models for each scale.</w:t>
      </w:r>
      <w:r w:rsidR="00E059B8" w:rsidRPr="00E059B8">
        <w:t xml:space="preserve"> </w:t>
      </w:r>
      <w:r w:rsidR="00C31127">
        <w:t xml:space="preserve">Item thresholds are plotted along the </w:t>
      </w:r>
      <w:r w:rsidR="00BB63CC">
        <w:t>x</w:t>
      </w:r>
      <w:r w:rsidR="00C31127">
        <w:t xml:space="preserve">-axis and item difficulties are plotted along the </w:t>
      </w:r>
      <w:r w:rsidR="00BB63CC">
        <w:t>y</w:t>
      </w:r>
      <w:r w:rsidR="00C31127">
        <w:t>-axis; figures are paneled by item of each scale. Thresholds refer to</w:t>
      </w:r>
      <w:r w:rsidR="00BB63CC">
        <w:t xml:space="preserve"> rgw</w:t>
      </w:r>
      <w:r w:rsidR="00C31127">
        <w:t xml:space="preserve"> junction between two response options (</w:t>
      </w:r>
      <w:r w:rsidR="00BB63CC">
        <w:t>i.e.,</w:t>
      </w:r>
      <w:r w:rsidR="00C31127">
        <w:t xml:space="preserve"> between responses of 1 and 2, 2 and 3, etc.), and the difficulties refer to the value of </w:t>
      </w:r>
      <w:r w:rsidR="00E66B5A">
        <w:t>psychological (in)flexibility associated with a 50% probability of responding above the threshold</w:t>
      </w:r>
      <w:r w:rsidR="00C31127">
        <w:t>.</w:t>
      </w:r>
      <w:r w:rsidR="00E059B8" w:rsidRPr="000F3B2F">
        <w:t xml:space="preserve"> </w:t>
      </w:r>
      <w:r w:rsidR="00E66B5A">
        <w:t>The d</w:t>
      </w:r>
      <w:r w:rsidR="00E059B8" w:rsidRPr="00E059B8">
        <w:t>ifficulty parameters are as</w:t>
      </w:r>
      <w:r w:rsidR="00C31127">
        <w:t>sessed relative to each sample;</w:t>
      </w:r>
      <w:r w:rsidR="00E66B5A">
        <w:t xml:space="preserve"> f</w:t>
      </w:r>
      <w:r w:rsidR="00E059B8" w:rsidRPr="000F3B2F">
        <w:t xml:space="preserve">or instance, a response of “4” to an item of the AAQ-II in the student sample may indicate high </w:t>
      </w:r>
      <w:r w:rsidR="00E059B8">
        <w:t xml:space="preserve">psychological </w:t>
      </w:r>
      <w:r w:rsidR="00E059B8" w:rsidRPr="000F3B2F">
        <w:t xml:space="preserve">inflexibility relative to other students, but the same response in the clinical sample may reflect low </w:t>
      </w:r>
      <w:r w:rsidR="00E059B8">
        <w:t xml:space="preserve">psychological </w:t>
      </w:r>
      <w:r w:rsidR="00E059B8" w:rsidRPr="000F3B2F">
        <w:t xml:space="preserve">inflexibility relative to other treatment-seeking </w:t>
      </w:r>
      <w:r w:rsidR="00BB63CC">
        <w:t>people</w:t>
      </w:r>
      <w:r w:rsidR="00E059B8" w:rsidRPr="000F3B2F">
        <w:t>. In this case, the item would be more “difficult” for students versus people seeking treatment.</w:t>
      </w:r>
    </w:p>
    <w:p w14:paraId="19D70388" w14:textId="002701D1" w:rsidR="00180EDA" w:rsidRPr="00784359" w:rsidRDefault="006B71E5" w:rsidP="00784359">
      <w:pPr>
        <w:jc w:val="center"/>
        <w:rPr>
          <w:b/>
          <w:bCs/>
        </w:rPr>
      </w:pPr>
      <w:r w:rsidRPr="00784359">
        <w:rPr>
          <w:b/>
          <w:bCs/>
        </w:rPr>
        <w:lastRenderedPageBreak/>
        <w:t>Appendix A</w:t>
      </w:r>
    </w:p>
    <w:p w14:paraId="737D65B2" w14:textId="7DBA6DD3" w:rsidR="006B71E5" w:rsidRPr="00784359" w:rsidRDefault="006B71E5" w:rsidP="00784359">
      <w:pPr>
        <w:jc w:val="center"/>
        <w:rPr>
          <w:b/>
          <w:bCs/>
        </w:rPr>
      </w:pPr>
      <w:r w:rsidRPr="00784359">
        <w:rPr>
          <w:b/>
          <w:bCs/>
        </w:rPr>
        <w:t>Acceptance and Action Questionnaire-3 (AAQ-3)</w:t>
      </w:r>
    </w:p>
    <w:p w14:paraId="74143860" w14:textId="46C3BD7A" w:rsidR="006B71E5" w:rsidRDefault="006B71E5" w:rsidP="00D12854"/>
    <w:p w14:paraId="20A9FC71" w14:textId="77777777" w:rsidR="006B71E5" w:rsidRPr="006B71E5" w:rsidRDefault="006B71E5" w:rsidP="006B71E5">
      <w:pPr>
        <w:rPr>
          <w:b/>
        </w:rPr>
      </w:pPr>
      <w:r w:rsidRPr="006B71E5">
        <w:t xml:space="preserve">Below you will find a list of statements. Please rate how true each statement is for you by circling a number next to it. Use the scale below to make your choice. </w:t>
      </w:r>
    </w:p>
    <w:p w14:paraId="3446351F" w14:textId="77777777" w:rsidR="006B71E5" w:rsidRPr="006B71E5" w:rsidRDefault="006B71E5" w:rsidP="006B71E5">
      <w:pPr>
        <w:rPr>
          <w:b/>
        </w:rPr>
      </w:pPr>
    </w:p>
    <w:tbl>
      <w:tblPr>
        <w:tblW w:w="10856" w:type="dxa"/>
        <w:tblInd w:w="-252" w:type="dxa"/>
        <w:tblLook w:val="0000" w:firstRow="0" w:lastRow="0" w:firstColumn="0" w:lastColumn="0" w:noHBand="0" w:noVBand="0"/>
      </w:tblPr>
      <w:tblGrid>
        <w:gridCol w:w="1550"/>
        <w:gridCol w:w="1551"/>
        <w:gridCol w:w="1551"/>
        <w:gridCol w:w="1551"/>
        <w:gridCol w:w="1551"/>
        <w:gridCol w:w="346"/>
        <w:gridCol w:w="393"/>
        <w:gridCol w:w="394"/>
        <w:gridCol w:w="394"/>
        <w:gridCol w:w="24"/>
        <w:gridCol w:w="369"/>
        <w:gridCol w:w="394"/>
        <w:gridCol w:w="394"/>
        <w:gridCol w:w="394"/>
      </w:tblGrid>
      <w:tr w:rsidR="006B71E5" w:rsidRPr="006B71E5" w14:paraId="6E9A3DBC" w14:textId="77777777" w:rsidTr="00CF3D04">
        <w:trPr>
          <w:cantSplit/>
          <w:trHeight w:val="555"/>
        </w:trPr>
        <w:tc>
          <w:tcPr>
            <w:tcW w:w="1550" w:type="dxa"/>
            <w:tcBorders>
              <w:bottom w:val="single" w:sz="4" w:space="0" w:color="auto"/>
              <w:right w:val="single" w:sz="4" w:space="0" w:color="auto"/>
            </w:tcBorders>
            <w:shd w:val="clear" w:color="auto" w:fill="E6E6E6"/>
            <w:vAlign w:val="center"/>
          </w:tcPr>
          <w:p w14:paraId="0470B757" w14:textId="77777777" w:rsidR="006B71E5" w:rsidRPr="006B71E5" w:rsidRDefault="006B71E5" w:rsidP="00784359">
            <w:pPr>
              <w:jc w:val="center"/>
              <w:rPr>
                <w:b/>
              </w:rPr>
            </w:pPr>
            <w:r w:rsidRPr="006B71E5">
              <w:rPr>
                <w:b/>
              </w:rPr>
              <w:t>1</w:t>
            </w:r>
          </w:p>
        </w:tc>
        <w:tc>
          <w:tcPr>
            <w:tcW w:w="1551" w:type="dxa"/>
            <w:tcBorders>
              <w:left w:val="single" w:sz="4" w:space="0" w:color="auto"/>
              <w:bottom w:val="single" w:sz="4" w:space="0" w:color="auto"/>
              <w:right w:val="single" w:sz="4" w:space="0" w:color="auto"/>
            </w:tcBorders>
            <w:shd w:val="clear" w:color="auto" w:fill="E6E6E6"/>
            <w:vAlign w:val="center"/>
          </w:tcPr>
          <w:p w14:paraId="7336263F" w14:textId="77777777" w:rsidR="006B71E5" w:rsidRPr="006B71E5" w:rsidRDefault="006B71E5" w:rsidP="00784359">
            <w:pPr>
              <w:jc w:val="center"/>
              <w:rPr>
                <w:b/>
              </w:rPr>
            </w:pPr>
            <w:r w:rsidRPr="006B71E5">
              <w:rPr>
                <w:b/>
              </w:rPr>
              <w:t>2</w:t>
            </w:r>
          </w:p>
        </w:tc>
        <w:tc>
          <w:tcPr>
            <w:tcW w:w="1551" w:type="dxa"/>
            <w:tcBorders>
              <w:left w:val="single" w:sz="4" w:space="0" w:color="auto"/>
              <w:bottom w:val="single" w:sz="4" w:space="0" w:color="auto"/>
              <w:right w:val="single" w:sz="4" w:space="0" w:color="auto"/>
            </w:tcBorders>
            <w:shd w:val="clear" w:color="auto" w:fill="E6E6E6"/>
            <w:vAlign w:val="center"/>
          </w:tcPr>
          <w:p w14:paraId="7F662E14" w14:textId="77777777" w:rsidR="006B71E5" w:rsidRPr="006B71E5" w:rsidRDefault="006B71E5" w:rsidP="00784359">
            <w:pPr>
              <w:jc w:val="center"/>
              <w:rPr>
                <w:b/>
              </w:rPr>
            </w:pPr>
            <w:r w:rsidRPr="006B71E5">
              <w:rPr>
                <w:b/>
              </w:rPr>
              <w:t>3</w:t>
            </w:r>
          </w:p>
        </w:tc>
        <w:tc>
          <w:tcPr>
            <w:tcW w:w="1551" w:type="dxa"/>
            <w:tcBorders>
              <w:left w:val="single" w:sz="4" w:space="0" w:color="auto"/>
              <w:bottom w:val="single" w:sz="4" w:space="0" w:color="auto"/>
              <w:right w:val="single" w:sz="4" w:space="0" w:color="auto"/>
            </w:tcBorders>
            <w:shd w:val="clear" w:color="auto" w:fill="E6E6E6"/>
            <w:vAlign w:val="center"/>
          </w:tcPr>
          <w:p w14:paraId="0E02A463" w14:textId="77777777" w:rsidR="006B71E5" w:rsidRPr="006B71E5" w:rsidRDefault="006B71E5" w:rsidP="00784359">
            <w:pPr>
              <w:jc w:val="center"/>
              <w:rPr>
                <w:b/>
              </w:rPr>
            </w:pPr>
            <w:r w:rsidRPr="006B71E5">
              <w:rPr>
                <w:b/>
              </w:rPr>
              <w:t>4</w:t>
            </w:r>
          </w:p>
        </w:tc>
        <w:tc>
          <w:tcPr>
            <w:tcW w:w="1551" w:type="dxa"/>
            <w:tcBorders>
              <w:left w:val="single" w:sz="4" w:space="0" w:color="auto"/>
              <w:bottom w:val="single" w:sz="4" w:space="0" w:color="auto"/>
              <w:right w:val="single" w:sz="4" w:space="0" w:color="auto"/>
            </w:tcBorders>
            <w:shd w:val="clear" w:color="auto" w:fill="E6E6E6"/>
            <w:vAlign w:val="center"/>
          </w:tcPr>
          <w:p w14:paraId="16692BD4" w14:textId="77777777" w:rsidR="006B71E5" w:rsidRPr="006B71E5" w:rsidRDefault="006B71E5" w:rsidP="00784359">
            <w:pPr>
              <w:jc w:val="center"/>
              <w:rPr>
                <w:b/>
              </w:rPr>
            </w:pPr>
            <w:r w:rsidRPr="006B71E5">
              <w:rPr>
                <w:b/>
              </w:rPr>
              <w:t>5</w:t>
            </w:r>
          </w:p>
        </w:tc>
        <w:tc>
          <w:tcPr>
            <w:tcW w:w="1551" w:type="dxa"/>
            <w:gridSpan w:val="5"/>
            <w:tcBorders>
              <w:left w:val="single" w:sz="4" w:space="0" w:color="auto"/>
              <w:bottom w:val="single" w:sz="4" w:space="0" w:color="auto"/>
              <w:right w:val="single" w:sz="4" w:space="0" w:color="auto"/>
            </w:tcBorders>
            <w:shd w:val="clear" w:color="auto" w:fill="E6E6E6"/>
            <w:vAlign w:val="center"/>
          </w:tcPr>
          <w:p w14:paraId="5BC330E4" w14:textId="77777777" w:rsidR="006B71E5" w:rsidRPr="006B71E5" w:rsidRDefault="006B71E5" w:rsidP="00784359">
            <w:pPr>
              <w:jc w:val="center"/>
              <w:rPr>
                <w:b/>
              </w:rPr>
            </w:pPr>
            <w:r w:rsidRPr="006B71E5">
              <w:rPr>
                <w:b/>
              </w:rPr>
              <w:t>6</w:t>
            </w:r>
          </w:p>
        </w:tc>
        <w:tc>
          <w:tcPr>
            <w:tcW w:w="1551" w:type="dxa"/>
            <w:gridSpan w:val="4"/>
            <w:tcBorders>
              <w:left w:val="single" w:sz="4" w:space="0" w:color="auto"/>
              <w:bottom w:val="single" w:sz="4" w:space="0" w:color="auto"/>
            </w:tcBorders>
            <w:shd w:val="clear" w:color="auto" w:fill="E6E6E6"/>
            <w:vAlign w:val="center"/>
          </w:tcPr>
          <w:p w14:paraId="6A37829A" w14:textId="77777777" w:rsidR="006B71E5" w:rsidRPr="006B71E5" w:rsidRDefault="006B71E5" w:rsidP="00784359">
            <w:pPr>
              <w:jc w:val="center"/>
              <w:rPr>
                <w:b/>
              </w:rPr>
            </w:pPr>
            <w:r w:rsidRPr="006B71E5">
              <w:rPr>
                <w:b/>
              </w:rPr>
              <w:t>7</w:t>
            </w:r>
          </w:p>
        </w:tc>
      </w:tr>
      <w:tr w:rsidR="006B71E5" w:rsidRPr="006B71E5" w14:paraId="3CFAD003" w14:textId="77777777" w:rsidTr="00CF3D04">
        <w:trPr>
          <w:cantSplit/>
          <w:trHeight w:val="555"/>
        </w:trPr>
        <w:tc>
          <w:tcPr>
            <w:tcW w:w="1550" w:type="dxa"/>
            <w:tcBorders>
              <w:top w:val="single" w:sz="4" w:space="0" w:color="auto"/>
              <w:right w:val="single" w:sz="4" w:space="0" w:color="auto"/>
            </w:tcBorders>
            <w:shd w:val="clear" w:color="auto" w:fill="E6E6E6"/>
            <w:vAlign w:val="center"/>
          </w:tcPr>
          <w:p w14:paraId="2E3F55CD" w14:textId="77777777" w:rsidR="006B71E5" w:rsidRPr="006B71E5" w:rsidRDefault="006B71E5" w:rsidP="00784359">
            <w:pPr>
              <w:jc w:val="center"/>
              <w:rPr>
                <w:b/>
              </w:rPr>
            </w:pPr>
            <w:r w:rsidRPr="006B71E5">
              <w:rPr>
                <w:b/>
              </w:rPr>
              <w:t>never</w:t>
            </w:r>
          </w:p>
          <w:p w14:paraId="4ECB60BB" w14:textId="3D110C11" w:rsidR="006B71E5" w:rsidRPr="006B71E5" w:rsidRDefault="006B71E5" w:rsidP="00784359">
            <w:pPr>
              <w:jc w:val="center"/>
              <w:rPr>
                <w:b/>
              </w:rPr>
            </w:pPr>
            <w:r w:rsidRPr="006B71E5">
              <w:rPr>
                <w:b/>
              </w:rPr>
              <w:t>true</w:t>
            </w:r>
          </w:p>
        </w:tc>
        <w:tc>
          <w:tcPr>
            <w:tcW w:w="1551" w:type="dxa"/>
            <w:tcBorders>
              <w:top w:val="single" w:sz="4" w:space="0" w:color="auto"/>
              <w:left w:val="single" w:sz="4" w:space="0" w:color="auto"/>
              <w:right w:val="single" w:sz="4" w:space="0" w:color="auto"/>
            </w:tcBorders>
            <w:shd w:val="clear" w:color="auto" w:fill="E6E6E6"/>
            <w:vAlign w:val="center"/>
          </w:tcPr>
          <w:p w14:paraId="6B4AB5CE" w14:textId="77777777" w:rsidR="006B71E5" w:rsidRPr="006B71E5" w:rsidRDefault="006B71E5" w:rsidP="00784359">
            <w:pPr>
              <w:jc w:val="center"/>
              <w:rPr>
                <w:b/>
              </w:rPr>
            </w:pPr>
            <w:r w:rsidRPr="006B71E5">
              <w:rPr>
                <w:b/>
              </w:rPr>
              <w:t>very seldom true</w:t>
            </w:r>
          </w:p>
        </w:tc>
        <w:tc>
          <w:tcPr>
            <w:tcW w:w="1551" w:type="dxa"/>
            <w:tcBorders>
              <w:top w:val="single" w:sz="4" w:space="0" w:color="auto"/>
              <w:left w:val="single" w:sz="4" w:space="0" w:color="auto"/>
              <w:right w:val="single" w:sz="4" w:space="0" w:color="auto"/>
            </w:tcBorders>
            <w:shd w:val="clear" w:color="auto" w:fill="E6E6E6"/>
            <w:vAlign w:val="center"/>
          </w:tcPr>
          <w:p w14:paraId="2C2D91CE" w14:textId="5208ADC9" w:rsidR="006B71E5" w:rsidRPr="006B71E5" w:rsidRDefault="006B71E5" w:rsidP="00784359">
            <w:pPr>
              <w:jc w:val="center"/>
              <w:rPr>
                <w:b/>
              </w:rPr>
            </w:pPr>
            <w:r w:rsidRPr="006B71E5">
              <w:rPr>
                <w:b/>
              </w:rPr>
              <w:t>seldom</w:t>
            </w:r>
          </w:p>
          <w:p w14:paraId="6B3F49F3" w14:textId="77777777" w:rsidR="006B71E5" w:rsidRPr="006B71E5" w:rsidRDefault="006B71E5" w:rsidP="00784359">
            <w:pPr>
              <w:jc w:val="center"/>
              <w:rPr>
                <w:b/>
              </w:rPr>
            </w:pPr>
            <w:r w:rsidRPr="006B71E5">
              <w:rPr>
                <w:b/>
              </w:rPr>
              <w:t>true</w:t>
            </w:r>
          </w:p>
        </w:tc>
        <w:tc>
          <w:tcPr>
            <w:tcW w:w="1551" w:type="dxa"/>
            <w:tcBorders>
              <w:top w:val="single" w:sz="4" w:space="0" w:color="auto"/>
              <w:left w:val="single" w:sz="4" w:space="0" w:color="auto"/>
              <w:right w:val="single" w:sz="4" w:space="0" w:color="auto"/>
            </w:tcBorders>
            <w:shd w:val="clear" w:color="auto" w:fill="E6E6E6"/>
            <w:vAlign w:val="center"/>
          </w:tcPr>
          <w:p w14:paraId="7604DF5E" w14:textId="31FFDF0C" w:rsidR="006B71E5" w:rsidRPr="006B71E5" w:rsidRDefault="006B71E5" w:rsidP="00784359">
            <w:pPr>
              <w:jc w:val="center"/>
              <w:rPr>
                <w:b/>
              </w:rPr>
            </w:pPr>
            <w:r w:rsidRPr="006B71E5">
              <w:rPr>
                <w:b/>
              </w:rPr>
              <w:t>sometimes</w:t>
            </w:r>
          </w:p>
          <w:p w14:paraId="33FA0F29" w14:textId="77777777" w:rsidR="006B71E5" w:rsidRPr="006B71E5" w:rsidRDefault="006B71E5" w:rsidP="00784359">
            <w:pPr>
              <w:jc w:val="center"/>
              <w:rPr>
                <w:b/>
              </w:rPr>
            </w:pPr>
            <w:r w:rsidRPr="006B71E5">
              <w:rPr>
                <w:b/>
              </w:rPr>
              <w:t>true</w:t>
            </w:r>
          </w:p>
        </w:tc>
        <w:tc>
          <w:tcPr>
            <w:tcW w:w="1551" w:type="dxa"/>
            <w:tcBorders>
              <w:top w:val="single" w:sz="4" w:space="0" w:color="auto"/>
              <w:left w:val="single" w:sz="4" w:space="0" w:color="auto"/>
              <w:right w:val="single" w:sz="4" w:space="0" w:color="auto"/>
            </w:tcBorders>
            <w:shd w:val="clear" w:color="auto" w:fill="E6E6E6"/>
            <w:vAlign w:val="center"/>
          </w:tcPr>
          <w:p w14:paraId="1B247508" w14:textId="401C9FD5" w:rsidR="006B71E5" w:rsidRPr="006B71E5" w:rsidRDefault="006B71E5" w:rsidP="00784359">
            <w:pPr>
              <w:jc w:val="center"/>
              <w:rPr>
                <w:b/>
              </w:rPr>
            </w:pPr>
            <w:r w:rsidRPr="006B71E5">
              <w:rPr>
                <w:b/>
              </w:rPr>
              <w:t>frequently</w:t>
            </w:r>
          </w:p>
          <w:p w14:paraId="60AA8547" w14:textId="77777777" w:rsidR="006B71E5" w:rsidRPr="006B71E5" w:rsidRDefault="006B71E5" w:rsidP="00784359">
            <w:pPr>
              <w:jc w:val="center"/>
              <w:rPr>
                <w:b/>
              </w:rPr>
            </w:pPr>
            <w:r w:rsidRPr="006B71E5">
              <w:rPr>
                <w:b/>
              </w:rPr>
              <w:t>true</w:t>
            </w:r>
          </w:p>
        </w:tc>
        <w:tc>
          <w:tcPr>
            <w:tcW w:w="1551" w:type="dxa"/>
            <w:gridSpan w:val="5"/>
            <w:tcBorders>
              <w:top w:val="single" w:sz="4" w:space="0" w:color="auto"/>
              <w:left w:val="single" w:sz="4" w:space="0" w:color="auto"/>
              <w:right w:val="single" w:sz="4" w:space="0" w:color="auto"/>
            </w:tcBorders>
            <w:shd w:val="clear" w:color="auto" w:fill="E6E6E6"/>
            <w:vAlign w:val="center"/>
          </w:tcPr>
          <w:p w14:paraId="08C7D8AD" w14:textId="77777777" w:rsidR="006B71E5" w:rsidRPr="006B71E5" w:rsidRDefault="006B71E5" w:rsidP="00784359">
            <w:pPr>
              <w:jc w:val="center"/>
              <w:rPr>
                <w:b/>
              </w:rPr>
            </w:pPr>
            <w:r w:rsidRPr="006B71E5">
              <w:rPr>
                <w:b/>
              </w:rPr>
              <w:t>almost always true</w:t>
            </w:r>
          </w:p>
        </w:tc>
        <w:tc>
          <w:tcPr>
            <w:tcW w:w="1551" w:type="dxa"/>
            <w:gridSpan w:val="4"/>
            <w:tcBorders>
              <w:top w:val="single" w:sz="4" w:space="0" w:color="auto"/>
              <w:left w:val="single" w:sz="4" w:space="0" w:color="auto"/>
            </w:tcBorders>
            <w:shd w:val="clear" w:color="auto" w:fill="E6E6E6"/>
            <w:vAlign w:val="center"/>
          </w:tcPr>
          <w:p w14:paraId="75D01D31" w14:textId="252C8B5E" w:rsidR="006B71E5" w:rsidRPr="006B71E5" w:rsidRDefault="006B71E5" w:rsidP="00784359">
            <w:pPr>
              <w:jc w:val="center"/>
              <w:rPr>
                <w:b/>
              </w:rPr>
            </w:pPr>
            <w:r w:rsidRPr="006B71E5">
              <w:rPr>
                <w:b/>
              </w:rPr>
              <w:t>always</w:t>
            </w:r>
          </w:p>
          <w:p w14:paraId="4BFCD16B" w14:textId="77777777" w:rsidR="006B71E5" w:rsidRPr="006B71E5" w:rsidRDefault="006B71E5" w:rsidP="00784359">
            <w:pPr>
              <w:jc w:val="center"/>
              <w:rPr>
                <w:b/>
              </w:rPr>
            </w:pPr>
            <w:r w:rsidRPr="006B71E5">
              <w:rPr>
                <w:b/>
              </w:rPr>
              <w:t>true</w:t>
            </w:r>
          </w:p>
        </w:tc>
      </w:tr>
      <w:tr w:rsidR="006B71E5" w:rsidRPr="006B71E5" w14:paraId="512E8FB9" w14:textId="77777777" w:rsidTr="00CF3D04">
        <w:trPr>
          <w:cantSplit/>
          <w:trHeight w:val="555"/>
        </w:trPr>
        <w:tc>
          <w:tcPr>
            <w:tcW w:w="1550" w:type="dxa"/>
            <w:vAlign w:val="center"/>
          </w:tcPr>
          <w:p w14:paraId="7D0ACA45" w14:textId="77777777" w:rsidR="006B71E5" w:rsidRPr="006B71E5" w:rsidRDefault="006B71E5" w:rsidP="006B71E5">
            <w:pPr>
              <w:rPr>
                <w:b/>
              </w:rPr>
            </w:pPr>
          </w:p>
        </w:tc>
        <w:tc>
          <w:tcPr>
            <w:tcW w:w="1551" w:type="dxa"/>
            <w:vAlign w:val="center"/>
          </w:tcPr>
          <w:p w14:paraId="21FEA856" w14:textId="77777777" w:rsidR="006B71E5" w:rsidRPr="006B71E5" w:rsidRDefault="006B71E5" w:rsidP="006B71E5">
            <w:pPr>
              <w:rPr>
                <w:b/>
              </w:rPr>
            </w:pPr>
          </w:p>
        </w:tc>
        <w:tc>
          <w:tcPr>
            <w:tcW w:w="1551" w:type="dxa"/>
            <w:vAlign w:val="center"/>
          </w:tcPr>
          <w:p w14:paraId="418CBB0B" w14:textId="77777777" w:rsidR="006B71E5" w:rsidRPr="006B71E5" w:rsidRDefault="006B71E5" w:rsidP="006B71E5">
            <w:pPr>
              <w:rPr>
                <w:b/>
              </w:rPr>
            </w:pPr>
          </w:p>
        </w:tc>
        <w:tc>
          <w:tcPr>
            <w:tcW w:w="1551" w:type="dxa"/>
            <w:vAlign w:val="center"/>
          </w:tcPr>
          <w:p w14:paraId="4EF059A1" w14:textId="77777777" w:rsidR="006B71E5" w:rsidRPr="006B71E5" w:rsidRDefault="006B71E5" w:rsidP="006B71E5">
            <w:pPr>
              <w:rPr>
                <w:b/>
              </w:rPr>
            </w:pPr>
          </w:p>
        </w:tc>
        <w:tc>
          <w:tcPr>
            <w:tcW w:w="1551" w:type="dxa"/>
            <w:vAlign w:val="center"/>
          </w:tcPr>
          <w:p w14:paraId="75AB5E03" w14:textId="77777777" w:rsidR="006B71E5" w:rsidRPr="006B71E5" w:rsidRDefault="006B71E5" w:rsidP="006B71E5">
            <w:pPr>
              <w:rPr>
                <w:b/>
              </w:rPr>
            </w:pPr>
          </w:p>
        </w:tc>
        <w:tc>
          <w:tcPr>
            <w:tcW w:w="1551" w:type="dxa"/>
            <w:gridSpan w:val="5"/>
            <w:vAlign w:val="center"/>
          </w:tcPr>
          <w:p w14:paraId="4A4281D7" w14:textId="77777777" w:rsidR="006B71E5" w:rsidRPr="006B71E5" w:rsidRDefault="006B71E5" w:rsidP="006B71E5">
            <w:pPr>
              <w:rPr>
                <w:b/>
              </w:rPr>
            </w:pPr>
          </w:p>
        </w:tc>
        <w:tc>
          <w:tcPr>
            <w:tcW w:w="1551" w:type="dxa"/>
            <w:gridSpan w:val="4"/>
            <w:vAlign w:val="center"/>
          </w:tcPr>
          <w:p w14:paraId="747BEC8B" w14:textId="77777777" w:rsidR="006B71E5" w:rsidRPr="006B71E5" w:rsidRDefault="006B71E5" w:rsidP="006B71E5">
            <w:pPr>
              <w:rPr>
                <w:b/>
              </w:rPr>
            </w:pPr>
          </w:p>
        </w:tc>
      </w:tr>
      <w:tr w:rsidR="006B71E5" w:rsidRPr="006B71E5" w14:paraId="41E8E9C6" w14:textId="77777777" w:rsidTr="00CF3D04">
        <w:trPr>
          <w:trHeight w:val="555"/>
        </w:trPr>
        <w:tc>
          <w:tcPr>
            <w:tcW w:w="8100" w:type="dxa"/>
            <w:gridSpan w:val="6"/>
            <w:shd w:val="clear" w:color="auto" w:fill="E6E6E6"/>
            <w:vAlign w:val="center"/>
          </w:tcPr>
          <w:p w14:paraId="024C9689" w14:textId="77777777" w:rsidR="006B71E5" w:rsidRPr="006B71E5" w:rsidRDefault="006B71E5" w:rsidP="006B71E5">
            <w:pPr>
              <w:numPr>
                <w:ilvl w:val="0"/>
                <w:numId w:val="2"/>
              </w:numPr>
            </w:pPr>
            <w:r w:rsidRPr="006B71E5">
              <w:t>Painful worries, feelings, or memories make it impossible for me to live a meaningful life.</w:t>
            </w:r>
          </w:p>
        </w:tc>
        <w:tc>
          <w:tcPr>
            <w:tcW w:w="393" w:type="dxa"/>
            <w:shd w:val="clear" w:color="auto" w:fill="E6E6E6"/>
            <w:vAlign w:val="center"/>
          </w:tcPr>
          <w:p w14:paraId="4F37AF94" w14:textId="77777777" w:rsidR="006B71E5" w:rsidRPr="006B71E5" w:rsidRDefault="006B71E5" w:rsidP="006B71E5">
            <w:pPr>
              <w:rPr>
                <w:bCs/>
              </w:rPr>
            </w:pPr>
            <w:r w:rsidRPr="006B71E5">
              <w:rPr>
                <w:bCs/>
              </w:rPr>
              <w:t>1</w:t>
            </w:r>
          </w:p>
        </w:tc>
        <w:tc>
          <w:tcPr>
            <w:tcW w:w="394" w:type="dxa"/>
            <w:shd w:val="clear" w:color="auto" w:fill="E6E6E6"/>
            <w:vAlign w:val="center"/>
          </w:tcPr>
          <w:p w14:paraId="2657A83F" w14:textId="77777777" w:rsidR="006B71E5" w:rsidRPr="006B71E5" w:rsidRDefault="006B71E5" w:rsidP="006B71E5">
            <w:pPr>
              <w:rPr>
                <w:bCs/>
              </w:rPr>
            </w:pPr>
            <w:r w:rsidRPr="006B71E5">
              <w:rPr>
                <w:bCs/>
              </w:rPr>
              <w:t>2</w:t>
            </w:r>
          </w:p>
        </w:tc>
        <w:tc>
          <w:tcPr>
            <w:tcW w:w="394" w:type="dxa"/>
            <w:shd w:val="clear" w:color="auto" w:fill="E6E6E6"/>
            <w:vAlign w:val="center"/>
          </w:tcPr>
          <w:p w14:paraId="0BDE3D73" w14:textId="77777777" w:rsidR="006B71E5" w:rsidRPr="006B71E5" w:rsidRDefault="006B71E5" w:rsidP="006B71E5">
            <w:pPr>
              <w:rPr>
                <w:bCs/>
              </w:rPr>
            </w:pPr>
            <w:r w:rsidRPr="006B71E5">
              <w:rPr>
                <w:bCs/>
              </w:rPr>
              <w:t>3</w:t>
            </w:r>
          </w:p>
        </w:tc>
        <w:tc>
          <w:tcPr>
            <w:tcW w:w="393" w:type="dxa"/>
            <w:gridSpan w:val="2"/>
            <w:shd w:val="clear" w:color="auto" w:fill="E6E6E6"/>
            <w:vAlign w:val="center"/>
          </w:tcPr>
          <w:p w14:paraId="67E81FF8" w14:textId="77777777" w:rsidR="006B71E5" w:rsidRPr="006B71E5" w:rsidRDefault="006B71E5" w:rsidP="006B71E5">
            <w:pPr>
              <w:rPr>
                <w:bCs/>
              </w:rPr>
            </w:pPr>
            <w:r w:rsidRPr="006B71E5">
              <w:rPr>
                <w:bCs/>
              </w:rPr>
              <w:t>4</w:t>
            </w:r>
          </w:p>
        </w:tc>
        <w:tc>
          <w:tcPr>
            <w:tcW w:w="394" w:type="dxa"/>
            <w:shd w:val="clear" w:color="auto" w:fill="E6E6E6"/>
            <w:vAlign w:val="center"/>
          </w:tcPr>
          <w:p w14:paraId="4F1F59F7" w14:textId="77777777" w:rsidR="006B71E5" w:rsidRPr="006B71E5" w:rsidRDefault="006B71E5" w:rsidP="006B71E5">
            <w:pPr>
              <w:rPr>
                <w:bCs/>
              </w:rPr>
            </w:pPr>
            <w:r w:rsidRPr="006B71E5">
              <w:rPr>
                <w:bCs/>
              </w:rPr>
              <w:t>5</w:t>
            </w:r>
          </w:p>
        </w:tc>
        <w:tc>
          <w:tcPr>
            <w:tcW w:w="394" w:type="dxa"/>
            <w:shd w:val="clear" w:color="auto" w:fill="E6E6E6"/>
            <w:vAlign w:val="center"/>
          </w:tcPr>
          <w:p w14:paraId="00CB2FA7" w14:textId="77777777" w:rsidR="006B71E5" w:rsidRPr="006B71E5" w:rsidRDefault="006B71E5" w:rsidP="006B71E5">
            <w:pPr>
              <w:rPr>
                <w:bCs/>
              </w:rPr>
            </w:pPr>
            <w:r w:rsidRPr="006B71E5">
              <w:rPr>
                <w:bCs/>
              </w:rPr>
              <w:t>6</w:t>
            </w:r>
          </w:p>
        </w:tc>
        <w:tc>
          <w:tcPr>
            <w:tcW w:w="394" w:type="dxa"/>
            <w:shd w:val="clear" w:color="auto" w:fill="E6E6E6"/>
            <w:vAlign w:val="center"/>
          </w:tcPr>
          <w:p w14:paraId="0DEFC1C2" w14:textId="77777777" w:rsidR="006B71E5" w:rsidRPr="006B71E5" w:rsidRDefault="006B71E5" w:rsidP="006B71E5">
            <w:pPr>
              <w:rPr>
                <w:bCs/>
              </w:rPr>
            </w:pPr>
            <w:r w:rsidRPr="006B71E5">
              <w:rPr>
                <w:bCs/>
              </w:rPr>
              <w:t>7</w:t>
            </w:r>
          </w:p>
        </w:tc>
      </w:tr>
      <w:tr w:rsidR="006B71E5" w:rsidRPr="006B71E5" w14:paraId="2F6F5582" w14:textId="77777777" w:rsidTr="00CF3D04">
        <w:trPr>
          <w:trHeight w:val="555"/>
        </w:trPr>
        <w:tc>
          <w:tcPr>
            <w:tcW w:w="8100" w:type="dxa"/>
            <w:gridSpan w:val="6"/>
            <w:shd w:val="clear" w:color="auto" w:fill="auto"/>
            <w:vAlign w:val="center"/>
          </w:tcPr>
          <w:p w14:paraId="1F5D1C0C" w14:textId="77777777" w:rsidR="006B71E5" w:rsidRPr="006B71E5" w:rsidRDefault="006B71E5" w:rsidP="006B71E5">
            <w:pPr>
              <w:numPr>
                <w:ilvl w:val="0"/>
                <w:numId w:val="2"/>
              </w:numPr>
            </w:pPr>
            <w:r w:rsidRPr="006B71E5">
              <w:t xml:space="preserve">I’m so afraid of my feelings that I don’t do things I care about. </w:t>
            </w:r>
          </w:p>
        </w:tc>
        <w:tc>
          <w:tcPr>
            <w:tcW w:w="393" w:type="dxa"/>
            <w:shd w:val="clear" w:color="auto" w:fill="auto"/>
            <w:vAlign w:val="center"/>
          </w:tcPr>
          <w:p w14:paraId="5209C2B0" w14:textId="77777777" w:rsidR="006B71E5" w:rsidRPr="006B71E5" w:rsidRDefault="006B71E5" w:rsidP="006B71E5">
            <w:pPr>
              <w:rPr>
                <w:bCs/>
              </w:rPr>
            </w:pPr>
            <w:r w:rsidRPr="006B71E5">
              <w:rPr>
                <w:bCs/>
              </w:rPr>
              <w:t>1</w:t>
            </w:r>
          </w:p>
        </w:tc>
        <w:tc>
          <w:tcPr>
            <w:tcW w:w="394" w:type="dxa"/>
            <w:shd w:val="clear" w:color="auto" w:fill="auto"/>
            <w:vAlign w:val="center"/>
          </w:tcPr>
          <w:p w14:paraId="5B7EBAF8" w14:textId="77777777" w:rsidR="006B71E5" w:rsidRPr="006B71E5" w:rsidRDefault="006B71E5" w:rsidP="006B71E5">
            <w:pPr>
              <w:rPr>
                <w:bCs/>
              </w:rPr>
            </w:pPr>
            <w:r w:rsidRPr="006B71E5">
              <w:rPr>
                <w:bCs/>
              </w:rPr>
              <w:t>2</w:t>
            </w:r>
          </w:p>
        </w:tc>
        <w:tc>
          <w:tcPr>
            <w:tcW w:w="394" w:type="dxa"/>
            <w:shd w:val="clear" w:color="auto" w:fill="auto"/>
            <w:vAlign w:val="center"/>
          </w:tcPr>
          <w:p w14:paraId="27D79E8D" w14:textId="77777777" w:rsidR="006B71E5" w:rsidRPr="006B71E5" w:rsidRDefault="006B71E5" w:rsidP="006B71E5">
            <w:pPr>
              <w:rPr>
                <w:bCs/>
              </w:rPr>
            </w:pPr>
            <w:r w:rsidRPr="006B71E5">
              <w:rPr>
                <w:bCs/>
              </w:rPr>
              <w:t>3</w:t>
            </w:r>
          </w:p>
        </w:tc>
        <w:tc>
          <w:tcPr>
            <w:tcW w:w="393" w:type="dxa"/>
            <w:gridSpan w:val="2"/>
            <w:shd w:val="clear" w:color="auto" w:fill="auto"/>
            <w:vAlign w:val="center"/>
          </w:tcPr>
          <w:p w14:paraId="15EA54A0" w14:textId="77777777" w:rsidR="006B71E5" w:rsidRPr="006B71E5" w:rsidRDefault="006B71E5" w:rsidP="006B71E5">
            <w:pPr>
              <w:rPr>
                <w:bCs/>
              </w:rPr>
            </w:pPr>
            <w:r w:rsidRPr="006B71E5">
              <w:rPr>
                <w:bCs/>
              </w:rPr>
              <w:t>4</w:t>
            </w:r>
          </w:p>
        </w:tc>
        <w:tc>
          <w:tcPr>
            <w:tcW w:w="394" w:type="dxa"/>
            <w:shd w:val="clear" w:color="auto" w:fill="auto"/>
            <w:vAlign w:val="center"/>
          </w:tcPr>
          <w:p w14:paraId="59BD49F4" w14:textId="77777777" w:rsidR="006B71E5" w:rsidRPr="006B71E5" w:rsidRDefault="006B71E5" w:rsidP="006B71E5">
            <w:pPr>
              <w:rPr>
                <w:bCs/>
              </w:rPr>
            </w:pPr>
            <w:r w:rsidRPr="006B71E5">
              <w:rPr>
                <w:bCs/>
              </w:rPr>
              <w:t>5</w:t>
            </w:r>
          </w:p>
        </w:tc>
        <w:tc>
          <w:tcPr>
            <w:tcW w:w="394" w:type="dxa"/>
            <w:shd w:val="clear" w:color="auto" w:fill="auto"/>
            <w:vAlign w:val="center"/>
          </w:tcPr>
          <w:p w14:paraId="4DCAE896" w14:textId="77777777" w:rsidR="006B71E5" w:rsidRPr="006B71E5" w:rsidRDefault="006B71E5" w:rsidP="006B71E5">
            <w:pPr>
              <w:rPr>
                <w:bCs/>
              </w:rPr>
            </w:pPr>
            <w:r w:rsidRPr="006B71E5">
              <w:rPr>
                <w:bCs/>
              </w:rPr>
              <w:t>6</w:t>
            </w:r>
          </w:p>
        </w:tc>
        <w:tc>
          <w:tcPr>
            <w:tcW w:w="394" w:type="dxa"/>
            <w:shd w:val="clear" w:color="auto" w:fill="auto"/>
            <w:vAlign w:val="center"/>
          </w:tcPr>
          <w:p w14:paraId="7C499F40" w14:textId="77777777" w:rsidR="006B71E5" w:rsidRPr="006B71E5" w:rsidRDefault="006B71E5" w:rsidP="006B71E5">
            <w:pPr>
              <w:rPr>
                <w:bCs/>
              </w:rPr>
            </w:pPr>
            <w:r w:rsidRPr="006B71E5">
              <w:rPr>
                <w:bCs/>
              </w:rPr>
              <w:t>7</w:t>
            </w:r>
          </w:p>
        </w:tc>
      </w:tr>
      <w:tr w:rsidR="006B71E5" w:rsidRPr="006B71E5" w14:paraId="5CE08DBC" w14:textId="77777777" w:rsidTr="00CF3D04">
        <w:trPr>
          <w:trHeight w:val="555"/>
        </w:trPr>
        <w:tc>
          <w:tcPr>
            <w:tcW w:w="8100" w:type="dxa"/>
            <w:gridSpan w:val="6"/>
            <w:shd w:val="clear" w:color="auto" w:fill="E6E6E6"/>
            <w:vAlign w:val="center"/>
          </w:tcPr>
          <w:p w14:paraId="5D302E6C" w14:textId="77777777" w:rsidR="006B71E5" w:rsidRPr="006B71E5" w:rsidRDefault="006B71E5" w:rsidP="006B71E5">
            <w:pPr>
              <w:numPr>
                <w:ilvl w:val="0"/>
                <w:numId w:val="2"/>
              </w:numPr>
            </w:pPr>
            <w:r w:rsidRPr="006B71E5">
              <w:t>I worry about losing control of my thoughts, feelings, or memories.</w:t>
            </w:r>
          </w:p>
        </w:tc>
        <w:tc>
          <w:tcPr>
            <w:tcW w:w="393" w:type="dxa"/>
            <w:shd w:val="clear" w:color="auto" w:fill="E6E6E6"/>
            <w:vAlign w:val="center"/>
          </w:tcPr>
          <w:p w14:paraId="1C71C90B" w14:textId="77777777" w:rsidR="006B71E5" w:rsidRPr="006B71E5" w:rsidRDefault="006B71E5" w:rsidP="006B71E5">
            <w:pPr>
              <w:rPr>
                <w:bCs/>
              </w:rPr>
            </w:pPr>
            <w:r w:rsidRPr="006B71E5">
              <w:rPr>
                <w:bCs/>
              </w:rPr>
              <w:t>1</w:t>
            </w:r>
          </w:p>
        </w:tc>
        <w:tc>
          <w:tcPr>
            <w:tcW w:w="394" w:type="dxa"/>
            <w:shd w:val="clear" w:color="auto" w:fill="E6E6E6"/>
            <w:vAlign w:val="center"/>
          </w:tcPr>
          <w:p w14:paraId="543A5C5F" w14:textId="77777777" w:rsidR="006B71E5" w:rsidRPr="006B71E5" w:rsidRDefault="006B71E5" w:rsidP="006B71E5">
            <w:pPr>
              <w:rPr>
                <w:bCs/>
              </w:rPr>
            </w:pPr>
            <w:r w:rsidRPr="006B71E5">
              <w:rPr>
                <w:bCs/>
              </w:rPr>
              <w:t>2</w:t>
            </w:r>
          </w:p>
        </w:tc>
        <w:tc>
          <w:tcPr>
            <w:tcW w:w="394" w:type="dxa"/>
            <w:shd w:val="clear" w:color="auto" w:fill="E6E6E6"/>
            <w:vAlign w:val="center"/>
          </w:tcPr>
          <w:p w14:paraId="5DF69D40" w14:textId="77777777" w:rsidR="006B71E5" w:rsidRPr="006B71E5" w:rsidRDefault="006B71E5" w:rsidP="006B71E5">
            <w:pPr>
              <w:rPr>
                <w:bCs/>
              </w:rPr>
            </w:pPr>
            <w:r w:rsidRPr="006B71E5">
              <w:rPr>
                <w:bCs/>
              </w:rPr>
              <w:t>3</w:t>
            </w:r>
          </w:p>
        </w:tc>
        <w:tc>
          <w:tcPr>
            <w:tcW w:w="393" w:type="dxa"/>
            <w:gridSpan w:val="2"/>
            <w:shd w:val="clear" w:color="auto" w:fill="E6E6E6"/>
            <w:vAlign w:val="center"/>
          </w:tcPr>
          <w:p w14:paraId="58FB79F0" w14:textId="77777777" w:rsidR="006B71E5" w:rsidRPr="006B71E5" w:rsidRDefault="006B71E5" w:rsidP="006B71E5">
            <w:pPr>
              <w:rPr>
                <w:bCs/>
              </w:rPr>
            </w:pPr>
            <w:r w:rsidRPr="006B71E5">
              <w:rPr>
                <w:bCs/>
              </w:rPr>
              <w:t>4</w:t>
            </w:r>
          </w:p>
        </w:tc>
        <w:tc>
          <w:tcPr>
            <w:tcW w:w="394" w:type="dxa"/>
            <w:shd w:val="clear" w:color="auto" w:fill="E6E6E6"/>
            <w:vAlign w:val="center"/>
          </w:tcPr>
          <w:p w14:paraId="4281D649" w14:textId="77777777" w:rsidR="006B71E5" w:rsidRPr="006B71E5" w:rsidRDefault="006B71E5" w:rsidP="006B71E5">
            <w:pPr>
              <w:rPr>
                <w:bCs/>
              </w:rPr>
            </w:pPr>
            <w:r w:rsidRPr="006B71E5">
              <w:rPr>
                <w:bCs/>
              </w:rPr>
              <w:t>5</w:t>
            </w:r>
          </w:p>
        </w:tc>
        <w:tc>
          <w:tcPr>
            <w:tcW w:w="394" w:type="dxa"/>
            <w:shd w:val="clear" w:color="auto" w:fill="E6E6E6"/>
            <w:vAlign w:val="center"/>
          </w:tcPr>
          <w:p w14:paraId="0A069028" w14:textId="77777777" w:rsidR="006B71E5" w:rsidRPr="006B71E5" w:rsidRDefault="006B71E5" w:rsidP="006B71E5">
            <w:pPr>
              <w:rPr>
                <w:bCs/>
              </w:rPr>
            </w:pPr>
            <w:r w:rsidRPr="006B71E5">
              <w:rPr>
                <w:bCs/>
              </w:rPr>
              <w:t>6</w:t>
            </w:r>
          </w:p>
        </w:tc>
        <w:tc>
          <w:tcPr>
            <w:tcW w:w="394" w:type="dxa"/>
            <w:shd w:val="clear" w:color="auto" w:fill="E6E6E6"/>
            <w:vAlign w:val="center"/>
          </w:tcPr>
          <w:p w14:paraId="38D4F5A5" w14:textId="77777777" w:rsidR="006B71E5" w:rsidRPr="006B71E5" w:rsidRDefault="006B71E5" w:rsidP="006B71E5">
            <w:pPr>
              <w:rPr>
                <w:bCs/>
              </w:rPr>
            </w:pPr>
            <w:r w:rsidRPr="006B71E5">
              <w:rPr>
                <w:bCs/>
              </w:rPr>
              <w:t>7</w:t>
            </w:r>
          </w:p>
        </w:tc>
      </w:tr>
      <w:tr w:rsidR="006B71E5" w:rsidRPr="006B71E5" w14:paraId="48CD2B75" w14:textId="77777777" w:rsidTr="00CF3D04">
        <w:trPr>
          <w:trHeight w:val="555"/>
        </w:trPr>
        <w:tc>
          <w:tcPr>
            <w:tcW w:w="8100" w:type="dxa"/>
            <w:gridSpan w:val="6"/>
            <w:shd w:val="clear" w:color="auto" w:fill="auto"/>
            <w:vAlign w:val="center"/>
          </w:tcPr>
          <w:p w14:paraId="2DAA5A7C" w14:textId="77777777" w:rsidR="006B71E5" w:rsidRPr="006B71E5" w:rsidRDefault="006B71E5" w:rsidP="006B71E5">
            <w:pPr>
              <w:numPr>
                <w:ilvl w:val="0"/>
                <w:numId w:val="2"/>
              </w:numPr>
            </w:pPr>
            <w:r w:rsidRPr="006B71E5">
              <w:t>Painful memories prevent me from having a fulfilling life.</w:t>
            </w:r>
          </w:p>
        </w:tc>
        <w:tc>
          <w:tcPr>
            <w:tcW w:w="393" w:type="dxa"/>
            <w:shd w:val="clear" w:color="auto" w:fill="auto"/>
            <w:vAlign w:val="center"/>
          </w:tcPr>
          <w:p w14:paraId="7B5E242E" w14:textId="77777777" w:rsidR="006B71E5" w:rsidRPr="006B71E5" w:rsidRDefault="006B71E5" w:rsidP="006B71E5">
            <w:pPr>
              <w:rPr>
                <w:bCs/>
              </w:rPr>
            </w:pPr>
            <w:r w:rsidRPr="006B71E5">
              <w:rPr>
                <w:bCs/>
              </w:rPr>
              <w:t>1</w:t>
            </w:r>
          </w:p>
        </w:tc>
        <w:tc>
          <w:tcPr>
            <w:tcW w:w="394" w:type="dxa"/>
            <w:shd w:val="clear" w:color="auto" w:fill="auto"/>
            <w:vAlign w:val="center"/>
          </w:tcPr>
          <w:p w14:paraId="659EF072" w14:textId="77777777" w:rsidR="006B71E5" w:rsidRPr="006B71E5" w:rsidRDefault="006B71E5" w:rsidP="006B71E5">
            <w:pPr>
              <w:rPr>
                <w:bCs/>
              </w:rPr>
            </w:pPr>
            <w:r w:rsidRPr="006B71E5">
              <w:rPr>
                <w:bCs/>
              </w:rPr>
              <w:t>2</w:t>
            </w:r>
          </w:p>
        </w:tc>
        <w:tc>
          <w:tcPr>
            <w:tcW w:w="394" w:type="dxa"/>
            <w:shd w:val="clear" w:color="auto" w:fill="auto"/>
            <w:vAlign w:val="center"/>
          </w:tcPr>
          <w:p w14:paraId="1D7B2972" w14:textId="77777777" w:rsidR="006B71E5" w:rsidRPr="006B71E5" w:rsidRDefault="006B71E5" w:rsidP="006B71E5">
            <w:pPr>
              <w:rPr>
                <w:bCs/>
              </w:rPr>
            </w:pPr>
            <w:r w:rsidRPr="006B71E5">
              <w:rPr>
                <w:bCs/>
              </w:rPr>
              <w:t>3</w:t>
            </w:r>
          </w:p>
        </w:tc>
        <w:tc>
          <w:tcPr>
            <w:tcW w:w="393" w:type="dxa"/>
            <w:gridSpan w:val="2"/>
            <w:shd w:val="clear" w:color="auto" w:fill="auto"/>
            <w:vAlign w:val="center"/>
          </w:tcPr>
          <w:p w14:paraId="18F1C0B3" w14:textId="77777777" w:rsidR="006B71E5" w:rsidRPr="006B71E5" w:rsidRDefault="006B71E5" w:rsidP="006B71E5">
            <w:pPr>
              <w:rPr>
                <w:bCs/>
              </w:rPr>
            </w:pPr>
            <w:r w:rsidRPr="006B71E5">
              <w:rPr>
                <w:bCs/>
              </w:rPr>
              <w:t>4</w:t>
            </w:r>
          </w:p>
        </w:tc>
        <w:tc>
          <w:tcPr>
            <w:tcW w:w="394" w:type="dxa"/>
            <w:shd w:val="clear" w:color="auto" w:fill="auto"/>
            <w:vAlign w:val="center"/>
          </w:tcPr>
          <w:p w14:paraId="0D7A550B" w14:textId="77777777" w:rsidR="006B71E5" w:rsidRPr="006B71E5" w:rsidRDefault="006B71E5" w:rsidP="006B71E5">
            <w:pPr>
              <w:rPr>
                <w:bCs/>
              </w:rPr>
            </w:pPr>
            <w:r w:rsidRPr="006B71E5">
              <w:rPr>
                <w:bCs/>
              </w:rPr>
              <w:t>5</w:t>
            </w:r>
          </w:p>
        </w:tc>
        <w:tc>
          <w:tcPr>
            <w:tcW w:w="394" w:type="dxa"/>
            <w:shd w:val="clear" w:color="auto" w:fill="auto"/>
            <w:vAlign w:val="center"/>
          </w:tcPr>
          <w:p w14:paraId="291D3B73" w14:textId="77777777" w:rsidR="006B71E5" w:rsidRPr="006B71E5" w:rsidRDefault="006B71E5" w:rsidP="006B71E5">
            <w:pPr>
              <w:rPr>
                <w:bCs/>
              </w:rPr>
            </w:pPr>
            <w:r w:rsidRPr="006B71E5">
              <w:rPr>
                <w:bCs/>
              </w:rPr>
              <w:t>6</w:t>
            </w:r>
          </w:p>
        </w:tc>
        <w:tc>
          <w:tcPr>
            <w:tcW w:w="394" w:type="dxa"/>
            <w:shd w:val="clear" w:color="auto" w:fill="auto"/>
            <w:vAlign w:val="center"/>
          </w:tcPr>
          <w:p w14:paraId="617E63F2" w14:textId="77777777" w:rsidR="006B71E5" w:rsidRPr="006B71E5" w:rsidRDefault="006B71E5" w:rsidP="006B71E5">
            <w:pPr>
              <w:rPr>
                <w:bCs/>
              </w:rPr>
            </w:pPr>
            <w:r w:rsidRPr="006B71E5">
              <w:rPr>
                <w:bCs/>
              </w:rPr>
              <w:t>7</w:t>
            </w:r>
          </w:p>
        </w:tc>
      </w:tr>
      <w:tr w:rsidR="006B71E5" w:rsidRPr="006B71E5" w14:paraId="30684F3E" w14:textId="77777777" w:rsidTr="00CF3D04">
        <w:trPr>
          <w:trHeight w:val="555"/>
        </w:trPr>
        <w:tc>
          <w:tcPr>
            <w:tcW w:w="8100" w:type="dxa"/>
            <w:gridSpan w:val="6"/>
            <w:shd w:val="clear" w:color="auto" w:fill="E6E6E6"/>
            <w:vAlign w:val="center"/>
          </w:tcPr>
          <w:p w14:paraId="0208FA9A" w14:textId="77777777" w:rsidR="006B71E5" w:rsidRPr="006B71E5" w:rsidRDefault="006B71E5" w:rsidP="006B71E5">
            <w:pPr>
              <w:numPr>
                <w:ilvl w:val="0"/>
                <w:numId w:val="2"/>
              </w:numPr>
            </w:pPr>
            <w:r w:rsidRPr="006B71E5">
              <w:t>How I react to emotions causes problems in important areas of my life.</w:t>
            </w:r>
          </w:p>
        </w:tc>
        <w:tc>
          <w:tcPr>
            <w:tcW w:w="393" w:type="dxa"/>
            <w:shd w:val="clear" w:color="auto" w:fill="E6E6E6"/>
            <w:vAlign w:val="center"/>
          </w:tcPr>
          <w:p w14:paraId="2D82AA48" w14:textId="77777777" w:rsidR="006B71E5" w:rsidRPr="006B71E5" w:rsidRDefault="006B71E5" w:rsidP="006B71E5">
            <w:pPr>
              <w:rPr>
                <w:bCs/>
              </w:rPr>
            </w:pPr>
            <w:r w:rsidRPr="006B71E5">
              <w:rPr>
                <w:bCs/>
              </w:rPr>
              <w:t>1</w:t>
            </w:r>
          </w:p>
        </w:tc>
        <w:tc>
          <w:tcPr>
            <w:tcW w:w="394" w:type="dxa"/>
            <w:shd w:val="clear" w:color="auto" w:fill="E6E6E6"/>
            <w:vAlign w:val="center"/>
          </w:tcPr>
          <w:p w14:paraId="08CB58D0" w14:textId="77777777" w:rsidR="006B71E5" w:rsidRPr="006B71E5" w:rsidRDefault="006B71E5" w:rsidP="006B71E5">
            <w:pPr>
              <w:rPr>
                <w:bCs/>
              </w:rPr>
            </w:pPr>
            <w:r w:rsidRPr="006B71E5">
              <w:rPr>
                <w:bCs/>
              </w:rPr>
              <w:t>2</w:t>
            </w:r>
          </w:p>
        </w:tc>
        <w:tc>
          <w:tcPr>
            <w:tcW w:w="394" w:type="dxa"/>
            <w:shd w:val="clear" w:color="auto" w:fill="E6E6E6"/>
            <w:vAlign w:val="center"/>
          </w:tcPr>
          <w:p w14:paraId="7C1AE712" w14:textId="77777777" w:rsidR="006B71E5" w:rsidRPr="006B71E5" w:rsidRDefault="006B71E5" w:rsidP="006B71E5">
            <w:pPr>
              <w:rPr>
                <w:bCs/>
              </w:rPr>
            </w:pPr>
            <w:r w:rsidRPr="006B71E5">
              <w:rPr>
                <w:bCs/>
              </w:rPr>
              <w:t>3</w:t>
            </w:r>
          </w:p>
        </w:tc>
        <w:tc>
          <w:tcPr>
            <w:tcW w:w="393" w:type="dxa"/>
            <w:gridSpan w:val="2"/>
            <w:shd w:val="clear" w:color="auto" w:fill="E6E6E6"/>
            <w:vAlign w:val="center"/>
          </w:tcPr>
          <w:p w14:paraId="2F1F90A1" w14:textId="77777777" w:rsidR="006B71E5" w:rsidRPr="006B71E5" w:rsidRDefault="006B71E5" w:rsidP="006B71E5">
            <w:pPr>
              <w:rPr>
                <w:bCs/>
              </w:rPr>
            </w:pPr>
            <w:r w:rsidRPr="006B71E5">
              <w:rPr>
                <w:bCs/>
              </w:rPr>
              <w:t>4</w:t>
            </w:r>
          </w:p>
        </w:tc>
        <w:tc>
          <w:tcPr>
            <w:tcW w:w="394" w:type="dxa"/>
            <w:shd w:val="clear" w:color="auto" w:fill="E6E6E6"/>
            <w:vAlign w:val="center"/>
          </w:tcPr>
          <w:p w14:paraId="68FC4A53" w14:textId="77777777" w:rsidR="006B71E5" w:rsidRPr="006B71E5" w:rsidRDefault="006B71E5" w:rsidP="006B71E5">
            <w:pPr>
              <w:rPr>
                <w:bCs/>
              </w:rPr>
            </w:pPr>
            <w:r w:rsidRPr="006B71E5">
              <w:rPr>
                <w:bCs/>
              </w:rPr>
              <w:t>5</w:t>
            </w:r>
          </w:p>
        </w:tc>
        <w:tc>
          <w:tcPr>
            <w:tcW w:w="394" w:type="dxa"/>
            <w:shd w:val="clear" w:color="auto" w:fill="E6E6E6"/>
            <w:vAlign w:val="center"/>
          </w:tcPr>
          <w:p w14:paraId="31BC4A30" w14:textId="77777777" w:rsidR="006B71E5" w:rsidRPr="006B71E5" w:rsidRDefault="006B71E5" w:rsidP="006B71E5">
            <w:pPr>
              <w:rPr>
                <w:bCs/>
              </w:rPr>
            </w:pPr>
            <w:r w:rsidRPr="006B71E5">
              <w:rPr>
                <w:bCs/>
              </w:rPr>
              <w:t>6</w:t>
            </w:r>
          </w:p>
        </w:tc>
        <w:tc>
          <w:tcPr>
            <w:tcW w:w="394" w:type="dxa"/>
            <w:shd w:val="clear" w:color="auto" w:fill="E6E6E6"/>
            <w:vAlign w:val="center"/>
          </w:tcPr>
          <w:p w14:paraId="1F76ECD4" w14:textId="77777777" w:rsidR="006B71E5" w:rsidRPr="006B71E5" w:rsidRDefault="006B71E5" w:rsidP="006B71E5">
            <w:pPr>
              <w:rPr>
                <w:bCs/>
              </w:rPr>
            </w:pPr>
            <w:r w:rsidRPr="006B71E5">
              <w:rPr>
                <w:bCs/>
              </w:rPr>
              <w:t>7</w:t>
            </w:r>
          </w:p>
        </w:tc>
      </w:tr>
      <w:tr w:rsidR="006B71E5" w:rsidRPr="006B71E5" w14:paraId="62E53C1F" w14:textId="77777777" w:rsidTr="00CF3D04">
        <w:trPr>
          <w:trHeight w:val="555"/>
        </w:trPr>
        <w:tc>
          <w:tcPr>
            <w:tcW w:w="8100" w:type="dxa"/>
            <w:gridSpan w:val="6"/>
            <w:vAlign w:val="center"/>
          </w:tcPr>
          <w:p w14:paraId="2CB4C947" w14:textId="77777777" w:rsidR="006B71E5" w:rsidRPr="006B71E5" w:rsidRDefault="006B71E5" w:rsidP="006B71E5">
            <w:pPr>
              <w:numPr>
                <w:ilvl w:val="0"/>
                <w:numId w:val="2"/>
              </w:numPr>
            </w:pPr>
            <w:r w:rsidRPr="006B71E5">
              <w:t>I do not handle my emotions well.</w:t>
            </w:r>
          </w:p>
        </w:tc>
        <w:tc>
          <w:tcPr>
            <w:tcW w:w="393" w:type="dxa"/>
            <w:vAlign w:val="center"/>
          </w:tcPr>
          <w:p w14:paraId="2E9A74C6" w14:textId="77777777" w:rsidR="006B71E5" w:rsidRPr="006B71E5" w:rsidRDefault="006B71E5" w:rsidP="006B71E5">
            <w:pPr>
              <w:rPr>
                <w:bCs/>
              </w:rPr>
            </w:pPr>
            <w:r w:rsidRPr="006B71E5">
              <w:rPr>
                <w:bCs/>
              </w:rPr>
              <w:t>1</w:t>
            </w:r>
          </w:p>
        </w:tc>
        <w:tc>
          <w:tcPr>
            <w:tcW w:w="394" w:type="dxa"/>
            <w:vAlign w:val="center"/>
          </w:tcPr>
          <w:p w14:paraId="767E8A72" w14:textId="77777777" w:rsidR="006B71E5" w:rsidRPr="006B71E5" w:rsidRDefault="006B71E5" w:rsidP="006B71E5">
            <w:pPr>
              <w:rPr>
                <w:bCs/>
              </w:rPr>
            </w:pPr>
            <w:r w:rsidRPr="006B71E5">
              <w:rPr>
                <w:bCs/>
              </w:rPr>
              <w:t>2</w:t>
            </w:r>
          </w:p>
        </w:tc>
        <w:tc>
          <w:tcPr>
            <w:tcW w:w="394" w:type="dxa"/>
            <w:vAlign w:val="center"/>
          </w:tcPr>
          <w:p w14:paraId="6F92324B" w14:textId="77777777" w:rsidR="006B71E5" w:rsidRPr="006B71E5" w:rsidRDefault="006B71E5" w:rsidP="006B71E5">
            <w:pPr>
              <w:rPr>
                <w:bCs/>
              </w:rPr>
            </w:pPr>
            <w:r w:rsidRPr="006B71E5">
              <w:rPr>
                <w:bCs/>
              </w:rPr>
              <w:t>3</w:t>
            </w:r>
          </w:p>
        </w:tc>
        <w:tc>
          <w:tcPr>
            <w:tcW w:w="393" w:type="dxa"/>
            <w:gridSpan w:val="2"/>
            <w:vAlign w:val="center"/>
          </w:tcPr>
          <w:p w14:paraId="56A06340" w14:textId="77777777" w:rsidR="006B71E5" w:rsidRPr="006B71E5" w:rsidRDefault="006B71E5" w:rsidP="006B71E5">
            <w:pPr>
              <w:rPr>
                <w:bCs/>
              </w:rPr>
            </w:pPr>
            <w:r w:rsidRPr="006B71E5">
              <w:rPr>
                <w:bCs/>
              </w:rPr>
              <w:t>4</w:t>
            </w:r>
          </w:p>
        </w:tc>
        <w:tc>
          <w:tcPr>
            <w:tcW w:w="394" w:type="dxa"/>
            <w:vAlign w:val="center"/>
          </w:tcPr>
          <w:p w14:paraId="620C7FC4" w14:textId="77777777" w:rsidR="006B71E5" w:rsidRPr="006B71E5" w:rsidRDefault="006B71E5" w:rsidP="006B71E5">
            <w:pPr>
              <w:rPr>
                <w:bCs/>
              </w:rPr>
            </w:pPr>
            <w:r w:rsidRPr="006B71E5">
              <w:rPr>
                <w:bCs/>
              </w:rPr>
              <w:t>5</w:t>
            </w:r>
          </w:p>
        </w:tc>
        <w:tc>
          <w:tcPr>
            <w:tcW w:w="394" w:type="dxa"/>
            <w:vAlign w:val="center"/>
          </w:tcPr>
          <w:p w14:paraId="148E632A" w14:textId="77777777" w:rsidR="006B71E5" w:rsidRPr="006B71E5" w:rsidRDefault="006B71E5" w:rsidP="006B71E5">
            <w:pPr>
              <w:rPr>
                <w:bCs/>
              </w:rPr>
            </w:pPr>
            <w:r w:rsidRPr="006B71E5">
              <w:rPr>
                <w:bCs/>
              </w:rPr>
              <w:t>6</w:t>
            </w:r>
          </w:p>
        </w:tc>
        <w:tc>
          <w:tcPr>
            <w:tcW w:w="394" w:type="dxa"/>
            <w:vAlign w:val="center"/>
          </w:tcPr>
          <w:p w14:paraId="357EF762" w14:textId="77777777" w:rsidR="006B71E5" w:rsidRPr="006B71E5" w:rsidRDefault="006B71E5" w:rsidP="006B71E5">
            <w:pPr>
              <w:rPr>
                <w:bCs/>
              </w:rPr>
            </w:pPr>
            <w:r w:rsidRPr="006B71E5">
              <w:rPr>
                <w:bCs/>
              </w:rPr>
              <w:t>7</w:t>
            </w:r>
          </w:p>
        </w:tc>
      </w:tr>
      <w:tr w:rsidR="006B71E5" w:rsidRPr="006B71E5" w14:paraId="7B012F14" w14:textId="77777777" w:rsidTr="00CF3D04">
        <w:trPr>
          <w:trHeight w:val="555"/>
        </w:trPr>
        <w:tc>
          <w:tcPr>
            <w:tcW w:w="8100" w:type="dxa"/>
            <w:gridSpan w:val="6"/>
            <w:shd w:val="clear" w:color="auto" w:fill="E6E6E6"/>
            <w:vAlign w:val="center"/>
          </w:tcPr>
          <w:p w14:paraId="0F406315" w14:textId="77777777" w:rsidR="006B71E5" w:rsidRPr="006B71E5" w:rsidRDefault="006B71E5" w:rsidP="006B71E5">
            <w:pPr>
              <w:numPr>
                <w:ilvl w:val="0"/>
                <w:numId w:val="2"/>
              </w:numPr>
              <w:rPr>
                <w:lang w:val="en-GB"/>
              </w:rPr>
            </w:pPr>
            <w:r w:rsidRPr="006B71E5">
              <w:t>Worries, feelings, or memories keep me from moving toward my goals.</w:t>
            </w:r>
          </w:p>
        </w:tc>
        <w:tc>
          <w:tcPr>
            <w:tcW w:w="393" w:type="dxa"/>
            <w:shd w:val="clear" w:color="auto" w:fill="E6E6E6"/>
            <w:vAlign w:val="center"/>
          </w:tcPr>
          <w:p w14:paraId="3425CCBC" w14:textId="77777777" w:rsidR="006B71E5" w:rsidRPr="006B71E5" w:rsidRDefault="006B71E5" w:rsidP="006B71E5">
            <w:pPr>
              <w:rPr>
                <w:bCs/>
              </w:rPr>
            </w:pPr>
            <w:r w:rsidRPr="006B71E5">
              <w:rPr>
                <w:bCs/>
              </w:rPr>
              <w:t>1</w:t>
            </w:r>
          </w:p>
        </w:tc>
        <w:tc>
          <w:tcPr>
            <w:tcW w:w="394" w:type="dxa"/>
            <w:shd w:val="clear" w:color="auto" w:fill="E6E6E6"/>
            <w:vAlign w:val="center"/>
          </w:tcPr>
          <w:p w14:paraId="292C134D" w14:textId="77777777" w:rsidR="006B71E5" w:rsidRPr="006B71E5" w:rsidRDefault="006B71E5" w:rsidP="006B71E5">
            <w:pPr>
              <w:rPr>
                <w:bCs/>
              </w:rPr>
            </w:pPr>
            <w:r w:rsidRPr="006B71E5">
              <w:rPr>
                <w:bCs/>
              </w:rPr>
              <w:t>2</w:t>
            </w:r>
          </w:p>
        </w:tc>
        <w:tc>
          <w:tcPr>
            <w:tcW w:w="394" w:type="dxa"/>
            <w:shd w:val="clear" w:color="auto" w:fill="E6E6E6"/>
            <w:vAlign w:val="center"/>
          </w:tcPr>
          <w:p w14:paraId="1AED43FF" w14:textId="77777777" w:rsidR="006B71E5" w:rsidRPr="006B71E5" w:rsidRDefault="006B71E5" w:rsidP="006B71E5">
            <w:pPr>
              <w:rPr>
                <w:bCs/>
              </w:rPr>
            </w:pPr>
            <w:r w:rsidRPr="006B71E5">
              <w:rPr>
                <w:bCs/>
              </w:rPr>
              <w:t>3</w:t>
            </w:r>
          </w:p>
        </w:tc>
        <w:tc>
          <w:tcPr>
            <w:tcW w:w="393" w:type="dxa"/>
            <w:gridSpan w:val="2"/>
            <w:shd w:val="clear" w:color="auto" w:fill="E6E6E6"/>
            <w:vAlign w:val="center"/>
          </w:tcPr>
          <w:p w14:paraId="1B564B01" w14:textId="77777777" w:rsidR="006B71E5" w:rsidRPr="006B71E5" w:rsidRDefault="006B71E5" w:rsidP="006B71E5">
            <w:pPr>
              <w:rPr>
                <w:bCs/>
              </w:rPr>
            </w:pPr>
            <w:r w:rsidRPr="006B71E5">
              <w:rPr>
                <w:bCs/>
              </w:rPr>
              <w:t>4</w:t>
            </w:r>
          </w:p>
        </w:tc>
        <w:tc>
          <w:tcPr>
            <w:tcW w:w="394" w:type="dxa"/>
            <w:shd w:val="clear" w:color="auto" w:fill="E6E6E6"/>
            <w:vAlign w:val="center"/>
          </w:tcPr>
          <w:p w14:paraId="58883623" w14:textId="77777777" w:rsidR="006B71E5" w:rsidRPr="006B71E5" w:rsidRDefault="006B71E5" w:rsidP="006B71E5">
            <w:pPr>
              <w:rPr>
                <w:bCs/>
              </w:rPr>
            </w:pPr>
            <w:r w:rsidRPr="006B71E5">
              <w:rPr>
                <w:bCs/>
              </w:rPr>
              <w:t>5</w:t>
            </w:r>
          </w:p>
        </w:tc>
        <w:tc>
          <w:tcPr>
            <w:tcW w:w="394" w:type="dxa"/>
            <w:shd w:val="clear" w:color="auto" w:fill="E6E6E6"/>
            <w:vAlign w:val="center"/>
          </w:tcPr>
          <w:p w14:paraId="7C91AF35" w14:textId="77777777" w:rsidR="006B71E5" w:rsidRPr="006B71E5" w:rsidRDefault="006B71E5" w:rsidP="006B71E5">
            <w:pPr>
              <w:rPr>
                <w:bCs/>
              </w:rPr>
            </w:pPr>
            <w:r w:rsidRPr="006B71E5">
              <w:rPr>
                <w:bCs/>
              </w:rPr>
              <w:t>6</w:t>
            </w:r>
          </w:p>
        </w:tc>
        <w:tc>
          <w:tcPr>
            <w:tcW w:w="394" w:type="dxa"/>
            <w:shd w:val="clear" w:color="auto" w:fill="E6E6E6"/>
            <w:vAlign w:val="center"/>
          </w:tcPr>
          <w:p w14:paraId="7BFB83EE" w14:textId="77777777" w:rsidR="006B71E5" w:rsidRPr="006B71E5" w:rsidRDefault="006B71E5" w:rsidP="006B71E5">
            <w:pPr>
              <w:rPr>
                <w:bCs/>
              </w:rPr>
            </w:pPr>
            <w:r w:rsidRPr="006B71E5">
              <w:rPr>
                <w:bCs/>
              </w:rPr>
              <w:t>7</w:t>
            </w:r>
          </w:p>
        </w:tc>
      </w:tr>
    </w:tbl>
    <w:p w14:paraId="77780893" w14:textId="77777777" w:rsidR="006B71E5" w:rsidRPr="006B71E5" w:rsidRDefault="006B71E5" w:rsidP="006B71E5">
      <w:pPr>
        <w:rPr>
          <w:b/>
        </w:rPr>
      </w:pPr>
    </w:p>
    <w:p w14:paraId="0BF9EB79" w14:textId="7497F65F" w:rsidR="00B46850" w:rsidRDefault="006B71E5" w:rsidP="006B71E5">
      <w:r w:rsidRPr="006B71E5">
        <w:t>This is a one-factor measure of psychological inflexibility or experiential avoidance. Score the scale by summing the seven items. Higher scores equal greater levels of psychological inflexibility.</w:t>
      </w:r>
    </w:p>
    <w:p w14:paraId="04D39386" w14:textId="77777777" w:rsidR="00B46850" w:rsidRDefault="00B46850">
      <w:r>
        <w:br w:type="page"/>
      </w:r>
    </w:p>
    <w:p w14:paraId="617FFD05" w14:textId="77777777" w:rsidR="00B46850" w:rsidRDefault="00B46850" w:rsidP="00B46850">
      <w:pPr>
        <w:jc w:val="center"/>
        <w:rPr>
          <w:b/>
          <w:bCs/>
        </w:rPr>
        <w:sectPr w:rsidR="00B46850" w:rsidSect="00971274">
          <w:pgSz w:w="12240" w:h="15840"/>
          <w:pgMar w:top="1440" w:right="1440" w:bottom="1440" w:left="1440" w:header="720" w:footer="720" w:gutter="0"/>
          <w:cols w:space="720"/>
          <w:docGrid w:linePitch="360"/>
        </w:sectPr>
      </w:pPr>
    </w:p>
    <w:p w14:paraId="124ED041" w14:textId="00EEBAC6" w:rsidR="006B71E5" w:rsidRPr="002A6354" w:rsidRDefault="00B46850" w:rsidP="002A6354">
      <w:pPr>
        <w:jc w:val="center"/>
        <w:rPr>
          <w:b/>
          <w:bCs/>
        </w:rPr>
      </w:pPr>
      <w:r w:rsidRPr="002A6354">
        <w:rPr>
          <w:b/>
          <w:bCs/>
        </w:rPr>
        <w:lastRenderedPageBreak/>
        <w:t>Appendix B</w:t>
      </w:r>
    </w:p>
    <w:p w14:paraId="0589BE56" w14:textId="6513ECD2" w:rsidR="00B46850" w:rsidRPr="002A6354" w:rsidRDefault="00B46850" w:rsidP="00B46850">
      <w:pPr>
        <w:jc w:val="center"/>
        <w:rPr>
          <w:b/>
          <w:bCs/>
        </w:rPr>
      </w:pPr>
      <w:r w:rsidRPr="002A6354">
        <w:rPr>
          <w:b/>
          <w:bCs/>
        </w:rPr>
        <w:t>Comparison of AAQ-II and AAQ-3</w:t>
      </w:r>
    </w:p>
    <w:p w14:paraId="48712F9F" w14:textId="28989095" w:rsidR="00B46850" w:rsidRDefault="00B46850" w:rsidP="00B46850">
      <w:pPr>
        <w:jc w:val="center"/>
      </w:pPr>
    </w:p>
    <w:p w14:paraId="7FEF6CCE" w14:textId="27D693ED" w:rsidR="00B46850" w:rsidRDefault="00B46850" w:rsidP="00B46850">
      <w:r>
        <w:t>Wording changes are italicized in the AAQ-3 column.</w:t>
      </w:r>
    </w:p>
    <w:p w14:paraId="6DF5B520" w14:textId="77777777" w:rsidR="00B46850" w:rsidRDefault="00B46850" w:rsidP="002A6354"/>
    <w:tbl>
      <w:tblPr>
        <w:tblStyle w:val="TableGrid"/>
        <w:tblW w:w="13135" w:type="dxa"/>
        <w:tblLook w:val="04A0" w:firstRow="1" w:lastRow="0" w:firstColumn="1" w:lastColumn="0" w:noHBand="0" w:noVBand="1"/>
      </w:tblPr>
      <w:tblGrid>
        <w:gridCol w:w="445"/>
        <w:gridCol w:w="6345"/>
        <w:gridCol w:w="6345"/>
      </w:tblGrid>
      <w:tr w:rsidR="00B46850" w:rsidRPr="00B46850" w14:paraId="57AADB4C" w14:textId="77777777" w:rsidTr="002A6354">
        <w:tc>
          <w:tcPr>
            <w:tcW w:w="445" w:type="dxa"/>
          </w:tcPr>
          <w:p w14:paraId="26B8BE83" w14:textId="265D2E0B" w:rsidR="00B46850" w:rsidRPr="00B46850" w:rsidRDefault="00B46850" w:rsidP="00B46850"/>
        </w:tc>
        <w:tc>
          <w:tcPr>
            <w:tcW w:w="6345" w:type="dxa"/>
          </w:tcPr>
          <w:p w14:paraId="187175BE" w14:textId="125C3A20" w:rsidR="00B46850" w:rsidRPr="00B46850" w:rsidRDefault="00B46850" w:rsidP="00B46850">
            <w:r w:rsidRPr="00B46850">
              <w:t>AAQ-II</w:t>
            </w:r>
          </w:p>
        </w:tc>
        <w:tc>
          <w:tcPr>
            <w:tcW w:w="6345" w:type="dxa"/>
          </w:tcPr>
          <w:p w14:paraId="53BEBECF" w14:textId="3E70B0C9" w:rsidR="00B46850" w:rsidRPr="00B46850" w:rsidRDefault="00B46850" w:rsidP="00B46850">
            <w:r w:rsidRPr="00B46850">
              <w:t>AAQ-3</w:t>
            </w:r>
          </w:p>
        </w:tc>
      </w:tr>
      <w:tr w:rsidR="00B46850" w:rsidRPr="00B46850" w14:paraId="4F6D1AB7" w14:textId="77777777" w:rsidTr="002A6354">
        <w:tc>
          <w:tcPr>
            <w:tcW w:w="445" w:type="dxa"/>
          </w:tcPr>
          <w:p w14:paraId="535660DB" w14:textId="5FBC19BD" w:rsidR="00B46850" w:rsidRPr="00B46850" w:rsidRDefault="00B46850" w:rsidP="00B46850">
            <w:r w:rsidRPr="00B46850">
              <w:t>1</w:t>
            </w:r>
          </w:p>
        </w:tc>
        <w:tc>
          <w:tcPr>
            <w:tcW w:w="6345" w:type="dxa"/>
            <w:vAlign w:val="center"/>
          </w:tcPr>
          <w:p w14:paraId="33CE9896" w14:textId="58894AB2" w:rsidR="00B46850" w:rsidRPr="00B46850" w:rsidRDefault="00B46850" w:rsidP="00B46850">
            <w:r w:rsidRPr="002A6354">
              <w:t>My painful experiences and memories make it difficult for me to live a life that I would value.</w:t>
            </w:r>
          </w:p>
        </w:tc>
        <w:tc>
          <w:tcPr>
            <w:tcW w:w="6345" w:type="dxa"/>
            <w:vAlign w:val="center"/>
          </w:tcPr>
          <w:p w14:paraId="17C082F8" w14:textId="3B8DD3FC" w:rsidR="00B46850" w:rsidRPr="00B46850" w:rsidRDefault="00B46850" w:rsidP="00B46850">
            <w:r w:rsidRPr="00B46850">
              <w:t xml:space="preserve">Painful </w:t>
            </w:r>
            <w:r w:rsidRPr="002A6354">
              <w:rPr>
                <w:i/>
                <w:iCs/>
              </w:rPr>
              <w:t>worries, feelings</w:t>
            </w:r>
            <w:r w:rsidRPr="00B46850">
              <w:t xml:space="preserve">, or memories make it </w:t>
            </w:r>
            <w:r w:rsidRPr="002A6354">
              <w:rPr>
                <w:i/>
                <w:iCs/>
              </w:rPr>
              <w:t>impossible</w:t>
            </w:r>
            <w:r w:rsidRPr="00B46850">
              <w:t xml:space="preserve"> for me to live a </w:t>
            </w:r>
            <w:r w:rsidRPr="002A6354">
              <w:rPr>
                <w:i/>
                <w:iCs/>
              </w:rPr>
              <w:t>meaningful life</w:t>
            </w:r>
            <w:r w:rsidRPr="00B46850">
              <w:t>.</w:t>
            </w:r>
          </w:p>
        </w:tc>
      </w:tr>
      <w:tr w:rsidR="00B46850" w:rsidRPr="00B46850" w14:paraId="2D92F40B" w14:textId="77777777" w:rsidTr="002A6354">
        <w:tc>
          <w:tcPr>
            <w:tcW w:w="445" w:type="dxa"/>
          </w:tcPr>
          <w:p w14:paraId="50ABD31E" w14:textId="1478EC1F" w:rsidR="00B46850" w:rsidRPr="00B46850" w:rsidRDefault="00B46850" w:rsidP="00B46850">
            <w:r w:rsidRPr="00B46850">
              <w:t>2</w:t>
            </w:r>
          </w:p>
        </w:tc>
        <w:tc>
          <w:tcPr>
            <w:tcW w:w="6345" w:type="dxa"/>
            <w:vAlign w:val="center"/>
          </w:tcPr>
          <w:p w14:paraId="6ACEFDF0" w14:textId="2603740B" w:rsidR="00B46850" w:rsidRPr="00B46850" w:rsidRDefault="00B46850" w:rsidP="00B46850">
            <w:r w:rsidRPr="002A6354">
              <w:t>I’m afraid of my feelings.</w:t>
            </w:r>
          </w:p>
        </w:tc>
        <w:tc>
          <w:tcPr>
            <w:tcW w:w="6345" w:type="dxa"/>
            <w:vAlign w:val="center"/>
          </w:tcPr>
          <w:p w14:paraId="21F0CA70" w14:textId="4B0A2EBB" w:rsidR="00B46850" w:rsidRPr="00B46850" w:rsidRDefault="00B46850" w:rsidP="00B46850">
            <w:r w:rsidRPr="00B46850">
              <w:t xml:space="preserve">I’m so afraid of my feelings </w:t>
            </w:r>
            <w:r w:rsidRPr="002A6354">
              <w:rPr>
                <w:i/>
                <w:iCs/>
              </w:rPr>
              <w:t>that I don’t do things I care about</w:t>
            </w:r>
            <w:r w:rsidRPr="00B46850">
              <w:t xml:space="preserve">. </w:t>
            </w:r>
          </w:p>
        </w:tc>
      </w:tr>
      <w:tr w:rsidR="00B46850" w:rsidRPr="00B46850" w14:paraId="46571C9B" w14:textId="77777777" w:rsidTr="002A6354">
        <w:tc>
          <w:tcPr>
            <w:tcW w:w="445" w:type="dxa"/>
          </w:tcPr>
          <w:p w14:paraId="79A91D2A" w14:textId="7E072452" w:rsidR="00B46850" w:rsidRPr="00B46850" w:rsidRDefault="00B46850" w:rsidP="00B46850">
            <w:r w:rsidRPr="00B46850">
              <w:t>3</w:t>
            </w:r>
          </w:p>
        </w:tc>
        <w:tc>
          <w:tcPr>
            <w:tcW w:w="6345" w:type="dxa"/>
            <w:vAlign w:val="center"/>
          </w:tcPr>
          <w:p w14:paraId="67D0C5EC" w14:textId="6D879A9E" w:rsidR="00B46850" w:rsidRPr="00B46850" w:rsidRDefault="00B46850" w:rsidP="00B46850">
            <w:r w:rsidRPr="002A6354">
              <w:t>I worry about not being able to control my worries and feelings.</w:t>
            </w:r>
          </w:p>
        </w:tc>
        <w:tc>
          <w:tcPr>
            <w:tcW w:w="6345" w:type="dxa"/>
            <w:vAlign w:val="center"/>
          </w:tcPr>
          <w:p w14:paraId="4F45DDB4" w14:textId="60AFA103" w:rsidR="00B46850" w:rsidRPr="00B46850" w:rsidRDefault="00B46850" w:rsidP="00B46850">
            <w:r w:rsidRPr="00B46850">
              <w:t xml:space="preserve">I worry about </w:t>
            </w:r>
            <w:r w:rsidRPr="002A6354">
              <w:rPr>
                <w:i/>
                <w:iCs/>
              </w:rPr>
              <w:t>losing control</w:t>
            </w:r>
            <w:r w:rsidRPr="00B46850">
              <w:t xml:space="preserve"> of my thoughts, feelings, or memories.</w:t>
            </w:r>
          </w:p>
        </w:tc>
      </w:tr>
      <w:tr w:rsidR="00B46850" w:rsidRPr="00B46850" w14:paraId="67D24CB5" w14:textId="77777777" w:rsidTr="002A6354">
        <w:tc>
          <w:tcPr>
            <w:tcW w:w="445" w:type="dxa"/>
          </w:tcPr>
          <w:p w14:paraId="16F13476" w14:textId="73094D6E" w:rsidR="00B46850" w:rsidRPr="00B46850" w:rsidRDefault="00B46850" w:rsidP="00B46850">
            <w:r w:rsidRPr="00B46850">
              <w:t>4</w:t>
            </w:r>
          </w:p>
        </w:tc>
        <w:tc>
          <w:tcPr>
            <w:tcW w:w="6345" w:type="dxa"/>
            <w:vAlign w:val="center"/>
          </w:tcPr>
          <w:p w14:paraId="3E7657A7" w14:textId="06438A53" w:rsidR="00B46850" w:rsidRPr="00B46850" w:rsidRDefault="00B46850" w:rsidP="00B46850">
            <w:r w:rsidRPr="002A6354">
              <w:t>My painful memories prevent me from having a fulfilling life.</w:t>
            </w:r>
          </w:p>
        </w:tc>
        <w:tc>
          <w:tcPr>
            <w:tcW w:w="6345" w:type="dxa"/>
            <w:vAlign w:val="center"/>
          </w:tcPr>
          <w:p w14:paraId="5D0D71C4" w14:textId="4CC0CB34" w:rsidR="00B46850" w:rsidRPr="00B46850" w:rsidRDefault="00B46850" w:rsidP="00B46850">
            <w:r w:rsidRPr="00B46850">
              <w:t>Painful memories prevent me from having a fulfilling life.</w:t>
            </w:r>
          </w:p>
        </w:tc>
      </w:tr>
      <w:tr w:rsidR="00B46850" w:rsidRPr="00B46850" w14:paraId="19F8CA86" w14:textId="77777777" w:rsidTr="002A6354">
        <w:tc>
          <w:tcPr>
            <w:tcW w:w="445" w:type="dxa"/>
          </w:tcPr>
          <w:p w14:paraId="09D5BA29" w14:textId="46EC67AD" w:rsidR="00B46850" w:rsidRPr="00B46850" w:rsidRDefault="00B46850" w:rsidP="00B46850">
            <w:r w:rsidRPr="00B46850">
              <w:t>5</w:t>
            </w:r>
          </w:p>
        </w:tc>
        <w:tc>
          <w:tcPr>
            <w:tcW w:w="6345" w:type="dxa"/>
            <w:vAlign w:val="center"/>
          </w:tcPr>
          <w:p w14:paraId="67537AC7" w14:textId="681E4D6B" w:rsidR="00B46850" w:rsidRPr="00B46850" w:rsidRDefault="00B46850" w:rsidP="00B46850">
            <w:r w:rsidRPr="002A6354">
              <w:t>Emotions cause problems in my life.</w:t>
            </w:r>
          </w:p>
        </w:tc>
        <w:tc>
          <w:tcPr>
            <w:tcW w:w="6345" w:type="dxa"/>
            <w:vAlign w:val="center"/>
          </w:tcPr>
          <w:p w14:paraId="089A13DD" w14:textId="1B405EF0" w:rsidR="00B46850" w:rsidRPr="00B46850" w:rsidRDefault="00B46850" w:rsidP="00B46850">
            <w:r w:rsidRPr="002A6354">
              <w:rPr>
                <w:i/>
                <w:iCs/>
              </w:rPr>
              <w:t>How I react to</w:t>
            </w:r>
            <w:r w:rsidRPr="00B46850">
              <w:t xml:space="preserve"> emotions causes problems </w:t>
            </w:r>
            <w:r w:rsidRPr="002A6354">
              <w:rPr>
                <w:i/>
                <w:iCs/>
              </w:rPr>
              <w:t>in important areas of my life.</w:t>
            </w:r>
          </w:p>
        </w:tc>
      </w:tr>
      <w:tr w:rsidR="00B46850" w:rsidRPr="00B46850" w14:paraId="4B86BD17" w14:textId="77777777" w:rsidTr="002A6354">
        <w:tc>
          <w:tcPr>
            <w:tcW w:w="445" w:type="dxa"/>
          </w:tcPr>
          <w:p w14:paraId="787E23DC" w14:textId="76523548" w:rsidR="00B46850" w:rsidRPr="00B46850" w:rsidRDefault="00B46850" w:rsidP="00B46850">
            <w:r w:rsidRPr="00B46850">
              <w:t>6</w:t>
            </w:r>
          </w:p>
        </w:tc>
        <w:tc>
          <w:tcPr>
            <w:tcW w:w="6345" w:type="dxa"/>
            <w:vAlign w:val="center"/>
          </w:tcPr>
          <w:p w14:paraId="1A329D12" w14:textId="6D8CF5B5" w:rsidR="00B46850" w:rsidRPr="00B46850" w:rsidRDefault="00B46850" w:rsidP="00B46850">
            <w:r w:rsidRPr="002A6354">
              <w:t>It seems like most people are handling their lives better than I am.</w:t>
            </w:r>
          </w:p>
        </w:tc>
        <w:tc>
          <w:tcPr>
            <w:tcW w:w="6345" w:type="dxa"/>
            <w:vAlign w:val="center"/>
          </w:tcPr>
          <w:p w14:paraId="22C06F9E" w14:textId="0F86D6E3" w:rsidR="00B46850" w:rsidRPr="002A6354" w:rsidRDefault="00B46850" w:rsidP="00B46850">
            <w:pPr>
              <w:rPr>
                <w:i/>
                <w:iCs/>
              </w:rPr>
            </w:pPr>
            <w:r w:rsidRPr="002A6354">
              <w:rPr>
                <w:i/>
                <w:iCs/>
              </w:rPr>
              <w:t>I do not handle my emotions well.</w:t>
            </w:r>
          </w:p>
        </w:tc>
      </w:tr>
      <w:tr w:rsidR="00B46850" w:rsidRPr="00B46850" w14:paraId="16F3C2F6" w14:textId="77777777" w:rsidTr="002A6354">
        <w:tc>
          <w:tcPr>
            <w:tcW w:w="445" w:type="dxa"/>
          </w:tcPr>
          <w:p w14:paraId="0B10FA25" w14:textId="4AD2F867" w:rsidR="00B46850" w:rsidRPr="00B46850" w:rsidRDefault="00B46850" w:rsidP="00B46850">
            <w:r w:rsidRPr="00B46850">
              <w:t>7</w:t>
            </w:r>
          </w:p>
        </w:tc>
        <w:tc>
          <w:tcPr>
            <w:tcW w:w="6345" w:type="dxa"/>
            <w:vAlign w:val="center"/>
          </w:tcPr>
          <w:p w14:paraId="2559084D" w14:textId="53BB19E9" w:rsidR="00B46850" w:rsidRPr="00B46850" w:rsidRDefault="00B46850" w:rsidP="00B46850">
            <w:r w:rsidRPr="002A6354">
              <w:t>Worries get in the way of my success.</w:t>
            </w:r>
          </w:p>
        </w:tc>
        <w:tc>
          <w:tcPr>
            <w:tcW w:w="6345" w:type="dxa"/>
            <w:vAlign w:val="center"/>
          </w:tcPr>
          <w:p w14:paraId="63A047EA" w14:textId="42EE70B2" w:rsidR="00B46850" w:rsidRPr="00B46850" w:rsidRDefault="00B46850" w:rsidP="00B46850">
            <w:r w:rsidRPr="00B46850">
              <w:t xml:space="preserve">Worries, </w:t>
            </w:r>
            <w:r w:rsidRPr="002A6354">
              <w:rPr>
                <w:i/>
                <w:iCs/>
              </w:rPr>
              <w:t>feelings, or memories</w:t>
            </w:r>
            <w:r w:rsidRPr="00B46850">
              <w:t xml:space="preserve"> </w:t>
            </w:r>
            <w:r w:rsidRPr="002A6354">
              <w:rPr>
                <w:i/>
                <w:iCs/>
              </w:rPr>
              <w:t>keep me from moving toward my goals.</w:t>
            </w:r>
          </w:p>
        </w:tc>
      </w:tr>
    </w:tbl>
    <w:p w14:paraId="6A98E6E8" w14:textId="77777777" w:rsidR="00B46850" w:rsidRPr="006B71E5" w:rsidRDefault="00B46850" w:rsidP="00B46850"/>
    <w:p w14:paraId="5E48BBDF" w14:textId="3FB2F029" w:rsidR="006B71E5" w:rsidRPr="000B7D39" w:rsidRDefault="006B71E5" w:rsidP="00D12854"/>
    <w:sectPr w:rsidR="006B71E5" w:rsidRPr="000B7D39" w:rsidSect="002A635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C1E2BF" w14:textId="77777777" w:rsidR="00AF23E6" w:rsidRDefault="00AF23E6" w:rsidP="000C0C8A">
      <w:r>
        <w:separator/>
      </w:r>
    </w:p>
  </w:endnote>
  <w:endnote w:type="continuationSeparator" w:id="0">
    <w:p w14:paraId="2C6A92AB" w14:textId="77777777" w:rsidR="00AF23E6" w:rsidRDefault="00AF23E6" w:rsidP="000C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5F1C1" w14:textId="77777777" w:rsidR="00AF23E6" w:rsidRDefault="00AF23E6" w:rsidP="000C0C8A">
      <w:r>
        <w:separator/>
      </w:r>
    </w:p>
  </w:footnote>
  <w:footnote w:type="continuationSeparator" w:id="0">
    <w:p w14:paraId="6A6EB01F" w14:textId="77777777" w:rsidR="00AF23E6" w:rsidRDefault="00AF23E6" w:rsidP="000C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1423723426"/>
      <w:docPartObj>
        <w:docPartGallery w:val="Page Numbers (Top of Page)"/>
        <w:docPartUnique/>
      </w:docPartObj>
    </w:sdtPr>
    <w:sdtEndPr>
      <w:rPr>
        <w:rStyle w:val="PageNumber"/>
      </w:rPr>
    </w:sdtEndPr>
    <w:sdtContent>
      <w:p w14:paraId="7785F73D" w14:textId="7FB97B67" w:rsidR="002F180C" w:rsidRPr="000C0C8A" w:rsidRDefault="002F180C" w:rsidP="00B3518B">
        <w:pPr>
          <w:pStyle w:val="Header"/>
          <w:framePr w:wrap="none" w:vAnchor="text" w:hAnchor="margin" w:xAlign="right" w:y="1"/>
          <w:rPr>
            <w:rStyle w:val="PageNumber"/>
            <w:rFonts w:ascii="Times New Roman" w:hAnsi="Times New Roman" w:cs="Times New Roman"/>
          </w:rPr>
        </w:pPr>
        <w:r w:rsidRPr="000C0C8A">
          <w:rPr>
            <w:rStyle w:val="PageNumber"/>
            <w:rFonts w:ascii="Times New Roman" w:hAnsi="Times New Roman" w:cs="Times New Roman"/>
          </w:rPr>
          <w:fldChar w:fldCharType="begin"/>
        </w:r>
        <w:r w:rsidRPr="000C0C8A">
          <w:rPr>
            <w:rStyle w:val="PageNumber"/>
            <w:rFonts w:ascii="Times New Roman" w:hAnsi="Times New Roman" w:cs="Times New Roman"/>
          </w:rPr>
          <w:instrText xml:space="preserve"> PAGE </w:instrText>
        </w:r>
        <w:r w:rsidRPr="000C0C8A">
          <w:rPr>
            <w:rStyle w:val="PageNumber"/>
            <w:rFonts w:ascii="Times New Roman" w:hAnsi="Times New Roman" w:cs="Times New Roman"/>
          </w:rPr>
          <w:fldChar w:fldCharType="separate"/>
        </w:r>
        <w:r>
          <w:rPr>
            <w:rStyle w:val="PageNumber"/>
            <w:rFonts w:ascii="Times New Roman" w:hAnsi="Times New Roman" w:cs="Times New Roman"/>
            <w:noProof/>
          </w:rPr>
          <w:t>43</w:t>
        </w:r>
        <w:r w:rsidRPr="000C0C8A">
          <w:rPr>
            <w:rStyle w:val="PageNumber"/>
            <w:rFonts w:ascii="Times New Roman" w:hAnsi="Times New Roman" w:cs="Times New Roman"/>
          </w:rPr>
          <w:fldChar w:fldCharType="end"/>
        </w:r>
      </w:p>
    </w:sdtContent>
  </w:sdt>
  <w:p w14:paraId="696ADF23" w14:textId="6EA838FD" w:rsidR="002F180C" w:rsidRPr="000C0C8A" w:rsidRDefault="002F180C" w:rsidP="000C0C8A">
    <w:pPr>
      <w:pStyle w:val="Header"/>
      <w:ind w:right="360"/>
      <w:rPr>
        <w:rFonts w:ascii="Times New Roman" w:hAnsi="Times New Roman" w:cs="Times New Roman"/>
      </w:rPr>
    </w:pPr>
    <w:r>
      <w:rPr>
        <w:rFonts w:ascii="Times New Roman" w:hAnsi="Times New Roman" w:cs="Times New Roman"/>
      </w:rPr>
      <w:t>PI MEASURES COMPARISON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B0BE4"/>
    <w:multiLevelType w:val="hybridMultilevel"/>
    <w:tmpl w:val="91C82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5E67B52"/>
    <w:multiLevelType w:val="hybridMultilevel"/>
    <w:tmpl w:val="A0C0794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Converted&lt;record-ids&gt;&lt;item&gt;2482&lt;/item&gt;&lt;item&gt;2555&lt;/item&gt;&lt;item&gt;2794&lt;/item&gt;&lt;item&gt;2814&lt;/item&gt;&lt;item&gt;2833&lt;/item&gt;&lt;item&gt;2865&lt;/item&gt;&lt;item&gt;2889&lt;/item&gt;&lt;item&gt;2994&lt;/item&gt;&lt;item&gt;3030&lt;/item&gt;&lt;item&gt;3061&lt;/item&gt;&lt;item&gt;3101&lt;/item&gt;&lt;item&gt;3136&lt;/item&gt;&lt;item&gt;3140&lt;/item&gt;&lt;item&gt;3175&lt;/item&gt;&lt;item&gt;3193&lt;/item&gt;&lt;item&gt;3285&lt;/item&gt;&lt;item&gt;3369&lt;/item&gt;&lt;item&gt;3372&lt;/item&gt;&lt;item&gt;3373&lt;/item&gt;&lt;item&gt;3510&lt;/item&gt;&lt;item&gt;3521&lt;/item&gt;&lt;item&gt;3591&lt;/item&gt;&lt;item&gt;3592&lt;/item&gt;&lt;item&gt;3711&lt;/item&gt;&lt;item&gt;3720&lt;/item&gt;&lt;item&gt;3721&lt;/item&gt;&lt;item&gt;3722&lt;/item&gt;&lt;item&gt;3723&lt;/item&gt;&lt;item&gt;3729&lt;/item&gt;&lt;item&gt;3759&lt;/item&gt;&lt;item&gt;3774&lt;/item&gt;&lt;item&gt;3787&lt;/item&gt;&lt;item&gt;3802&lt;/item&gt;&lt;item&gt;3812&lt;/item&gt;&lt;item&gt;3813&lt;/item&gt;&lt;/record-ids&gt;&lt;/item&gt;&lt;/Libraries&gt;"/>
  </w:docVars>
  <w:rsids>
    <w:rsidRoot w:val="000B7D39"/>
    <w:rsid w:val="00000A13"/>
    <w:rsid w:val="0000158F"/>
    <w:rsid w:val="0000169C"/>
    <w:rsid w:val="00002ED1"/>
    <w:rsid w:val="00005A70"/>
    <w:rsid w:val="00005CA9"/>
    <w:rsid w:val="000079D6"/>
    <w:rsid w:val="00007EC3"/>
    <w:rsid w:val="00010FCF"/>
    <w:rsid w:val="00011E12"/>
    <w:rsid w:val="00011FCD"/>
    <w:rsid w:val="00012EE8"/>
    <w:rsid w:val="00013344"/>
    <w:rsid w:val="00014702"/>
    <w:rsid w:val="00014955"/>
    <w:rsid w:val="00016B27"/>
    <w:rsid w:val="00020D18"/>
    <w:rsid w:val="00020F44"/>
    <w:rsid w:val="0002133C"/>
    <w:rsid w:val="00023B42"/>
    <w:rsid w:val="00024986"/>
    <w:rsid w:val="00024DD2"/>
    <w:rsid w:val="000274DC"/>
    <w:rsid w:val="00030253"/>
    <w:rsid w:val="00030819"/>
    <w:rsid w:val="00032713"/>
    <w:rsid w:val="00034D43"/>
    <w:rsid w:val="00035C51"/>
    <w:rsid w:val="00036C7D"/>
    <w:rsid w:val="00037CED"/>
    <w:rsid w:val="00037D87"/>
    <w:rsid w:val="00043C41"/>
    <w:rsid w:val="00044482"/>
    <w:rsid w:val="000511C7"/>
    <w:rsid w:val="0005129D"/>
    <w:rsid w:val="000524C5"/>
    <w:rsid w:val="00055267"/>
    <w:rsid w:val="00055411"/>
    <w:rsid w:val="00055584"/>
    <w:rsid w:val="000569D6"/>
    <w:rsid w:val="000612E6"/>
    <w:rsid w:val="00061C01"/>
    <w:rsid w:val="0006552C"/>
    <w:rsid w:val="00065AA1"/>
    <w:rsid w:val="0007078B"/>
    <w:rsid w:val="0007174C"/>
    <w:rsid w:val="00072189"/>
    <w:rsid w:val="00073B5B"/>
    <w:rsid w:val="00075D17"/>
    <w:rsid w:val="00077BE6"/>
    <w:rsid w:val="00080C74"/>
    <w:rsid w:val="00081817"/>
    <w:rsid w:val="00081A2A"/>
    <w:rsid w:val="00081D3D"/>
    <w:rsid w:val="00085FDE"/>
    <w:rsid w:val="00087F09"/>
    <w:rsid w:val="00091884"/>
    <w:rsid w:val="000936D2"/>
    <w:rsid w:val="00093E05"/>
    <w:rsid w:val="00095A13"/>
    <w:rsid w:val="00095EDB"/>
    <w:rsid w:val="0009697E"/>
    <w:rsid w:val="000A017F"/>
    <w:rsid w:val="000A039D"/>
    <w:rsid w:val="000A0741"/>
    <w:rsid w:val="000A13B6"/>
    <w:rsid w:val="000A16D6"/>
    <w:rsid w:val="000A1E20"/>
    <w:rsid w:val="000A3191"/>
    <w:rsid w:val="000A3C5C"/>
    <w:rsid w:val="000A5793"/>
    <w:rsid w:val="000A6972"/>
    <w:rsid w:val="000B1763"/>
    <w:rsid w:val="000B2475"/>
    <w:rsid w:val="000B4222"/>
    <w:rsid w:val="000B7B5D"/>
    <w:rsid w:val="000B7CE0"/>
    <w:rsid w:val="000B7D39"/>
    <w:rsid w:val="000C0C8A"/>
    <w:rsid w:val="000C2F5E"/>
    <w:rsid w:val="000C3C71"/>
    <w:rsid w:val="000C4284"/>
    <w:rsid w:val="000D1AC2"/>
    <w:rsid w:val="000D1D74"/>
    <w:rsid w:val="000D228F"/>
    <w:rsid w:val="000D2FAF"/>
    <w:rsid w:val="000D4AC0"/>
    <w:rsid w:val="000D6187"/>
    <w:rsid w:val="000E0F1D"/>
    <w:rsid w:val="000E25DF"/>
    <w:rsid w:val="000E2C5A"/>
    <w:rsid w:val="000E5235"/>
    <w:rsid w:val="000E5D1C"/>
    <w:rsid w:val="000E7AD3"/>
    <w:rsid w:val="000F0B2F"/>
    <w:rsid w:val="000F16AF"/>
    <w:rsid w:val="000F219E"/>
    <w:rsid w:val="000F47A6"/>
    <w:rsid w:val="000F4C10"/>
    <w:rsid w:val="000F6669"/>
    <w:rsid w:val="001001B3"/>
    <w:rsid w:val="0010127C"/>
    <w:rsid w:val="00102AED"/>
    <w:rsid w:val="00107BC2"/>
    <w:rsid w:val="0011059F"/>
    <w:rsid w:val="001107A6"/>
    <w:rsid w:val="00111F0E"/>
    <w:rsid w:val="00112671"/>
    <w:rsid w:val="00113453"/>
    <w:rsid w:val="00115357"/>
    <w:rsid w:val="00116082"/>
    <w:rsid w:val="0011643B"/>
    <w:rsid w:val="00117064"/>
    <w:rsid w:val="001176D1"/>
    <w:rsid w:val="00121B87"/>
    <w:rsid w:val="00123933"/>
    <w:rsid w:val="00123F17"/>
    <w:rsid w:val="00124CAE"/>
    <w:rsid w:val="001251B5"/>
    <w:rsid w:val="001253F6"/>
    <w:rsid w:val="00125B40"/>
    <w:rsid w:val="00127654"/>
    <w:rsid w:val="00131EE8"/>
    <w:rsid w:val="00133C6C"/>
    <w:rsid w:val="00134E02"/>
    <w:rsid w:val="0013743F"/>
    <w:rsid w:val="00140828"/>
    <w:rsid w:val="00140FEB"/>
    <w:rsid w:val="00141311"/>
    <w:rsid w:val="00141C90"/>
    <w:rsid w:val="00142B2C"/>
    <w:rsid w:val="00142D08"/>
    <w:rsid w:val="00143875"/>
    <w:rsid w:val="00143DFB"/>
    <w:rsid w:val="00144D2B"/>
    <w:rsid w:val="00145641"/>
    <w:rsid w:val="00145A4F"/>
    <w:rsid w:val="00150CA6"/>
    <w:rsid w:val="00150EFE"/>
    <w:rsid w:val="00151A10"/>
    <w:rsid w:val="00151A21"/>
    <w:rsid w:val="00154049"/>
    <w:rsid w:val="00156897"/>
    <w:rsid w:val="0015760B"/>
    <w:rsid w:val="00161191"/>
    <w:rsid w:val="00163E6C"/>
    <w:rsid w:val="001647E2"/>
    <w:rsid w:val="001649B5"/>
    <w:rsid w:val="00164AE1"/>
    <w:rsid w:val="00165092"/>
    <w:rsid w:val="00166FB2"/>
    <w:rsid w:val="001670AD"/>
    <w:rsid w:val="001674C6"/>
    <w:rsid w:val="001679F9"/>
    <w:rsid w:val="001700A1"/>
    <w:rsid w:val="00170711"/>
    <w:rsid w:val="00170C74"/>
    <w:rsid w:val="0017660E"/>
    <w:rsid w:val="00180BC9"/>
    <w:rsid w:val="00180EB2"/>
    <w:rsid w:val="00180EDA"/>
    <w:rsid w:val="0018149E"/>
    <w:rsid w:val="001825C5"/>
    <w:rsid w:val="00182ADC"/>
    <w:rsid w:val="0018415E"/>
    <w:rsid w:val="001856E0"/>
    <w:rsid w:val="00190C20"/>
    <w:rsid w:val="00195D7D"/>
    <w:rsid w:val="00197E01"/>
    <w:rsid w:val="001A26CC"/>
    <w:rsid w:val="001A2C45"/>
    <w:rsid w:val="001A2CAA"/>
    <w:rsid w:val="001A2DC2"/>
    <w:rsid w:val="001A4739"/>
    <w:rsid w:val="001A5240"/>
    <w:rsid w:val="001A546A"/>
    <w:rsid w:val="001A5997"/>
    <w:rsid w:val="001A6B1F"/>
    <w:rsid w:val="001A728F"/>
    <w:rsid w:val="001A7D6A"/>
    <w:rsid w:val="001B1232"/>
    <w:rsid w:val="001B19DE"/>
    <w:rsid w:val="001B1A36"/>
    <w:rsid w:val="001B1B50"/>
    <w:rsid w:val="001B3373"/>
    <w:rsid w:val="001B386D"/>
    <w:rsid w:val="001B3F98"/>
    <w:rsid w:val="001B70A4"/>
    <w:rsid w:val="001B744F"/>
    <w:rsid w:val="001C03A0"/>
    <w:rsid w:val="001C14C8"/>
    <w:rsid w:val="001C2BEB"/>
    <w:rsid w:val="001C476C"/>
    <w:rsid w:val="001C4DD7"/>
    <w:rsid w:val="001C6172"/>
    <w:rsid w:val="001C7031"/>
    <w:rsid w:val="001C7473"/>
    <w:rsid w:val="001C756B"/>
    <w:rsid w:val="001D009C"/>
    <w:rsid w:val="001D0673"/>
    <w:rsid w:val="001D1F7D"/>
    <w:rsid w:val="001D1FFA"/>
    <w:rsid w:val="001D28F1"/>
    <w:rsid w:val="001D386A"/>
    <w:rsid w:val="001D58FC"/>
    <w:rsid w:val="001D6142"/>
    <w:rsid w:val="001D61D2"/>
    <w:rsid w:val="001D74E8"/>
    <w:rsid w:val="001D79A3"/>
    <w:rsid w:val="001E04FD"/>
    <w:rsid w:val="001E0BAE"/>
    <w:rsid w:val="001E0C20"/>
    <w:rsid w:val="001E1781"/>
    <w:rsid w:val="001E1B60"/>
    <w:rsid w:val="001E26DF"/>
    <w:rsid w:val="001E6530"/>
    <w:rsid w:val="001F00B1"/>
    <w:rsid w:val="001F0225"/>
    <w:rsid w:val="001F02F6"/>
    <w:rsid w:val="001F0326"/>
    <w:rsid w:val="001F19F4"/>
    <w:rsid w:val="001F2BA6"/>
    <w:rsid w:val="001F4526"/>
    <w:rsid w:val="001F544D"/>
    <w:rsid w:val="002005B3"/>
    <w:rsid w:val="00200E81"/>
    <w:rsid w:val="00203089"/>
    <w:rsid w:val="00204891"/>
    <w:rsid w:val="00204BF8"/>
    <w:rsid w:val="002109C0"/>
    <w:rsid w:val="00210F8E"/>
    <w:rsid w:val="00214EE3"/>
    <w:rsid w:val="00214EE7"/>
    <w:rsid w:val="00215224"/>
    <w:rsid w:val="00217694"/>
    <w:rsid w:val="0021769C"/>
    <w:rsid w:val="002200D6"/>
    <w:rsid w:val="00223E1B"/>
    <w:rsid w:val="00224DB9"/>
    <w:rsid w:val="00224DEC"/>
    <w:rsid w:val="002259E2"/>
    <w:rsid w:val="00225D9E"/>
    <w:rsid w:val="00226E3B"/>
    <w:rsid w:val="00227CED"/>
    <w:rsid w:val="00232F10"/>
    <w:rsid w:val="002334C2"/>
    <w:rsid w:val="00235289"/>
    <w:rsid w:val="002419F4"/>
    <w:rsid w:val="00243593"/>
    <w:rsid w:val="00243D07"/>
    <w:rsid w:val="00244538"/>
    <w:rsid w:val="00245BEF"/>
    <w:rsid w:val="0025020D"/>
    <w:rsid w:val="002502FB"/>
    <w:rsid w:val="0025059B"/>
    <w:rsid w:val="0025110C"/>
    <w:rsid w:val="00253C16"/>
    <w:rsid w:val="00255441"/>
    <w:rsid w:val="00255771"/>
    <w:rsid w:val="00255C8D"/>
    <w:rsid w:val="002566AA"/>
    <w:rsid w:val="002633E1"/>
    <w:rsid w:val="00265B0C"/>
    <w:rsid w:val="0026712F"/>
    <w:rsid w:val="00267650"/>
    <w:rsid w:val="00271B25"/>
    <w:rsid w:val="0027228F"/>
    <w:rsid w:val="00272573"/>
    <w:rsid w:val="00273F2A"/>
    <w:rsid w:val="0027518A"/>
    <w:rsid w:val="00275200"/>
    <w:rsid w:val="00275757"/>
    <w:rsid w:val="00276B97"/>
    <w:rsid w:val="00277C97"/>
    <w:rsid w:val="002808C7"/>
    <w:rsid w:val="00280E37"/>
    <w:rsid w:val="00281BF3"/>
    <w:rsid w:val="00283766"/>
    <w:rsid w:val="002843BF"/>
    <w:rsid w:val="0028695C"/>
    <w:rsid w:val="0028747C"/>
    <w:rsid w:val="00287B1F"/>
    <w:rsid w:val="00290556"/>
    <w:rsid w:val="00292B31"/>
    <w:rsid w:val="002939D3"/>
    <w:rsid w:val="00294584"/>
    <w:rsid w:val="00295BB8"/>
    <w:rsid w:val="002962F8"/>
    <w:rsid w:val="00297C03"/>
    <w:rsid w:val="002A1CAA"/>
    <w:rsid w:val="002A1FF9"/>
    <w:rsid w:val="002A20DC"/>
    <w:rsid w:val="002A281B"/>
    <w:rsid w:val="002A3ADF"/>
    <w:rsid w:val="002A4183"/>
    <w:rsid w:val="002A4292"/>
    <w:rsid w:val="002A4B23"/>
    <w:rsid w:val="002A6354"/>
    <w:rsid w:val="002A6996"/>
    <w:rsid w:val="002A6EBC"/>
    <w:rsid w:val="002B3977"/>
    <w:rsid w:val="002B6B8A"/>
    <w:rsid w:val="002C0C72"/>
    <w:rsid w:val="002C25D2"/>
    <w:rsid w:val="002C39A3"/>
    <w:rsid w:val="002C45AC"/>
    <w:rsid w:val="002C4767"/>
    <w:rsid w:val="002C50B1"/>
    <w:rsid w:val="002C527A"/>
    <w:rsid w:val="002D0BAB"/>
    <w:rsid w:val="002D1DAB"/>
    <w:rsid w:val="002D3F09"/>
    <w:rsid w:val="002D5511"/>
    <w:rsid w:val="002D6D56"/>
    <w:rsid w:val="002E0ADC"/>
    <w:rsid w:val="002E30AB"/>
    <w:rsid w:val="002E34E8"/>
    <w:rsid w:val="002E43D3"/>
    <w:rsid w:val="002E5F38"/>
    <w:rsid w:val="002E7344"/>
    <w:rsid w:val="002E7C58"/>
    <w:rsid w:val="002F180C"/>
    <w:rsid w:val="002F37F4"/>
    <w:rsid w:val="002F3FAD"/>
    <w:rsid w:val="002F4526"/>
    <w:rsid w:val="002F623A"/>
    <w:rsid w:val="002F6BD8"/>
    <w:rsid w:val="002F7370"/>
    <w:rsid w:val="002F79FD"/>
    <w:rsid w:val="002F7A74"/>
    <w:rsid w:val="002F7DEF"/>
    <w:rsid w:val="002F7E9D"/>
    <w:rsid w:val="0030056A"/>
    <w:rsid w:val="003008EF"/>
    <w:rsid w:val="0030342D"/>
    <w:rsid w:val="00303449"/>
    <w:rsid w:val="00303687"/>
    <w:rsid w:val="003052D1"/>
    <w:rsid w:val="003110BA"/>
    <w:rsid w:val="0031146A"/>
    <w:rsid w:val="0031230C"/>
    <w:rsid w:val="0031244C"/>
    <w:rsid w:val="00312D34"/>
    <w:rsid w:val="00315FD4"/>
    <w:rsid w:val="00316F71"/>
    <w:rsid w:val="0031735A"/>
    <w:rsid w:val="00317650"/>
    <w:rsid w:val="003200FA"/>
    <w:rsid w:val="00321B87"/>
    <w:rsid w:val="00321F2B"/>
    <w:rsid w:val="003224AE"/>
    <w:rsid w:val="003318B3"/>
    <w:rsid w:val="00332091"/>
    <w:rsid w:val="0033224E"/>
    <w:rsid w:val="003334E5"/>
    <w:rsid w:val="003335D2"/>
    <w:rsid w:val="0034184A"/>
    <w:rsid w:val="0034417C"/>
    <w:rsid w:val="00345678"/>
    <w:rsid w:val="00345739"/>
    <w:rsid w:val="0034619E"/>
    <w:rsid w:val="003469F5"/>
    <w:rsid w:val="00347C63"/>
    <w:rsid w:val="00350650"/>
    <w:rsid w:val="003506ED"/>
    <w:rsid w:val="00350F2D"/>
    <w:rsid w:val="00351F26"/>
    <w:rsid w:val="00352CDA"/>
    <w:rsid w:val="00355356"/>
    <w:rsid w:val="00355D27"/>
    <w:rsid w:val="00357420"/>
    <w:rsid w:val="00362375"/>
    <w:rsid w:val="00366DB3"/>
    <w:rsid w:val="00367676"/>
    <w:rsid w:val="00371C54"/>
    <w:rsid w:val="0037202D"/>
    <w:rsid w:val="00373852"/>
    <w:rsid w:val="00373E06"/>
    <w:rsid w:val="0038019A"/>
    <w:rsid w:val="00380D89"/>
    <w:rsid w:val="00380FCB"/>
    <w:rsid w:val="003835F7"/>
    <w:rsid w:val="003847A2"/>
    <w:rsid w:val="003859A2"/>
    <w:rsid w:val="00386487"/>
    <w:rsid w:val="00387399"/>
    <w:rsid w:val="0038763D"/>
    <w:rsid w:val="00391612"/>
    <w:rsid w:val="00392ADC"/>
    <w:rsid w:val="00393DEC"/>
    <w:rsid w:val="00393E9F"/>
    <w:rsid w:val="003969B6"/>
    <w:rsid w:val="00396F9A"/>
    <w:rsid w:val="003A1B71"/>
    <w:rsid w:val="003A33D7"/>
    <w:rsid w:val="003A36C3"/>
    <w:rsid w:val="003A3C64"/>
    <w:rsid w:val="003A5133"/>
    <w:rsid w:val="003A7D0A"/>
    <w:rsid w:val="003B031A"/>
    <w:rsid w:val="003B2962"/>
    <w:rsid w:val="003B4EF9"/>
    <w:rsid w:val="003B7889"/>
    <w:rsid w:val="003C1BF2"/>
    <w:rsid w:val="003C1C76"/>
    <w:rsid w:val="003C2F8C"/>
    <w:rsid w:val="003C3136"/>
    <w:rsid w:val="003C3566"/>
    <w:rsid w:val="003C4A4B"/>
    <w:rsid w:val="003C4C5D"/>
    <w:rsid w:val="003C530E"/>
    <w:rsid w:val="003C6EBD"/>
    <w:rsid w:val="003D1AA4"/>
    <w:rsid w:val="003D28D8"/>
    <w:rsid w:val="003D3E24"/>
    <w:rsid w:val="003D56F5"/>
    <w:rsid w:val="003D7DBD"/>
    <w:rsid w:val="003E06D5"/>
    <w:rsid w:val="003E4E43"/>
    <w:rsid w:val="003E5D5D"/>
    <w:rsid w:val="003E6148"/>
    <w:rsid w:val="003E62D2"/>
    <w:rsid w:val="003E65CB"/>
    <w:rsid w:val="003F005B"/>
    <w:rsid w:val="003F1C20"/>
    <w:rsid w:val="003F2C9C"/>
    <w:rsid w:val="003F4544"/>
    <w:rsid w:val="003F5C52"/>
    <w:rsid w:val="003F5CAB"/>
    <w:rsid w:val="003F68C2"/>
    <w:rsid w:val="004006D5"/>
    <w:rsid w:val="004040B5"/>
    <w:rsid w:val="004046AD"/>
    <w:rsid w:val="00406A36"/>
    <w:rsid w:val="004070E3"/>
    <w:rsid w:val="00407A26"/>
    <w:rsid w:val="0041037E"/>
    <w:rsid w:val="00410FB0"/>
    <w:rsid w:val="004124E0"/>
    <w:rsid w:val="00414C17"/>
    <w:rsid w:val="0042468E"/>
    <w:rsid w:val="00425E26"/>
    <w:rsid w:val="004311C1"/>
    <w:rsid w:val="00431225"/>
    <w:rsid w:val="00432A84"/>
    <w:rsid w:val="004342E2"/>
    <w:rsid w:val="00435126"/>
    <w:rsid w:val="00437883"/>
    <w:rsid w:val="00437E17"/>
    <w:rsid w:val="0044239E"/>
    <w:rsid w:val="004433EA"/>
    <w:rsid w:val="004439AC"/>
    <w:rsid w:val="00444B3B"/>
    <w:rsid w:val="00445784"/>
    <w:rsid w:val="00447841"/>
    <w:rsid w:val="0045070E"/>
    <w:rsid w:val="00451329"/>
    <w:rsid w:val="00451A9C"/>
    <w:rsid w:val="00452CD1"/>
    <w:rsid w:val="004539F5"/>
    <w:rsid w:val="00454A7A"/>
    <w:rsid w:val="004552DC"/>
    <w:rsid w:val="00457040"/>
    <w:rsid w:val="004574A0"/>
    <w:rsid w:val="00460806"/>
    <w:rsid w:val="00463786"/>
    <w:rsid w:val="004643CD"/>
    <w:rsid w:val="004655A4"/>
    <w:rsid w:val="00466E65"/>
    <w:rsid w:val="00471A83"/>
    <w:rsid w:val="00472C7E"/>
    <w:rsid w:val="00473F1A"/>
    <w:rsid w:val="00475F38"/>
    <w:rsid w:val="00476705"/>
    <w:rsid w:val="00480015"/>
    <w:rsid w:val="0048050D"/>
    <w:rsid w:val="004807A3"/>
    <w:rsid w:val="00483396"/>
    <w:rsid w:val="004834A7"/>
    <w:rsid w:val="00486B64"/>
    <w:rsid w:val="00487393"/>
    <w:rsid w:val="00490666"/>
    <w:rsid w:val="00491501"/>
    <w:rsid w:val="004922A0"/>
    <w:rsid w:val="0049397A"/>
    <w:rsid w:val="00495341"/>
    <w:rsid w:val="004A1C09"/>
    <w:rsid w:val="004A2DF9"/>
    <w:rsid w:val="004A5195"/>
    <w:rsid w:val="004A74DF"/>
    <w:rsid w:val="004A7640"/>
    <w:rsid w:val="004B37A4"/>
    <w:rsid w:val="004B3BC4"/>
    <w:rsid w:val="004B4632"/>
    <w:rsid w:val="004B4A92"/>
    <w:rsid w:val="004B4DBF"/>
    <w:rsid w:val="004B7B76"/>
    <w:rsid w:val="004C0C72"/>
    <w:rsid w:val="004C2BDD"/>
    <w:rsid w:val="004C3592"/>
    <w:rsid w:val="004C4566"/>
    <w:rsid w:val="004C4C95"/>
    <w:rsid w:val="004C6149"/>
    <w:rsid w:val="004C6BF8"/>
    <w:rsid w:val="004C6CC4"/>
    <w:rsid w:val="004C7479"/>
    <w:rsid w:val="004D0D64"/>
    <w:rsid w:val="004D0E8D"/>
    <w:rsid w:val="004D1079"/>
    <w:rsid w:val="004D1D88"/>
    <w:rsid w:val="004D2386"/>
    <w:rsid w:val="004D54E0"/>
    <w:rsid w:val="004D60BD"/>
    <w:rsid w:val="004D635D"/>
    <w:rsid w:val="004D7579"/>
    <w:rsid w:val="004D77EA"/>
    <w:rsid w:val="004E4A9A"/>
    <w:rsid w:val="004E4C2E"/>
    <w:rsid w:val="004E6A44"/>
    <w:rsid w:val="004F0B00"/>
    <w:rsid w:val="004F0D81"/>
    <w:rsid w:val="004F10CD"/>
    <w:rsid w:val="004F19E5"/>
    <w:rsid w:val="004F2F54"/>
    <w:rsid w:val="004F4ADD"/>
    <w:rsid w:val="004F4B96"/>
    <w:rsid w:val="004F4FB6"/>
    <w:rsid w:val="004F514C"/>
    <w:rsid w:val="004F5181"/>
    <w:rsid w:val="004F6A39"/>
    <w:rsid w:val="004F6FAE"/>
    <w:rsid w:val="004F700E"/>
    <w:rsid w:val="004F7D31"/>
    <w:rsid w:val="00501FE7"/>
    <w:rsid w:val="00503299"/>
    <w:rsid w:val="005032D5"/>
    <w:rsid w:val="00503AE1"/>
    <w:rsid w:val="00504E61"/>
    <w:rsid w:val="0050518F"/>
    <w:rsid w:val="00505BDC"/>
    <w:rsid w:val="00510ABF"/>
    <w:rsid w:val="00511420"/>
    <w:rsid w:val="0051183E"/>
    <w:rsid w:val="00511EF3"/>
    <w:rsid w:val="00514436"/>
    <w:rsid w:val="0051566C"/>
    <w:rsid w:val="00515983"/>
    <w:rsid w:val="00520AFB"/>
    <w:rsid w:val="00520D24"/>
    <w:rsid w:val="00521A27"/>
    <w:rsid w:val="005236B2"/>
    <w:rsid w:val="00523B15"/>
    <w:rsid w:val="0052655F"/>
    <w:rsid w:val="00527145"/>
    <w:rsid w:val="00527AC9"/>
    <w:rsid w:val="00530194"/>
    <w:rsid w:val="005324AC"/>
    <w:rsid w:val="00537117"/>
    <w:rsid w:val="00537766"/>
    <w:rsid w:val="00537DA5"/>
    <w:rsid w:val="0054172C"/>
    <w:rsid w:val="00543922"/>
    <w:rsid w:val="005453A0"/>
    <w:rsid w:val="00545AC2"/>
    <w:rsid w:val="00555526"/>
    <w:rsid w:val="00555D71"/>
    <w:rsid w:val="00556E4D"/>
    <w:rsid w:val="005603C6"/>
    <w:rsid w:val="00560598"/>
    <w:rsid w:val="00560E60"/>
    <w:rsid w:val="00561691"/>
    <w:rsid w:val="00561917"/>
    <w:rsid w:val="005625F0"/>
    <w:rsid w:val="00562937"/>
    <w:rsid w:val="00562FCE"/>
    <w:rsid w:val="005647E9"/>
    <w:rsid w:val="00565A30"/>
    <w:rsid w:val="005661D0"/>
    <w:rsid w:val="00566945"/>
    <w:rsid w:val="0057114D"/>
    <w:rsid w:val="0057232F"/>
    <w:rsid w:val="00573ABF"/>
    <w:rsid w:val="00575C6C"/>
    <w:rsid w:val="00576333"/>
    <w:rsid w:val="00577072"/>
    <w:rsid w:val="005771EF"/>
    <w:rsid w:val="00580864"/>
    <w:rsid w:val="00581019"/>
    <w:rsid w:val="00581C02"/>
    <w:rsid w:val="00584086"/>
    <w:rsid w:val="00584713"/>
    <w:rsid w:val="00586EAD"/>
    <w:rsid w:val="00587625"/>
    <w:rsid w:val="00587D7B"/>
    <w:rsid w:val="00590B63"/>
    <w:rsid w:val="0059129F"/>
    <w:rsid w:val="005927DB"/>
    <w:rsid w:val="00597894"/>
    <w:rsid w:val="005A18B6"/>
    <w:rsid w:val="005A18BF"/>
    <w:rsid w:val="005A58DD"/>
    <w:rsid w:val="005A6046"/>
    <w:rsid w:val="005A745A"/>
    <w:rsid w:val="005A7967"/>
    <w:rsid w:val="005A7FF0"/>
    <w:rsid w:val="005B1301"/>
    <w:rsid w:val="005B2071"/>
    <w:rsid w:val="005B2238"/>
    <w:rsid w:val="005B2BDA"/>
    <w:rsid w:val="005B37FA"/>
    <w:rsid w:val="005B4DFE"/>
    <w:rsid w:val="005B6459"/>
    <w:rsid w:val="005B77E5"/>
    <w:rsid w:val="005C1027"/>
    <w:rsid w:val="005C1F38"/>
    <w:rsid w:val="005C2EDF"/>
    <w:rsid w:val="005C417A"/>
    <w:rsid w:val="005C5F26"/>
    <w:rsid w:val="005C622F"/>
    <w:rsid w:val="005C68EB"/>
    <w:rsid w:val="005C7FCA"/>
    <w:rsid w:val="005D071A"/>
    <w:rsid w:val="005D11C4"/>
    <w:rsid w:val="005D3678"/>
    <w:rsid w:val="005D3ED8"/>
    <w:rsid w:val="005D4CA1"/>
    <w:rsid w:val="005D56C3"/>
    <w:rsid w:val="005D696D"/>
    <w:rsid w:val="005D6E64"/>
    <w:rsid w:val="005D75A9"/>
    <w:rsid w:val="005D7AEB"/>
    <w:rsid w:val="005E07E7"/>
    <w:rsid w:val="005E25E0"/>
    <w:rsid w:val="005E2BA6"/>
    <w:rsid w:val="005E3634"/>
    <w:rsid w:val="005E3E1E"/>
    <w:rsid w:val="005E53D1"/>
    <w:rsid w:val="005E53E9"/>
    <w:rsid w:val="005E5608"/>
    <w:rsid w:val="005E5F59"/>
    <w:rsid w:val="005E6796"/>
    <w:rsid w:val="005F0AC2"/>
    <w:rsid w:val="005F3E91"/>
    <w:rsid w:val="005F62A6"/>
    <w:rsid w:val="005F7B3A"/>
    <w:rsid w:val="006003AE"/>
    <w:rsid w:val="00600A1D"/>
    <w:rsid w:val="0060199F"/>
    <w:rsid w:val="00601C73"/>
    <w:rsid w:val="0060222B"/>
    <w:rsid w:val="00602469"/>
    <w:rsid w:val="00602953"/>
    <w:rsid w:val="006029F5"/>
    <w:rsid w:val="00604678"/>
    <w:rsid w:val="0060706C"/>
    <w:rsid w:val="00607129"/>
    <w:rsid w:val="00607EAD"/>
    <w:rsid w:val="006103D8"/>
    <w:rsid w:val="00611699"/>
    <w:rsid w:val="00611AEC"/>
    <w:rsid w:val="006124E9"/>
    <w:rsid w:val="00613F26"/>
    <w:rsid w:val="006146B4"/>
    <w:rsid w:val="00614DF7"/>
    <w:rsid w:val="0061530E"/>
    <w:rsid w:val="0061568A"/>
    <w:rsid w:val="0062064D"/>
    <w:rsid w:val="00622809"/>
    <w:rsid w:val="00622AEE"/>
    <w:rsid w:val="0062325C"/>
    <w:rsid w:val="006264DF"/>
    <w:rsid w:val="0062691B"/>
    <w:rsid w:val="006309DF"/>
    <w:rsid w:val="006320C0"/>
    <w:rsid w:val="00633A06"/>
    <w:rsid w:val="006351D5"/>
    <w:rsid w:val="00635592"/>
    <w:rsid w:val="006379D6"/>
    <w:rsid w:val="0064282D"/>
    <w:rsid w:val="00645903"/>
    <w:rsid w:val="00646792"/>
    <w:rsid w:val="006469CC"/>
    <w:rsid w:val="00646B8B"/>
    <w:rsid w:val="00646E39"/>
    <w:rsid w:val="006472C2"/>
    <w:rsid w:val="0065022A"/>
    <w:rsid w:val="00650973"/>
    <w:rsid w:val="0065237F"/>
    <w:rsid w:val="00655721"/>
    <w:rsid w:val="006558A7"/>
    <w:rsid w:val="00655DCF"/>
    <w:rsid w:val="00657004"/>
    <w:rsid w:val="00661D03"/>
    <w:rsid w:val="00663285"/>
    <w:rsid w:val="00663B31"/>
    <w:rsid w:val="006648FA"/>
    <w:rsid w:val="00665DD5"/>
    <w:rsid w:val="00670250"/>
    <w:rsid w:val="006716F7"/>
    <w:rsid w:val="00672222"/>
    <w:rsid w:val="006749B8"/>
    <w:rsid w:val="00676279"/>
    <w:rsid w:val="006767A8"/>
    <w:rsid w:val="00680DC9"/>
    <w:rsid w:val="0068177A"/>
    <w:rsid w:val="00682C2B"/>
    <w:rsid w:val="00684893"/>
    <w:rsid w:val="0069133C"/>
    <w:rsid w:val="00691513"/>
    <w:rsid w:val="00692698"/>
    <w:rsid w:val="00692E85"/>
    <w:rsid w:val="00693661"/>
    <w:rsid w:val="00695FFF"/>
    <w:rsid w:val="006A0148"/>
    <w:rsid w:val="006A0F2C"/>
    <w:rsid w:val="006A133E"/>
    <w:rsid w:val="006A2176"/>
    <w:rsid w:val="006A2F98"/>
    <w:rsid w:val="006A3760"/>
    <w:rsid w:val="006A4AC4"/>
    <w:rsid w:val="006A5A9B"/>
    <w:rsid w:val="006A6764"/>
    <w:rsid w:val="006A6C1F"/>
    <w:rsid w:val="006B44C0"/>
    <w:rsid w:val="006B5692"/>
    <w:rsid w:val="006B6B7E"/>
    <w:rsid w:val="006B706B"/>
    <w:rsid w:val="006B71E5"/>
    <w:rsid w:val="006B763D"/>
    <w:rsid w:val="006C060A"/>
    <w:rsid w:val="006C0783"/>
    <w:rsid w:val="006C0FD1"/>
    <w:rsid w:val="006C2701"/>
    <w:rsid w:val="006C595F"/>
    <w:rsid w:val="006C6AC8"/>
    <w:rsid w:val="006C71D6"/>
    <w:rsid w:val="006C7E7E"/>
    <w:rsid w:val="006D067D"/>
    <w:rsid w:val="006D0A96"/>
    <w:rsid w:val="006D1DF0"/>
    <w:rsid w:val="006D2306"/>
    <w:rsid w:val="006D29D8"/>
    <w:rsid w:val="006D318D"/>
    <w:rsid w:val="006D3C48"/>
    <w:rsid w:val="006D3FBF"/>
    <w:rsid w:val="006D4910"/>
    <w:rsid w:val="006D5D93"/>
    <w:rsid w:val="006D60AA"/>
    <w:rsid w:val="006D7827"/>
    <w:rsid w:val="006D7979"/>
    <w:rsid w:val="006E262E"/>
    <w:rsid w:val="006E2823"/>
    <w:rsid w:val="006E56B6"/>
    <w:rsid w:val="006E6AA4"/>
    <w:rsid w:val="006F0DB0"/>
    <w:rsid w:val="006F1306"/>
    <w:rsid w:val="006F166C"/>
    <w:rsid w:val="006F1D8E"/>
    <w:rsid w:val="006F2B1C"/>
    <w:rsid w:val="006F4C17"/>
    <w:rsid w:val="006F4C39"/>
    <w:rsid w:val="006F4E0B"/>
    <w:rsid w:val="006F7282"/>
    <w:rsid w:val="00702E25"/>
    <w:rsid w:val="00704B93"/>
    <w:rsid w:val="00704CED"/>
    <w:rsid w:val="00705330"/>
    <w:rsid w:val="00705655"/>
    <w:rsid w:val="007065D6"/>
    <w:rsid w:val="00706FB8"/>
    <w:rsid w:val="00710058"/>
    <w:rsid w:val="0071046A"/>
    <w:rsid w:val="00710C27"/>
    <w:rsid w:val="007116E6"/>
    <w:rsid w:val="0071170F"/>
    <w:rsid w:val="00713250"/>
    <w:rsid w:val="007146E1"/>
    <w:rsid w:val="007177EF"/>
    <w:rsid w:val="00717EF4"/>
    <w:rsid w:val="007204D9"/>
    <w:rsid w:val="0072193A"/>
    <w:rsid w:val="00721DFD"/>
    <w:rsid w:val="007221B2"/>
    <w:rsid w:val="00722674"/>
    <w:rsid w:val="00724019"/>
    <w:rsid w:val="007254F0"/>
    <w:rsid w:val="00726B9A"/>
    <w:rsid w:val="00727A01"/>
    <w:rsid w:val="00732B57"/>
    <w:rsid w:val="00732BED"/>
    <w:rsid w:val="0073314B"/>
    <w:rsid w:val="00733831"/>
    <w:rsid w:val="0073485C"/>
    <w:rsid w:val="0073588E"/>
    <w:rsid w:val="00736147"/>
    <w:rsid w:val="00736181"/>
    <w:rsid w:val="00736CA0"/>
    <w:rsid w:val="0073786C"/>
    <w:rsid w:val="007405EB"/>
    <w:rsid w:val="00742E1A"/>
    <w:rsid w:val="0074360B"/>
    <w:rsid w:val="00743F16"/>
    <w:rsid w:val="007441D8"/>
    <w:rsid w:val="007464C2"/>
    <w:rsid w:val="0074705F"/>
    <w:rsid w:val="00751D77"/>
    <w:rsid w:val="0075227C"/>
    <w:rsid w:val="0075276C"/>
    <w:rsid w:val="00752EF3"/>
    <w:rsid w:val="00752F82"/>
    <w:rsid w:val="00753D88"/>
    <w:rsid w:val="0075563A"/>
    <w:rsid w:val="00756351"/>
    <w:rsid w:val="007573C6"/>
    <w:rsid w:val="00761CF9"/>
    <w:rsid w:val="007626A3"/>
    <w:rsid w:val="00763643"/>
    <w:rsid w:val="0076455F"/>
    <w:rsid w:val="00765900"/>
    <w:rsid w:val="00765D0F"/>
    <w:rsid w:val="00765D16"/>
    <w:rsid w:val="00765E53"/>
    <w:rsid w:val="00766ED1"/>
    <w:rsid w:val="007707FE"/>
    <w:rsid w:val="0077152B"/>
    <w:rsid w:val="007715DE"/>
    <w:rsid w:val="00771DDC"/>
    <w:rsid w:val="0077289E"/>
    <w:rsid w:val="00772B27"/>
    <w:rsid w:val="007746CC"/>
    <w:rsid w:val="00774A41"/>
    <w:rsid w:val="00774A4E"/>
    <w:rsid w:val="007754E0"/>
    <w:rsid w:val="0077741B"/>
    <w:rsid w:val="00777E30"/>
    <w:rsid w:val="00781210"/>
    <w:rsid w:val="0078327D"/>
    <w:rsid w:val="0078432D"/>
    <w:rsid w:val="00784359"/>
    <w:rsid w:val="007854C4"/>
    <w:rsid w:val="00785B3A"/>
    <w:rsid w:val="007927B2"/>
    <w:rsid w:val="007954E4"/>
    <w:rsid w:val="00797D4C"/>
    <w:rsid w:val="007A1412"/>
    <w:rsid w:val="007A2658"/>
    <w:rsid w:val="007A3026"/>
    <w:rsid w:val="007A35A8"/>
    <w:rsid w:val="007A3807"/>
    <w:rsid w:val="007A4ADA"/>
    <w:rsid w:val="007A571C"/>
    <w:rsid w:val="007B0EA7"/>
    <w:rsid w:val="007B1B66"/>
    <w:rsid w:val="007B1C66"/>
    <w:rsid w:val="007B1E06"/>
    <w:rsid w:val="007B4205"/>
    <w:rsid w:val="007B681B"/>
    <w:rsid w:val="007B7EA6"/>
    <w:rsid w:val="007C013F"/>
    <w:rsid w:val="007C2ED2"/>
    <w:rsid w:val="007C345A"/>
    <w:rsid w:val="007C3837"/>
    <w:rsid w:val="007C4D30"/>
    <w:rsid w:val="007C5D5F"/>
    <w:rsid w:val="007D6F44"/>
    <w:rsid w:val="007D6FB9"/>
    <w:rsid w:val="007D7007"/>
    <w:rsid w:val="007D7A16"/>
    <w:rsid w:val="007D7E9E"/>
    <w:rsid w:val="007E1C38"/>
    <w:rsid w:val="007E2937"/>
    <w:rsid w:val="007E3E4D"/>
    <w:rsid w:val="007E45F0"/>
    <w:rsid w:val="007E46FF"/>
    <w:rsid w:val="007E643C"/>
    <w:rsid w:val="007E685D"/>
    <w:rsid w:val="007E738E"/>
    <w:rsid w:val="007F014B"/>
    <w:rsid w:val="007F1388"/>
    <w:rsid w:val="007F2E37"/>
    <w:rsid w:val="007F43DF"/>
    <w:rsid w:val="007F64FE"/>
    <w:rsid w:val="00800FE1"/>
    <w:rsid w:val="0080154D"/>
    <w:rsid w:val="0080165C"/>
    <w:rsid w:val="00802E35"/>
    <w:rsid w:val="008049E9"/>
    <w:rsid w:val="00805370"/>
    <w:rsid w:val="008067B1"/>
    <w:rsid w:val="008130E0"/>
    <w:rsid w:val="0081481C"/>
    <w:rsid w:val="00814F80"/>
    <w:rsid w:val="008151D3"/>
    <w:rsid w:val="00815AE0"/>
    <w:rsid w:val="00820F35"/>
    <w:rsid w:val="008218EA"/>
    <w:rsid w:val="00823C58"/>
    <w:rsid w:val="00827A12"/>
    <w:rsid w:val="00830E0D"/>
    <w:rsid w:val="00832A69"/>
    <w:rsid w:val="00832E80"/>
    <w:rsid w:val="008330D5"/>
    <w:rsid w:val="0083355E"/>
    <w:rsid w:val="008337E0"/>
    <w:rsid w:val="00833BB2"/>
    <w:rsid w:val="008347C9"/>
    <w:rsid w:val="0083481E"/>
    <w:rsid w:val="00834AB9"/>
    <w:rsid w:val="00834D54"/>
    <w:rsid w:val="00834F18"/>
    <w:rsid w:val="00836384"/>
    <w:rsid w:val="00837399"/>
    <w:rsid w:val="008406B0"/>
    <w:rsid w:val="00840CD3"/>
    <w:rsid w:val="00841CA0"/>
    <w:rsid w:val="0084339F"/>
    <w:rsid w:val="008460E8"/>
    <w:rsid w:val="00847FAD"/>
    <w:rsid w:val="008508F5"/>
    <w:rsid w:val="0085099C"/>
    <w:rsid w:val="00850A9E"/>
    <w:rsid w:val="00851133"/>
    <w:rsid w:val="008526B1"/>
    <w:rsid w:val="00853BBC"/>
    <w:rsid w:val="008543DD"/>
    <w:rsid w:val="00854781"/>
    <w:rsid w:val="00854864"/>
    <w:rsid w:val="00857802"/>
    <w:rsid w:val="008607B6"/>
    <w:rsid w:val="008611EF"/>
    <w:rsid w:val="00862C12"/>
    <w:rsid w:val="00863176"/>
    <w:rsid w:val="00867491"/>
    <w:rsid w:val="00867B07"/>
    <w:rsid w:val="00880CF2"/>
    <w:rsid w:val="00884CDB"/>
    <w:rsid w:val="00884D35"/>
    <w:rsid w:val="00885485"/>
    <w:rsid w:val="00885CC2"/>
    <w:rsid w:val="0088608E"/>
    <w:rsid w:val="00887DAD"/>
    <w:rsid w:val="00887EA6"/>
    <w:rsid w:val="00891231"/>
    <w:rsid w:val="00892743"/>
    <w:rsid w:val="008A06B8"/>
    <w:rsid w:val="008A06CA"/>
    <w:rsid w:val="008A0802"/>
    <w:rsid w:val="008A0EED"/>
    <w:rsid w:val="008A1725"/>
    <w:rsid w:val="008A2D82"/>
    <w:rsid w:val="008A3463"/>
    <w:rsid w:val="008A508D"/>
    <w:rsid w:val="008A566A"/>
    <w:rsid w:val="008A7947"/>
    <w:rsid w:val="008A7EB4"/>
    <w:rsid w:val="008B0A22"/>
    <w:rsid w:val="008B1286"/>
    <w:rsid w:val="008B32D9"/>
    <w:rsid w:val="008B583D"/>
    <w:rsid w:val="008B7CFC"/>
    <w:rsid w:val="008C16BD"/>
    <w:rsid w:val="008C3BEA"/>
    <w:rsid w:val="008C471A"/>
    <w:rsid w:val="008C4B39"/>
    <w:rsid w:val="008C5464"/>
    <w:rsid w:val="008C5C73"/>
    <w:rsid w:val="008C5E14"/>
    <w:rsid w:val="008C6839"/>
    <w:rsid w:val="008D25F7"/>
    <w:rsid w:val="008D3D0F"/>
    <w:rsid w:val="008D5292"/>
    <w:rsid w:val="008D534C"/>
    <w:rsid w:val="008D5FEA"/>
    <w:rsid w:val="008D6669"/>
    <w:rsid w:val="008D7281"/>
    <w:rsid w:val="008D7640"/>
    <w:rsid w:val="008D7A1E"/>
    <w:rsid w:val="008E0588"/>
    <w:rsid w:val="008E291A"/>
    <w:rsid w:val="008E33AE"/>
    <w:rsid w:val="008E3972"/>
    <w:rsid w:val="008E679E"/>
    <w:rsid w:val="008E693E"/>
    <w:rsid w:val="008E74C4"/>
    <w:rsid w:val="008F0A02"/>
    <w:rsid w:val="008F199A"/>
    <w:rsid w:val="008F45F5"/>
    <w:rsid w:val="008F4893"/>
    <w:rsid w:val="008F512A"/>
    <w:rsid w:val="008F75B3"/>
    <w:rsid w:val="009012AA"/>
    <w:rsid w:val="00903722"/>
    <w:rsid w:val="00903CF2"/>
    <w:rsid w:val="00905748"/>
    <w:rsid w:val="009066B2"/>
    <w:rsid w:val="00906DA9"/>
    <w:rsid w:val="00906EFE"/>
    <w:rsid w:val="00910913"/>
    <w:rsid w:val="00910BD0"/>
    <w:rsid w:val="00911271"/>
    <w:rsid w:val="00913FE8"/>
    <w:rsid w:val="00915137"/>
    <w:rsid w:val="00915FED"/>
    <w:rsid w:val="00916722"/>
    <w:rsid w:val="00921338"/>
    <w:rsid w:val="00921553"/>
    <w:rsid w:val="00922A72"/>
    <w:rsid w:val="009236EA"/>
    <w:rsid w:val="00926066"/>
    <w:rsid w:val="00926989"/>
    <w:rsid w:val="00930456"/>
    <w:rsid w:val="009313D5"/>
    <w:rsid w:val="009320C8"/>
    <w:rsid w:val="0093335F"/>
    <w:rsid w:val="00933B86"/>
    <w:rsid w:val="009347DB"/>
    <w:rsid w:val="00937074"/>
    <w:rsid w:val="00937C56"/>
    <w:rsid w:val="0094193B"/>
    <w:rsid w:val="00942A86"/>
    <w:rsid w:val="00943212"/>
    <w:rsid w:val="0094456A"/>
    <w:rsid w:val="00944A6F"/>
    <w:rsid w:val="00944C7A"/>
    <w:rsid w:val="009529CB"/>
    <w:rsid w:val="009548BD"/>
    <w:rsid w:val="009550EA"/>
    <w:rsid w:val="0095684D"/>
    <w:rsid w:val="009572F1"/>
    <w:rsid w:val="00957875"/>
    <w:rsid w:val="009636FA"/>
    <w:rsid w:val="00963C48"/>
    <w:rsid w:val="00965160"/>
    <w:rsid w:val="00965518"/>
    <w:rsid w:val="0096588E"/>
    <w:rsid w:val="00966575"/>
    <w:rsid w:val="0096795A"/>
    <w:rsid w:val="00971274"/>
    <w:rsid w:val="00971A6A"/>
    <w:rsid w:val="00971C59"/>
    <w:rsid w:val="009720D5"/>
    <w:rsid w:val="009723AC"/>
    <w:rsid w:val="00975939"/>
    <w:rsid w:val="00977035"/>
    <w:rsid w:val="0098159E"/>
    <w:rsid w:val="0098162F"/>
    <w:rsid w:val="00982BF3"/>
    <w:rsid w:val="009848B1"/>
    <w:rsid w:val="00986384"/>
    <w:rsid w:val="00987521"/>
    <w:rsid w:val="0099015F"/>
    <w:rsid w:val="00990728"/>
    <w:rsid w:val="00991326"/>
    <w:rsid w:val="009921B4"/>
    <w:rsid w:val="009922F2"/>
    <w:rsid w:val="00992A13"/>
    <w:rsid w:val="00992DDB"/>
    <w:rsid w:val="00993E0E"/>
    <w:rsid w:val="00993EBF"/>
    <w:rsid w:val="00994965"/>
    <w:rsid w:val="00994D94"/>
    <w:rsid w:val="00997983"/>
    <w:rsid w:val="009A003F"/>
    <w:rsid w:val="009A0251"/>
    <w:rsid w:val="009A1901"/>
    <w:rsid w:val="009A1FD6"/>
    <w:rsid w:val="009A240D"/>
    <w:rsid w:val="009A28B1"/>
    <w:rsid w:val="009A2EC1"/>
    <w:rsid w:val="009A309D"/>
    <w:rsid w:val="009A38C9"/>
    <w:rsid w:val="009A482A"/>
    <w:rsid w:val="009A749B"/>
    <w:rsid w:val="009A7F60"/>
    <w:rsid w:val="009B04A1"/>
    <w:rsid w:val="009B141A"/>
    <w:rsid w:val="009B1988"/>
    <w:rsid w:val="009B3B54"/>
    <w:rsid w:val="009B3F9C"/>
    <w:rsid w:val="009B4180"/>
    <w:rsid w:val="009B67F7"/>
    <w:rsid w:val="009B6870"/>
    <w:rsid w:val="009C0B08"/>
    <w:rsid w:val="009C23C1"/>
    <w:rsid w:val="009C4484"/>
    <w:rsid w:val="009C4C0E"/>
    <w:rsid w:val="009C4C55"/>
    <w:rsid w:val="009C6F08"/>
    <w:rsid w:val="009D04BE"/>
    <w:rsid w:val="009D18D5"/>
    <w:rsid w:val="009D1B51"/>
    <w:rsid w:val="009D3BE1"/>
    <w:rsid w:val="009D3D32"/>
    <w:rsid w:val="009D40A5"/>
    <w:rsid w:val="009D4379"/>
    <w:rsid w:val="009D6EC4"/>
    <w:rsid w:val="009E1E5B"/>
    <w:rsid w:val="009E2F6A"/>
    <w:rsid w:val="009E3E87"/>
    <w:rsid w:val="009E3F49"/>
    <w:rsid w:val="009E4F72"/>
    <w:rsid w:val="009F076F"/>
    <w:rsid w:val="009F0C4A"/>
    <w:rsid w:val="009F0CC9"/>
    <w:rsid w:val="009F3B11"/>
    <w:rsid w:val="009F3D6C"/>
    <w:rsid w:val="009F3F1D"/>
    <w:rsid w:val="009F5080"/>
    <w:rsid w:val="009F64BD"/>
    <w:rsid w:val="009F7974"/>
    <w:rsid w:val="00A00F0E"/>
    <w:rsid w:val="00A00FE6"/>
    <w:rsid w:val="00A02424"/>
    <w:rsid w:val="00A049C9"/>
    <w:rsid w:val="00A05CD2"/>
    <w:rsid w:val="00A0691F"/>
    <w:rsid w:val="00A074E3"/>
    <w:rsid w:val="00A14687"/>
    <w:rsid w:val="00A15665"/>
    <w:rsid w:val="00A15749"/>
    <w:rsid w:val="00A17C45"/>
    <w:rsid w:val="00A22AE8"/>
    <w:rsid w:val="00A2361A"/>
    <w:rsid w:val="00A26511"/>
    <w:rsid w:val="00A30678"/>
    <w:rsid w:val="00A30CD8"/>
    <w:rsid w:val="00A34FE7"/>
    <w:rsid w:val="00A3674C"/>
    <w:rsid w:val="00A37D09"/>
    <w:rsid w:val="00A41A17"/>
    <w:rsid w:val="00A422BE"/>
    <w:rsid w:val="00A42915"/>
    <w:rsid w:val="00A43697"/>
    <w:rsid w:val="00A44BD6"/>
    <w:rsid w:val="00A45077"/>
    <w:rsid w:val="00A45CB0"/>
    <w:rsid w:val="00A46C73"/>
    <w:rsid w:val="00A47473"/>
    <w:rsid w:val="00A47D8C"/>
    <w:rsid w:val="00A47EF0"/>
    <w:rsid w:val="00A52405"/>
    <w:rsid w:val="00A534E1"/>
    <w:rsid w:val="00A53F42"/>
    <w:rsid w:val="00A541AA"/>
    <w:rsid w:val="00A54896"/>
    <w:rsid w:val="00A55E6B"/>
    <w:rsid w:val="00A570AB"/>
    <w:rsid w:val="00A57FA8"/>
    <w:rsid w:val="00A60A36"/>
    <w:rsid w:val="00A63EDC"/>
    <w:rsid w:val="00A65D7B"/>
    <w:rsid w:val="00A674B0"/>
    <w:rsid w:val="00A70B3A"/>
    <w:rsid w:val="00A70D97"/>
    <w:rsid w:val="00A71AD3"/>
    <w:rsid w:val="00A74A14"/>
    <w:rsid w:val="00A74F5A"/>
    <w:rsid w:val="00A7786E"/>
    <w:rsid w:val="00A805F7"/>
    <w:rsid w:val="00A80E9D"/>
    <w:rsid w:val="00A81AA0"/>
    <w:rsid w:val="00A82EE8"/>
    <w:rsid w:val="00A83806"/>
    <w:rsid w:val="00A864FE"/>
    <w:rsid w:val="00A878A7"/>
    <w:rsid w:val="00A91CB4"/>
    <w:rsid w:val="00A94A46"/>
    <w:rsid w:val="00A95619"/>
    <w:rsid w:val="00A970BA"/>
    <w:rsid w:val="00AA01C7"/>
    <w:rsid w:val="00AA058A"/>
    <w:rsid w:val="00AA07A5"/>
    <w:rsid w:val="00AA3CF7"/>
    <w:rsid w:val="00AA45E9"/>
    <w:rsid w:val="00AA6DF4"/>
    <w:rsid w:val="00AA6EE0"/>
    <w:rsid w:val="00AA7908"/>
    <w:rsid w:val="00AB026F"/>
    <w:rsid w:val="00AB094C"/>
    <w:rsid w:val="00AB0A90"/>
    <w:rsid w:val="00AB24D9"/>
    <w:rsid w:val="00AB28B3"/>
    <w:rsid w:val="00AB36EF"/>
    <w:rsid w:val="00AB412C"/>
    <w:rsid w:val="00AB43FF"/>
    <w:rsid w:val="00AB5A55"/>
    <w:rsid w:val="00AB5CB1"/>
    <w:rsid w:val="00AB64B4"/>
    <w:rsid w:val="00AB75A4"/>
    <w:rsid w:val="00AB7913"/>
    <w:rsid w:val="00AC0450"/>
    <w:rsid w:val="00AC0B77"/>
    <w:rsid w:val="00AC2626"/>
    <w:rsid w:val="00AC2AA1"/>
    <w:rsid w:val="00AC3BA4"/>
    <w:rsid w:val="00AD1751"/>
    <w:rsid w:val="00AE0D01"/>
    <w:rsid w:val="00AE2824"/>
    <w:rsid w:val="00AE2AE6"/>
    <w:rsid w:val="00AE64E3"/>
    <w:rsid w:val="00AF0C81"/>
    <w:rsid w:val="00AF1F45"/>
    <w:rsid w:val="00AF236D"/>
    <w:rsid w:val="00AF23E6"/>
    <w:rsid w:val="00AF30B8"/>
    <w:rsid w:val="00AF35E5"/>
    <w:rsid w:val="00AF4DC3"/>
    <w:rsid w:val="00B019C6"/>
    <w:rsid w:val="00B04218"/>
    <w:rsid w:val="00B107C7"/>
    <w:rsid w:val="00B17787"/>
    <w:rsid w:val="00B2141F"/>
    <w:rsid w:val="00B25A65"/>
    <w:rsid w:val="00B2688A"/>
    <w:rsid w:val="00B26A23"/>
    <w:rsid w:val="00B3032E"/>
    <w:rsid w:val="00B31117"/>
    <w:rsid w:val="00B31A87"/>
    <w:rsid w:val="00B321D3"/>
    <w:rsid w:val="00B332E7"/>
    <w:rsid w:val="00B337EF"/>
    <w:rsid w:val="00B34DEA"/>
    <w:rsid w:val="00B3518B"/>
    <w:rsid w:val="00B40EC4"/>
    <w:rsid w:val="00B40F8C"/>
    <w:rsid w:val="00B411F4"/>
    <w:rsid w:val="00B418FB"/>
    <w:rsid w:val="00B4242D"/>
    <w:rsid w:val="00B45088"/>
    <w:rsid w:val="00B45E05"/>
    <w:rsid w:val="00B463F8"/>
    <w:rsid w:val="00B467A4"/>
    <w:rsid w:val="00B46850"/>
    <w:rsid w:val="00B47256"/>
    <w:rsid w:val="00B5025D"/>
    <w:rsid w:val="00B512A0"/>
    <w:rsid w:val="00B514AE"/>
    <w:rsid w:val="00B565DF"/>
    <w:rsid w:val="00B64C5E"/>
    <w:rsid w:val="00B657A3"/>
    <w:rsid w:val="00B6731C"/>
    <w:rsid w:val="00B67943"/>
    <w:rsid w:val="00B72419"/>
    <w:rsid w:val="00B765B3"/>
    <w:rsid w:val="00B771FF"/>
    <w:rsid w:val="00B80DAC"/>
    <w:rsid w:val="00B82557"/>
    <w:rsid w:val="00B83403"/>
    <w:rsid w:val="00B84B76"/>
    <w:rsid w:val="00B85EF0"/>
    <w:rsid w:val="00B8741D"/>
    <w:rsid w:val="00B92117"/>
    <w:rsid w:val="00B9221D"/>
    <w:rsid w:val="00B93B47"/>
    <w:rsid w:val="00B9469F"/>
    <w:rsid w:val="00B94E2A"/>
    <w:rsid w:val="00B95EDF"/>
    <w:rsid w:val="00B96B0E"/>
    <w:rsid w:val="00B979EB"/>
    <w:rsid w:val="00BA0A70"/>
    <w:rsid w:val="00BA4B5A"/>
    <w:rsid w:val="00BA7FF4"/>
    <w:rsid w:val="00BB1044"/>
    <w:rsid w:val="00BB63CC"/>
    <w:rsid w:val="00BB6F15"/>
    <w:rsid w:val="00BC0167"/>
    <w:rsid w:val="00BC0174"/>
    <w:rsid w:val="00BC038C"/>
    <w:rsid w:val="00BC03E6"/>
    <w:rsid w:val="00BC0BA2"/>
    <w:rsid w:val="00BC0BDE"/>
    <w:rsid w:val="00BC199E"/>
    <w:rsid w:val="00BC1A82"/>
    <w:rsid w:val="00BC3150"/>
    <w:rsid w:val="00BC517C"/>
    <w:rsid w:val="00BC53FF"/>
    <w:rsid w:val="00BC5E1A"/>
    <w:rsid w:val="00BD01F8"/>
    <w:rsid w:val="00BD0499"/>
    <w:rsid w:val="00BD278A"/>
    <w:rsid w:val="00BD3267"/>
    <w:rsid w:val="00BD3374"/>
    <w:rsid w:val="00BD38EC"/>
    <w:rsid w:val="00BD683E"/>
    <w:rsid w:val="00BD68D1"/>
    <w:rsid w:val="00BD69A0"/>
    <w:rsid w:val="00BD7EC4"/>
    <w:rsid w:val="00BE028E"/>
    <w:rsid w:val="00BE0F92"/>
    <w:rsid w:val="00BE207C"/>
    <w:rsid w:val="00BE2809"/>
    <w:rsid w:val="00BE3DD4"/>
    <w:rsid w:val="00BE69CC"/>
    <w:rsid w:val="00BE6BE4"/>
    <w:rsid w:val="00BE7968"/>
    <w:rsid w:val="00BF12A4"/>
    <w:rsid w:val="00BF12CA"/>
    <w:rsid w:val="00BF2288"/>
    <w:rsid w:val="00BF33A3"/>
    <w:rsid w:val="00BF34E3"/>
    <w:rsid w:val="00BF4067"/>
    <w:rsid w:val="00BF4F22"/>
    <w:rsid w:val="00BF6C82"/>
    <w:rsid w:val="00BF74A7"/>
    <w:rsid w:val="00BF773A"/>
    <w:rsid w:val="00BF7A24"/>
    <w:rsid w:val="00C014C0"/>
    <w:rsid w:val="00C02847"/>
    <w:rsid w:val="00C02DF3"/>
    <w:rsid w:val="00C074E6"/>
    <w:rsid w:val="00C10B84"/>
    <w:rsid w:val="00C11674"/>
    <w:rsid w:val="00C12922"/>
    <w:rsid w:val="00C13323"/>
    <w:rsid w:val="00C1354E"/>
    <w:rsid w:val="00C1578D"/>
    <w:rsid w:val="00C15F38"/>
    <w:rsid w:val="00C15FD4"/>
    <w:rsid w:val="00C17E46"/>
    <w:rsid w:val="00C23135"/>
    <w:rsid w:val="00C235F1"/>
    <w:rsid w:val="00C250B3"/>
    <w:rsid w:val="00C25FA1"/>
    <w:rsid w:val="00C25FAB"/>
    <w:rsid w:val="00C26A5E"/>
    <w:rsid w:val="00C274BD"/>
    <w:rsid w:val="00C30734"/>
    <w:rsid w:val="00C31127"/>
    <w:rsid w:val="00C32E3B"/>
    <w:rsid w:val="00C34AA1"/>
    <w:rsid w:val="00C35F6B"/>
    <w:rsid w:val="00C404E6"/>
    <w:rsid w:val="00C40524"/>
    <w:rsid w:val="00C418EA"/>
    <w:rsid w:val="00C438E4"/>
    <w:rsid w:val="00C44182"/>
    <w:rsid w:val="00C44959"/>
    <w:rsid w:val="00C455CC"/>
    <w:rsid w:val="00C46721"/>
    <w:rsid w:val="00C46774"/>
    <w:rsid w:val="00C47114"/>
    <w:rsid w:val="00C477C9"/>
    <w:rsid w:val="00C575A3"/>
    <w:rsid w:val="00C57736"/>
    <w:rsid w:val="00C60B8C"/>
    <w:rsid w:val="00C63A78"/>
    <w:rsid w:val="00C64B39"/>
    <w:rsid w:val="00C64EA5"/>
    <w:rsid w:val="00C65419"/>
    <w:rsid w:val="00C667BF"/>
    <w:rsid w:val="00C670C9"/>
    <w:rsid w:val="00C74489"/>
    <w:rsid w:val="00C749BB"/>
    <w:rsid w:val="00C80DC1"/>
    <w:rsid w:val="00C832F9"/>
    <w:rsid w:val="00C8470A"/>
    <w:rsid w:val="00C85224"/>
    <w:rsid w:val="00C860B0"/>
    <w:rsid w:val="00C87118"/>
    <w:rsid w:val="00C87EC9"/>
    <w:rsid w:val="00C914F5"/>
    <w:rsid w:val="00C91EAC"/>
    <w:rsid w:val="00C921CA"/>
    <w:rsid w:val="00C92F62"/>
    <w:rsid w:val="00C934E2"/>
    <w:rsid w:val="00C937FF"/>
    <w:rsid w:val="00C938FC"/>
    <w:rsid w:val="00C946C8"/>
    <w:rsid w:val="00C94CA8"/>
    <w:rsid w:val="00C95B2B"/>
    <w:rsid w:val="00C9711B"/>
    <w:rsid w:val="00CA0B18"/>
    <w:rsid w:val="00CA3A34"/>
    <w:rsid w:val="00CA4B67"/>
    <w:rsid w:val="00CA5FDE"/>
    <w:rsid w:val="00CA60BB"/>
    <w:rsid w:val="00CA65CD"/>
    <w:rsid w:val="00CA7B0B"/>
    <w:rsid w:val="00CA7F3D"/>
    <w:rsid w:val="00CB1189"/>
    <w:rsid w:val="00CB15ED"/>
    <w:rsid w:val="00CB3B82"/>
    <w:rsid w:val="00CB4922"/>
    <w:rsid w:val="00CB4C9A"/>
    <w:rsid w:val="00CB4F4C"/>
    <w:rsid w:val="00CB51EE"/>
    <w:rsid w:val="00CB7E44"/>
    <w:rsid w:val="00CC163C"/>
    <w:rsid w:val="00CC715F"/>
    <w:rsid w:val="00CC7426"/>
    <w:rsid w:val="00CC758F"/>
    <w:rsid w:val="00CD0DDE"/>
    <w:rsid w:val="00CD1DD3"/>
    <w:rsid w:val="00CD247F"/>
    <w:rsid w:val="00CD3FD4"/>
    <w:rsid w:val="00CD5692"/>
    <w:rsid w:val="00CD6119"/>
    <w:rsid w:val="00CD6958"/>
    <w:rsid w:val="00CE14B6"/>
    <w:rsid w:val="00CE36A9"/>
    <w:rsid w:val="00CE4542"/>
    <w:rsid w:val="00CE69E8"/>
    <w:rsid w:val="00CE6AE5"/>
    <w:rsid w:val="00CE74C6"/>
    <w:rsid w:val="00CE7890"/>
    <w:rsid w:val="00CE7C63"/>
    <w:rsid w:val="00CF0AF3"/>
    <w:rsid w:val="00CF3D04"/>
    <w:rsid w:val="00CF69ED"/>
    <w:rsid w:val="00CF6DDF"/>
    <w:rsid w:val="00CF7FF0"/>
    <w:rsid w:val="00D00789"/>
    <w:rsid w:val="00D0085D"/>
    <w:rsid w:val="00D01126"/>
    <w:rsid w:val="00D011BF"/>
    <w:rsid w:val="00D02230"/>
    <w:rsid w:val="00D02CBB"/>
    <w:rsid w:val="00D03086"/>
    <w:rsid w:val="00D04C92"/>
    <w:rsid w:val="00D0511D"/>
    <w:rsid w:val="00D05BC7"/>
    <w:rsid w:val="00D10180"/>
    <w:rsid w:val="00D11046"/>
    <w:rsid w:val="00D12854"/>
    <w:rsid w:val="00D133E0"/>
    <w:rsid w:val="00D142C9"/>
    <w:rsid w:val="00D14BC1"/>
    <w:rsid w:val="00D20F42"/>
    <w:rsid w:val="00D21ECF"/>
    <w:rsid w:val="00D232D6"/>
    <w:rsid w:val="00D24644"/>
    <w:rsid w:val="00D25706"/>
    <w:rsid w:val="00D2747E"/>
    <w:rsid w:val="00D33052"/>
    <w:rsid w:val="00D34560"/>
    <w:rsid w:val="00D345CD"/>
    <w:rsid w:val="00D34842"/>
    <w:rsid w:val="00D35269"/>
    <w:rsid w:val="00D36CCE"/>
    <w:rsid w:val="00D372F3"/>
    <w:rsid w:val="00D41E7C"/>
    <w:rsid w:val="00D43300"/>
    <w:rsid w:val="00D436F8"/>
    <w:rsid w:val="00D43E8B"/>
    <w:rsid w:val="00D4437E"/>
    <w:rsid w:val="00D44F92"/>
    <w:rsid w:val="00D468F3"/>
    <w:rsid w:val="00D50926"/>
    <w:rsid w:val="00D51547"/>
    <w:rsid w:val="00D51E54"/>
    <w:rsid w:val="00D539E4"/>
    <w:rsid w:val="00D540F9"/>
    <w:rsid w:val="00D55B3F"/>
    <w:rsid w:val="00D60E88"/>
    <w:rsid w:val="00D62136"/>
    <w:rsid w:val="00D62844"/>
    <w:rsid w:val="00D62E80"/>
    <w:rsid w:val="00D6336D"/>
    <w:rsid w:val="00D65285"/>
    <w:rsid w:val="00D6590A"/>
    <w:rsid w:val="00D65E86"/>
    <w:rsid w:val="00D678C6"/>
    <w:rsid w:val="00D71B20"/>
    <w:rsid w:val="00D7436A"/>
    <w:rsid w:val="00D75A9B"/>
    <w:rsid w:val="00D76417"/>
    <w:rsid w:val="00D766E8"/>
    <w:rsid w:val="00D83BE4"/>
    <w:rsid w:val="00D8417D"/>
    <w:rsid w:val="00D866BF"/>
    <w:rsid w:val="00D86D22"/>
    <w:rsid w:val="00D90380"/>
    <w:rsid w:val="00D9146C"/>
    <w:rsid w:val="00D9192E"/>
    <w:rsid w:val="00D91E8D"/>
    <w:rsid w:val="00D92331"/>
    <w:rsid w:val="00D92882"/>
    <w:rsid w:val="00D93738"/>
    <w:rsid w:val="00D93F4B"/>
    <w:rsid w:val="00D94AB7"/>
    <w:rsid w:val="00D9757F"/>
    <w:rsid w:val="00D97F63"/>
    <w:rsid w:val="00DA15CC"/>
    <w:rsid w:val="00DA1BC4"/>
    <w:rsid w:val="00DA1C21"/>
    <w:rsid w:val="00DA34EC"/>
    <w:rsid w:val="00DA38DC"/>
    <w:rsid w:val="00DA5B1B"/>
    <w:rsid w:val="00DA617E"/>
    <w:rsid w:val="00DA7C88"/>
    <w:rsid w:val="00DA7D7A"/>
    <w:rsid w:val="00DB0E12"/>
    <w:rsid w:val="00DB1B44"/>
    <w:rsid w:val="00DB1E4A"/>
    <w:rsid w:val="00DB5054"/>
    <w:rsid w:val="00DB6DC5"/>
    <w:rsid w:val="00DB739D"/>
    <w:rsid w:val="00DB763A"/>
    <w:rsid w:val="00DB7C7C"/>
    <w:rsid w:val="00DC0F73"/>
    <w:rsid w:val="00DC12F6"/>
    <w:rsid w:val="00DC1D54"/>
    <w:rsid w:val="00DC2C2F"/>
    <w:rsid w:val="00DC3172"/>
    <w:rsid w:val="00DC35C2"/>
    <w:rsid w:val="00DC70AC"/>
    <w:rsid w:val="00DD2ED0"/>
    <w:rsid w:val="00DD72F1"/>
    <w:rsid w:val="00DD76EB"/>
    <w:rsid w:val="00DE0405"/>
    <w:rsid w:val="00DE04B7"/>
    <w:rsid w:val="00DE394F"/>
    <w:rsid w:val="00DE39EF"/>
    <w:rsid w:val="00DE449E"/>
    <w:rsid w:val="00DE471B"/>
    <w:rsid w:val="00DE4BBE"/>
    <w:rsid w:val="00DE575A"/>
    <w:rsid w:val="00DE7E61"/>
    <w:rsid w:val="00DF086F"/>
    <w:rsid w:val="00DF12E2"/>
    <w:rsid w:val="00DF1802"/>
    <w:rsid w:val="00DF4142"/>
    <w:rsid w:val="00DF4264"/>
    <w:rsid w:val="00DF4D9E"/>
    <w:rsid w:val="00DF50CF"/>
    <w:rsid w:val="00DF5179"/>
    <w:rsid w:val="00DF5DFA"/>
    <w:rsid w:val="00DF716A"/>
    <w:rsid w:val="00E000CC"/>
    <w:rsid w:val="00E00270"/>
    <w:rsid w:val="00E00997"/>
    <w:rsid w:val="00E011BC"/>
    <w:rsid w:val="00E01B10"/>
    <w:rsid w:val="00E04710"/>
    <w:rsid w:val="00E04D6E"/>
    <w:rsid w:val="00E059B8"/>
    <w:rsid w:val="00E062CD"/>
    <w:rsid w:val="00E070BD"/>
    <w:rsid w:val="00E11D47"/>
    <w:rsid w:val="00E124BF"/>
    <w:rsid w:val="00E1387F"/>
    <w:rsid w:val="00E13D24"/>
    <w:rsid w:val="00E148AC"/>
    <w:rsid w:val="00E14C9A"/>
    <w:rsid w:val="00E158C4"/>
    <w:rsid w:val="00E179AF"/>
    <w:rsid w:val="00E200CA"/>
    <w:rsid w:val="00E2053D"/>
    <w:rsid w:val="00E2186C"/>
    <w:rsid w:val="00E2259E"/>
    <w:rsid w:val="00E22976"/>
    <w:rsid w:val="00E25924"/>
    <w:rsid w:val="00E26106"/>
    <w:rsid w:val="00E26FA7"/>
    <w:rsid w:val="00E27D55"/>
    <w:rsid w:val="00E30144"/>
    <w:rsid w:val="00E3171F"/>
    <w:rsid w:val="00E31EF7"/>
    <w:rsid w:val="00E32963"/>
    <w:rsid w:val="00E33A19"/>
    <w:rsid w:val="00E3435E"/>
    <w:rsid w:val="00E35A8B"/>
    <w:rsid w:val="00E35E11"/>
    <w:rsid w:val="00E35F2F"/>
    <w:rsid w:val="00E36D4D"/>
    <w:rsid w:val="00E37152"/>
    <w:rsid w:val="00E45618"/>
    <w:rsid w:val="00E45D0B"/>
    <w:rsid w:val="00E464ED"/>
    <w:rsid w:val="00E46808"/>
    <w:rsid w:val="00E47CC5"/>
    <w:rsid w:val="00E50939"/>
    <w:rsid w:val="00E50EC6"/>
    <w:rsid w:val="00E52C50"/>
    <w:rsid w:val="00E53CF9"/>
    <w:rsid w:val="00E55058"/>
    <w:rsid w:val="00E60E53"/>
    <w:rsid w:val="00E667EA"/>
    <w:rsid w:val="00E66B5A"/>
    <w:rsid w:val="00E7081D"/>
    <w:rsid w:val="00E72D4B"/>
    <w:rsid w:val="00E73B33"/>
    <w:rsid w:val="00E76135"/>
    <w:rsid w:val="00E7741B"/>
    <w:rsid w:val="00E8027C"/>
    <w:rsid w:val="00E805E3"/>
    <w:rsid w:val="00E80E45"/>
    <w:rsid w:val="00E8123D"/>
    <w:rsid w:val="00E81856"/>
    <w:rsid w:val="00E81B67"/>
    <w:rsid w:val="00E82996"/>
    <w:rsid w:val="00E837A2"/>
    <w:rsid w:val="00E83A25"/>
    <w:rsid w:val="00E86D10"/>
    <w:rsid w:val="00E873A4"/>
    <w:rsid w:val="00E873B7"/>
    <w:rsid w:val="00E8752A"/>
    <w:rsid w:val="00E87CC9"/>
    <w:rsid w:val="00E90123"/>
    <w:rsid w:val="00E90B82"/>
    <w:rsid w:val="00E90DE3"/>
    <w:rsid w:val="00E94CD0"/>
    <w:rsid w:val="00E95DB4"/>
    <w:rsid w:val="00E97036"/>
    <w:rsid w:val="00E974EE"/>
    <w:rsid w:val="00EA2CC9"/>
    <w:rsid w:val="00EA3DF3"/>
    <w:rsid w:val="00EA4095"/>
    <w:rsid w:val="00EA4163"/>
    <w:rsid w:val="00EA4642"/>
    <w:rsid w:val="00EA5C31"/>
    <w:rsid w:val="00EA7089"/>
    <w:rsid w:val="00EA7B7A"/>
    <w:rsid w:val="00EB24FE"/>
    <w:rsid w:val="00EB3377"/>
    <w:rsid w:val="00EB406D"/>
    <w:rsid w:val="00EB53DA"/>
    <w:rsid w:val="00EB58CB"/>
    <w:rsid w:val="00EB5B59"/>
    <w:rsid w:val="00EB5E9F"/>
    <w:rsid w:val="00EB6C10"/>
    <w:rsid w:val="00EB7763"/>
    <w:rsid w:val="00EB7951"/>
    <w:rsid w:val="00EC0D93"/>
    <w:rsid w:val="00EC15BE"/>
    <w:rsid w:val="00EC1805"/>
    <w:rsid w:val="00EC2EE1"/>
    <w:rsid w:val="00EC31CC"/>
    <w:rsid w:val="00EC3594"/>
    <w:rsid w:val="00EC36F0"/>
    <w:rsid w:val="00EC58E0"/>
    <w:rsid w:val="00EC69E1"/>
    <w:rsid w:val="00EC79C0"/>
    <w:rsid w:val="00ED2C2B"/>
    <w:rsid w:val="00ED57AB"/>
    <w:rsid w:val="00ED6262"/>
    <w:rsid w:val="00EE116C"/>
    <w:rsid w:val="00EE14D3"/>
    <w:rsid w:val="00EE15C9"/>
    <w:rsid w:val="00EE57F0"/>
    <w:rsid w:val="00EE6F7A"/>
    <w:rsid w:val="00EF1353"/>
    <w:rsid w:val="00EF3012"/>
    <w:rsid w:val="00EF334A"/>
    <w:rsid w:val="00EF5699"/>
    <w:rsid w:val="00EF68F5"/>
    <w:rsid w:val="00F01969"/>
    <w:rsid w:val="00F01C46"/>
    <w:rsid w:val="00F022E9"/>
    <w:rsid w:val="00F04909"/>
    <w:rsid w:val="00F06C39"/>
    <w:rsid w:val="00F07BFA"/>
    <w:rsid w:val="00F07E5D"/>
    <w:rsid w:val="00F10CD3"/>
    <w:rsid w:val="00F113CE"/>
    <w:rsid w:val="00F1199F"/>
    <w:rsid w:val="00F11D67"/>
    <w:rsid w:val="00F131B4"/>
    <w:rsid w:val="00F131D5"/>
    <w:rsid w:val="00F14790"/>
    <w:rsid w:val="00F14963"/>
    <w:rsid w:val="00F15898"/>
    <w:rsid w:val="00F15EC7"/>
    <w:rsid w:val="00F1618A"/>
    <w:rsid w:val="00F16861"/>
    <w:rsid w:val="00F17F80"/>
    <w:rsid w:val="00F202EF"/>
    <w:rsid w:val="00F20503"/>
    <w:rsid w:val="00F20F47"/>
    <w:rsid w:val="00F22707"/>
    <w:rsid w:val="00F23BA1"/>
    <w:rsid w:val="00F24289"/>
    <w:rsid w:val="00F247E3"/>
    <w:rsid w:val="00F24D07"/>
    <w:rsid w:val="00F26441"/>
    <w:rsid w:val="00F26C8A"/>
    <w:rsid w:val="00F26D1F"/>
    <w:rsid w:val="00F31CA6"/>
    <w:rsid w:val="00F369CD"/>
    <w:rsid w:val="00F376C9"/>
    <w:rsid w:val="00F377F3"/>
    <w:rsid w:val="00F37C43"/>
    <w:rsid w:val="00F4011A"/>
    <w:rsid w:val="00F43B51"/>
    <w:rsid w:val="00F43DAF"/>
    <w:rsid w:val="00F43E3E"/>
    <w:rsid w:val="00F444CD"/>
    <w:rsid w:val="00F44647"/>
    <w:rsid w:val="00F47B1A"/>
    <w:rsid w:val="00F511F1"/>
    <w:rsid w:val="00F51CF3"/>
    <w:rsid w:val="00F52A26"/>
    <w:rsid w:val="00F530AB"/>
    <w:rsid w:val="00F54ED6"/>
    <w:rsid w:val="00F57C4C"/>
    <w:rsid w:val="00F64537"/>
    <w:rsid w:val="00F64568"/>
    <w:rsid w:val="00F71915"/>
    <w:rsid w:val="00F73130"/>
    <w:rsid w:val="00F73BFA"/>
    <w:rsid w:val="00F768A1"/>
    <w:rsid w:val="00F76C8C"/>
    <w:rsid w:val="00F77099"/>
    <w:rsid w:val="00F77D2F"/>
    <w:rsid w:val="00F82A94"/>
    <w:rsid w:val="00F84400"/>
    <w:rsid w:val="00F84C92"/>
    <w:rsid w:val="00F860F5"/>
    <w:rsid w:val="00F869A3"/>
    <w:rsid w:val="00F91054"/>
    <w:rsid w:val="00F9132E"/>
    <w:rsid w:val="00F92272"/>
    <w:rsid w:val="00F9274E"/>
    <w:rsid w:val="00F9300E"/>
    <w:rsid w:val="00F938DB"/>
    <w:rsid w:val="00F966D8"/>
    <w:rsid w:val="00F9681E"/>
    <w:rsid w:val="00F96B43"/>
    <w:rsid w:val="00F975F4"/>
    <w:rsid w:val="00FA23FE"/>
    <w:rsid w:val="00FA2F49"/>
    <w:rsid w:val="00FA3C8A"/>
    <w:rsid w:val="00FA3F07"/>
    <w:rsid w:val="00FA4530"/>
    <w:rsid w:val="00FA5C63"/>
    <w:rsid w:val="00FA6AB2"/>
    <w:rsid w:val="00FB0F99"/>
    <w:rsid w:val="00FB14E0"/>
    <w:rsid w:val="00FB2613"/>
    <w:rsid w:val="00FB2BCA"/>
    <w:rsid w:val="00FB34C5"/>
    <w:rsid w:val="00FB35F0"/>
    <w:rsid w:val="00FB618D"/>
    <w:rsid w:val="00FB6396"/>
    <w:rsid w:val="00FC003E"/>
    <w:rsid w:val="00FC095E"/>
    <w:rsid w:val="00FC0F64"/>
    <w:rsid w:val="00FC14AB"/>
    <w:rsid w:val="00FC1885"/>
    <w:rsid w:val="00FC1E56"/>
    <w:rsid w:val="00FC22D4"/>
    <w:rsid w:val="00FC4538"/>
    <w:rsid w:val="00FC6AC4"/>
    <w:rsid w:val="00FC6B12"/>
    <w:rsid w:val="00FC6C72"/>
    <w:rsid w:val="00FC713B"/>
    <w:rsid w:val="00FD2796"/>
    <w:rsid w:val="00FD2CF7"/>
    <w:rsid w:val="00FD5B35"/>
    <w:rsid w:val="00FD718A"/>
    <w:rsid w:val="00FD7D25"/>
    <w:rsid w:val="00FE42AE"/>
    <w:rsid w:val="00FE5172"/>
    <w:rsid w:val="00FE65CB"/>
    <w:rsid w:val="00FE6F91"/>
    <w:rsid w:val="00FE7F02"/>
    <w:rsid w:val="00FE7FA2"/>
    <w:rsid w:val="00FF0713"/>
    <w:rsid w:val="00FF3677"/>
    <w:rsid w:val="00FF3FBC"/>
    <w:rsid w:val="00FF6138"/>
    <w:rsid w:val="00FF649B"/>
    <w:rsid w:val="00FF7A2C"/>
    <w:rsid w:val="4345B299"/>
    <w:rsid w:val="44BA3CF8"/>
    <w:rsid w:val="70118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12C23D"/>
  <w14:defaultImageDpi w14:val="32767"/>
  <w15:chartTrackingRefBased/>
  <w15:docId w15:val="{9F71D6D8-7F92-CD4E-B10F-EE8D1CA88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A36"/>
    <w:rPr>
      <w:rFonts w:ascii="Times New Roman" w:eastAsia="Times New Roman" w:hAnsi="Times New Roman" w:cs="Times New Roman"/>
    </w:rPr>
  </w:style>
  <w:style w:type="paragraph" w:styleId="Heading2">
    <w:name w:val="heading 2"/>
    <w:basedOn w:val="Normal"/>
    <w:next w:val="BodyText"/>
    <w:link w:val="Heading2Char"/>
    <w:autoRedefine/>
    <w:uiPriority w:val="9"/>
    <w:unhideWhenUsed/>
    <w:qFormat/>
    <w:rsid w:val="00944C7A"/>
    <w:pPr>
      <w:keepNext/>
      <w:keepLines/>
      <w:spacing w:before="200"/>
      <w:outlineLvl w:val="1"/>
    </w:pPr>
    <w:rPr>
      <w:rFonts w:asciiTheme="minorEastAsia" w:eastAsiaTheme="majorEastAsia" w:hAnsiTheme="minorEastAsia" w:cstheme="majorBidi"/>
      <w:b/>
      <w:bCs/>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944C7A"/>
    <w:pPr>
      <w:spacing w:before="180" w:after="180"/>
    </w:pPr>
    <w:rPr>
      <w:rFonts w:asciiTheme="minorEastAsia" w:eastAsiaTheme="minorEastAsia" w:hAnsiTheme="minorEastAsia" w:cstheme="minorBidi"/>
    </w:rPr>
  </w:style>
  <w:style w:type="character" w:customStyle="1" w:styleId="BodyTextChar">
    <w:name w:val="Body Text Char"/>
    <w:basedOn w:val="DefaultParagraphFont"/>
    <w:link w:val="BodyText"/>
    <w:rsid w:val="00944C7A"/>
    <w:rPr>
      <w:rFonts w:asciiTheme="minorEastAsia" w:hAnsiTheme="minorEastAsia"/>
    </w:rPr>
  </w:style>
  <w:style w:type="character" w:customStyle="1" w:styleId="Heading2Char">
    <w:name w:val="Heading 2 Char"/>
    <w:basedOn w:val="DefaultParagraphFont"/>
    <w:link w:val="Heading2"/>
    <w:uiPriority w:val="9"/>
    <w:rsid w:val="00944C7A"/>
    <w:rPr>
      <w:rFonts w:asciiTheme="minorEastAsia" w:eastAsiaTheme="majorEastAsia" w:hAnsiTheme="minorEastAsia" w:cstheme="majorBidi"/>
      <w:b/>
      <w:bCs/>
      <w:color w:val="000000" w:themeColor="text1"/>
      <w:sz w:val="32"/>
      <w:szCs w:val="32"/>
    </w:rPr>
  </w:style>
  <w:style w:type="character" w:styleId="Hyperlink">
    <w:name w:val="Hyperlink"/>
    <w:basedOn w:val="DefaultParagraphFont"/>
    <w:uiPriority w:val="99"/>
    <w:unhideWhenUsed/>
    <w:rsid w:val="000B7D39"/>
    <w:rPr>
      <w:color w:val="0563C1" w:themeColor="hyperlink"/>
      <w:u w:val="single"/>
    </w:rPr>
  </w:style>
  <w:style w:type="character" w:customStyle="1" w:styleId="UnresolvedMention1">
    <w:name w:val="Unresolved Mention1"/>
    <w:basedOn w:val="DefaultParagraphFont"/>
    <w:uiPriority w:val="99"/>
    <w:rsid w:val="000B7D39"/>
    <w:rPr>
      <w:color w:val="605E5C"/>
      <w:shd w:val="clear" w:color="auto" w:fill="E1DFDD"/>
    </w:rPr>
  </w:style>
  <w:style w:type="character" w:styleId="CommentReference">
    <w:name w:val="annotation reference"/>
    <w:basedOn w:val="DefaultParagraphFont"/>
    <w:uiPriority w:val="99"/>
    <w:semiHidden/>
    <w:unhideWhenUsed/>
    <w:rsid w:val="003C4A4B"/>
    <w:rPr>
      <w:sz w:val="16"/>
      <w:szCs w:val="16"/>
    </w:rPr>
  </w:style>
  <w:style w:type="paragraph" w:styleId="CommentText">
    <w:name w:val="annotation text"/>
    <w:basedOn w:val="Normal"/>
    <w:link w:val="CommentTextChar"/>
    <w:uiPriority w:val="99"/>
    <w:unhideWhenUsed/>
    <w:rsid w:val="003C4A4B"/>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3C4A4B"/>
    <w:rPr>
      <w:sz w:val="20"/>
      <w:szCs w:val="20"/>
    </w:rPr>
  </w:style>
  <w:style w:type="paragraph" w:styleId="CommentSubject">
    <w:name w:val="annotation subject"/>
    <w:basedOn w:val="CommentText"/>
    <w:next w:val="CommentText"/>
    <w:link w:val="CommentSubjectChar"/>
    <w:uiPriority w:val="99"/>
    <w:semiHidden/>
    <w:unhideWhenUsed/>
    <w:rsid w:val="003C4A4B"/>
    <w:rPr>
      <w:b/>
      <w:bCs/>
    </w:rPr>
  </w:style>
  <w:style w:type="character" w:customStyle="1" w:styleId="CommentSubjectChar">
    <w:name w:val="Comment Subject Char"/>
    <w:basedOn w:val="CommentTextChar"/>
    <w:link w:val="CommentSubject"/>
    <w:uiPriority w:val="99"/>
    <w:semiHidden/>
    <w:rsid w:val="003C4A4B"/>
    <w:rPr>
      <w:b/>
      <w:bCs/>
      <w:sz w:val="20"/>
      <w:szCs w:val="20"/>
    </w:rPr>
  </w:style>
  <w:style w:type="paragraph" w:styleId="BalloonText">
    <w:name w:val="Balloon Text"/>
    <w:basedOn w:val="Normal"/>
    <w:link w:val="BalloonTextChar"/>
    <w:uiPriority w:val="99"/>
    <w:semiHidden/>
    <w:unhideWhenUsed/>
    <w:rsid w:val="003C4A4B"/>
    <w:rPr>
      <w:rFonts w:eastAsiaTheme="minorEastAsia"/>
      <w:sz w:val="18"/>
      <w:szCs w:val="18"/>
    </w:rPr>
  </w:style>
  <w:style w:type="character" w:customStyle="1" w:styleId="BalloonTextChar">
    <w:name w:val="Balloon Text Char"/>
    <w:basedOn w:val="DefaultParagraphFont"/>
    <w:link w:val="BalloonText"/>
    <w:uiPriority w:val="99"/>
    <w:semiHidden/>
    <w:rsid w:val="003C4A4B"/>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DC12F6"/>
    <w:pPr>
      <w:jc w:val="center"/>
    </w:pPr>
    <w:rPr>
      <w:rFonts w:ascii="Calibri" w:eastAsiaTheme="minorEastAsia" w:hAnsi="Calibri" w:cs="Calibri"/>
    </w:rPr>
  </w:style>
  <w:style w:type="character" w:customStyle="1" w:styleId="EndNoteBibliographyTitleChar">
    <w:name w:val="EndNote Bibliography Title Char"/>
    <w:basedOn w:val="DefaultParagraphFont"/>
    <w:link w:val="EndNoteBibliographyTitle"/>
    <w:rsid w:val="00DC12F6"/>
    <w:rPr>
      <w:rFonts w:ascii="Calibri" w:hAnsi="Calibri" w:cs="Calibri"/>
    </w:rPr>
  </w:style>
  <w:style w:type="paragraph" w:customStyle="1" w:styleId="EndNoteBibliography">
    <w:name w:val="EndNote Bibliography"/>
    <w:basedOn w:val="Normal"/>
    <w:link w:val="EndNoteBibliographyChar"/>
    <w:rsid w:val="00DC12F6"/>
    <w:pPr>
      <w:jc w:val="center"/>
    </w:pPr>
    <w:rPr>
      <w:rFonts w:ascii="Calibri" w:eastAsiaTheme="minorEastAsia" w:hAnsi="Calibri" w:cs="Calibri"/>
    </w:rPr>
  </w:style>
  <w:style w:type="character" w:customStyle="1" w:styleId="EndNoteBibliographyChar">
    <w:name w:val="EndNote Bibliography Char"/>
    <w:basedOn w:val="DefaultParagraphFont"/>
    <w:link w:val="EndNoteBibliography"/>
    <w:rsid w:val="00DC12F6"/>
    <w:rPr>
      <w:rFonts w:ascii="Calibri" w:hAnsi="Calibri" w:cs="Calibri"/>
    </w:rPr>
  </w:style>
  <w:style w:type="character" w:customStyle="1" w:styleId="UnresolvedMention2">
    <w:name w:val="Unresolved Mention2"/>
    <w:basedOn w:val="DefaultParagraphFont"/>
    <w:uiPriority w:val="99"/>
    <w:semiHidden/>
    <w:unhideWhenUsed/>
    <w:rsid w:val="00DC12F6"/>
    <w:rPr>
      <w:color w:val="605E5C"/>
      <w:shd w:val="clear" w:color="auto" w:fill="E1DFDD"/>
    </w:rPr>
  </w:style>
  <w:style w:type="paragraph" w:styleId="Header">
    <w:name w:val="header"/>
    <w:basedOn w:val="Normal"/>
    <w:link w:val="HeaderChar"/>
    <w:uiPriority w:val="99"/>
    <w:unhideWhenUsed/>
    <w:rsid w:val="000C0C8A"/>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C0C8A"/>
  </w:style>
  <w:style w:type="character" w:styleId="PageNumber">
    <w:name w:val="page number"/>
    <w:basedOn w:val="DefaultParagraphFont"/>
    <w:uiPriority w:val="99"/>
    <w:semiHidden/>
    <w:unhideWhenUsed/>
    <w:rsid w:val="000C0C8A"/>
  </w:style>
  <w:style w:type="paragraph" w:styleId="Footer">
    <w:name w:val="footer"/>
    <w:basedOn w:val="Normal"/>
    <w:link w:val="FooterChar"/>
    <w:uiPriority w:val="99"/>
    <w:unhideWhenUsed/>
    <w:rsid w:val="000C0C8A"/>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C0C8A"/>
  </w:style>
  <w:style w:type="character" w:styleId="FollowedHyperlink">
    <w:name w:val="FollowedHyperlink"/>
    <w:basedOn w:val="DefaultParagraphFont"/>
    <w:uiPriority w:val="99"/>
    <w:semiHidden/>
    <w:unhideWhenUsed/>
    <w:rsid w:val="005E2BA6"/>
    <w:rPr>
      <w:color w:val="954F72" w:themeColor="followedHyperlink"/>
      <w:u w:val="single"/>
    </w:rPr>
  </w:style>
  <w:style w:type="paragraph" w:styleId="Revision">
    <w:name w:val="Revision"/>
    <w:hidden/>
    <w:uiPriority w:val="99"/>
    <w:semiHidden/>
    <w:rsid w:val="00903722"/>
  </w:style>
  <w:style w:type="paragraph" w:styleId="ListParagraph">
    <w:name w:val="List Paragraph"/>
    <w:basedOn w:val="Normal"/>
    <w:uiPriority w:val="34"/>
    <w:qFormat/>
    <w:rsid w:val="00FA5C63"/>
    <w:pPr>
      <w:ind w:left="720"/>
      <w:contextualSpacing/>
    </w:pPr>
  </w:style>
  <w:style w:type="character" w:customStyle="1" w:styleId="UnresolvedMention3">
    <w:name w:val="Unresolved Mention3"/>
    <w:basedOn w:val="DefaultParagraphFont"/>
    <w:uiPriority w:val="99"/>
    <w:semiHidden/>
    <w:unhideWhenUsed/>
    <w:rsid w:val="00F869A3"/>
    <w:rPr>
      <w:color w:val="605E5C"/>
      <w:shd w:val="clear" w:color="auto" w:fill="E1DFDD"/>
    </w:rPr>
  </w:style>
  <w:style w:type="character" w:customStyle="1" w:styleId="UnresolvedMention4">
    <w:name w:val="Unresolved Mention4"/>
    <w:basedOn w:val="DefaultParagraphFont"/>
    <w:uiPriority w:val="99"/>
    <w:semiHidden/>
    <w:unhideWhenUsed/>
    <w:rsid w:val="00DF12E2"/>
    <w:rPr>
      <w:color w:val="605E5C"/>
      <w:shd w:val="clear" w:color="auto" w:fill="E1DFDD"/>
    </w:rPr>
  </w:style>
  <w:style w:type="paragraph" w:styleId="BodyTextIndent">
    <w:name w:val="Body Text Indent"/>
    <w:basedOn w:val="Normal"/>
    <w:link w:val="BodyTextIndentChar"/>
    <w:uiPriority w:val="99"/>
    <w:semiHidden/>
    <w:unhideWhenUsed/>
    <w:rsid w:val="006B71E5"/>
    <w:pPr>
      <w:spacing w:after="120"/>
      <w:ind w:left="360"/>
    </w:pPr>
  </w:style>
  <w:style w:type="character" w:customStyle="1" w:styleId="BodyTextIndentChar">
    <w:name w:val="Body Text Indent Char"/>
    <w:basedOn w:val="DefaultParagraphFont"/>
    <w:link w:val="BodyTextIndent"/>
    <w:uiPriority w:val="99"/>
    <w:semiHidden/>
    <w:rsid w:val="006B71E5"/>
    <w:rPr>
      <w:rFonts w:ascii="Times New Roman" w:eastAsia="Times New Roman" w:hAnsi="Times New Roman" w:cs="Times New Roman"/>
    </w:rPr>
  </w:style>
  <w:style w:type="table" w:styleId="TableGrid">
    <w:name w:val="Table Grid"/>
    <w:basedOn w:val="TableNormal"/>
    <w:uiPriority w:val="39"/>
    <w:rsid w:val="00B46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B40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391374">
      <w:bodyDiv w:val="1"/>
      <w:marLeft w:val="0"/>
      <w:marRight w:val="0"/>
      <w:marTop w:val="0"/>
      <w:marBottom w:val="0"/>
      <w:divBdr>
        <w:top w:val="none" w:sz="0" w:space="0" w:color="auto"/>
        <w:left w:val="none" w:sz="0" w:space="0" w:color="auto"/>
        <w:bottom w:val="none" w:sz="0" w:space="0" w:color="auto"/>
        <w:right w:val="none" w:sz="0" w:space="0" w:color="auto"/>
      </w:divBdr>
    </w:div>
    <w:div w:id="216673628">
      <w:bodyDiv w:val="1"/>
      <w:marLeft w:val="0"/>
      <w:marRight w:val="0"/>
      <w:marTop w:val="0"/>
      <w:marBottom w:val="0"/>
      <w:divBdr>
        <w:top w:val="none" w:sz="0" w:space="0" w:color="auto"/>
        <w:left w:val="none" w:sz="0" w:space="0" w:color="auto"/>
        <w:bottom w:val="none" w:sz="0" w:space="0" w:color="auto"/>
        <w:right w:val="none" w:sz="0" w:space="0" w:color="auto"/>
      </w:divBdr>
    </w:div>
    <w:div w:id="355618992">
      <w:bodyDiv w:val="1"/>
      <w:marLeft w:val="0"/>
      <w:marRight w:val="0"/>
      <w:marTop w:val="0"/>
      <w:marBottom w:val="0"/>
      <w:divBdr>
        <w:top w:val="none" w:sz="0" w:space="0" w:color="auto"/>
        <w:left w:val="none" w:sz="0" w:space="0" w:color="auto"/>
        <w:bottom w:val="none" w:sz="0" w:space="0" w:color="auto"/>
        <w:right w:val="none" w:sz="0" w:space="0" w:color="auto"/>
      </w:divBdr>
    </w:div>
    <w:div w:id="385303332">
      <w:bodyDiv w:val="1"/>
      <w:marLeft w:val="0"/>
      <w:marRight w:val="0"/>
      <w:marTop w:val="0"/>
      <w:marBottom w:val="0"/>
      <w:divBdr>
        <w:top w:val="none" w:sz="0" w:space="0" w:color="auto"/>
        <w:left w:val="none" w:sz="0" w:space="0" w:color="auto"/>
        <w:bottom w:val="none" w:sz="0" w:space="0" w:color="auto"/>
        <w:right w:val="none" w:sz="0" w:space="0" w:color="auto"/>
      </w:divBdr>
    </w:div>
    <w:div w:id="418991447">
      <w:bodyDiv w:val="1"/>
      <w:marLeft w:val="0"/>
      <w:marRight w:val="0"/>
      <w:marTop w:val="0"/>
      <w:marBottom w:val="0"/>
      <w:divBdr>
        <w:top w:val="none" w:sz="0" w:space="0" w:color="auto"/>
        <w:left w:val="none" w:sz="0" w:space="0" w:color="auto"/>
        <w:bottom w:val="none" w:sz="0" w:space="0" w:color="auto"/>
        <w:right w:val="none" w:sz="0" w:space="0" w:color="auto"/>
      </w:divBdr>
    </w:div>
    <w:div w:id="436021087">
      <w:bodyDiv w:val="1"/>
      <w:marLeft w:val="0"/>
      <w:marRight w:val="0"/>
      <w:marTop w:val="0"/>
      <w:marBottom w:val="0"/>
      <w:divBdr>
        <w:top w:val="none" w:sz="0" w:space="0" w:color="auto"/>
        <w:left w:val="none" w:sz="0" w:space="0" w:color="auto"/>
        <w:bottom w:val="none" w:sz="0" w:space="0" w:color="auto"/>
        <w:right w:val="none" w:sz="0" w:space="0" w:color="auto"/>
      </w:divBdr>
    </w:div>
    <w:div w:id="484973490">
      <w:bodyDiv w:val="1"/>
      <w:marLeft w:val="0"/>
      <w:marRight w:val="0"/>
      <w:marTop w:val="0"/>
      <w:marBottom w:val="0"/>
      <w:divBdr>
        <w:top w:val="none" w:sz="0" w:space="0" w:color="auto"/>
        <w:left w:val="none" w:sz="0" w:space="0" w:color="auto"/>
        <w:bottom w:val="none" w:sz="0" w:space="0" w:color="auto"/>
        <w:right w:val="none" w:sz="0" w:space="0" w:color="auto"/>
      </w:divBdr>
    </w:div>
    <w:div w:id="599800397">
      <w:bodyDiv w:val="1"/>
      <w:marLeft w:val="0"/>
      <w:marRight w:val="0"/>
      <w:marTop w:val="0"/>
      <w:marBottom w:val="0"/>
      <w:divBdr>
        <w:top w:val="none" w:sz="0" w:space="0" w:color="auto"/>
        <w:left w:val="none" w:sz="0" w:space="0" w:color="auto"/>
        <w:bottom w:val="none" w:sz="0" w:space="0" w:color="auto"/>
        <w:right w:val="none" w:sz="0" w:space="0" w:color="auto"/>
      </w:divBdr>
    </w:div>
    <w:div w:id="656959143">
      <w:bodyDiv w:val="1"/>
      <w:marLeft w:val="0"/>
      <w:marRight w:val="0"/>
      <w:marTop w:val="0"/>
      <w:marBottom w:val="0"/>
      <w:divBdr>
        <w:top w:val="none" w:sz="0" w:space="0" w:color="auto"/>
        <w:left w:val="none" w:sz="0" w:space="0" w:color="auto"/>
        <w:bottom w:val="none" w:sz="0" w:space="0" w:color="auto"/>
        <w:right w:val="none" w:sz="0" w:space="0" w:color="auto"/>
      </w:divBdr>
    </w:div>
    <w:div w:id="836262066">
      <w:bodyDiv w:val="1"/>
      <w:marLeft w:val="0"/>
      <w:marRight w:val="0"/>
      <w:marTop w:val="0"/>
      <w:marBottom w:val="0"/>
      <w:divBdr>
        <w:top w:val="none" w:sz="0" w:space="0" w:color="auto"/>
        <w:left w:val="none" w:sz="0" w:space="0" w:color="auto"/>
        <w:bottom w:val="none" w:sz="0" w:space="0" w:color="auto"/>
        <w:right w:val="none" w:sz="0" w:space="0" w:color="auto"/>
      </w:divBdr>
    </w:div>
    <w:div w:id="847718753">
      <w:bodyDiv w:val="1"/>
      <w:marLeft w:val="0"/>
      <w:marRight w:val="0"/>
      <w:marTop w:val="0"/>
      <w:marBottom w:val="0"/>
      <w:divBdr>
        <w:top w:val="none" w:sz="0" w:space="0" w:color="auto"/>
        <w:left w:val="none" w:sz="0" w:space="0" w:color="auto"/>
        <w:bottom w:val="none" w:sz="0" w:space="0" w:color="auto"/>
        <w:right w:val="none" w:sz="0" w:space="0" w:color="auto"/>
      </w:divBdr>
    </w:div>
    <w:div w:id="981808698">
      <w:bodyDiv w:val="1"/>
      <w:marLeft w:val="0"/>
      <w:marRight w:val="0"/>
      <w:marTop w:val="0"/>
      <w:marBottom w:val="0"/>
      <w:divBdr>
        <w:top w:val="none" w:sz="0" w:space="0" w:color="auto"/>
        <w:left w:val="none" w:sz="0" w:space="0" w:color="auto"/>
        <w:bottom w:val="none" w:sz="0" w:space="0" w:color="auto"/>
        <w:right w:val="none" w:sz="0" w:space="0" w:color="auto"/>
      </w:divBdr>
      <w:divsChild>
        <w:div w:id="1289774589">
          <w:marLeft w:val="0"/>
          <w:marRight w:val="0"/>
          <w:marTop w:val="0"/>
          <w:marBottom w:val="0"/>
          <w:divBdr>
            <w:top w:val="none" w:sz="0" w:space="0" w:color="auto"/>
            <w:left w:val="none" w:sz="0" w:space="0" w:color="auto"/>
            <w:bottom w:val="none" w:sz="0" w:space="0" w:color="auto"/>
            <w:right w:val="none" w:sz="0" w:space="0" w:color="auto"/>
          </w:divBdr>
          <w:divsChild>
            <w:div w:id="1815827437">
              <w:marLeft w:val="0"/>
              <w:marRight w:val="0"/>
              <w:marTop w:val="0"/>
              <w:marBottom w:val="0"/>
              <w:divBdr>
                <w:top w:val="none" w:sz="0" w:space="0" w:color="auto"/>
                <w:left w:val="none" w:sz="0" w:space="0" w:color="auto"/>
                <w:bottom w:val="none" w:sz="0" w:space="0" w:color="auto"/>
                <w:right w:val="none" w:sz="0" w:space="0" w:color="auto"/>
              </w:divBdr>
              <w:divsChild>
                <w:div w:id="66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06496">
      <w:bodyDiv w:val="1"/>
      <w:marLeft w:val="0"/>
      <w:marRight w:val="0"/>
      <w:marTop w:val="0"/>
      <w:marBottom w:val="0"/>
      <w:divBdr>
        <w:top w:val="none" w:sz="0" w:space="0" w:color="auto"/>
        <w:left w:val="none" w:sz="0" w:space="0" w:color="auto"/>
        <w:bottom w:val="none" w:sz="0" w:space="0" w:color="auto"/>
        <w:right w:val="none" w:sz="0" w:space="0" w:color="auto"/>
      </w:divBdr>
    </w:div>
    <w:div w:id="1088843897">
      <w:bodyDiv w:val="1"/>
      <w:marLeft w:val="0"/>
      <w:marRight w:val="0"/>
      <w:marTop w:val="0"/>
      <w:marBottom w:val="0"/>
      <w:divBdr>
        <w:top w:val="none" w:sz="0" w:space="0" w:color="auto"/>
        <w:left w:val="none" w:sz="0" w:space="0" w:color="auto"/>
        <w:bottom w:val="none" w:sz="0" w:space="0" w:color="auto"/>
        <w:right w:val="none" w:sz="0" w:space="0" w:color="auto"/>
      </w:divBdr>
    </w:div>
    <w:div w:id="1301423285">
      <w:bodyDiv w:val="1"/>
      <w:marLeft w:val="0"/>
      <w:marRight w:val="0"/>
      <w:marTop w:val="0"/>
      <w:marBottom w:val="0"/>
      <w:divBdr>
        <w:top w:val="none" w:sz="0" w:space="0" w:color="auto"/>
        <w:left w:val="none" w:sz="0" w:space="0" w:color="auto"/>
        <w:bottom w:val="none" w:sz="0" w:space="0" w:color="auto"/>
        <w:right w:val="none" w:sz="0" w:space="0" w:color="auto"/>
      </w:divBdr>
    </w:div>
    <w:div w:id="1405832546">
      <w:bodyDiv w:val="1"/>
      <w:marLeft w:val="0"/>
      <w:marRight w:val="0"/>
      <w:marTop w:val="0"/>
      <w:marBottom w:val="0"/>
      <w:divBdr>
        <w:top w:val="none" w:sz="0" w:space="0" w:color="auto"/>
        <w:left w:val="none" w:sz="0" w:space="0" w:color="auto"/>
        <w:bottom w:val="none" w:sz="0" w:space="0" w:color="auto"/>
        <w:right w:val="none" w:sz="0" w:space="0" w:color="auto"/>
      </w:divBdr>
    </w:div>
    <w:div w:id="1445735015">
      <w:bodyDiv w:val="1"/>
      <w:marLeft w:val="0"/>
      <w:marRight w:val="0"/>
      <w:marTop w:val="0"/>
      <w:marBottom w:val="0"/>
      <w:divBdr>
        <w:top w:val="none" w:sz="0" w:space="0" w:color="auto"/>
        <w:left w:val="none" w:sz="0" w:space="0" w:color="auto"/>
        <w:bottom w:val="none" w:sz="0" w:space="0" w:color="auto"/>
        <w:right w:val="none" w:sz="0" w:space="0" w:color="auto"/>
      </w:divBdr>
    </w:div>
    <w:div w:id="1455714533">
      <w:bodyDiv w:val="1"/>
      <w:marLeft w:val="0"/>
      <w:marRight w:val="0"/>
      <w:marTop w:val="0"/>
      <w:marBottom w:val="0"/>
      <w:divBdr>
        <w:top w:val="none" w:sz="0" w:space="0" w:color="auto"/>
        <w:left w:val="none" w:sz="0" w:space="0" w:color="auto"/>
        <w:bottom w:val="none" w:sz="0" w:space="0" w:color="auto"/>
        <w:right w:val="none" w:sz="0" w:space="0" w:color="auto"/>
      </w:divBdr>
    </w:div>
    <w:div w:id="1498032795">
      <w:bodyDiv w:val="1"/>
      <w:marLeft w:val="0"/>
      <w:marRight w:val="0"/>
      <w:marTop w:val="0"/>
      <w:marBottom w:val="0"/>
      <w:divBdr>
        <w:top w:val="none" w:sz="0" w:space="0" w:color="auto"/>
        <w:left w:val="none" w:sz="0" w:space="0" w:color="auto"/>
        <w:bottom w:val="none" w:sz="0" w:space="0" w:color="auto"/>
        <w:right w:val="none" w:sz="0" w:space="0" w:color="auto"/>
      </w:divBdr>
    </w:div>
    <w:div w:id="1498613668">
      <w:bodyDiv w:val="1"/>
      <w:marLeft w:val="0"/>
      <w:marRight w:val="0"/>
      <w:marTop w:val="0"/>
      <w:marBottom w:val="0"/>
      <w:divBdr>
        <w:top w:val="none" w:sz="0" w:space="0" w:color="auto"/>
        <w:left w:val="none" w:sz="0" w:space="0" w:color="auto"/>
        <w:bottom w:val="none" w:sz="0" w:space="0" w:color="auto"/>
        <w:right w:val="none" w:sz="0" w:space="0" w:color="auto"/>
      </w:divBdr>
    </w:div>
    <w:div w:id="1583447788">
      <w:bodyDiv w:val="1"/>
      <w:marLeft w:val="0"/>
      <w:marRight w:val="0"/>
      <w:marTop w:val="0"/>
      <w:marBottom w:val="0"/>
      <w:divBdr>
        <w:top w:val="none" w:sz="0" w:space="0" w:color="auto"/>
        <w:left w:val="none" w:sz="0" w:space="0" w:color="auto"/>
        <w:bottom w:val="none" w:sz="0" w:space="0" w:color="auto"/>
        <w:right w:val="none" w:sz="0" w:space="0" w:color="auto"/>
      </w:divBdr>
    </w:div>
    <w:div w:id="1638487470">
      <w:bodyDiv w:val="1"/>
      <w:marLeft w:val="0"/>
      <w:marRight w:val="0"/>
      <w:marTop w:val="0"/>
      <w:marBottom w:val="0"/>
      <w:divBdr>
        <w:top w:val="none" w:sz="0" w:space="0" w:color="auto"/>
        <w:left w:val="none" w:sz="0" w:space="0" w:color="auto"/>
        <w:bottom w:val="none" w:sz="0" w:space="0" w:color="auto"/>
        <w:right w:val="none" w:sz="0" w:space="0" w:color="auto"/>
      </w:divBdr>
    </w:div>
    <w:div w:id="1845322772">
      <w:bodyDiv w:val="1"/>
      <w:marLeft w:val="0"/>
      <w:marRight w:val="0"/>
      <w:marTop w:val="0"/>
      <w:marBottom w:val="0"/>
      <w:divBdr>
        <w:top w:val="none" w:sz="0" w:space="0" w:color="auto"/>
        <w:left w:val="none" w:sz="0" w:space="0" w:color="auto"/>
        <w:bottom w:val="none" w:sz="0" w:space="0" w:color="auto"/>
        <w:right w:val="none" w:sz="0" w:space="0" w:color="auto"/>
      </w:divBdr>
    </w:div>
    <w:div w:id="2052876332">
      <w:bodyDiv w:val="1"/>
      <w:marLeft w:val="0"/>
      <w:marRight w:val="0"/>
      <w:marTop w:val="0"/>
      <w:marBottom w:val="0"/>
      <w:divBdr>
        <w:top w:val="none" w:sz="0" w:space="0" w:color="auto"/>
        <w:left w:val="none" w:sz="0" w:space="0" w:color="auto"/>
        <w:bottom w:val="none" w:sz="0" w:space="0" w:color="auto"/>
        <w:right w:val="none" w:sz="0" w:space="0" w:color="auto"/>
      </w:divBdr>
    </w:div>
    <w:div w:id="2096634740">
      <w:bodyDiv w:val="1"/>
      <w:marLeft w:val="0"/>
      <w:marRight w:val="0"/>
      <w:marTop w:val="0"/>
      <w:marBottom w:val="0"/>
      <w:divBdr>
        <w:top w:val="none" w:sz="0" w:space="0" w:color="auto"/>
        <w:left w:val="none" w:sz="0" w:space="0" w:color="auto"/>
        <w:bottom w:val="none" w:sz="0" w:space="0" w:color="auto"/>
        <w:right w:val="none" w:sz="0" w:space="0" w:color="auto"/>
      </w:divBdr>
    </w:div>
    <w:div w:id="210850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issa.ong@usu.edu" TargetMode="External"/><Relationship Id="rId13" Type="http://schemas.openxmlformats.org/officeDocument/2006/relationships/hyperlink" Target="http://www.rstudio.com/"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AN.R-project.org/package=psych"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tatsoft.org/v40/i03/" TargetMode="External"/><Relationship Id="rId5" Type="http://schemas.openxmlformats.org/officeDocument/2006/relationships/webSettings" Target="webSettings.xml"/><Relationship Id="rId15" Type="http://schemas.openxmlformats.org/officeDocument/2006/relationships/hyperlink" Target="http://CRAN.R-project.org/package=tidyverse" TargetMode="External"/><Relationship Id="rId10" Type="http://schemas.openxmlformats.org/officeDocument/2006/relationships/hyperlink" Target="http://www.statmodel.com/download/SRMR2.pdf"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osf.io/7bcnf" TargetMode="External"/><Relationship Id="rId14" Type="http://schemas.openxmlformats.org/officeDocument/2006/relationships/hyperlink" Target="https://ir.library.louisville.edu/etd/13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A8936-6913-431F-B03D-E8479312D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23461</Words>
  <Characters>133729</Characters>
  <Application>Microsoft Office Word</Application>
  <DocSecurity>0</DocSecurity>
  <Lines>1114</Lines>
  <Paragraphs>313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Ong</dc:creator>
  <cp:keywords/>
  <dc:description/>
  <cp:lastModifiedBy>Michael Levin</cp:lastModifiedBy>
  <cp:revision>3</cp:revision>
  <dcterms:created xsi:type="dcterms:W3CDTF">2020-08-11T18:01:00Z</dcterms:created>
  <dcterms:modified xsi:type="dcterms:W3CDTF">2020-08-11T18:01:00Z</dcterms:modified>
</cp:coreProperties>
</file>