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5EFF83" w14:textId="77777777" w:rsidR="006D37E8" w:rsidRPr="00D610A2" w:rsidRDefault="006D37E8" w:rsidP="006D37E8">
      <w:pPr>
        <w:jc w:val="center"/>
      </w:pPr>
    </w:p>
    <w:p w14:paraId="103BFCB0" w14:textId="77777777" w:rsidR="006D37E8" w:rsidRPr="00D610A2" w:rsidRDefault="006D37E8" w:rsidP="006D37E8">
      <w:pPr>
        <w:jc w:val="center"/>
      </w:pPr>
    </w:p>
    <w:p w14:paraId="142299B0" w14:textId="77777777" w:rsidR="00634DDE" w:rsidRPr="00D610A2" w:rsidRDefault="00634DDE" w:rsidP="00C32E9D">
      <w:pPr>
        <w:spacing w:line="480" w:lineRule="auto"/>
        <w:jc w:val="center"/>
      </w:pPr>
    </w:p>
    <w:p w14:paraId="72F046A1" w14:textId="57BCFE35" w:rsidR="00700D27" w:rsidRPr="008153A4" w:rsidRDefault="006D37E8" w:rsidP="00C32E9D">
      <w:pPr>
        <w:spacing w:line="480" w:lineRule="auto"/>
        <w:jc w:val="center"/>
      </w:pPr>
      <w:r w:rsidRPr="008153A4">
        <w:t xml:space="preserve">Online </w:t>
      </w:r>
      <w:r w:rsidR="003404DD" w:rsidRPr="008153A4">
        <w:t>P</w:t>
      </w:r>
      <w:r w:rsidR="00700D27" w:rsidRPr="008153A4">
        <w:t>rocess-</w:t>
      </w:r>
      <w:r w:rsidR="003404DD" w:rsidRPr="008153A4">
        <w:t>B</w:t>
      </w:r>
      <w:r w:rsidR="00700D27" w:rsidRPr="008153A4">
        <w:t xml:space="preserve">ased </w:t>
      </w:r>
      <w:r w:rsidR="00E10A04" w:rsidRPr="008153A4">
        <w:t xml:space="preserve">Training </w:t>
      </w:r>
      <w:r w:rsidR="00700D27" w:rsidRPr="008153A4">
        <w:t>for</w:t>
      </w:r>
      <w:r w:rsidR="00634DDE" w:rsidRPr="008153A4">
        <w:t xml:space="preserve"> </w:t>
      </w:r>
      <w:r w:rsidR="003404DD" w:rsidRPr="008153A4">
        <w:t>P</w:t>
      </w:r>
      <w:r w:rsidR="00700D27" w:rsidRPr="008153A4">
        <w:t>erfectionism</w:t>
      </w:r>
      <w:r w:rsidR="00113399">
        <w:t>: A Randomized Trial</w:t>
      </w:r>
    </w:p>
    <w:p w14:paraId="7E82A3C2" w14:textId="74D153CB" w:rsidR="006A2C47" w:rsidRPr="008153A4" w:rsidRDefault="006A2C47" w:rsidP="00C32E9D">
      <w:pPr>
        <w:spacing w:line="480" w:lineRule="auto"/>
      </w:pPr>
    </w:p>
    <w:p w14:paraId="1D887893" w14:textId="406ACC1F" w:rsidR="006A2C47" w:rsidRPr="008153A4" w:rsidRDefault="006A2C47" w:rsidP="00C32E9D">
      <w:pPr>
        <w:spacing w:line="480" w:lineRule="auto"/>
        <w:jc w:val="center"/>
        <w:rPr>
          <w:vertAlign w:val="superscript"/>
        </w:rPr>
      </w:pPr>
      <w:r w:rsidRPr="008153A4">
        <w:t>Clarissa W. Ong</w:t>
      </w:r>
      <w:r w:rsidR="008259AD" w:rsidRPr="008153A4">
        <w:rPr>
          <w:vertAlign w:val="superscript"/>
        </w:rPr>
        <w:t>1</w:t>
      </w:r>
    </w:p>
    <w:p w14:paraId="4D81A67F" w14:textId="69DF8E81" w:rsidR="006A2C47" w:rsidRPr="008153A4" w:rsidRDefault="006A2C47" w:rsidP="00C32E9D">
      <w:pPr>
        <w:spacing w:line="480" w:lineRule="auto"/>
        <w:jc w:val="center"/>
        <w:rPr>
          <w:vertAlign w:val="superscript"/>
        </w:rPr>
      </w:pPr>
      <w:r w:rsidRPr="008153A4">
        <w:t>Eric B. Lee</w:t>
      </w:r>
      <w:r w:rsidR="008259AD" w:rsidRPr="008153A4">
        <w:rPr>
          <w:vertAlign w:val="superscript"/>
        </w:rPr>
        <w:t>2</w:t>
      </w:r>
    </w:p>
    <w:p w14:paraId="52C4CA7C" w14:textId="48F04B0C" w:rsidR="006A2C47" w:rsidRPr="008153A4" w:rsidRDefault="006A2C47" w:rsidP="00C32E9D">
      <w:pPr>
        <w:spacing w:line="480" w:lineRule="auto"/>
        <w:jc w:val="center"/>
        <w:rPr>
          <w:vertAlign w:val="superscript"/>
        </w:rPr>
      </w:pPr>
      <w:r w:rsidRPr="008153A4">
        <w:t>Michael E. Levin</w:t>
      </w:r>
      <w:r w:rsidR="00634DDE" w:rsidRPr="008153A4">
        <w:rPr>
          <w:vertAlign w:val="superscript"/>
        </w:rPr>
        <w:t>3</w:t>
      </w:r>
    </w:p>
    <w:p w14:paraId="0F6D01B2" w14:textId="457BF5AF" w:rsidR="006A2C47" w:rsidRPr="008153A4" w:rsidRDefault="006A2C47" w:rsidP="00C32E9D">
      <w:pPr>
        <w:spacing w:line="480" w:lineRule="auto"/>
        <w:jc w:val="center"/>
        <w:rPr>
          <w:vertAlign w:val="superscript"/>
        </w:rPr>
      </w:pPr>
      <w:r w:rsidRPr="008153A4">
        <w:t>Michael P. Twohig</w:t>
      </w:r>
      <w:r w:rsidR="00634DDE" w:rsidRPr="008153A4">
        <w:rPr>
          <w:vertAlign w:val="superscript"/>
        </w:rPr>
        <w:t>3</w:t>
      </w:r>
    </w:p>
    <w:p w14:paraId="0BC9D0F5" w14:textId="586202A5" w:rsidR="006A2C47" w:rsidRPr="008153A4" w:rsidRDefault="006A2C47" w:rsidP="00C32E9D">
      <w:pPr>
        <w:spacing w:line="480" w:lineRule="auto"/>
        <w:jc w:val="center"/>
      </w:pPr>
    </w:p>
    <w:p w14:paraId="430C6442" w14:textId="3F8D0ABF" w:rsidR="006A2C47" w:rsidRPr="008153A4" w:rsidRDefault="008259AD" w:rsidP="00C32E9D">
      <w:pPr>
        <w:spacing w:line="480" w:lineRule="auto"/>
        <w:jc w:val="center"/>
      </w:pPr>
      <w:r w:rsidRPr="008153A4">
        <w:rPr>
          <w:vertAlign w:val="superscript"/>
        </w:rPr>
        <w:t>1</w:t>
      </w:r>
      <w:r w:rsidR="00634DDE" w:rsidRPr="008153A4">
        <w:t xml:space="preserve">Boston </w:t>
      </w:r>
      <w:r w:rsidR="006A2C47" w:rsidRPr="008153A4">
        <w:t>University</w:t>
      </w:r>
    </w:p>
    <w:p w14:paraId="78FE4A20" w14:textId="49E47274" w:rsidR="008259AD" w:rsidRPr="008153A4" w:rsidRDefault="008259AD" w:rsidP="00C32E9D">
      <w:pPr>
        <w:spacing w:line="480" w:lineRule="auto"/>
        <w:jc w:val="center"/>
      </w:pPr>
      <w:r w:rsidRPr="008153A4">
        <w:rPr>
          <w:vertAlign w:val="superscript"/>
        </w:rPr>
        <w:t>2</w:t>
      </w:r>
      <w:r w:rsidRPr="008153A4">
        <w:t>Southern Illinois University</w:t>
      </w:r>
    </w:p>
    <w:p w14:paraId="2E3AAB8D" w14:textId="7E333EFB" w:rsidR="00634DDE" w:rsidRPr="008153A4" w:rsidRDefault="00634DDE" w:rsidP="00634DDE">
      <w:pPr>
        <w:spacing w:line="480" w:lineRule="auto"/>
        <w:jc w:val="center"/>
      </w:pPr>
      <w:r w:rsidRPr="008153A4">
        <w:rPr>
          <w:vertAlign w:val="superscript"/>
        </w:rPr>
        <w:t>3</w:t>
      </w:r>
      <w:r w:rsidRPr="008153A4">
        <w:t>Utah State University</w:t>
      </w:r>
    </w:p>
    <w:p w14:paraId="288AA2B6" w14:textId="77777777" w:rsidR="005C1C28" w:rsidRPr="008153A4" w:rsidRDefault="005C1C28" w:rsidP="005C1C28"/>
    <w:p w14:paraId="79BAFEB5" w14:textId="77777777" w:rsidR="005C1C28" w:rsidRPr="008153A4" w:rsidRDefault="005C1C28" w:rsidP="005C1C28"/>
    <w:p w14:paraId="152AB526" w14:textId="6990F95B" w:rsidR="005C1C28" w:rsidRPr="008153A4" w:rsidRDefault="005C1C28" w:rsidP="005C1C28">
      <w:r w:rsidRPr="008153A4">
        <w:t>Corresponding author:</w:t>
      </w:r>
    </w:p>
    <w:p w14:paraId="342B8678" w14:textId="51B2A3C7" w:rsidR="005C1C28" w:rsidRPr="008153A4" w:rsidRDefault="005C1C28" w:rsidP="005C1C28">
      <w:r w:rsidRPr="008153A4">
        <w:t>Clarissa W. Ong</w:t>
      </w:r>
    </w:p>
    <w:p w14:paraId="17D2EFFC" w14:textId="77777777" w:rsidR="005C1C28" w:rsidRPr="008153A4" w:rsidRDefault="005C1C28" w:rsidP="005C1C28">
      <w:r w:rsidRPr="008153A4">
        <w:t>Center for Anxiety and Related Disorders (CARD)</w:t>
      </w:r>
    </w:p>
    <w:p w14:paraId="124D654D" w14:textId="77777777" w:rsidR="005C1C28" w:rsidRPr="008153A4" w:rsidRDefault="005C1C28" w:rsidP="005C1C28">
      <w:r w:rsidRPr="008153A4">
        <w:t>Department of Psychological and Brain Sciences, Boston University</w:t>
      </w:r>
    </w:p>
    <w:p w14:paraId="3E33EAC7" w14:textId="77777777" w:rsidR="005C1C28" w:rsidRPr="008153A4" w:rsidRDefault="005C1C28" w:rsidP="005C1C28">
      <w:r w:rsidRPr="008153A4">
        <w:t>900 Commonwealth Ave., 2nd Floor, Boston, MA 02215</w:t>
      </w:r>
    </w:p>
    <w:p w14:paraId="68C2A9C9" w14:textId="395DAC55" w:rsidR="005C1C28" w:rsidRPr="008153A4" w:rsidRDefault="005C1C28" w:rsidP="005C1C28">
      <w:r w:rsidRPr="008153A4">
        <w:t xml:space="preserve">Email: ongcw@bu.edu </w:t>
      </w:r>
    </w:p>
    <w:p w14:paraId="59A9023C" w14:textId="43C78AF8" w:rsidR="00BF19D0" w:rsidRPr="008153A4" w:rsidRDefault="00BF19D0" w:rsidP="005C1C28"/>
    <w:p w14:paraId="592B1765" w14:textId="4174DF17" w:rsidR="00BF19D0" w:rsidRDefault="00BF19D0" w:rsidP="005C1C28">
      <w:r w:rsidRPr="008153A4">
        <w:t>Funding source: This study was funded by a Research Development Grant from the Association for Contextual Behavioral Science.</w:t>
      </w:r>
    </w:p>
    <w:p w14:paraId="3B9F3B44" w14:textId="66B1653C" w:rsidR="00AE5455" w:rsidRDefault="00AE5455" w:rsidP="005C1C28"/>
    <w:p w14:paraId="3E859E37" w14:textId="01A73077" w:rsidR="00AE5455" w:rsidRDefault="00AE5455" w:rsidP="005C1C28">
      <w:r w:rsidRPr="00AE5455">
        <w:t>Declarations of interest: none</w:t>
      </w:r>
      <w:r>
        <w:t>.</w:t>
      </w:r>
    </w:p>
    <w:p w14:paraId="05FAF75D" w14:textId="07F04BC2" w:rsidR="00AE5455" w:rsidRDefault="00AE5455" w:rsidP="005C1C28"/>
    <w:p w14:paraId="7623338A" w14:textId="038BCB20" w:rsidR="00AE5455" w:rsidRDefault="00AE5455" w:rsidP="005C1C28">
      <w:proofErr w:type="spellStart"/>
      <w:r w:rsidRPr="00AE5455">
        <w:t>CRediT</w:t>
      </w:r>
      <w:proofErr w:type="spellEnd"/>
      <w:r w:rsidRPr="00AE5455">
        <w:t xml:space="preserve"> author statement</w:t>
      </w:r>
      <w:r>
        <w:t>:</w:t>
      </w:r>
    </w:p>
    <w:p w14:paraId="4148209C" w14:textId="5B8B215D" w:rsidR="005C1C28" w:rsidRPr="008153A4" w:rsidRDefault="00AE5455">
      <w:r>
        <w:t xml:space="preserve">CWO: Conceptualization, Formal analysis, </w:t>
      </w:r>
      <w:r w:rsidRPr="00AE5455">
        <w:t>Writing - Original Draft</w:t>
      </w:r>
      <w:r>
        <w:t xml:space="preserve">, </w:t>
      </w:r>
      <w:r w:rsidRPr="00AE5455">
        <w:t>Funding acquisition</w:t>
      </w:r>
      <w:r>
        <w:t xml:space="preserve">. EBL: Conceptualization, </w:t>
      </w:r>
      <w:r w:rsidRPr="00AE5455">
        <w:t>Data Curation</w:t>
      </w:r>
      <w:r>
        <w:t xml:space="preserve">, </w:t>
      </w:r>
      <w:r w:rsidRPr="00AE5455">
        <w:t>Writing - Original Draft</w:t>
      </w:r>
      <w:r>
        <w:t xml:space="preserve">, </w:t>
      </w:r>
      <w:r w:rsidRPr="00AE5455">
        <w:t>Funding acquisition</w:t>
      </w:r>
      <w:r>
        <w:t xml:space="preserve">. MEL: </w:t>
      </w:r>
      <w:r w:rsidRPr="00AE5455">
        <w:t>Writing - Review &amp; Editing</w:t>
      </w:r>
      <w:r>
        <w:t xml:space="preserve">, </w:t>
      </w:r>
      <w:r w:rsidRPr="00AE5455">
        <w:t>Supervision</w:t>
      </w:r>
      <w:r>
        <w:t xml:space="preserve">, </w:t>
      </w:r>
      <w:r w:rsidRPr="00AE5455">
        <w:t>Funding acquisition</w:t>
      </w:r>
      <w:r>
        <w:t xml:space="preserve">. MPT: </w:t>
      </w:r>
      <w:r w:rsidRPr="00AE5455">
        <w:t>Writing - Review &amp; Editing</w:t>
      </w:r>
      <w:r>
        <w:t xml:space="preserve">, </w:t>
      </w:r>
      <w:r w:rsidRPr="00AE5455">
        <w:t>Supervision</w:t>
      </w:r>
      <w:r>
        <w:t xml:space="preserve">, </w:t>
      </w:r>
      <w:r w:rsidRPr="00AE5455">
        <w:t>Funding acquisition</w:t>
      </w:r>
      <w:r>
        <w:t>.</w:t>
      </w:r>
      <w:r w:rsidR="005C1C28" w:rsidRPr="008153A4">
        <w:br w:type="page"/>
      </w:r>
    </w:p>
    <w:p w14:paraId="539176ED" w14:textId="77777777" w:rsidR="00F86E1A" w:rsidRPr="008153A4" w:rsidRDefault="00F86E1A" w:rsidP="00C32E9D">
      <w:pPr>
        <w:spacing w:line="480" w:lineRule="auto"/>
        <w:jc w:val="center"/>
        <w:rPr>
          <w:b/>
          <w:bCs/>
        </w:rPr>
        <w:sectPr w:rsidR="00F86E1A" w:rsidRPr="008153A4" w:rsidSect="004F4FB6">
          <w:headerReference w:type="even" r:id="rId7"/>
          <w:headerReference w:type="default" r:id="rId8"/>
          <w:pgSz w:w="12240" w:h="15840"/>
          <w:pgMar w:top="1440" w:right="1440" w:bottom="1440" w:left="1440" w:header="720" w:footer="720" w:gutter="0"/>
          <w:cols w:space="720"/>
          <w:docGrid w:linePitch="360"/>
        </w:sectPr>
      </w:pPr>
    </w:p>
    <w:p w14:paraId="0E987DFA" w14:textId="63C6900F" w:rsidR="001A33B4" w:rsidRPr="008153A4" w:rsidRDefault="001A33B4" w:rsidP="00C32E9D">
      <w:pPr>
        <w:spacing w:line="480" w:lineRule="auto"/>
        <w:jc w:val="center"/>
        <w:rPr>
          <w:b/>
          <w:bCs/>
        </w:rPr>
      </w:pPr>
      <w:r w:rsidRPr="008153A4">
        <w:rPr>
          <w:b/>
          <w:bCs/>
        </w:rPr>
        <w:lastRenderedPageBreak/>
        <w:t>Abstract</w:t>
      </w:r>
    </w:p>
    <w:p w14:paraId="79131C14" w14:textId="2FB3EF91" w:rsidR="005C1C28" w:rsidRPr="008153A4" w:rsidRDefault="00113399" w:rsidP="005C1C28">
      <w:pPr>
        <w:spacing w:line="480" w:lineRule="auto"/>
      </w:pPr>
      <w:r>
        <w:t xml:space="preserve">Process-based therapy </w:t>
      </w:r>
      <w:r w:rsidR="00416828">
        <w:t xml:space="preserve">(PBT) </w:t>
      </w:r>
      <w:r>
        <w:t xml:space="preserve">is model of </w:t>
      </w:r>
      <w:r w:rsidR="00EF29F9">
        <w:t>psychotherapy</w:t>
      </w:r>
      <w:r>
        <w:t xml:space="preserve"> </w:t>
      </w:r>
      <w:r w:rsidR="001456F8">
        <w:t>designed to</w:t>
      </w:r>
      <w:r>
        <w:t xml:space="preserve"> </w:t>
      </w:r>
      <w:r w:rsidR="00EF29F9">
        <w:t>impro</w:t>
      </w:r>
      <w:r w:rsidR="001456F8">
        <w:t>ve people’s</w:t>
      </w:r>
      <w:r w:rsidR="00EF29F9">
        <w:t xml:space="preserve"> ability to use </w:t>
      </w:r>
      <w:r w:rsidR="001456F8">
        <w:t xml:space="preserve">a variety of </w:t>
      </w:r>
      <w:r w:rsidR="00EF29F9">
        <w:t xml:space="preserve">skills </w:t>
      </w:r>
      <w:r w:rsidR="001456F8">
        <w:t xml:space="preserve">from evidence-based treatments </w:t>
      </w:r>
      <w:r w:rsidR="00EF29F9">
        <w:t>to match environmental needs</w:t>
      </w:r>
      <w:r w:rsidR="001456F8">
        <w:t xml:space="preserve"> and personal goals</w:t>
      </w:r>
      <w:r w:rsidR="00EF29F9">
        <w:t xml:space="preserve"> in the moment</w:t>
      </w:r>
      <w:r>
        <w:t xml:space="preserve">. </w:t>
      </w:r>
      <w:r w:rsidR="00EF29F9">
        <w:t>This</w:t>
      </w:r>
      <w:r w:rsidR="009E0F51">
        <w:t xml:space="preserve"> </w:t>
      </w:r>
      <w:r w:rsidR="002C0845">
        <w:t>randomized trial</w:t>
      </w:r>
      <w:r w:rsidR="009E0F51">
        <w:t xml:space="preserve"> tested the effect of an online self-help intervention </w:t>
      </w:r>
      <w:r w:rsidR="00EF29F9">
        <w:t xml:space="preserve">modeled after PBT principles </w:t>
      </w:r>
      <w:r w:rsidR="004F00D0">
        <w:t>for</w:t>
      </w:r>
      <w:r w:rsidR="009E0F51">
        <w:t xml:space="preserve"> participants with perfectionism</w:t>
      </w:r>
      <w:r w:rsidR="001456F8">
        <w:t xml:space="preserve"> (</w:t>
      </w:r>
      <w:r w:rsidR="001456F8" w:rsidRPr="00B15C1C">
        <w:rPr>
          <w:i/>
          <w:iCs/>
        </w:rPr>
        <w:t>N</w:t>
      </w:r>
      <w:r w:rsidR="001456F8">
        <w:t xml:space="preserve"> = 77)</w:t>
      </w:r>
      <w:r w:rsidR="009E0F51">
        <w:t xml:space="preserve">. The intervention comprised two </w:t>
      </w:r>
      <w:r w:rsidR="00542A93">
        <w:t xml:space="preserve">four-session </w:t>
      </w:r>
      <w:r w:rsidR="009E0F51">
        <w:t>trainings</w:t>
      </w:r>
      <w:r w:rsidR="00771222">
        <w:t xml:space="preserve"> teaching skills from different evidence-based treatments (e.g., cognitive-behavioral therapy, </w:t>
      </w:r>
      <w:proofErr w:type="gramStart"/>
      <w:r w:rsidR="00771222">
        <w:t>acceptance</w:t>
      </w:r>
      <w:proofErr w:type="gramEnd"/>
      <w:r w:rsidR="00771222">
        <w:t xml:space="preserve"> and commitment therapy) and </w:t>
      </w:r>
      <w:r w:rsidR="009E0F51">
        <w:t>targeting cognitive and motivational processes</w:t>
      </w:r>
      <w:r w:rsidR="00671728">
        <w:t>:</w:t>
      </w:r>
      <w:r w:rsidR="009E0F51">
        <w:t xml:space="preserve"> </w:t>
      </w:r>
      <w:r w:rsidR="00671728">
        <w:t>(1) cognitive training and (2) motivational training respectively</w:t>
      </w:r>
      <w:r w:rsidR="009E0F51">
        <w:t xml:space="preserve">. Participants completed </w:t>
      </w:r>
      <w:r w:rsidR="0045036F">
        <w:t>17</w:t>
      </w:r>
      <w:r w:rsidR="004F00D0">
        <w:t xml:space="preserve"> </w:t>
      </w:r>
      <w:r w:rsidR="009E0F51">
        <w:t xml:space="preserve">assessments throughout the </w:t>
      </w:r>
      <w:r w:rsidR="00EF29F9">
        <w:t xml:space="preserve">intervention </w:t>
      </w:r>
      <w:r w:rsidR="009E0F51">
        <w:t xml:space="preserve">and at </w:t>
      </w:r>
      <w:r w:rsidR="00542A93">
        <w:t>3</w:t>
      </w:r>
      <w:r w:rsidR="009E0F51">
        <w:t xml:space="preserve">- and </w:t>
      </w:r>
      <w:r w:rsidR="00542A93">
        <w:t>6</w:t>
      </w:r>
      <w:r w:rsidR="009E0F51">
        <w:t xml:space="preserve">-month follow-up. </w:t>
      </w:r>
      <w:r w:rsidR="0023591E">
        <w:t>Results indicated that the</w:t>
      </w:r>
      <w:r w:rsidR="00346C3F">
        <w:t xml:space="preserve"> full</w:t>
      </w:r>
      <w:r w:rsidR="0023591E">
        <w:t xml:space="preserve"> intervention led to improvement in perfectionism, self-compassion, </w:t>
      </w:r>
      <w:r w:rsidR="00712CBD">
        <w:t xml:space="preserve">psychological </w:t>
      </w:r>
      <w:r w:rsidR="0023591E">
        <w:t>distress</w:t>
      </w:r>
      <w:r w:rsidR="00E45899">
        <w:t>, and cognitive skills</w:t>
      </w:r>
      <w:r w:rsidR="00712CBD">
        <w:t xml:space="preserve"> targeted by the cognitive intervention</w:t>
      </w:r>
      <w:r w:rsidR="005A7DFE">
        <w:t xml:space="preserve"> </w:t>
      </w:r>
      <w:r w:rsidR="00346C3F">
        <w:t xml:space="preserve">(e.g., cognitive defusion; </w:t>
      </w:r>
      <w:r w:rsidR="002C75EB">
        <w:t>absolute βs = 0.02 to 0.66)</w:t>
      </w:r>
      <w:r w:rsidR="0023591E">
        <w:t>.</w:t>
      </w:r>
      <w:r w:rsidR="00E45899">
        <w:t xml:space="preserve"> In addition, </w:t>
      </w:r>
      <w:r w:rsidR="004F00D0">
        <w:t>the</w:t>
      </w:r>
      <w:r w:rsidR="00E45899">
        <w:t xml:space="preserve"> second </w:t>
      </w:r>
      <w:r w:rsidR="00671728">
        <w:t xml:space="preserve">four-session </w:t>
      </w:r>
      <w:r w:rsidR="00E45899">
        <w:t xml:space="preserve">training </w:t>
      </w:r>
      <w:r w:rsidR="00671728">
        <w:t xml:space="preserve">(i.e., training after first four-session training) </w:t>
      </w:r>
      <w:r w:rsidR="001B56B6">
        <w:t>was associated with improvements in</w:t>
      </w:r>
      <w:r w:rsidR="00E45899">
        <w:t xml:space="preserve"> </w:t>
      </w:r>
      <w:r w:rsidR="00E45899" w:rsidRPr="003D1E4A">
        <w:t xml:space="preserve">perfectionism, self-compassion, quality of life, </w:t>
      </w:r>
      <w:r w:rsidR="001B56B6">
        <w:t xml:space="preserve">and psychological </w:t>
      </w:r>
      <w:r w:rsidR="00E45899" w:rsidRPr="003D1E4A">
        <w:t>distress</w:t>
      </w:r>
      <w:r w:rsidR="002C75EB">
        <w:t xml:space="preserve"> (absolute βs = .09 to 2.90)</w:t>
      </w:r>
      <w:r w:rsidR="00E45899" w:rsidRPr="003D1E4A">
        <w:t xml:space="preserve">, </w:t>
      </w:r>
      <w:r w:rsidR="001B56B6">
        <w:t>suggesting it had incremental benefit</w:t>
      </w:r>
      <w:r w:rsidR="00E45899">
        <w:t xml:space="preserve">. </w:t>
      </w:r>
      <w:r w:rsidR="001B56B6">
        <w:t>Whereas</w:t>
      </w:r>
      <w:r w:rsidR="00416828">
        <w:t xml:space="preserve"> the cognitive training appeared to specifically impact cognitive </w:t>
      </w:r>
      <w:r w:rsidR="001B56B6">
        <w:t>processes</w:t>
      </w:r>
      <w:r w:rsidR="00416828">
        <w:t xml:space="preserve">, </w:t>
      </w:r>
      <w:r w:rsidR="00EA1F09">
        <w:t>the motivational training</w:t>
      </w:r>
      <w:r w:rsidR="00416828">
        <w:t xml:space="preserve"> increased </w:t>
      </w:r>
      <w:r w:rsidR="00EA1F09">
        <w:t xml:space="preserve">both cognitive and </w:t>
      </w:r>
      <w:r w:rsidR="00416828">
        <w:t xml:space="preserve">motivational </w:t>
      </w:r>
      <w:r w:rsidR="001B56B6">
        <w:t>processes</w:t>
      </w:r>
      <w:r w:rsidR="00416828">
        <w:t>. These findings provide initial support for the feasibility and efficacy of a process-based approach</w:t>
      </w:r>
      <w:r w:rsidR="001B56B6">
        <w:t>, because they show that participants can benefit from learning skills from different orientations and applying them with reference to their goals</w:t>
      </w:r>
      <w:r w:rsidR="00416828">
        <w:t xml:space="preserve">. However, </w:t>
      </w:r>
      <w:r w:rsidR="00A630CB">
        <w:t>specific aspects of the PBT model, including whether interventions can precisely improve targeted skills, still need to be empirically tested in larger and more diverse clinical samples</w:t>
      </w:r>
      <w:r w:rsidR="00416828">
        <w:t>.</w:t>
      </w:r>
    </w:p>
    <w:p w14:paraId="415C7010" w14:textId="3EBA5C48" w:rsidR="001A33B4" w:rsidRPr="008153A4" w:rsidRDefault="005C1C28" w:rsidP="00C32E9D">
      <w:pPr>
        <w:spacing w:line="480" w:lineRule="auto"/>
        <w:ind w:firstLine="720"/>
      </w:pPr>
      <w:r w:rsidRPr="008153A4">
        <w:rPr>
          <w:i/>
          <w:iCs/>
        </w:rPr>
        <w:t>Keywords:</w:t>
      </w:r>
      <w:r w:rsidRPr="008153A4">
        <w:t xml:space="preserve"> perfectionism, process-based therapy, self-help, telehealth</w:t>
      </w:r>
      <w:r w:rsidR="001A33B4" w:rsidRPr="008153A4">
        <w:br w:type="page"/>
      </w:r>
    </w:p>
    <w:p w14:paraId="759B268D" w14:textId="24FA5562" w:rsidR="00113399" w:rsidRPr="000503E2" w:rsidRDefault="00113399" w:rsidP="00113399">
      <w:pPr>
        <w:spacing w:line="480" w:lineRule="auto"/>
        <w:jc w:val="center"/>
      </w:pPr>
      <w:r w:rsidRPr="000503E2">
        <w:lastRenderedPageBreak/>
        <w:t>Online Process-Based Training for Perfectionism</w:t>
      </w:r>
      <w:r>
        <w:t>: A Randomized Trial</w:t>
      </w:r>
    </w:p>
    <w:p w14:paraId="27B1202B" w14:textId="5EDD562A" w:rsidR="0043382D" w:rsidRPr="008153A4" w:rsidRDefault="00463116" w:rsidP="003D1E4A">
      <w:pPr>
        <w:spacing w:line="480" w:lineRule="auto"/>
        <w:ind w:firstLine="720"/>
      </w:pPr>
      <w:r w:rsidRPr="008153A4">
        <w:t>Process-based therapy (PBT) is a modern</w:t>
      </w:r>
      <w:r w:rsidR="0043382D" w:rsidRPr="008153A4">
        <w:t>, evolution science-informed</w:t>
      </w:r>
      <w:r w:rsidRPr="008153A4">
        <w:t xml:space="preserve"> </w:t>
      </w:r>
      <w:r w:rsidR="007A170F" w:rsidRPr="008153A4">
        <w:t>approach to</w:t>
      </w:r>
      <w:r w:rsidRPr="008153A4">
        <w:t xml:space="preserve"> </w:t>
      </w:r>
      <w:r w:rsidR="0043382D" w:rsidRPr="008153A4">
        <w:t>psycho</w:t>
      </w:r>
      <w:r w:rsidRPr="008153A4">
        <w:t>therapy that organize</w:t>
      </w:r>
      <w:r w:rsidR="0043382D" w:rsidRPr="008153A4">
        <w:t>s</w:t>
      </w:r>
      <w:r w:rsidRPr="008153A4">
        <w:t xml:space="preserve"> </w:t>
      </w:r>
      <w:r w:rsidR="0043382D" w:rsidRPr="008153A4">
        <w:t>intervention</w:t>
      </w:r>
      <w:r w:rsidRPr="008153A4">
        <w:t xml:space="preserve"> </w:t>
      </w:r>
      <w:r w:rsidR="0043382D" w:rsidRPr="008153A4">
        <w:t xml:space="preserve">based </w:t>
      </w:r>
      <w:r w:rsidRPr="008153A4">
        <w:t xml:space="preserve">on </w:t>
      </w:r>
      <w:r w:rsidR="00E10A04" w:rsidRPr="008153A4">
        <w:t>theoretically and empirically supported</w:t>
      </w:r>
      <w:r w:rsidRPr="008153A4">
        <w:t xml:space="preserve"> core processes </w:t>
      </w:r>
      <w:r w:rsidR="00634DDE" w:rsidRPr="008153A4">
        <w:t xml:space="preserve">of change </w:t>
      </w:r>
      <w:r w:rsidRPr="008153A4">
        <w:t>and treatment procedures from various traditions</w:t>
      </w:r>
      <w:r w:rsidR="00C016D6" w:rsidRPr="008153A4">
        <w:t xml:space="preserve"> </w:t>
      </w:r>
      <w:r w:rsidR="00C016D6" w:rsidRPr="008153A4">
        <w:fldChar w:fldCharType="begin"/>
      </w:r>
      <w:r w:rsidR="00C016D6" w:rsidRPr="008153A4">
        <w:instrText xml:space="preserve"> ADDIN EN.CITE &lt;EndNote&gt;&lt;Cite&gt;&lt;Author&gt;Hofmann&lt;/Author&gt;&lt;Year&gt;2019&lt;/Year&gt;&lt;RecNum&gt;3415&lt;/RecNum&gt;&lt;DisplayText&gt;(Hofmann &amp;amp; Hayes, 2019; Ong et al., 2020)&lt;/DisplayText&gt;&lt;record&gt;&lt;rec-number&gt;3415&lt;/rec-number&gt;&lt;foreign-keys&gt;&lt;key app="EN" db-id="aswwv2arms2dxme5p56p0azv59z2wzpervtw" timestamp="1574807239"&gt;3415&lt;/key&gt;&lt;/foreign-keys&gt;&lt;ref-type name="Journal Article"&gt;17&lt;/ref-type&gt;&lt;contributors&gt;&lt;authors&gt;&lt;author&gt;Hofmann, S. G.&lt;/author&gt;&lt;author&gt;Hayes, S. C.&lt;/author&gt;&lt;/authors&gt;&lt;/contributors&gt;&lt;titles&gt;&lt;title&gt;The future of intervention science: Process-based therapy&lt;/title&gt;&lt;secondary-title&gt;Clinical Psychological Science&lt;/secondary-title&gt;&lt;/titles&gt;&lt;pages&gt;37-50&lt;/pages&gt;&lt;volume&gt;7&lt;/volume&gt;&lt;number&gt;1&lt;/number&gt;&lt;dates&gt;&lt;year&gt;2019&lt;/year&gt;&lt;/dates&gt;&lt;urls&gt;&lt;/urls&gt;&lt;electronic-resource-num&gt;10.1177/2167702618772296&lt;/electronic-resource-num&gt;&lt;/record&gt;&lt;/Cite&gt;&lt;Cite&gt;&lt;Author&gt;Ong&lt;/Author&gt;&lt;Year&gt;2020&lt;/Year&gt;&lt;RecNum&gt;4045&lt;/RecNum&gt;&lt;record&gt;&lt;rec-number&gt;4045&lt;/rec-number&gt;&lt;foreign-keys&gt;&lt;key app="EN" db-id="aswwv2arms2dxme5p56p0azv59z2wzpervtw" timestamp="1629821883"&gt;4045&lt;/key&gt;&lt;/foreign-keys&gt;&lt;ref-type name="Journal Article"&gt;17&lt;/ref-type&gt;&lt;contributors&gt;&lt;authors&gt;&lt;author&gt;Ong, C. W.&lt;/author&gt;&lt;author&gt;Levin, M. E.&lt;/author&gt;&lt;author&gt;Twohig, M. P.&lt;/author&gt;&lt;/authors&gt;&lt;/contributors&gt;&lt;titles&gt;&lt;title&gt;Beyond acceptance and commitment therapy: Process-based therapy&lt;/title&gt;&lt;secondary-title&gt;The Psychological Record&lt;/secondary-title&gt;&lt;/titles&gt;&lt;periodical&gt;&lt;full-title&gt;The Psychological Record&lt;/full-title&gt;&lt;/periodical&gt;&lt;pages&gt;637-648&lt;/pages&gt;&lt;volume&gt;70&lt;/volume&gt;&lt;number&gt;4&lt;/number&gt;&lt;dates&gt;&lt;year&gt;2020&lt;/year&gt;&lt;/dates&gt;&lt;isbn&gt;2163-3452&lt;/isbn&gt;&lt;urls&gt;&lt;related-urls&gt;&lt;url&gt;https://doi.org/10.1007/s40732-020-00397-z&lt;/url&gt;&lt;/related-urls&gt;&lt;/urls&gt;&lt;electronic-resource-num&gt;10.1007/s40732-020-00397-z&lt;/electronic-resource-num&gt;&lt;/record&gt;&lt;/Cite&gt;&lt;/EndNote&gt;</w:instrText>
      </w:r>
      <w:r w:rsidR="00C016D6" w:rsidRPr="008153A4">
        <w:fldChar w:fldCharType="separate"/>
      </w:r>
      <w:r w:rsidR="00C016D6" w:rsidRPr="008153A4">
        <w:rPr>
          <w:noProof/>
        </w:rPr>
        <w:t>(Hofmann &amp; Hayes, 2019; Ong et al., 2020)</w:t>
      </w:r>
      <w:r w:rsidR="00C016D6" w:rsidRPr="008153A4">
        <w:fldChar w:fldCharType="end"/>
      </w:r>
      <w:r w:rsidRPr="008153A4">
        <w:t>.</w:t>
      </w:r>
      <w:r w:rsidR="00DA08EE" w:rsidRPr="008153A4">
        <w:t xml:space="preserve"> It explicit</w:t>
      </w:r>
      <w:r w:rsidR="00E10A04" w:rsidRPr="008153A4">
        <w:t>ly</w:t>
      </w:r>
      <w:r w:rsidR="00DA08EE" w:rsidRPr="008153A4">
        <w:t xml:space="preserve"> move</w:t>
      </w:r>
      <w:r w:rsidR="00E10A04" w:rsidRPr="008153A4">
        <w:t>s</w:t>
      </w:r>
      <w:r w:rsidR="00DA08EE" w:rsidRPr="008153A4">
        <w:t xml:space="preserve"> away from disorder-specific </w:t>
      </w:r>
      <w:r w:rsidR="004D37A7" w:rsidRPr="008153A4">
        <w:t xml:space="preserve">manualized </w:t>
      </w:r>
      <w:r w:rsidR="00DA08EE" w:rsidRPr="008153A4">
        <w:t>protocols and</w:t>
      </w:r>
      <w:r w:rsidR="00E960F2" w:rsidRPr="008153A4">
        <w:t xml:space="preserve"> treatment packages (e.g.</w:t>
      </w:r>
      <w:r w:rsidR="001B5921" w:rsidRPr="008153A4">
        <w:t>,</w:t>
      </w:r>
      <w:r w:rsidR="00E960F2" w:rsidRPr="008153A4">
        <w:t xml:space="preserve"> cognitive behavior therapy, acceptance and commitment therapy, dialectical behavior therapy), and instead</w:t>
      </w:r>
      <w:r w:rsidR="00DA08EE" w:rsidRPr="008153A4">
        <w:t xml:space="preserve"> toward personalized care </w:t>
      </w:r>
      <w:r w:rsidR="0043382D" w:rsidRPr="008153A4">
        <w:t>centered</w:t>
      </w:r>
      <w:r w:rsidR="00DA08EE" w:rsidRPr="008153A4">
        <w:t xml:space="preserve"> </w:t>
      </w:r>
      <w:r w:rsidR="004D37A7" w:rsidRPr="008153A4">
        <w:t xml:space="preserve">on </w:t>
      </w:r>
      <w:r w:rsidR="00E960F2" w:rsidRPr="008153A4">
        <w:t xml:space="preserve">common </w:t>
      </w:r>
      <w:r w:rsidR="007A170F" w:rsidRPr="008153A4">
        <w:t>therapeutic processes</w:t>
      </w:r>
      <w:r w:rsidR="00DA08EE" w:rsidRPr="008153A4">
        <w:t xml:space="preserve">. </w:t>
      </w:r>
      <w:r w:rsidR="00687CF2" w:rsidRPr="008153A4">
        <w:t xml:space="preserve">In theory, </w:t>
      </w:r>
      <w:r w:rsidR="00E10A04" w:rsidRPr="008153A4">
        <w:t>shifting</w:t>
      </w:r>
      <w:r w:rsidR="00687CF2" w:rsidRPr="008153A4">
        <w:t xml:space="preserve"> the focus of psychotherapy to </w:t>
      </w:r>
      <w:r w:rsidR="00EF2DD7" w:rsidRPr="008153A4">
        <w:t xml:space="preserve">processes over syndromes has </w:t>
      </w:r>
      <w:r w:rsidR="00E10A04" w:rsidRPr="008153A4">
        <w:t xml:space="preserve">the </w:t>
      </w:r>
      <w:r w:rsidR="00EF2DD7" w:rsidRPr="008153A4">
        <w:t>potential to</w:t>
      </w:r>
      <w:r w:rsidR="00687CF2" w:rsidRPr="008153A4">
        <w:t xml:space="preserve"> </w:t>
      </w:r>
      <w:r w:rsidR="00E10A04" w:rsidRPr="008153A4">
        <w:t>streamline</w:t>
      </w:r>
      <w:r w:rsidR="00EF2DD7" w:rsidRPr="008153A4">
        <w:t xml:space="preserve"> </w:t>
      </w:r>
      <w:r w:rsidR="00E10A04" w:rsidRPr="008153A4">
        <w:t>our</w:t>
      </w:r>
      <w:r w:rsidR="00687CF2" w:rsidRPr="008153A4">
        <w:t xml:space="preserve"> </w:t>
      </w:r>
      <w:r w:rsidR="00EF2DD7" w:rsidRPr="008153A4">
        <w:t>conceptualiz</w:t>
      </w:r>
      <w:r w:rsidR="00687CF2" w:rsidRPr="008153A4">
        <w:t>ation of</w:t>
      </w:r>
      <w:r w:rsidR="00EF2DD7" w:rsidRPr="008153A4">
        <w:t xml:space="preserve"> psychological suffering</w:t>
      </w:r>
      <w:r w:rsidR="00E10A04" w:rsidRPr="008153A4">
        <w:t>,</w:t>
      </w:r>
      <w:r w:rsidR="00EF2DD7" w:rsidRPr="008153A4">
        <w:t xml:space="preserve"> increas</w:t>
      </w:r>
      <w:r w:rsidR="00E10A04" w:rsidRPr="008153A4">
        <w:t>ing</w:t>
      </w:r>
      <w:r w:rsidR="00EF2DD7" w:rsidRPr="008153A4">
        <w:t xml:space="preserve"> the</w:t>
      </w:r>
      <w:r w:rsidR="00E10A04" w:rsidRPr="008153A4">
        <w:t xml:space="preserve"> scope and</w:t>
      </w:r>
      <w:r w:rsidR="00EF2DD7" w:rsidRPr="008153A4">
        <w:t xml:space="preserve"> precision of treatment strategies</w:t>
      </w:r>
      <w:r w:rsidR="00E10A04" w:rsidRPr="008153A4">
        <w:t>. That is, a smaller set of intervention tools may apply to a broader range of topographically diverse presentations while simultaneously targeting well-defined aspects of those maladaptive presentations. Although</w:t>
      </w:r>
      <w:r w:rsidR="0089530F" w:rsidRPr="008153A4">
        <w:t xml:space="preserve"> much has been written about PBT</w:t>
      </w:r>
      <w:r w:rsidR="008556DA" w:rsidRPr="008153A4">
        <w:t xml:space="preserve"> </w:t>
      </w:r>
      <w:r w:rsidR="00C016D6" w:rsidRPr="008153A4">
        <w:fldChar w:fldCharType="begin">
          <w:fldData xml:space="preserve">PEVuZE5vdGU+PENpdGU+PEF1dGhvcj5IYXllczwvQXV0aG9yPjxZZWFyPjIwMTc8L1llYXI+PFJl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</w:fldData>
        </w:fldChar>
      </w:r>
      <w:r w:rsidR="00C016D6" w:rsidRPr="008153A4">
        <w:instrText xml:space="preserve"> ADDIN EN.CITE </w:instrText>
      </w:r>
      <w:r w:rsidR="00C016D6" w:rsidRPr="008153A4">
        <w:fldChar w:fldCharType="begin">
          <w:fldData xml:space="preserve">PEVuZE5vdGU+PENpdGU+PEF1dGhvcj5IYXllczwvQXV0aG9yPjxZZWFyPjIwMTc8L1llYXI+PFJl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</w:fldData>
        </w:fldChar>
      </w:r>
      <w:r w:rsidR="00C016D6" w:rsidRPr="008153A4">
        <w:instrText xml:space="preserve"> ADDIN EN.CITE.DATA </w:instrText>
      </w:r>
      <w:r w:rsidR="00C016D6" w:rsidRPr="008153A4">
        <w:fldChar w:fldCharType="end"/>
      </w:r>
      <w:r w:rsidR="00C016D6" w:rsidRPr="008153A4">
        <w:fldChar w:fldCharType="separate"/>
      </w:r>
      <w:r w:rsidR="00C016D6" w:rsidRPr="008153A4">
        <w:rPr>
          <w:noProof/>
        </w:rPr>
        <w:t>(e.g., Barnes-Holmes et al., 2020; Hayes &amp; Hofmann, 2017; McCracken, 2021)</w:t>
      </w:r>
      <w:r w:rsidR="00C016D6" w:rsidRPr="008153A4">
        <w:fldChar w:fldCharType="end"/>
      </w:r>
      <w:r w:rsidR="008556DA" w:rsidRPr="008153A4">
        <w:t xml:space="preserve">, the specifics of the theory have yet to be </w:t>
      </w:r>
      <w:r w:rsidR="00697351" w:rsidRPr="008153A4">
        <w:t xml:space="preserve">realized or </w:t>
      </w:r>
      <w:r w:rsidR="008556DA" w:rsidRPr="008153A4">
        <w:t>empirically evaluated.</w:t>
      </w:r>
    </w:p>
    <w:p w14:paraId="4BCCF1EC" w14:textId="199AEFEC" w:rsidR="00505983" w:rsidRPr="008153A4" w:rsidRDefault="0043382D" w:rsidP="003D1E4A">
      <w:pPr>
        <w:spacing w:line="480" w:lineRule="auto"/>
        <w:ind w:firstLine="720"/>
      </w:pPr>
      <w:r w:rsidRPr="008153A4">
        <w:t>To live up to its potential, r</w:t>
      </w:r>
      <w:r w:rsidR="004E30EE" w:rsidRPr="008153A4">
        <w:t>eal-world tests</w:t>
      </w:r>
      <w:r w:rsidR="00DA08EE" w:rsidRPr="008153A4">
        <w:t xml:space="preserve"> of </w:t>
      </w:r>
      <w:r w:rsidRPr="008153A4">
        <w:t>the</w:t>
      </w:r>
      <w:r w:rsidR="00DA08EE" w:rsidRPr="008153A4">
        <w:t xml:space="preserve"> application </w:t>
      </w:r>
      <w:r w:rsidRPr="008153A4">
        <w:t xml:space="preserve">of PBT </w:t>
      </w:r>
      <w:r w:rsidR="00DA08EE" w:rsidRPr="008153A4">
        <w:t>are needed to examine whether the model can meaningfully inform treatment and enhance wellbeing</w:t>
      </w:r>
      <w:r w:rsidR="00697351" w:rsidRPr="008153A4">
        <w:t xml:space="preserve"> as hypothesized</w:t>
      </w:r>
      <w:r w:rsidR="00DA08EE" w:rsidRPr="008153A4">
        <w:t>. A key aspect of PBT is identifying change processes linked to therapeutic procedures and personally meaningful outcomes</w:t>
      </w:r>
      <w:r w:rsidR="00C016D6" w:rsidRPr="008153A4">
        <w:t xml:space="preserve"> </w:t>
      </w:r>
      <w:r w:rsidR="00C016D6" w:rsidRPr="008153A4">
        <w:fldChar w:fldCharType="begin"/>
      </w:r>
      <w:r w:rsidR="00C016D6" w:rsidRPr="008153A4">
        <w:instrText xml:space="preserve"> ADDIN EN.CITE &lt;EndNote&gt;&lt;Cite&gt;&lt;Author&gt;Hofmann&lt;/Author&gt;&lt;Year&gt;2019&lt;/Year&gt;&lt;RecNum&gt;3415&lt;/RecNum&gt;&lt;DisplayText&gt;(Hofmann &amp;amp; Hayes, 2019)&lt;/DisplayText&gt;&lt;record&gt;&lt;rec-number&gt;3415&lt;/rec-number&gt;&lt;foreign-keys&gt;&lt;key app="EN" db-id="aswwv2arms2dxme5p56p0azv59z2wzpervtw" timestamp="1574807239"&gt;3415&lt;/key&gt;&lt;/foreign-keys&gt;&lt;ref-type name="Journal Article"&gt;17&lt;/ref-type&gt;&lt;contributors&gt;&lt;authors&gt;&lt;author&gt;Hofmann, S. G.&lt;/author&gt;&lt;author&gt;Hayes, S. C.&lt;/author&gt;&lt;/authors&gt;&lt;/contributors&gt;&lt;titles&gt;&lt;title&gt;The future of intervention science: Process-based therapy&lt;/title&gt;&lt;secondary-title&gt;Clinical Psychological Science&lt;/secondary-title&gt;&lt;/titles&gt;&lt;pages&gt;37-50&lt;/pages&gt;&lt;volume&gt;7&lt;/volume&gt;&lt;number&gt;1&lt;/number&gt;&lt;dates&gt;&lt;year&gt;2019&lt;/year&gt;&lt;/dates&gt;&lt;urls&gt;&lt;/urls&gt;&lt;electronic-resource-num&gt;10.1177/2167702618772296&lt;/electronic-resource-num&gt;&lt;/record&gt;&lt;/Cite&gt;&lt;/EndNote&gt;</w:instrText>
      </w:r>
      <w:r w:rsidR="00C016D6" w:rsidRPr="008153A4">
        <w:fldChar w:fldCharType="separate"/>
      </w:r>
      <w:r w:rsidR="00C016D6" w:rsidRPr="008153A4">
        <w:rPr>
          <w:noProof/>
        </w:rPr>
        <w:t>(Hofmann &amp; Hayes, 2019)</w:t>
      </w:r>
      <w:r w:rsidR="00C016D6" w:rsidRPr="008153A4">
        <w:fldChar w:fldCharType="end"/>
      </w:r>
      <w:r w:rsidR="00DA08EE" w:rsidRPr="008153A4">
        <w:t>.</w:t>
      </w:r>
      <w:r w:rsidR="000F4E3F" w:rsidRPr="008153A4">
        <w:t xml:space="preserve"> From a functional analytic lens, a change process that cannot be directly manipulated or does not produce meaningful improvement is </w:t>
      </w:r>
      <w:r w:rsidR="00A56C00">
        <w:t>an unhelpful</w:t>
      </w:r>
      <w:r w:rsidR="000F4E3F" w:rsidRPr="008153A4">
        <w:t xml:space="preserve"> research or treatment target. Thus, </w:t>
      </w:r>
      <w:r w:rsidR="004D37A7" w:rsidRPr="008153A4">
        <w:t>we</w:t>
      </w:r>
      <w:r w:rsidR="000F4E3F" w:rsidRPr="008153A4">
        <w:t xml:space="preserve"> need to test specific processes of change</w:t>
      </w:r>
      <w:r w:rsidRPr="008153A4">
        <w:t xml:space="preserve"> to determine</w:t>
      </w:r>
      <w:r w:rsidR="000F4E3F" w:rsidRPr="008153A4">
        <w:t xml:space="preserve"> whether they can be </w:t>
      </w:r>
      <w:r w:rsidRPr="008153A4">
        <w:t xml:space="preserve">altered </w:t>
      </w:r>
      <w:r w:rsidR="000F4E3F" w:rsidRPr="008153A4">
        <w:t>with precision</w:t>
      </w:r>
      <w:r w:rsidR="003E3CD3" w:rsidRPr="008153A4">
        <w:t>,</w:t>
      </w:r>
      <w:r w:rsidR="000F4E3F" w:rsidRPr="008153A4">
        <w:t xml:space="preserve"> and whether changes in these processes affect outcomes of interest.</w:t>
      </w:r>
      <w:r w:rsidR="00505983" w:rsidRPr="008153A4">
        <w:t xml:space="preserve"> </w:t>
      </w:r>
    </w:p>
    <w:p w14:paraId="39BC6838" w14:textId="15D7CE06" w:rsidR="00696E1D" w:rsidRPr="008153A4" w:rsidRDefault="0089530F" w:rsidP="00312D72">
      <w:pPr>
        <w:spacing w:line="480" w:lineRule="auto"/>
        <w:ind w:firstLine="720"/>
      </w:pPr>
      <w:r w:rsidRPr="008153A4">
        <w:lastRenderedPageBreak/>
        <w:t>PBT provides a conceptual foundation that is transdiagnostic without need for traditional diagnostic descriptors or criteria</w:t>
      </w:r>
      <w:r w:rsidR="005D4E8A">
        <w:t xml:space="preserve"> </w:t>
      </w:r>
      <w:r w:rsidR="005D4E8A">
        <w:fldChar w:fldCharType="begin"/>
      </w:r>
      <w:r w:rsidR="005D4E8A">
        <w:instrText xml:space="preserve"> ADDIN ZOTERO_ITEM CSL_CITATION {"citationID":"cmbmhFjS","properties":{"formattedCitation":"(Hofmann &amp; Hayes, 2018)","plainCitation":"(Hofmann &amp; Hayes, 2018)","noteIndex":0},"citationItems":[{"id":4302,"uris":["http://zotero.org/groups/2553923/items/AQN8VSXX"],"uri":["http://zotero.org/groups/2553923/items/AQN8VSXX"],"itemData":{"id":4302,"type":"article-journal","container-title":"Clinical Psychological Science","DOI":"10.1177/2167702618772296","page":"1-14","title":"The future of intervention science: Process-based therapy","author":[{"family":"Hofmann","given":"S. G."},{"family":"Hayes","given":"S. C."}],"issued":{"date-parts":[["2018"]]}}}],"schema":"https://github.com/citation-style-language/schema/raw/master/csl-citation.json"} </w:instrText>
      </w:r>
      <w:r w:rsidR="005D4E8A">
        <w:fldChar w:fldCharType="separate"/>
      </w:r>
      <w:r w:rsidR="005D4E8A">
        <w:rPr>
          <w:noProof/>
        </w:rPr>
        <w:t>(Hofmann &amp; Hayes, 2018)</w:t>
      </w:r>
      <w:r w:rsidR="005D4E8A">
        <w:fldChar w:fldCharType="end"/>
      </w:r>
      <w:r w:rsidRPr="008153A4">
        <w:t xml:space="preserve">. </w:t>
      </w:r>
      <w:r w:rsidR="00697351" w:rsidRPr="008153A4">
        <w:t xml:space="preserve">In fact, it may be more accurately understood as </w:t>
      </w:r>
      <w:r w:rsidR="00697351" w:rsidRPr="008153A4">
        <w:rPr>
          <w:i/>
          <w:iCs/>
        </w:rPr>
        <w:t>transcending</w:t>
      </w:r>
      <w:r w:rsidR="00697351" w:rsidRPr="008153A4">
        <w:t xml:space="preserve"> </w:t>
      </w:r>
      <w:r w:rsidR="00696E1D" w:rsidRPr="008153A4">
        <w:t xml:space="preserve">or doing away with </w:t>
      </w:r>
      <w:r w:rsidR="00697351" w:rsidRPr="008153A4">
        <w:t xml:space="preserve">diagnoses </w:t>
      </w:r>
      <w:r w:rsidR="00696E1D" w:rsidRPr="008153A4">
        <w:t>altogether rather than spanning or relating to multiple diagnoses. Thus,</w:t>
      </w:r>
      <w:r w:rsidRPr="008153A4">
        <w:t xml:space="preserve"> </w:t>
      </w:r>
      <w:r w:rsidR="00696E1D" w:rsidRPr="008153A4">
        <w:t>the</w:t>
      </w:r>
      <w:r w:rsidRPr="008153A4">
        <w:t xml:space="preserve"> PBT model is better suited</w:t>
      </w:r>
      <w:r w:rsidR="00696E1D" w:rsidRPr="008153A4">
        <w:t>—even intentionally designed—</w:t>
      </w:r>
      <w:r w:rsidRPr="008153A4">
        <w:t xml:space="preserve">to target processes and related problems </w:t>
      </w:r>
      <w:r w:rsidR="00696E1D" w:rsidRPr="008153A4">
        <w:t>independent of</w:t>
      </w:r>
      <w:r w:rsidRPr="008153A4">
        <w:t xml:space="preserve"> </w:t>
      </w:r>
      <w:r w:rsidR="00696E1D" w:rsidRPr="008153A4">
        <w:t>diagnostic</w:t>
      </w:r>
      <w:r w:rsidRPr="008153A4">
        <w:t xml:space="preserve"> labels (e.g., rumination</w:t>
      </w:r>
      <w:r w:rsidR="00696E1D" w:rsidRPr="008153A4">
        <w:t>,</w:t>
      </w:r>
      <w:r w:rsidRPr="008153A4">
        <w:t xml:space="preserve"> self-efficacy). </w:t>
      </w:r>
      <w:r w:rsidR="00010052">
        <w:t>P</w:t>
      </w:r>
      <w:r w:rsidR="004E30EE" w:rsidRPr="008153A4">
        <w:t xml:space="preserve">erfectionism </w:t>
      </w:r>
      <w:r w:rsidR="00696E1D" w:rsidRPr="008153A4">
        <w:t xml:space="preserve">is </w:t>
      </w:r>
      <w:r w:rsidR="004D37A7" w:rsidRPr="008153A4">
        <w:t>one such</w:t>
      </w:r>
      <w:r w:rsidR="00696E1D" w:rsidRPr="008153A4">
        <w:t xml:space="preserve"> maladaptive process than can manifest as anxiety, depression, or disordered eating</w:t>
      </w:r>
      <w:r w:rsidR="005D4E8A">
        <w:t xml:space="preserve"> </w:t>
      </w:r>
      <w:r w:rsidR="005D4E8A">
        <w:fldChar w:fldCharType="begin"/>
      </w:r>
      <w:r w:rsidR="005D4E8A">
        <w:instrText xml:space="preserve"> ADDIN ZOTERO_ITEM CSL_CITATION {"citationID":"fh4k5FOf","properties":{"formattedCitation":"(Egan et al., 2011; Limburg et al., 2017)","plainCitation":"(Egan et al., 2011; Limburg et al., 2017)","noteIndex":0},"citationItems":[{"id":3480,"uris":["http://zotero.org/groups/2553923/items/GUCK4QLP"],"uri":["http://zotero.org/groups/2553923/items/GUCK4QLP"],"itemData":{"id":3480,"type":"article-journal","abstract":"Perfectionism is a risk and maintaining factor for eating disorders, anxiety disorders and depression. The objective of this paper is to review the four bodies of evidence supporting the notion that perfectionism is a transdiagnostic process. First, a review of the literature was conducted that demonstrates the elevation of perfectionism across numerous anxiety disorders, depression, and eating disorders compared to healthy controls. Data is presented that shows perfectionism increases vulnerability for eating disorders, and that it maintains obsessive-compulsive disorder, social anxiety and depression as it predicts treatment outcome in these disorders. Second, evidence is examined showing that elevated perfectionism is associated with co-occurrence of psychopathology. Third, the different conceptualisations of perfectionism are reviewed, including a cognitive-behavioural conceptualisation of clinical perfectionism that can be utilised to understand this transdiagnostic process. Fourth, evidence that treatment of perfectionism results in reductions in anxiety, depression and eating pathology is reviewed. Finally, the importance of clinicians considering the routine assessment and treatment of perfectionism is outlined.","archive_location":"20488598","container-title":"Clinical Psychology Review","DOI":"10.1016/j.cpr.2010.04.009","ISSN":"1873-7811 (Electronic) 0272-7358 (Linking)","issue":"2","note":"edition: 2010/05/22","page":"203-12","title":"Perfectionism as a transdiagnostic process: A clinical review","volume":"31","author":[{"family":"Egan","given":"S. J."},{"family":"Wade","given":"T. D."},{"family":"Shafran","given":"R."}],"issued":{"date-parts":[["2011",3]]}}},{"id":4353,"uris":["http://zotero.org/groups/2553923/items/PLL68ZAT"],"uri":["http://zotero.org/groups/2553923/items/PLL68ZAT"],"itemData":{"id":4353,"type":"article-journal","container-title":"Journal of Clinical Psychology","DOI":"10.1002/jclp.22435","issue":"10","page":"1301-1326","title":"The relationship between perfectionism and psychopathology: A meta‐analysis","volume":"73","author":[{"family":"Limburg","given":"K."},{"family":"Watson","given":"H. J."},{"family":"Hagger","given":"M. S."},{"family":"Egan","given":"S. J."}],"issued":{"date-parts":[["2017"]]}}}],"schema":"https://github.com/citation-style-language/schema/raw/master/csl-citation.json"} </w:instrText>
      </w:r>
      <w:r w:rsidR="005D4E8A">
        <w:fldChar w:fldCharType="separate"/>
      </w:r>
      <w:r w:rsidR="005D4E8A">
        <w:rPr>
          <w:noProof/>
        </w:rPr>
        <w:t>(Egan et al., 2011; Limburg et al., 2017)</w:t>
      </w:r>
      <w:r w:rsidR="005D4E8A">
        <w:fldChar w:fldCharType="end"/>
      </w:r>
      <w:r w:rsidR="00696E1D" w:rsidRPr="008153A4">
        <w:t xml:space="preserve">. Whereas a protocol-for-syndromes approach </w:t>
      </w:r>
      <w:r w:rsidR="004D37A7" w:rsidRPr="008153A4">
        <w:t xml:space="preserve">might </w:t>
      </w:r>
      <w:r w:rsidR="00696E1D" w:rsidRPr="008153A4">
        <w:t xml:space="preserve">prescribe different treatments for </w:t>
      </w:r>
      <w:r w:rsidR="004D37A7" w:rsidRPr="008153A4">
        <w:t xml:space="preserve">the </w:t>
      </w:r>
      <w:r w:rsidR="00696E1D" w:rsidRPr="008153A4">
        <w:t>different clinical topographies</w:t>
      </w:r>
      <w:r w:rsidR="004D37A7" w:rsidRPr="008153A4">
        <w:t>,</w:t>
      </w:r>
      <w:r w:rsidR="003E3CD3" w:rsidRPr="008153A4">
        <w:t xml:space="preserve"> </w:t>
      </w:r>
      <w:r w:rsidR="004D37A7" w:rsidRPr="008153A4">
        <w:t>a</w:t>
      </w:r>
      <w:r w:rsidR="00696E1D" w:rsidRPr="008153A4">
        <w:t xml:space="preserve"> process-based approach would instead focus on the underlying maintaining process: perfectionism. Thus, perfectionism </w:t>
      </w:r>
      <w:r w:rsidR="004E30EE" w:rsidRPr="008153A4">
        <w:t xml:space="preserve">is an excellent </w:t>
      </w:r>
      <w:r w:rsidR="004D37A7" w:rsidRPr="008153A4">
        <w:t>presentation</w:t>
      </w:r>
      <w:r w:rsidR="004E30EE" w:rsidRPr="008153A4">
        <w:t xml:space="preserve"> </w:t>
      </w:r>
      <w:r w:rsidR="004D37A7" w:rsidRPr="008153A4">
        <w:t xml:space="preserve">on which to test </w:t>
      </w:r>
      <w:r w:rsidR="004E30EE" w:rsidRPr="008153A4">
        <w:t xml:space="preserve">PBT. </w:t>
      </w:r>
    </w:p>
    <w:p w14:paraId="3DED2FFA" w14:textId="7AB4277F" w:rsidR="0013333E" w:rsidRPr="008153A4" w:rsidRDefault="00010052" w:rsidP="00312D72">
      <w:pPr>
        <w:spacing w:line="480" w:lineRule="auto"/>
        <w:ind w:firstLine="720"/>
      </w:pPr>
      <w:r>
        <w:t>P</w:t>
      </w:r>
      <w:r w:rsidR="003B622F" w:rsidRPr="008153A4">
        <w:t xml:space="preserve">erfectionism </w:t>
      </w:r>
      <w:r w:rsidR="004D37A7" w:rsidRPr="008153A4">
        <w:t>is</w:t>
      </w:r>
      <w:r w:rsidR="003B622F" w:rsidRPr="008153A4">
        <w:t xml:space="preserve"> defined as</w:t>
      </w:r>
      <w:r w:rsidR="009523D9" w:rsidRPr="008153A4">
        <w:t xml:space="preserve"> having</w:t>
      </w:r>
      <w:r w:rsidR="003B622F" w:rsidRPr="008153A4">
        <w:t xml:space="preserve"> exceedingly high personal standards accompanied with self-criticism when standards are not met, leading to </w:t>
      </w:r>
      <w:r w:rsidR="004D37A7" w:rsidRPr="008153A4">
        <w:t xml:space="preserve">significant </w:t>
      </w:r>
      <w:r w:rsidR="003B622F" w:rsidRPr="008153A4">
        <w:t>distress and/or dysfunction</w:t>
      </w:r>
      <w:r w:rsidR="00C016D6" w:rsidRPr="008153A4">
        <w:t xml:space="preserve"> </w:t>
      </w:r>
      <w:r w:rsidR="00C016D6" w:rsidRPr="008153A4">
        <w:fldChar w:fldCharType="begin"/>
      </w:r>
      <w:r w:rsidR="00C016D6" w:rsidRPr="008153A4">
        <w:instrText xml:space="preserve"> ADDIN EN.CITE &lt;EndNote&gt;&lt;Cite&gt;&lt;Author&gt;Shafran&lt;/Author&gt;&lt;Year&gt;2001&lt;/Year&gt;&lt;RecNum&gt;3418&lt;/RecNum&gt;&lt;DisplayText&gt;(Shafran &amp;amp; Mansell, 2001)&lt;/DisplayText&gt;&lt;record&gt;&lt;rec-number&gt;3418&lt;/rec-number&gt;&lt;foreign-keys&gt;&lt;key app="EN" db-id="aswwv2arms2dxme5p56p0azv59z2wzpervtw" timestamp="1574807239"&gt;3418&lt;/key&gt;&lt;/foreign-keys&gt;&lt;ref-type name="Journal Article"&gt;17&lt;/ref-type&gt;&lt;contributors&gt;&lt;authors&gt;&lt;author&gt;Shafran, R.&lt;/author&gt;&lt;author&gt;Mansell, W.&lt;/author&gt;&lt;/authors&gt;&lt;/contributors&gt;&lt;titles&gt;&lt;title&gt;Perfectionism and psychopathology: A review of research and treatment&lt;/title&gt;&lt;secondary-title&gt;Clinical Psychology Review&lt;/secondary-title&gt;&lt;/titles&gt;&lt;periodical&gt;&lt;full-title&gt;Clinical Psychology Review&lt;/full-title&gt;&lt;/periodical&gt;&lt;pages&gt;879-906&lt;/pages&gt;&lt;volume&gt;21&lt;/volume&gt;&lt;number&gt;6&lt;/number&gt;&lt;dates&gt;&lt;year&gt;2001&lt;/year&gt;&lt;/dates&gt;&lt;urls&gt;&lt;/urls&gt;&lt;electronic-resource-num&gt;10.1016/S0272-7358(00)00072-6&lt;/electronic-resource-num&gt;&lt;/record&gt;&lt;/Cite&gt;&lt;/EndNote&gt;</w:instrText>
      </w:r>
      <w:r w:rsidR="00C016D6" w:rsidRPr="008153A4">
        <w:fldChar w:fldCharType="separate"/>
      </w:r>
      <w:r w:rsidR="00C016D6" w:rsidRPr="008153A4">
        <w:rPr>
          <w:noProof/>
        </w:rPr>
        <w:t>(Shafran &amp; Mansell, 2001)</w:t>
      </w:r>
      <w:r w:rsidR="00C016D6" w:rsidRPr="008153A4">
        <w:fldChar w:fldCharType="end"/>
      </w:r>
      <w:r w:rsidR="003B622F" w:rsidRPr="008153A4">
        <w:t xml:space="preserve">. </w:t>
      </w:r>
      <w:r w:rsidR="0013333E" w:rsidRPr="008153A4">
        <w:t xml:space="preserve">It is relevant </w:t>
      </w:r>
      <w:r w:rsidR="00A56C00">
        <w:t>to</w:t>
      </w:r>
      <w:r w:rsidR="0013333E" w:rsidRPr="008153A4">
        <w:t xml:space="preserve"> many diagnostic categories</w:t>
      </w:r>
      <w:r w:rsidR="00A56C00">
        <w:t>, including</w:t>
      </w:r>
      <w:r w:rsidR="0013333E" w:rsidRPr="008153A4">
        <w:t xml:space="preserve"> obsessive-compulsive disorder, obsessive-compulsive personality disorder, generalized anxiety disorder, and eating disorders</w:t>
      </w:r>
      <w:r w:rsidR="0094754A" w:rsidRPr="008153A4">
        <w:t xml:space="preserve"> </w:t>
      </w:r>
      <w:r w:rsidR="00664CE7" w:rsidRPr="008153A4">
        <w:fldChar w:fldCharType="begin"/>
      </w:r>
      <w:r w:rsidR="00664CE7" w:rsidRPr="008153A4">
        <w:instrText xml:space="preserve"> ADDIN EN.CITE &lt;EndNote&gt;&lt;Cite&gt;&lt;Author&gt;Egan&lt;/Author&gt;&lt;Year&gt;2011&lt;/Year&gt;&lt;RecNum&gt;3376&lt;/RecNum&gt;&lt;DisplayText&gt;(Egan et al., 2011)&lt;/DisplayText&gt;&lt;record&gt;&lt;rec-number&gt;3376&lt;/rec-number&gt;&lt;foreign-keys&gt;&lt;key app="EN" db-id="aswwv2arms2dxme5p56p0azv59z2wzpervtw" timestamp="1574807239"&gt;3376&lt;/key&gt;&lt;/foreign-keys&gt;&lt;ref-type name="Journal Article"&gt;17&lt;/ref-type&gt;&lt;contributors&gt;&lt;authors&gt;&lt;author&gt;Egan, S. J.&lt;/author&gt;&lt;author&gt;Wade, T. D.&lt;/author&gt;&lt;author&gt;Shafran, R.&lt;/author&gt;&lt;/authors&gt;&lt;/contributors&gt;&lt;auth-address&gt;School of Psychology and Speech Pathology &amp;amp; Curtin Health Innovation Research Institute, Curtin University, Perth, WA, Australia. s.egan@curtin.edu.au&lt;/auth-address&gt;&lt;titles&gt;&lt;title&gt;Perfectionism as a transdiagnostic process: A clinical review&lt;/title&gt;&lt;secondary-title&gt;Clinical Psychology Review&lt;/secondary-title&gt;&lt;/titles&gt;&lt;periodical&gt;&lt;full-title&gt;Clinical Psychology Review&lt;/full-title&gt;&lt;/periodical&gt;&lt;pages&gt;203-12&lt;/pages&gt;&lt;volume&gt;31&lt;/volume&gt;&lt;number&gt;2&lt;/number&gt;&lt;edition&gt;2010/05/22&lt;/edition&gt;&lt;keywords&gt;&lt;keyword&gt;Anxiety/diagnosis/*psychology/therapy&lt;/keyword&gt;&lt;keyword&gt;Anxiety Disorders/diagnosis/psychology/therapy&lt;/keyword&gt;&lt;keyword&gt;*Cognitive Therapy&lt;/keyword&gt;&lt;keyword&gt;Depression/diagnosis/*psychology/therapy&lt;/keyword&gt;&lt;keyword&gt;Feeding and Eating Disorders/diagnosis/*psychology/therapy&lt;/keyword&gt;&lt;keyword&gt;Humans&lt;/keyword&gt;&lt;keyword&gt;*Personality&lt;/keyword&gt;&lt;/keywords&gt;&lt;dates&gt;&lt;year&gt;2011&lt;/year&gt;&lt;pub-dates&gt;&lt;date&gt;Mar&lt;/date&gt;&lt;/pub-dates&gt;&lt;/dates&gt;&lt;isbn&gt;1873-7811 (Electronic)&amp;#xD;0272-7358 (Linking)&lt;/isbn&gt;&lt;accession-num&gt;20488598&lt;/accession-num&gt;&lt;urls&gt;&lt;related-urls&gt;&lt;url&gt;https://www.ncbi.nlm.nih.gov/pubmed/20488598&lt;/url&gt;&lt;/related-urls&gt;&lt;/urls&gt;&lt;electronic-resource-num&gt;10.1016/j.cpr.2010.04.009&lt;/electronic-resource-num&gt;&lt;/record&gt;&lt;/Cite&gt;&lt;/EndNote&gt;</w:instrText>
      </w:r>
      <w:r w:rsidR="00664CE7" w:rsidRPr="008153A4">
        <w:fldChar w:fldCharType="separate"/>
      </w:r>
      <w:r w:rsidR="00664CE7" w:rsidRPr="008153A4">
        <w:rPr>
          <w:noProof/>
        </w:rPr>
        <w:t>(Egan et al., 2011)</w:t>
      </w:r>
      <w:r w:rsidR="00664CE7" w:rsidRPr="008153A4">
        <w:fldChar w:fldCharType="end"/>
      </w:r>
      <w:r w:rsidR="0013333E" w:rsidRPr="008153A4">
        <w:t xml:space="preserve">. Moreover, it </w:t>
      </w:r>
      <w:r w:rsidR="003B622F" w:rsidRPr="008153A4">
        <w:t>has been found to be a risk and maintenance factor for psychopathology and is associated with worse treatment outcomes</w:t>
      </w:r>
      <w:r w:rsidR="00C016D6" w:rsidRPr="008153A4">
        <w:t xml:space="preserve"> </w:t>
      </w:r>
      <w:r w:rsidR="00404E53" w:rsidRPr="008153A4">
        <w:fldChar w:fldCharType="begin"/>
      </w:r>
      <w:r w:rsidR="00404E53" w:rsidRPr="008153A4">
        <w:instrText xml:space="preserve"> ADDIN EN.CITE &lt;EndNote&gt;&lt;Cite&gt;&lt;Author&gt;Egan&lt;/Author&gt;&lt;Year&gt;2011&lt;/Year&gt;&lt;RecNum&gt;3376&lt;/RecNum&gt;&lt;DisplayText&gt;(Egan et al., 2011)&lt;/DisplayText&gt;&lt;record&gt;&lt;rec-number&gt;3376&lt;/rec-number&gt;&lt;foreign-keys&gt;&lt;key app="EN" db-id="aswwv2arms2dxme5p56p0azv59z2wzpervtw" timestamp="1574807239"&gt;3376&lt;/key&gt;&lt;/foreign-keys&gt;&lt;ref-type name="Journal Article"&gt;17&lt;/ref-type&gt;&lt;contributors&gt;&lt;authors&gt;&lt;author&gt;Egan, S. J.&lt;/author&gt;&lt;author&gt;Wade, T. D.&lt;/author&gt;&lt;author&gt;Shafran, R.&lt;/author&gt;&lt;/authors&gt;&lt;/contributors&gt;&lt;auth-address&gt;School of Psychology and Speech Pathology &amp;amp; Curtin Health Innovation Research Institute, Curtin University, Perth, WA, Australia. s.egan@curtin.edu.au&lt;/auth-address&gt;&lt;titles&gt;&lt;title&gt;Perfectionism as a transdiagnostic process: A clinical review&lt;/title&gt;&lt;secondary-title&gt;Clinical Psychology Review&lt;/secondary-title&gt;&lt;/titles&gt;&lt;periodical&gt;&lt;full-title&gt;Clinical Psychology Review&lt;/full-title&gt;&lt;/periodical&gt;&lt;pages&gt;203-12&lt;/pages&gt;&lt;volume&gt;31&lt;/volume&gt;&lt;number&gt;2&lt;/number&gt;&lt;edition&gt;2010/05/22&lt;/edition&gt;&lt;keywords&gt;&lt;keyword&gt;Anxiety/diagnosis/*psychology/therapy&lt;/keyword&gt;&lt;keyword&gt;Anxiety Disorders/diagnosis/psychology/therapy&lt;/keyword&gt;&lt;keyword&gt;*Cognitive Therapy&lt;/keyword&gt;&lt;keyword&gt;Depression/diagnosis/*psychology/therapy&lt;/keyword&gt;&lt;keyword&gt;Feeding and Eating Disorders/diagnosis/*psychology/therapy&lt;/keyword&gt;&lt;keyword&gt;Humans&lt;/keyword&gt;&lt;keyword&gt;*Personality&lt;/keyword&gt;&lt;/keywords&gt;&lt;dates&gt;&lt;year&gt;2011&lt;/year&gt;&lt;pub-dates&gt;&lt;date&gt;Mar&lt;/date&gt;&lt;/pub-dates&gt;&lt;/dates&gt;&lt;isbn&gt;1873-7811 (Electronic)&amp;#xD;0272-7358 (Linking)&lt;/isbn&gt;&lt;accession-num&gt;20488598&lt;/accession-num&gt;&lt;urls&gt;&lt;related-urls&gt;&lt;url&gt;https://www.ncbi.nlm.nih.gov/pubmed/20488598&lt;/url&gt;&lt;/related-urls&gt;&lt;/urls&gt;&lt;electronic-resource-num&gt;10.1016/j.cpr.2010.04.009&lt;/electronic-resource-num&gt;&lt;/record&gt;&lt;/Cite&gt;&lt;/EndNote&gt;</w:instrText>
      </w:r>
      <w:r w:rsidR="00404E53" w:rsidRPr="008153A4">
        <w:fldChar w:fldCharType="separate"/>
      </w:r>
      <w:r w:rsidR="00404E53" w:rsidRPr="008153A4">
        <w:rPr>
          <w:noProof/>
        </w:rPr>
        <w:t>(Egan et al., 2011)</w:t>
      </w:r>
      <w:r w:rsidR="00404E53" w:rsidRPr="008153A4">
        <w:fldChar w:fldCharType="end"/>
      </w:r>
      <w:r w:rsidR="003B622F" w:rsidRPr="008153A4">
        <w:t xml:space="preserve">, suggesting that it is a worthwhile treatment target. </w:t>
      </w:r>
      <w:r w:rsidR="004A0297">
        <w:t xml:space="preserve">Self-compassion is commonly studied alongside perfectionism due to its relevance to the evaluative and self-critical aspects of perfectionism. Self-compassion has been found to moderate the impact of perfectionism on quality of life and impairment due to anxiety and depression in those with moderate to high levels of perfectionism </w:t>
      </w:r>
      <w:r w:rsidR="004A0297">
        <w:fldChar w:fldCharType="begin"/>
      </w:r>
      <w:r w:rsidR="004A0297">
        <w:instrText xml:space="preserve"> ADDIN ZOTERO_ITEM CSL_CITATION {"citationID":"fQxeI3ij","properties":{"formattedCitation":"(Ong et al., 2021)","plainCitation":"(Ong et al., 2021)","noteIndex":0},"citationItems":[{"id":6312,"uris":["http://zotero.org/groups/2553923/items/A4PNZNPS"],"uri":["http://zotero.org/groups/2553923/items/A4PNZNPS"],"itemData":{"id":6312,"type":"article-journal","container-title":"Journal of Clinical Psychology","ISSN":"0021-9762","journalAbbreviation":"Journal of Clinical Psychology","note":"publisher: Wiley Online Library","title":"Is perfectionism always unhealthy? Examining the moderating effects of psychological flexibility and self‐compassion","author":[{"family":"Ong","given":"Clarissa W"},{"family":"Lee","given":"Eric B"},{"family":"Petersen","given":"Julie M"},{"family":"Levin","given":"Michael E"},{"family":"Twohig","given":"Michael P"}],"issued":{"date-parts":[["2021"]]}}}],"schema":"https://github.com/citation-style-language/schema/raw/master/csl-citation.json"} </w:instrText>
      </w:r>
      <w:r w:rsidR="004A0297">
        <w:fldChar w:fldCharType="separate"/>
      </w:r>
      <w:r w:rsidR="004A0297">
        <w:rPr>
          <w:noProof/>
        </w:rPr>
        <w:t>(Ong et al., 2021)</w:t>
      </w:r>
      <w:r w:rsidR="004A0297">
        <w:fldChar w:fldCharType="end"/>
      </w:r>
      <w:r w:rsidR="004A0297">
        <w:t xml:space="preserve">. Furthermore, self-compassion appears to be related to treatment outcomes, such that increased self-compassion might facilitate reductions in perfectionism and other mental health symptoms </w:t>
      </w:r>
      <w:r w:rsidR="004A0297">
        <w:fldChar w:fldCharType="begin"/>
      </w:r>
      <w:r w:rsidR="004A0297">
        <w:instrText xml:space="preserve"> ADDIN ZOTERO_ITEM CSL_CITATION {"citationID":"ASRXCJ4k","properties":{"formattedCitation":"(Barnett &amp; Sharp, 2016; Mehr &amp; Adams, 2016; Ong et al., 2018)","plainCitation":"(Barnett &amp; Sharp, 2016; Mehr &amp; Adams, 2016; Ong et al., 2018)","noteIndex":0},"citationItems":[{"id":6314,"uris":["http://zotero.org/groups/2553923/items/346U3PPP"],"uri":["http://zotero.org/groups/2553923/items/346U3PPP"],"itemData":{"id":6314,"type":"article-journal","container-title":"Personality and Individual Differences","ISSN":"0191-8869","journalAbbreviation":"Personality and Individual Differences","note":"publisher: Elsevier","page":"225-234","title":"Maladaptive perfectionism, body image satisfaction, and disordered eating behaviors among US college women: The mediating role of self-compassion","volume":"99","author":[{"family":"Barnett","given":"Michael D"},{"family":"Sharp","given":"Kendall J"}],"issued":{"date-parts":[["2016"]]}}},{"id":6313,"uris":["http://zotero.org/groups/2553923/items/7UNJSJ32"],"uri":["http://zotero.org/groups/2553923/items/7UNJSJ32"],"itemData":{"id":6313,"type":"article-journal","container-title":"Journal of College Student Psychotherapy","ISSN":"8756-8225","issue":"2","journalAbbreviation":"Journal of College Student Psychotherapy","note":"publisher: Taylor &amp; Francis","page":"132-145","title":"Self-compassion as a mediator of maladaptive perfectionism and depressive symptoms in college students","volume":"30","author":[{"family":"Mehr","given":"Kristin E"},{"family":"Adams","given":"Aimee C"}],"issued":{"date-parts":[["2016"]]}}},{"id":4662,"uris":["http://zotero.org/groups/2553923/items/QGJ9K522"],"uri":["http://zotero.org/groups/2553923/items/QGJ9K522"],"itemData":{"id":4662,"type":"article-journal","container-title":"Manuscript submitted for publication.","title":"The role of psychological inflexibility and self-compassion in acceptance and commitment therapy for clinical perfectionism","author":[{"family":"Ong","given":"C. W."},{"family":"Barney","given":"J. L."},{"family":"Barrett","given":"T. S."},{"family":"Lee","given":"E. B."},{"family":"Levin","given":"M. E."},{"family":"Twohig","given":"M. P."}],"issued":{"date-parts":[["2018"]]}}}],"schema":"https://github.com/citation-style-language/schema/raw/master/csl-citation.json"} </w:instrText>
      </w:r>
      <w:r w:rsidR="004A0297">
        <w:fldChar w:fldCharType="separate"/>
      </w:r>
      <w:r w:rsidR="004A0297">
        <w:rPr>
          <w:noProof/>
        </w:rPr>
        <w:t>(Barnett &amp; Sharp, 2016; Mehr &amp; Adams, 2016; Ong et al., 2018)</w:t>
      </w:r>
      <w:r w:rsidR="004A0297">
        <w:fldChar w:fldCharType="end"/>
      </w:r>
      <w:r w:rsidR="004A0297">
        <w:t>.</w:t>
      </w:r>
    </w:p>
    <w:p w14:paraId="5C0CFC94" w14:textId="7C88BA74" w:rsidR="00E02FD7" w:rsidRPr="008153A4" w:rsidRDefault="0043382D" w:rsidP="003D1E4A">
      <w:pPr>
        <w:spacing w:line="480" w:lineRule="auto"/>
        <w:ind w:firstLine="720"/>
      </w:pPr>
      <w:r w:rsidRPr="008153A4">
        <w:t xml:space="preserve">Functionally, </w:t>
      </w:r>
      <w:r w:rsidR="00DA2EF0" w:rsidRPr="008153A4">
        <w:t>perfectionism</w:t>
      </w:r>
      <w:r w:rsidR="008259AD" w:rsidRPr="008153A4">
        <w:t xml:space="preserve"> is </w:t>
      </w:r>
      <w:r w:rsidRPr="008153A4">
        <w:t>characterized by</w:t>
      </w:r>
      <w:r w:rsidR="008259AD" w:rsidRPr="008153A4">
        <w:t xml:space="preserve"> well-defined processes</w:t>
      </w:r>
      <w:r w:rsidR="004E30EE" w:rsidRPr="008153A4">
        <w:t xml:space="preserve"> </w:t>
      </w:r>
      <w:r w:rsidR="00DA2EF0" w:rsidRPr="008153A4">
        <w:t xml:space="preserve">rather than specific behaviors </w:t>
      </w:r>
      <w:r w:rsidRPr="008153A4">
        <w:t xml:space="preserve">(e.g., procrastination) </w:t>
      </w:r>
      <w:r w:rsidR="00DA2EF0" w:rsidRPr="008153A4">
        <w:t>or symptoms</w:t>
      </w:r>
      <w:r w:rsidRPr="008153A4">
        <w:t xml:space="preserve"> (e.g., anxiety)</w:t>
      </w:r>
      <w:r w:rsidR="004D37A7" w:rsidRPr="008153A4">
        <w:t xml:space="preserve"> and can be conceptualized using </w:t>
      </w:r>
      <w:r w:rsidR="00ED3045" w:rsidRPr="008153A4">
        <w:t xml:space="preserve">the </w:t>
      </w:r>
      <w:r w:rsidR="00A56C00" w:rsidRPr="008153A4">
        <w:t xml:space="preserve">PBT </w:t>
      </w:r>
      <w:r w:rsidR="00ED3045" w:rsidRPr="008153A4">
        <w:t>extended evolutionary meta-model of change processes (EEMM</w:t>
      </w:r>
      <w:r w:rsidR="00602B38">
        <w:t>; rhymes with “team”</w:t>
      </w:r>
      <w:r w:rsidR="00ED3045" w:rsidRPr="008153A4">
        <w:t>)</w:t>
      </w:r>
      <w:r w:rsidR="004D37A7" w:rsidRPr="008153A4">
        <w:t>. The EEMM is</w:t>
      </w:r>
      <w:r w:rsidRPr="008153A4">
        <w:t xml:space="preserve"> a </w:t>
      </w:r>
      <w:r w:rsidR="00664CE7" w:rsidRPr="008153A4">
        <w:t xml:space="preserve">pragmatic </w:t>
      </w:r>
      <w:r w:rsidRPr="008153A4">
        <w:t>framework</w:t>
      </w:r>
      <w:r w:rsidR="00ED3045" w:rsidRPr="008153A4">
        <w:t xml:space="preserve"> that </w:t>
      </w:r>
      <w:r w:rsidRPr="008153A4">
        <w:t>organizes</w:t>
      </w:r>
      <w:r w:rsidR="00ED3045" w:rsidRPr="008153A4">
        <w:t xml:space="preserve"> an individual’s </w:t>
      </w:r>
      <w:r w:rsidRPr="008153A4">
        <w:t>presenting concern</w:t>
      </w:r>
      <w:r w:rsidR="00ED3045" w:rsidRPr="008153A4">
        <w:t xml:space="preserve"> </w:t>
      </w:r>
      <w:r w:rsidRPr="008153A4">
        <w:t>along</w:t>
      </w:r>
      <w:r w:rsidR="00ED3045" w:rsidRPr="008153A4">
        <w:t xml:space="preserve"> psychological dimensions (</w:t>
      </w:r>
      <w:r w:rsidR="004D37A7" w:rsidRPr="008153A4">
        <w:t>i.e</w:t>
      </w:r>
      <w:r w:rsidR="00ED3045" w:rsidRPr="008153A4">
        <w:t>., affective, cognitive, self, motivational</w:t>
      </w:r>
      <w:r w:rsidR="004D37A7" w:rsidRPr="008153A4">
        <w:t>, overt behavioral, attentional</w:t>
      </w:r>
      <w:r w:rsidR="00ED3045" w:rsidRPr="008153A4">
        <w:t xml:space="preserve">) within evolutionary systems </w:t>
      </w:r>
      <w:r w:rsidR="005B4FA9" w:rsidRPr="008153A4">
        <w:fldChar w:fldCharType="begin"/>
      </w:r>
      <w:r w:rsidR="005B4FA9" w:rsidRPr="008153A4">
        <w:instrText xml:space="preserve"> ADDIN EN.CITE &lt;EndNote&gt;&lt;Cite&gt;&lt;Author&gt;Hayes&lt;/Author&gt;&lt;Year&gt;2020&lt;/Year&gt;&lt;RecNum&gt;3991&lt;/RecNum&gt;&lt;Prefix&gt;i.e.`, variation`, selection`, retention`, and context`; &lt;/Prefix&gt;&lt;DisplayText&gt;(i.e., variation, selection, retention, and context; Hayes et al., 2020)&lt;/DisplayText&gt;&lt;record&gt;&lt;rec-number&gt;3991&lt;/rec-number&gt;&lt;foreign-keys&gt;&lt;key app="EN" db-id="aswwv2arms2dxme5p56p0azv59z2wzpervtw" timestamp="1617744694"&gt;3991&lt;/key&gt;&lt;/foreign-keys&gt;&lt;ref-type name="Journal Article"&gt;17&lt;/ref-type&gt;&lt;contributors&gt;&lt;authors&gt;&lt;author&gt;Hayes, S. C.&lt;/author&gt;&lt;author&gt;Hofmann, S. G.&lt;/author&gt;&lt;author&gt;Ciarrochi, J.&lt;/author&gt;&lt;/authors&gt;&lt;/contributors&gt;&lt;titles&gt;&lt;title&gt;A process-based approach to psychological diagnosis and treatment: The conceptual and treatment utility of an extended evolutionary meta model&lt;/title&gt;&lt;secondary-title&gt;Clinical Psychology Review&lt;/secondary-title&gt;&lt;/titles&gt;&lt;periodical&gt;&lt;full-title&gt;Clinical Psychology Review&lt;/full-title&gt;&lt;/periodical&gt;&lt;pages&gt;101908&lt;/pages&gt;&lt;volume&gt;82&lt;/volume&gt;&lt;keywords&gt;&lt;keyword&gt;Psychotherapy&lt;/keyword&gt;&lt;keyword&gt;Mediation&lt;/keyword&gt;&lt;keyword&gt;Diagnosis&lt;/keyword&gt;&lt;keyword&gt;Therapy process&lt;/keyword&gt;&lt;keyword&gt;Process-based therapy&lt;/keyword&gt;&lt;keyword&gt;Evolutionary science&lt;/keyword&gt;&lt;/keywords&gt;&lt;dates&gt;&lt;year&gt;2020&lt;/year&gt;&lt;/dates&gt;&lt;isbn&gt;0272-7358&lt;/isbn&gt;&lt;urls&gt;&lt;related-urls&gt;&lt;url&gt;https://www.sciencedirect.com/science/article/pii/S0272735820300969&lt;/url&gt;&lt;/related-urls&gt;&lt;/urls&gt;&lt;electronic-resource-num&gt;10.1016/j.cpr.2020.101908&lt;/electronic-resource-num&gt;&lt;/record&gt;&lt;/Cite&gt;&lt;/EndNote&gt;</w:instrText>
      </w:r>
      <w:r w:rsidR="005B4FA9" w:rsidRPr="008153A4">
        <w:fldChar w:fldCharType="separate"/>
      </w:r>
      <w:r w:rsidR="005B4FA9" w:rsidRPr="008153A4">
        <w:rPr>
          <w:noProof/>
        </w:rPr>
        <w:t xml:space="preserve">(i.e., variation, selection, retention, and context; Hayes </w:t>
      </w:r>
      <w:r w:rsidR="005B4FA9" w:rsidRPr="008153A4">
        <w:rPr>
          <w:noProof/>
        </w:rPr>
        <w:lastRenderedPageBreak/>
        <w:t>et al., 2020)</w:t>
      </w:r>
      <w:r w:rsidR="005B4FA9" w:rsidRPr="008153A4">
        <w:fldChar w:fldCharType="end"/>
      </w:r>
      <w:r w:rsidR="00ED3045" w:rsidRPr="008153A4">
        <w:t>.</w:t>
      </w:r>
      <w:r w:rsidR="00E02FD7" w:rsidRPr="008153A4">
        <w:t xml:space="preserve"> Broadly defined, perfectionism could be described by </w:t>
      </w:r>
      <w:r w:rsidR="00346C3F">
        <w:t>all the</w:t>
      </w:r>
      <w:r w:rsidR="00346C3F" w:rsidRPr="008153A4">
        <w:t xml:space="preserve"> </w:t>
      </w:r>
      <w:r w:rsidR="00ED3045" w:rsidRPr="008153A4">
        <w:t>EEMM</w:t>
      </w:r>
      <w:r w:rsidR="00E02FD7" w:rsidRPr="008153A4">
        <w:t xml:space="preserve"> change processes; however, for the purpose of the current study, we focus</w:t>
      </w:r>
      <w:r w:rsidR="00346C3F">
        <w:t>ed</w:t>
      </w:r>
      <w:r w:rsidR="00E02FD7" w:rsidRPr="008153A4">
        <w:t xml:space="preserve"> on two that appear </w:t>
      </w:r>
      <w:r w:rsidR="00602B38">
        <w:t xml:space="preserve">to be </w:t>
      </w:r>
      <w:r w:rsidR="00E02FD7" w:rsidRPr="008153A4">
        <w:t>particularly salient</w:t>
      </w:r>
      <w:r w:rsidR="00602B38">
        <w:t xml:space="preserve"> to perfectionism</w:t>
      </w:r>
      <w:r w:rsidR="00E02FD7" w:rsidRPr="008153A4">
        <w:t>: cognitive variation and motivational variation.</w:t>
      </w:r>
    </w:p>
    <w:p w14:paraId="6FBC1C0D" w14:textId="7A597618" w:rsidR="00536B86" w:rsidRPr="008153A4" w:rsidRDefault="003B622F" w:rsidP="003D1E4A">
      <w:pPr>
        <w:spacing w:line="480" w:lineRule="auto"/>
      </w:pPr>
      <w:r w:rsidRPr="008153A4">
        <w:tab/>
      </w:r>
      <w:r w:rsidR="00536B86" w:rsidRPr="008153A4">
        <w:t xml:space="preserve">Cognitive variation refers to </w:t>
      </w:r>
      <w:r w:rsidR="0034157F" w:rsidRPr="008153A4">
        <w:t xml:space="preserve">the ability to </w:t>
      </w:r>
      <w:r w:rsidR="004D37A7" w:rsidRPr="008153A4">
        <w:t xml:space="preserve">interact </w:t>
      </w:r>
      <w:r w:rsidR="00536B86" w:rsidRPr="008153A4">
        <w:t xml:space="preserve">flexibly </w:t>
      </w:r>
      <w:r w:rsidR="004D37A7" w:rsidRPr="008153A4">
        <w:t xml:space="preserve">with </w:t>
      </w:r>
      <w:r w:rsidR="00536B86" w:rsidRPr="008153A4">
        <w:t>cognitive stimuli</w:t>
      </w:r>
      <w:r w:rsidR="0034157F" w:rsidRPr="008153A4">
        <w:t xml:space="preserve">, </w:t>
      </w:r>
      <w:r w:rsidR="00F57A61">
        <w:t>like</w:t>
      </w:r>
      <w:r w:rsidR="00C32E9D" w:rsidRPr="008153A4">
        <w:t xml:space="preserve"> thoughts</w:t>
      </w:r>
      <w:r w:rsidR="0034157F" w:rsidRPr="008153A4">
        <w:t xml:space="preserve">, </w:t>
      </w:r>
      <w:r w:rsidR="008E5534" w:rsidRPr="008153A4">
        <w:t xml:space="preserve">rules, judgments, and </w:t>
      </w:r>
      <w:r w:rsidR="0034157F" w:rsidRPr="008153A4">
        <w:t>memories</w:t>
      </w:r>
      <w:r w:rsidR="004D37A7" w:rsidRPr="008153A4">
        <w:t>, to allow for more adaptive behavioral responding</w:t>
      </w:r>
      <w:r w:rsidR="0064734C">
        <w:t xml:space="preserve"> </w:t>
      </w:r>
      <w:r w:rsidR="0064734C">
        <w:fldChar w:fldCharType="begin"/>
      </w:r>
      <w:r w:rsidR="0064734C">
        <w:instrText xml:space="preserve"> ADDIN ZOTERO_ITEM CSL_CITATION {"citationID":"Im5m5Nqh","properties":{"formattedCitation":"(Hayes et al., 2020)","plainCitation":"(Hayes et al., 2020)","noteIndex":0},"citationItems":[{"id":6267,"uris":["http://zotero.org/groups/2553923/items/MRJK5BUH"],"uri":["http://zotero.org/groups/2553923/items/MRJK5BUH"],"itemData":{"id":6267,"type":"article-journal","container-title":"Clinical Psychology Review","ISSN":"0272-7358","journalAbbreviation":"Clinical Psychology Review","note":"publisher: Elsevier","page":"101908","title":"A process-based approach to psychological diagnosis and treatment: The conceptual and treatment utility of an extended evolutionary meta model","author":[{"family":"Hayes","given":"Steven C"},{"family":"Hofmann","given":"Stefan G"},{"family":"Ciarrochi","given":"Joseph"}],"issued":{"date-parts":[["2020"]]}}}],"schema":"https://github.com/citation-style-language/schema/raw/master/csl-citation.json"} </w:instrText>
      </w:r>
      <w:r w:rsidR="0064734C">
        <w:fldChar w:fldCharType="separate"/>
      </w:r>
      <w:r w:rsidR="0064734C">
        <w:rPr>
          <w:noProof/>
        </w:rPr>
        <w:t>(Hayes et al., 2020)</w:t>
      </w:r>
      <w:r w:rsidR="0064734C">
        <w:fldChar w:fldCharType="end"/>
      </w:r>
      <w:r w:rsidR="00536B86" w:rsidRPr="008153A4">
        <w:t xml:space="preserve">. </w:t>
      </w:r>
      <w:r w:rsidR="008E5534" w:rsidRPr="008153A4">
        <w:t>I</w:t>
      </w:r>
      <w:r w:rsidR="00536B86" w:rsidRPr="008153A4">
        <w:t>n contrast</w:t>
      </w:r>
      <w:r w:rsidR="008E5534" w:rsidRPr="008153A4">
        <w:t>,</w:t>
      </w:r>
      <w:r w:rsidR="00536B86" w:rsidRPr="008153A4">
        <w:t xml:space="preserve"> cognitive rigidity </w:t>
      </w:r>
      <w:r w:rsidR="000A2B41" w:rsidRPr="008153A4">
        <w:t xml:space="preserve">can lead </w:t>
      </w:r>
      <w:r w:rsidR="0034157F" w:rsidRPr="008153A4">
        <w:t xml:space="preserve">to rule-governed behavior that ultimately is </w:t>
      </w:r>
      <w:r w:rsidR="008E5534" w:rsidRPr="008153A4">
        <w:t>un</w:t>
      </w:r>
      <w:r w:rsidR="0034157F" w:rsidRPr="008153A4">
        <w:t xml:space="preserve">helpful or </w:t>
      </w:r>
      <w:r w:rsidR="008E5534" w:rsidRPr="008153A4">
        <w:t>un</w:t>
      </w:r>
      <w:r w:rsidR="0034157F" w:rsidRPr="008153A4">
        <w:t>workable</w:t>
      </w:r>
      <w:r w:rsidR="008E5534" w:rsidRPr="008153A4">
        <w:t xml:space="preserve"> with respect to the person’s goals</w:t>
      </w:r>
      <w:r w:rsidR="0034157F" w:rsidRPr="008153A4">
        <w:t xml:space="preserve">. </w:t>
      </w:r>
      <w:r w:rsidR="00664CE7" w:rsidRPr="008153A4">
        <w:t>In perfectionism, c</w:t>
      </w:r>
      <w:r w:rsidR="008E5534" w:rsidRPr="008153A4">
        <w:t>ognitive rigidity might manifest as</w:t>
      </w:r>
      <w:r w:rsidR="0034157F" w:rsidRPr="008153A4">
        <w:t xml:space="preserve"> </w:t>
      </w:r>
      <w:r w:rsidR="008E5534" w:rsidRPr="008153A4">
        <w:t>laboring over</w:t>
      </w:r>
      <w:r w:rsidR="0034157F" w:rsidRPr="008153A4">
        <w:t xml:space="preserve"> a </w:t>
      </w:r>
      <w:r w:rsidR="004D37A7" w:rsidRPr="008153A4">
        <w:t xml:space="preserve">straightforward </w:t>
      </w:r>
      <w:r w:rsidR="0034157F" w:rsidRPr="008153A4">
        <w:t xml:space="preserve">task </w:t>
      </w:r>
      <w:r w:rsidR="008E5534" w:rsidRPr="008153A4">
        <w:t xml:space="preserve">like writing an email </w:t>
      </w:r>
      <w:r w:rsidR="0034157F" w:rsidRPr="008153A4">
        <w:t>because of rigid adherence to a rule that</w:t>
      </w:r>
      <w:r w:rsidR="008E69A2" w:rsidRPr="008153A4">
        <w:t xml:space="preserve"> dictates</w:t>
      </w:r>
      <w:r w:rsidR="004D37A7" w:rsidRPr="008153A4">
        <w:t>,</w:t>
      </w:r>
      <w:r w:rsidR="008E69A2" w:rsidRPr="008153A4">
        <w:t xml:space="preserve"> “</w:t>
      </w:r>
      <w:r w:rsidR="004D37A7" w:rsidRPr="008153A4">
        <w:t>you must do things</w:t>
      </w:r>
      <w:r w:rsidR="008E69A2" w:rsidRPr="008153A4">
        <w:t xml:space="preserve"> perfect</w:t>
      </w:r>
      <w:r w:rsidR="004D37A7" w:rsidRPr="008153A4">
        <w:t>ly</w:t>
      </w:r>
      <w:r w:rsidR="008E69A2" w:rsidRPr="008153A4">
        <w:t>,”</w:t>
      </w:r>
      <w:r w:rsidR="0034157F" w:rsidRPr="008153A4">
        <w:t xml:space="preserve"> leaving the task incomplete</w:t>
      </w:r>
      <w:r w:rsidR="00936373" w:rsidRPr="008153A4">
        <w:t xml:space="preserve"> with added self-critic</w:t>
      </w:r>
      <w:r w:rsidR="008E5534" w:rsidRPr="008153A4">
        <w:t>ism</w:t>
      </w:r>
      <w:r w:rsidR="00936373" w:rsidRPr="008153A4">
        <w:t xml:space="preserve"> and distress. Cognitive variation training would therefore teach skills </w:t>
      </w:r>
      <w:r w:rsidR="00664CE7" w:rsidRPr="008153A4">
        <w:t>that expand the cognitive repertoire, including</w:t>
      </w:r>
      <w:r w:rsidR="00936373" w:rsidRPr="008153A4">
        <w:t xml:space="preserve"> </w:t>
      </w:r>
      <w:r w:rsidR="00DD66BE" w:rsidRPr="008153A4">
        <w:t>decentering, nonjudgmental observation,</w:t>
      </w:r>
      <w:r w:rsidR="00936373" w:rsidRPr="008153A4">
        <w:t xml:space="preserve"> </w:t>
      </w:r>
      <w:r w:rsidR="00664CE7" w:rsidRPr="008153A4">
        <w:t xml:space="preserve">and </w:t>
      </w:r>
      <w:r w:rsidR="008E5534" w:rsidRPr="008153A4">
        <w:t>reappraisal</w:t>
      </w:r>
      <w:r w:rsidR="00664CE7" w:rsidRPr="008153A4">
        <w:t>. Cognitive variation training</w:t>
      </w:r>
      <w:r w:rsidR="00936373" w:rsidRPr="008153A4">
        <w:t xml:space="preserve"> </w:t>
      </w:r>
      <w:r w:rsidR="00664CE7" w:rsidRPr="008153A4">
        <w:t xml:space="preserve">gives people more options with respect to </w:t>
      </w:r>
      <w:r w:rsidR="00936373" w:rsidRPr="008153A4">
        <w:t xml:space="preserve">how </w:t>
      </w:r>
      <w:r w:rsidR="00664CE7" w:rsidRPr="008153A4">
        <w:t xml:space="preserve">they </w:t>
      </w:r>
      <w:r w:rsidR="00936373" w:rsidRPr="008153A4">
        <w:t>relate</w:t>
      </w:r>
      <w:r w:rsidR="00664CE7" w:rsidRPr="008153A4">
        <w:t xml:space="preserve"> to</w:t>
      </w:r>
      <w:r w:rsidR="00936373" w:rsidRPr="008153A4">
        <w:t xml:space="preserve"> thoughts </w:t>
      </w:r>
      <w:proofErr w:type="gramStart"/>
      <w:r w:rsidR="00936373" w:rsidRPr="008153A4">
        <w:t>in a given</w:t>
      </w:r>
      <w:proofErr w:type="gramEnd"/>
      <w:r w:rsidR="00936373" w:rsidRPr="008153A4">
        <w:t xml:space="preserve"> context</w:t>
      </w:r>
      <w:r w:rsidR="008E5534" w:rsidRPr="008153A4">
        <w:t xml:space="preserve"> to foster cognitive flexibility</w:t>
      </w:r>
      <w:r w:rsidR="004D37A7" w:rsidRPr="008153A4">
        <w:t xml:space="preserve"> and goal attainment</w:t>
      </w:r>
      <w:r w:rsidR="00936373" w:rsidRPr="008153A4">
        <w:t>.</w:t>
      </w:r>
      <w:r w:rsidR="00F57A61">
        <w:t xml:space="preserve"> With respect to the email example, being cognitively flexible may look like noticing the rule that “you must do things perfectly,” recogniz</w:t>
      </w:r>
      <w:r w:rsidR="001C7D4A">
        <w:t>ing that the email needs to be sent</w:t>
      </w:r>
      <w:r w:rsidR="00F57A61">
        <w:t xml:space="preserve">, and choosing to send the email </w:t>
      </w:r>
      <w:r w:rsidR="001C7D4A">
        <w:t>anyway</w:t>
      </w:r>
      <w:r w:rsidR="00F57A61">
        <w:t>.</w:t>
      </w:r>
    </w:p>
    <w:p w14:paraId="33375950" w14:textId="099F560A" w:rsidR="00BA1B75" w:rsidRPr="008153A4" w:rsidRDefault="00536B86" w:rsidP="003D1E4A">
      <w:pPr>
        <w:spacing w:line="480" w:lineRule="auto"/>
      </w:pPr>
      <w:r w:rsidRPr="008153A4">
        <w:tab/>
        <w:t xml:space="preserve">Motivational variation refers to </w:t>
      </w:r>
      <w:r w:rsidR="005F0FB9" w:rsidRPr="008153A4">
        <w:t>the ability</w:t>
      </w:r>
      <w:r w:rsidRPr="008153A4">
        <w:t xml:space="preserve"> to contact reinforcement from various sources</w:t>
      </w:r>
      <w:r w:rsidR="004D37A7" w:rsidRPr="008153A4">
        <w:t>; that is, having multiple reasons for doing things</w:t>
      </w:r>
      <w:r w:rsidR="0064734C">
        <w:t xml:space="preserve"> </w:t>
      </w:r>
      <w:r w:rsidR="0064734C">
        <w:fldChar w:fldCharType="begin"/>
      </w:r>
      <w:r w:rsidR="0064734C">
        <w:instrText xml:space="preserve"> ADDIN ZOTERO_ITEM CSL_CITATION {"citationID":"W2NDsWPZ","properties":{"formattedCitation":"(Hayes et al., 2020)","plainCitation":"(Hayes et al., 2020)","noteIndex":0},"citationItems":[{"id":6267,"uris":["http://zotero.org/groups/2553923/items/MRJK5BUH"],"uri":["http://zotero.org/groups/2553923/items/MRJK5BUH"],"itemData":{"id":6267,"type":"article-journal","container-title":"Clinical Psychology Review","ISSN":"0272-7358","journalAbbreviation":"Clinical Psychology Review","note":"publisher: Elsevier","page":"101908","title":"A process-based approach to psychological diagnosis and treatment: The conceptual and treatment utility of an extended evolutionary meta model","author":[{"family":"Hayes","given":"Steven C"},{"family":"Hofmann","given":"Stefan G"},{"family":"Ciarrochi","given":"Joseph"}],"issued":{"date-parts":[["2020"]]}}}],"schema":"https://github.com/citation-style-language/schema/raw/master/csl-citation.json"} </w:instrText>
      </w:r>
      <w:r w:rsidR="0064734C">
        <w:fldChar w:fldCharType="separate"/>
      </w:r>
      <w:r w:rsidR="0064734C">
        <w:rPr>
          <w:noProof/>
        </w:rPr>
        <w:t>(Hayes et al., 2020)</w:t>
      </w:r>
      <w:r w:rsidR="0064734C">
        <w:fldChar w:fldCharType="end"/>
      </w:r>
      <w:r w:rsidRPr="008153A4">
        <w:t>.</w:t>
      </w:r>
      <w:r w:rsidR="005F0FB9" w:rsidRPr="008153A4">
        <w:t xml:space="preserve"> </w:t>
      </w:r>
      <w:proofErr w:type="gramStart"/>
      <w:r w:rsidR="00C26CAA">
        <w:t>Whereas</w:t>
      </w:r>
      <w:r w:rsidR="004D37A7" w:rsidRPr="008153A4">
        <w:t>,</w:t>
      </w:r>
      <w:proofErr w:type="gramEnd"/>
      <w:r w:rsidR="004D37A7" w:rsidRPr="008153A4">
        <w:t xml:space="preserve"> m</w:t>
      </w:r>
      <w:r w:rsidR="005F0FB9" w:rsidRPr="008153A4">
        <w:t xml:space="preserve">otivational </w:t>
      </w:r>
      <w:r w:rsidR="00664CE7" w:rsidRPr="008153A4">
        <w:t xml:space="preserve">rigidity may </w:t>
      </w:r>
      <w:r w:rsidR="005F0FB9" w:rsidRPr="008153A4">
        <w:t xml:space="preserve">involve few sources of </w:t>
      </w:r>
      <w:r w:rsidR="00664CE7" w:rsidRPr="008153A4">
        <w:t xml:space="preserve">positive </w:t>
      </w:r>
      <w:r w:rsidR="005F0FB9" w:rsidRPr="008153A4">
        <w:t>reinforcement</w:t>
      </w:r>
      <w:r w:rsidR="00664CE7" w:rsidRPr="008153A4">
        <w:t>, predominant</w:t>
      </w:r>
      <w:r w:rsidR="008E5534" w:rsidRPr="008153A4">
        <w:t xml:space="preserve"> negative reinforcement</w:t>
      </w:r>
      <w:r w:rsidR="00664CE7" w:rsidRPr="008153A4">
        <w:t>, or reinforcement</w:t>
      </w:r>
      <w:r w:rsidR="008E5534" w:rsidRPr="008153A4">
        <w:t xml:space="preserve"> </w:t>
      </w:r>
      <w:r w:rsidR="00664CE7" w:rsidRPr="008153A4">
        <w:t>regulated</w:t>
      </w:r>
      <w:r w:rsidR="005F0FB9" w:rsidRPr="008153A4">
        <w:t xml:space="preserve"> by external sources </w:t>
      </w:r>
      <w:r w:rsidR="008E5534" w:rsidRPr="008153A4">
        <w:t>outside</w:t>
      </w:r>
      <w:r w:rsidR="00172050" w:rsidRPr="008153A4">
        <w:t xml:space="preserve"> one’s control. For example, </w:t>
      </w:r>
      <w:r w:rsidR="00664CE7" w:rsidRPr="008153A4">
        <w:t>a basketball player</w:t>
      </w:r>
      <w:r w:rsidR="00172050" w:rsidRPr="008153A4">
        <w:t xml:space="preserve"> who only feels positively about a game when they outscore their opponent and are explicitly praised by their coach likely lacks motivational variation</w:t>
      </w:r>
      <w:r w:rsidR="00DD66BE" w:rsidRPr="008153A4">
        <w:t xml:space="preserve"> in this context</w:t>
      </w:r>
      <w:r w:rsidR="00172050" w:rsidRPr="008153A4">
        <w:t xml:space="preserve">. Conversely, someone with motivational </w:t>
      </w:r>
      <w:r w:rsidR="00664CE7" w:rsidRPr="008153A4">
        <w:t xml:space="preserve">flexibility </w:t>
      </w:r>
      <w:r w:rsidR="00172050" w:rsidRPr="008153A4">
        <w:t xml:space="preserve">might play for </w:t>
      </w:r>
      <w:r w:rsidR="00DD66BE" w:rsidRPr="008153A4">
        <w:t>a variety of</w:t>
      </w:r>
      <w:r w:rsidR="00172050" w:rsidRPr="008153A4">
        <w:t xml:space="preserve"> reasons, including the intrinsic </w:t>
      </w:r>
      <w:r w:rsidR="00172050" w:rsidRPr="008153A4">
        <w:lastRenderedPageBreak/>
        <w:t xml:space="preserve">joy of competition, exercise, socialization, teamwork, etc. and could still find meaning and fulfillment from a game </w:t>
      </w:r>
      <w:r w:rsidR="00664CE7" w:rsidRPr="008153A4">
        <w:t xml:space="preserve">in which </w:t>
      </w:r>
      <w:r w:rsidR="00172050" w:rsidRPr="008153A4">
        <w:t xml:space="preserve">they did not score many points </w:t>
      </w:r>
      <w:r w:rsidR="00664CE7" w:rsidRPr="008153A4">
        <w:t xml:space="preserve">or </w:t>
      </w:r>
      <w:r w:rsidR="00172050" w:rsidRPr="008153A4">
        <w:t>receive external validation.</w:t>
      </w:r>
      <w:r w:rsidR="00DD66BE" w:rsidRPr="008153A4">
        <w:t xml:space="preserve"> Motivational variation training would therefore teach skills related to values exploration and identifying and prioritizing activities to increase contact with </w:t>
      </w:r>
      <w:r w:rsidR="00664CE7" w:rsidRPr="008153A4">
        <w:t xml:space="preserve">various sources of </w:t>
      </w:r>
      <w:r w:rsidR="00DD66BE" w:rsidRPr="008153A4">
        <w:t>positive reinforcement.</w:t>
      </w:r>
      <w:r w:rsidR="00BA1B75" w:rsidRPr="008153A4">
        <w:t xml:space="preserve"> </w:t>
      </w:r>
    </w:p>
    <w:p w14:paraId="42930CD2" w14:textId="6225EFD1" w:rsidR="00536B86" w:rsidRPr="008153A4" w:rsidRDefault="004D37A7" w:rsidP="00333975">
      <w:pPr>
        <w:spacing w:line="480" w:lineRule="auto"/>
        <w:ind w:firstLine="720"/>
      </w:pPr>
      <w:r w:rsidRPr="008153A4">
        <w:t xml:space="preserve">Because </w:t>
      </w:r>
      <w:r w:rsidR="00BA1B75" w:rsidRPr="008153A4">
        <w:t>PBT emphasi</w:t>
      </w:r>
      <w:r w:rsidR="00C76848" w:rsidRPr="008153A4">
        <w:t>ze</w:t>
      </w:r>
      <w:r w:rsidR="00BA1B75" w:rsidRPr="008153A4">
        <w:t xml:space="preserve">s targeting specific psychological processes—in this case, cognitive </w:t>
      </w:r>
      <w:proofErr w:type="gramStart"/>
      <w:r w:rsidR="00BA1B75" w:rsidRPr="008153A4">
        <w:t>variation</w:t>
      </w:r>
      <w:proofErr w:type="gramEnd"/>
      <w:r w:rsidR="00BA1B75" w:rsidRPr="008153A4">
        <w:t xml:space="preserve"> and motivational variation—rather than adher</w:t>
      </w:r>
      <w:r w:rsidR="00333975" w:rsidRPr="008153A4">
        <w:t>ing</w:t>
      </w:r>
      <w:r w:rsidR="00BA1B75" w:rsidRPr="008153A4">
        <w:t xml:space="preserve"> to any particular therapeutic </w:t>
      </w:r>
      <w:r w:rsidRPr="008153A4">
        <w:t>orientation, it draws from</w:t>
      </w:r>
      <w:r w:rsidR="00BA1B75" w:rsidRPr="008153A4">
        <w:t xml:space="preserve"> a range of </w:t>
      </w:r>
      <w:r w:rsidR="00C76848" w:rsidRPr="008153A4">
        <w:t xml:space="preserve">evidence-based </w:t>
      </w:r>
      <w:r w:rsidR="00BA1B75" w:rsidRPr="008153A4">
        <w:t xml:space="preserve">methods from </w:t>
      </w:r>
      <w:r w:rsidRPr="008153A4">
        <w:t>different</w:t>
      </w:r>
      <w:r w:rsidR="00BA1B75" w:rsidRPr="008153A4">
        <w:t xml:space="preserve"> protocols. For example, cognitive variation training </w:t>
      </w:r>
      <w:r w:rsidRPr="008153A4">
        <w:t>may</w:t>
      </w:r>
      <w:r w:rsidR="00BA1B75" w:rsidRPr="008153A4">
        <w:t xml:space="preserve"> include components of cognitive therapy such as thought records and reappraisal as well as components from dialectical behavior therapy and acceptance and commitment therapy such as acceptance and defusion.</w:t>
      </w:r>
      <w:r w:rsidR="00590AE9" w:rsidRPr="008153A4">
        <w:t xml:space="preserve"> </w:t>
      </w:r>
      <w:r w:rsidR="00C76848" w:rsidRPr="008153A4">
        <w:t xml:space="preserve">The </w:t>
      </w:r>
      <w:r w:rsidR="00590AE9" w:rsidRPr="008153A4">
        <w:t>PBT</w:t>
      </w:r>
      <w:r w:rsidR="00C76848" w:rsidRPr="008153A4">
        <w:t xml:space="preserve"> perspective</w:t>
      </w:r>
      <w:r w:rsidR="00590AE9" w:rsidRPr="008153A4">
        <w:t xml:space="preserve"> makes room for eclectic and theoretically diverse techniques from any </w:t>
      </w:r>
      <w:r w:rsidR="00163BA6" w:rsidRPr="008153A4">
        <w:t>empirically</w:t>
      </w:r>
      <w:r w:rsidR="00C76848" w:rsidRPr="008153A4">
        <w:t xml:space="preserve"> </w:t>
      </w:r>
      <w:r w:rsidR="00163BA6" w:rsidRPr="008153A4">
        <w:t xml:space="preserve">based </w:t>
      </w:r>
      <w:r w:rsidR="00590AE9" w:rsidRPr="008153A4">
        <w:t xml:space="preserve">tradition, so long as they </w:t>
      </w:r>
      <w:r w:rsidR="00B66F9C" w:rsidRPr="008153A4">
        <w:t xml:space="preserve">effectively </w:t>
      </w:r>
      <w:r w:rsidR="00590AE9" w:rsidRPr="008153A4">
        <w:t>target relevant process</w:t>
      </w:r>
      <w:r w:rsidR="00B66F9C" w:rsidRPr="008153A4">
        <w:t>es</w:t>
      </w:r>
      <w:r w:rsidR="00590AE9" w:rsidRPr="008153A4">
        <w:t xml:space="preserve"> and produce </w:t>
      </w:r>
      <w:r w:rsidR="00B66F9C" w:rsidRPr="008153A4">
        <w:t xml:space="preserve">meaningful </w:t>
      </w:r>
      <w:r w:rsidR="00590AE9" w:rsidRPr="008153A4">
        <w:t>behavior change.</w:t>
      </w:r>
    </w:p>
    <w:p w14:paraId="1294365B" w14:textId="6CDCD1B6" w:rsidR="00F91328" w:rsidRDefault="00DD66BE" w:rsidP="003D1E4A">
      <w:pPr>
        <w:spacing w:line="480" w:lineRule="auto"/>
      </w:pPr>
      <w:r w:rsidRPr="008153A4">
        <w:tab/>
        <w:t xml:space="preserve">The current study is a </w:t>
      </w:r>
      <w:r w:rsidR="008E5534" w:rsidRPr="008153A4">
        <w:t xml:space="preserve">proof of concept and </w:t>
      </w:r>
      <w:r w:rsidRPr="008153A4">
        <w:t xml:space="preserve">preliminary test of the feasibility and </w:t>
      </w:r>
      <w:r w:rsidR="00030DD6" w:rsidRPr="008153A4">
        <w:t xml:space="preserve">efficacy </w:t>
      </w:r>
      <w:r w:rsidRPr="008153A4">
        <w:t xml:space="preserve">of treating </w:t>
      </w:r>
      <w:r w:rsidR="0064734C">
        <w:t xml:space="preserve">two specific features of </w:t>
      </w:r>
      <w:r w:rsidRPr="008153A4">
        <w:t xml:space="preserve">perfectionism </w:t>
      </w:r>
      <w:r w:rsidR="002E0C72">
        <w:t>with</w:t>
      </w:r>
      <w:r w:rsidR="00C26CAA">
        <w:t xml:space="preserve"> two online self-help trainings</w:t>
      </w:r>
      <w:r w:rsidR="002E0C72" w:rsidRPr="002E0C72">
        <w:t xml:space="preserve"> </w:t>
      </w:r>
      <w:r w:rsidR="002E0C72">
        <w:t>based on</w:t>
      </w:r>
      <w:r w:rsidR="002E0C72" w:rsidRPr="008153A4">
        <w:t xml:space="preserve"> PBT </w:t>
      </w:r>
      <w:r w:rsidR="002E0C72">
        <w:t>principles</w:t>
      </w:r>
      <w:r w:rsidR="00916891">
        <w:t>: a four-session cognitive training and a four-session motivational training</w:t>
      </w:r>
      <w:r w:rsidR="00D62C48">
        <w:t xml:space="preserve"> (order in which trainings were delivered was randomized)</w:t>
      </w:r>
      <w:r w:rsidRPr="008153A4">
        <w:t>.</w:t>
      </w:r>
      <w:r w:rsidR="006D11D4" w:rsidRPr="008153A4">
        <w:t xml:space="preserve"> </w:t>
      </w:r>
      <w:r w:rsidR="00A14691">
        <w:t xml:space="preserve">Given the exploratory nature of this investigation, we recruited a convenience sample of participants who self-reported elevated levels of perfectionism. </w:t>
      </w:r>
      <w:r w:rsidR="006D11D4" w:rsidRPr="008153A4">
        <w:t xml:space="preserve">Initial key tests of the premises of PBT include determining </w:t>
      </w:r>
      <w:r w:rsidR="00F91328" w:rsidRPr="008153A4">
        <w:t xml:space="preserve">whether improving these processes </w:t>
      </w:r>
      <w:r w:rsidR="00F91328">
        <w:t>improves</w:t>
      </w:r>
      <w:r w:rsidR="00F91328" w:rsidRPr="008153A4">
        <w:t xml:space="preserve"> outcomes (procedural utility)</w:t>
      </w:r>
      <w:r w:rsidR="00F91328">
        <w:t xml:space="preserve"> and </w:t>
      </w:r>
      <w:r w:rsidR="006D11D4" w:rsidRPr="008153A4">
        <w:t>whether distinct procedures have distinct functions in targeting relevant processes (procedural precision).</w:t>
      </w:r>
      <w:r w:rsidRPr="008153A4">
        <w:t xml:space="preserve"> </w:t>
      </w:r>
    </w:p>
    <w:p w14:paraId="5F13300B" w14:textId="3151077D" w:rsidR="003D1E4A" w:rsidRPr="008153A4" w:rsidRDefault="009053F6" w:rsidP="00B15C1C">
      <w:pPr>
        <w:spacing w:line="480" w:lineRule="auto"/>
        <w:ind w:firstLine="720"/>
        <w:rPr>
          <w:b/>
          <w:bCs/>
        </w:rPr>
      </w:pPr>
      <w:r>
        <w:lastRenderedPageBreak/>
        <w:t>In addition to estimating overall effect on outcomes of interest</w:t>
      </w:r>
      <w:r w:rsidR="00B7788C" w:rsidRPr="008153A4">
        <w:t>, we tested (</w:t>
      </w:r>
      <w:r>
        <w:t>a</w:t>
      </w:r>
      <w:r w:rsidR="00B7788C" w:rsidRPr="008153A4">
        <w:t xml:space="preserve">) whether the </w:t>
      </w:r>
      <w:r w:rsidR="00916891">
        <w:t>second</w:t>
      </w:r>
      <w:r w:rsidR="00B7788C" w:rsidRPr="008153A4">
        <w:t xml:space="preserve"> </w:t>
      </w:r>
      <w:r w:rsidR="003548DF">
        <w:t>training</w:t>
      </w:r>
      <w:r w:rsidR="00B7788C" w:rsidRPr="008153A4">
        <w:t xml:space="preserve"> (i.e., </w:t>
      </w:r>
      <w:r w:rsidR="00916891">
        <w:t xml:space="preserve">four-session </w:t>
      </w:r>
      <w:r w:rsidR="00B7788C" w:rsidRPr="008153A4">
        <w:t>training</w:t>
      </w:r>
      <w:r w:rsidR="00916891">
        <w:t xml:space="preserve"> completed after first four-session training</w:t>
      </w:r>
      <w:r w:rsidR="00B7788C" w:rsidRPr="008153A4">
        <w:t xml:space="preserve">) </w:t>
      </w:r>
      <w:r w:rsidR="00916891">
        <w:t>improved</w:t>
      </w:r>
      <w:r w:rsidR="00B7788C" w:rsidRPr="008153A4">
        <w:t xml:space="preserve"> well-being and perfectionism </w:t>
      </w:r>
      <w:r>
        <w:t>t</w:t>
      </w:r>
      <w:r w:rsidRPr="008153A4">
        <w:t>o evaluate incremental effects</w:t>
      </w:r>
      <w:r w:rsidR="00D62C48">
        <w:t xml:space="preserve"> above and beyond the first training</w:t>
      </w:r>
      <w:r w:rsidR="00B7788C" w:rsidRPr="008153A4">
        <w:t>.</w:t>
      </w:r>
      <w:r>
        <w:t xml:space="preserve"> Consistent with a PBT approach, w</w:t>
      </w:r>
      <w:r w:rsidR="007B3F39" w:rsidRPr="008153A4">
        <w:t>e examine</w:t>
      </w:r>
      <w:r w:rsidR="008E5534" w:rsidRPr="008153A4">
        <w:t>d</w:t>
      </w:r>
      <w:r w:rsidR="007B3F39" w:rsidRPr="008153A4">
        <w:t xml:space="preserve"> </w:t>
      </w:r>
      <w:r w:rsidR="00710C36" w:rsidRPr="008153A4">
        <w:t>(</w:t>
      </w:r>
      <w:r w:rsidR="00710C36">
        <w:t>b</w:t>
      </w:r>
      <w:r w:rsidR="00710C36" w:rsidRPr="008153A4">
        <w:t xml:space="preserve">) whether increases in cognitive and motivational processes would predict increases in well-being and decreases in perfectionism (procedural utility) </w:t>
      </w:r>
      <w:r w:rsidR="00710C36">
        <w:t xml:space="preserve">and </w:t>
      </w:r>
      <w:r w:rsidR="00F036C3" w:rsidRPr="008153A4">
        <w:t>(</w:t>
      </w:r>
      <w:r w:rsidR="00710C36">
        <w:t>c</w:t>
      </w:r>
      <w:r w:rsidR="007B3F39" w:rsidRPr="008153A4">
        <w:t xml:space="preserve">) whether </w:t>
      </w:r>
      <w:r w:rsidR="00030DD6" w:rsidRPr="008153A4">
        <w:t>a self-help process-based training</w:t>
      </w:r>
      <w:r w:rsidR="007B3F39" w:rsidRPr="008153A4">
        <w:t xml:space="preserve"> </w:t>
      </w:r>
      <w:r w:rsidR="008E5534" w:rsidRPr="008153A4">
        <w:t xml:space="preserve">would </w:t>
      </w:r>
      <w:r w:rsidR="007B3F39" w:rsidRPr="008153A4">
        <w:t>influence specific change processes (</w:t>
      </w:r>
      <w:r w:rsidR="008E5534" w:rsidRPr="008153A4">
        <w:t xml:space="preserve">procedural precision; </w:t>
      </w:r>
      <w:r w:rsidR="007B3F39" w:rsidRPr="008153A4">
        <w:t>i.e., cognitive variation training increase</w:t>
      </w:r>
      <w:r w:rsidR="008E5534" w:rsidRPr="008153A4">
        <w:t>s</w:t>
      </w:r>
      <w:r w:rsidR="007B3F39" w:rsidRPr="008153A4">
        <w:t xml:space="preserve"> cognitive variation and motivational variation training increase</w:t>
      </w:r>
      <w:r w:rsidR="008E5534" w:rsidRPr="008153A4">
        <w:t>s</w:t>
      </w:r>
      <w:r w:rsidR="007B3F39" w:rsidRPr="008153A4">
        <w:t xml:space="preserve"> motivational variation</w:t>
      </w:r>
      <w:proofErr w:type="gramStart"/>
      <w:r w:rsidR="007B3F39" w:rsidRPr="008153A4">
        <w:t>)</w:t>
      </w:r>
      <w:r w:rsidR="00C76848" w:rsidRPr="008153A4">
        <w:t xml:space="preserve"> .</w:t>
      </w:r>
      <w:proofErr w:type="gramEnd"/>
      <w:r w:rsidR="00C76848" w:rsidRPr="008153A4">
        <w:t xml:space="preserve"> </w:t>
      </w:r>
    </w:p>
    <w:p w14:paraId="2EB306B7" w14:textId="7E26FF0B" w:rsidR="00CC7C57" w:rsidRPr="008153A4" w:rsidRDefault="00CC7C57" w:rsidP="003D1E4A">
      <w:pPr>
        <w:spacing w:line="480" w:lineRule="auto"/>
        <w:jc w:val="center"/>
      </w:pPr>
      <w:r w:rsidRPr="008153A4">
        <w:rPr>
          <w:b/>
          <w:bCs/>
        </w:rPr>
        <w:t>Method</w:t>
      </w:r>
    </w:p>
    <w:p w14:paraId="3F103AB5" w14:textId="317559A8" w:rsidR="00A052CC" w:rsidRPr="008153A4" w:rsidRDefault="00A052CC" w:rsidP="00A052CC">
      <w:pPr>
        <w:spacing w:line="480" w:lineRule="auto"/>
        <w:rPr>
          <w:b/>
          <w:bCs/>
        </w:rPr>
      </w:pPr>
      <w:r w:rsidRPr="008153A4">
        <w:rPr>
          <w:b/>
          <w:bCs/>
        </w:rPr>
        <w:t>Procedure</w:t>
      </w:r>
    </w:p>
    <w:p w14:paraId="45D1E10A" w14:textId="504F03CE" w:rsidR="00A052CC" w:rsidRPr="008153A4" w:rsidRDefault="00A052CC" w:rsidP="00A052CC">
      <w:pPr>
        <w:spacing w:line="480" w:lineRule="auto"/>
        <w:ind w:firstLine="720"/>
      </w:pPr>
      <w:r w:rsidRPr="008153A4">
        <w:t xml:space="preserve">The study was approved by a university institutional review board and participants signed an informed consent document prior to </w:t>
      </w:r>
      <w:r w:rsidR="003B2F85" w:rsidRPr="008153A4">
        <w:t>participation</w:t>
      </w:r>
      <w:r w:rsidRPr="008153A4">
        <w:t xml:space="preserve">. Data collection spanned from April 2020 to January 2021, during the COVID-19 pandemic. Participants were recruited using online postings to the researchers’ lab Facebook page and Reddit. Postings were made to the following subreddits (i.e., separate topic discussion forums): perfectionism, </w:t>
      </w:r>
      <w:proofErr w:type="spellStart"/>
      <w:r w:rsidRPr="008153A4">
        <w:t>selfhelp</w:t>
      </w:r>
      <w:proofErr w:type="spellEnd"/>
      <w:r w:rsidRPr="008153A4">
        <w:t xml:space="preserve">, </w:t>
      </w:r>
      <w:proofErr w:type="spellStart"/>
      <w:r w:rsidRPr="008153A4">
        <w:t>anxietyhelp</w:t>
      </w:r>
      <w:proofErr w:type="spellEnd"/>
      <w:r w:rsidRPr="008153A4">
        <w:t xml:space="preserve">, psychology, anxiety, </w:t>
      </w:r>
      <w:proofErr w:type="spellStart"/>
      <w:r w:rsidRPr="008153A4">
        <w:t>samplesize</w:t>
      </w:r>
      <w:proofErr w:type="spellEnd"/>
      <w:r w:rsidRPr="008153A4">
        <w:t xml:space="preserve">, depression, stress, </w:t>
      </w:r>
      <w:proofErr w:type="spellStart"/>
      <w:r w:rsidRPr="008153A4">
        <w:t>selfimprovement</w:t>
      </w:r>
      <w:proofErr w:type="spellEnd"/>
      <w:r w:rsidRPr="008153A4">
        <w:t xml:space="preserve">, </w:t>
      </w:r>
      <w:proofErr w:type="spellStart"/>
      <w:r w:rsidRPr="008153A4">
        <w:t>ocd</w:t>
      </w:r>
      <w:proofErr w:type="spellEnd"/>
      <w:r w:rsidRPr="008153A4">
        <w:t xml:space="preserve">, overthink, </w:t>
      </w:r>
      <w:proofErr w:type="spellStart"/>
      <w:r w:rsidRPr="008153A4">
        <w:t>timemanagement</w:t>
      </w:r>
      <w:proofErr w:type="spellEnd"/>
      <w:r w:rsidRPr="008153A4">
        <w:t xml:space="preserve">, habits, and </w:t>
      </w:r>
      <w:proofErr w:type="spellStart"/>
      <w:r w:rsidRPr="008153A4">
        <w:t>decidingtobebetter</w:t>
      </w:r>
      <w:proofErr w:type="spellEnd"/>
      <w:r w:rsidRPr="008153A4">
        <w:t xml:space="preserve">. To increase demographic diversity, we used “push out” advertising strategies that targeted online users who were not primarily looking to participate in research </w:t>
      </w:r>
      <w:r w:rsidRPr="008153A4">
        <w:fldChar w:fldCharType="begin"/>
      </w:r>
      <w:r w:rsidRPr="008153A4">
        <w:instrText xml:space="preserve"> ADDIN ZOTERO_ITEM CSL_CITATION {"citationID":"pkhCd29D","properties":{"formattedCitation":"(Antoun et al., 2016)","plainCitation":"(Antoun et al., 2016)","noteIndex":0},"citationItems":[{"id":6270,"uris":["http://zotero.org/groups/2553923/items/HPM49Q55"],"uri":["http://zotero.org/groups/2553923/items/HPM49Q55"],"itemData":{"id":6270,"type":"article-journal","container-title":"Field methods","ISSN":"1525-822X","issue":"3","journalAbbreviation":"Field methods","note":"publisher: Sage Publications Sage CA: Los Angeles, CA","page":"231-246","title":"Comparisons of online recruitment strategies for convenience samples: Craigslist, Google AdWords, Facebook, and Amazon Mechanical Turk","volume":"28","author":[{"family":"Antoun","given":"Christopher"},{"family":"Zhang","given":"Chan"},{"family":"Conrad","given":"Frederick G"},{"family":"Schober","given":"Michael F"}],"issued":{"date-parts":[["2016"]]}}}],"schema":"https://github.com/citation-style-language/schema/raw/master/csl-citation.json"} </w:instrText>
      </w:r>
      <w:r w:rsidRPr="008153A4">
        <w:fldChar w:fldCharType="separate"/>
      </w:r>
      <w:r w:rsidRPr="008153A4">
        <w:rPr>
          <w:noProof/>
        </w:rPr>
        <w:t>(Antoun et al., 2016)</w:t>
      </w:r>
      <w:r w:rsidRPr="008153A4">
        <w:fldChar w:fldCharType="end"/>
      </w:r>
      <w:r w:rsidRPr="008153A4">
        <w:t xml:space="preserve">. </w:t>
      </w:r>
    </w:p>
    <w:p w14:paraId="127AE30C" w14:textId="0C991B28" w:rsidR="00682730" w:rsidRDefault="00F86E1A" w:rsidP="00A052CC">
      <w:pPr>
        <w:spacing w:line="480" w:lineRule="auto"/>
        <w:ind w:firstLine="720"/>
      </w:pPr>
      <w:r w:rsidRPr="008153A4">
        <w:t>Participants who met eligibility criteria</w:t>
      </w:r>
      <w:r w:rsidR="00D840F8" w:rsidRPr="008153A4">
        <w:t xml:space="preserve"> (</w:t>
      </w:r>
      <w:r w:rsidR="001456F8" w:rsidRPr="00B15C1C">
        <w:rPr>
          <w:i/>
          <w:iCs/>
        </w:rPr>
        <w:t>N</w:t>
      </w:r>
      <w:r w:rsidR="00D840F8" w:rsidRPr="008153A4">
        <w:rPr>
          <w:i/>
          <w:iCs/>
        </w:rPr>
        <w:t xml:space="preserve"> </w:t>
      </w:r>
      <w:r w:rsidR="00D840F8" w:rsidRPr="008153A4">
        <w:t>= 77)</w:t>
      </w:r>
      <w:r w:rsidRPr="008153A4">
        <w:t xml:space="preserve"> were randomized into one of two groups using block randomization to ensure</w:t>
      </w:r>
      <w:r w:rsidR="00682730">
        <w:t xml:space="preserve"> approximately</w:t>
      </w:r>
      <w:r w:rsidRPr="008153A4">
        <w:t xml:space="preserve"> equal numbers in each group. </w:t>
      </w:r>
      <w:r w:rsidR="00682730">
        <w:t>The first author generated t</w:t>
      </w:r>
      <w:r w:rsidR="00210D15">
        <w:t>he random allocation sequence with a random number table</w:t>
      </w:r>
      <w:r w:rsidR="00682730">
        <w:t>.</w:t>
      </w:r>
      <w:r w:rsidR="00210D15">
        <w:t xml:space="preserve"> </w:t>
      </w:r>
      <w:r w:rsidR="00682730">
        <w:t xml:space="preserve">Participants self-enrolled in the study; they were provided with a link to the informed consent document after </w:t>
      </w:r>
      <w:r w:rsidR="00682730">
        <w:lastRenderedPageBreak/>
        <w:t>completing the screener if they met eligibility criteria. P</w:t>
      </w:r>
      <w:r w:rsidR="00210D15">
        <w:t>redetermined branching logic embedded in the informed consent process was used to implement the random allocation sequence</w:t>
      </w:r>
      <w:r w:rsidR="00682730">
        <w:t xml:space="preserve"> (i.e., once participants completed the consent form, they were directed to a link that initiated one of the two study conditions)</w:t>
      </w:r>
      <w:r w:rsidR="00210D15">
        <w:t xml:space="preserve">. </w:t>
      </w:r>
    </w:p>
    <w:p w14:paraId="10579091" w14:textId="01900DEE" w:rsidR="00A052CC" w:rsidRPr="008153A4" w:rsidRDefault="003E18E6" w:rsidP="00A052CC">
      <w:pPr>
        <w:spacing w:line="480" w:lineRule="auto"/>
        <w:ind w:firstLine="720"/>
      </w:pPr>
      <w:r w:rsidRPr="008153A4">
        <w:t>Inclusion criteria for the study include</w:t>
      </w:r>
      <w:r w:rsidR="005335F7" w:rsidRPr="008153A4">
        <w:t>d</w:t>
      </w:r>
      <w:r w:rsidRPr="008153A4">
        <w:t>: (</w:t>
      </w:r>
      <w:r w:rsidR="005335F7" w:rsidRPr="008153A4">
        <w:t>a</w:t>
      </w:r>
      <w:r w:rsidRPr="008153A4">
        <w:t>) reliable Internet and smartphone access</w:t>
      </w:r>
      <w:r w:rsidR="005335F7" w:rsidRPr="008153A4">
        <w:t>;</w:t>
      </w:r>
      <w:r w:rsidRPr="008153A4">
        <w:t xml:space="preserve"> (</w:t>
      </w:r>
      <w:r w:rsidR="005335F7" w:rsidRPr="008153A4">
        <w:t>b</w:t>
      </w:r>
      <w:r w:rsidRPr="008153A4">
        <w:t xml:space="preserve">) </w:t>
      </w:r>
      <w:r w:rsidR="005335F7" w:rsidRPr="008153A4">
        <w:t>being at least</w:t>
      </w:r>
      <w:r w:rsidRPr="008153A4">
        <w:t xml:space="preserve"> 18 years old</w:t>
      </w:r>
      <w:r w:rsidR="005335F7" w:rsidRPr="008153A4">
        <w:t>;</w:t>
      </w:r>
      <w:r w:rsidRPr="008153A4">
        <w:t xml:space="preserve"> (</w:t>
      </w:r>
      <w:r w:rsidR="005335F7" w:rsidRPr="008153A4">
        <w:t>c</w:t>
      </w:r>
      <w:r w:rsidRPr="008153A4">
        <w:t xml:space="preserve">) </w:t>
      </w:r>
      <w:r w:rsidR="00487383">
        <w:t>scoring</w:t>
      </w:r>
      <w:r w:rsidRPr="008153A4">
        <w:t xml:space="preserve"> </w:t>
      </w:r>
      <w:r w:rsidR="001F6850">
        <w:t>≥</w:t>
      </w:r>
      <w:r w:rsidRPr="008153A4">
        <w:t>29 (</w:t>
      </w:r>
      <w:r w:rsidR="005335F7" w:rsidRPr="008153A4">
        <w:t xml:space="preserve">i.e., </w:t>
      </w:r>
      <w:r w:rsidRPr="008153A4">
        <w:t xml:space="preserve">one standard deviation above </w:t>
      </w:r>
      <w:r w:rsidR="005335F7" w:rsidRPr="008153A4">
        <w:t xml:space="preserve">the </w:t>
      </w:r>
      <w:r w:rsidRPr="008153A4">
        <w:t xml:space="preserve">nonclinical mean) on the Concern Over Mistakes subscale </w:t>
      </w:r>
      <w:r w:rsidR="00487383">
        <w:t>of</w:t>
      </w:r>
      <w:r w:rsidR="00487383" w:rsidRPr="008153A4">
        <w:t xml:space="preserve"> </w:t>
      </w:r>
      <w:r w:rsidRPr="008153A4">
        <w:t>the</w:t>
      </w:r>
      <w:r w:rsidR="0064734C">
        <w:t xml:space="preserve"> </w:t>
      </w:r>
      <w:r w:rsidR="0057302F">
        <w:t>original</w:t>
      </w:r>
      <w:r w:rsidR="0064734C">
        <w:t xml:space="preserve"> version of the</w:t>
      </w:r>
      <w:r w:rsidRPr="008153A4">
        <w:t xml:space="preserve"> Frost Multidimensional Perfectionism Scale</w:t>
      </w:r>
      <w:r w:rsidR="005335F7" w:rsidRPr="008153A4">
        <w:t xml:space="preserve"> </w:t>
      </w:r>
      <w:r w:rsidR="005B4FA9" w:rsidRPr="008153A4">
        <w:fldChar w:fldCharType="begin">
          <w:fldData xml:space="preserve">PEVuZE5vdGU+PENpdGU+PEF1dGhvcj5Sb3plbnRhbDwvQXV0aG9yPjxZZWFyPjIwMTc8L1llYXI+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</w:fldData>
        </w:fldChar>
      </w:r>
      <w:r w:rsidR="003A0D88">
        <w:instrText xml:space="preserve"> ADDIN EN.CITE </w:instrText>
      </w:r>
      <w:r w:rsidR="003A0D88">
        <w:fldChar w:fldCharType="begin">
          <w:fldData xml:space="preserve">PEVuZE5vdGU+PENpdGU+PEF1dGhvcj5Sb3plbnRhbDwvQXV0aG9yPjxZZWFyPjIwMTc8L1llYXI+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</w:fldData>
        </w:fldChar>
      </w:r>
      <w:r w:rsidR="003A0D88">
        <w:instrText xml:space="preserve"> ADDIN EN.CITE.DATA </w:instrText>
      </w:r>
      <w:r w:rsidR="003A0D88">
        <w:fldChar w:fldCharType="end"/>
      </w:r>
      <w:r w:rsidR="005B4FA9" w:rsidRPr="008153A4">
        <w:fldChar w:fldCharType="separate"/>
      </w:r>
      <w:r w:rsidR="003A0D88">
        <w:rPr>
          <w:noProof/>
        </w:rPr>
        <w:t>(this cut-off was used in a previous telehealth treatment trial; Rozental et al., 2017)</w:t>
      </w:r>
      <w:r w:rsidR="005B4FA9" w:rsidRPr="008153A4">
        <w:fldChar w:fldCharType="end"/>
      </w:r>
      <w:r w:rsidR="005335F7" w:rsidRPr="008153A4">
        <w:t>;</w:t>
      </w:r>
      <w:r w:rsidRPr="008153A4">
        <w:t xml:space="preserve"> and (</w:t>
      </w:r>
      <w:r w:rsidR="005335F7" w:rsidRPr="008153A4">
        <w:t>d</w:t>
      </w:r>
      <w:r w:rsidRPr="008153A4">
        <w:t xml:space="preserve">) </w:t>
      </w:r>
      <w:r w:rsidR="003B2F85" w:rsidRPr="008153A4">
        <w:t xml:space="preserve">English </w:t>
      </w:r>
      <w:r w:rsidRPr="008153A4">
        <w:t>fluency. Exclusion criteria include</w:t>
      </w:r>
      <w:r w:rsidR="005335F7" w:rsidRPr="008153A4">
        <w:t>d:</w:t>
      </w:r>
      <w:r w:rsidRPr="008153A4">
        <w:t xml:space="preserve"> (</w:t>
      </w:r>
      <w:r w:rsidR="005335F7" w:rsidRPr="008153A4">
        <w:t>a</w:t>
      </w:r>
      <w:r w:rsidRPr="008153A4">
        <w:t>) self-reported suicidality and (</w:t>
      </w:r>
      <w:r w:rsidR="005335F7" w:rsidRPr="008153A4">
        <w:t>b</w:t>
      </w:r>
      <w:r w:rsidRPr="008153A4">
        <w:t xml:space="preserve">) </w:t>
      </w:r>
      <w:r w:rsidR="009523D9" w:rsidRPr="008153A4">
        <w:t xml:space="preserve">current engagement in </w:t>
      </w:r>
      <w:r w:rsidRPr="008153A4">
        <w:t xml:space="preserve">psychotherapy. </w:t>
      </w:r>
      <w:r w:rsidR="0064734C">
        <w:t>All screening was self-reported by participants during the self-enrollment process.</w:t>
      </w:r>
    </w:p>
    <w:p w14:paraId="7DBF06EA" w14:textId="2988C781" w:rsidR="00A052CC" w:rsidRPr="008153A4" w:rsidRDefault="00A052CC" w:rsidP="00A052CC">
      <w:pPr>
        <w:spacing w:line="480" w:lineRule="auto"/>
        <w:ind w:firstLine="720"/>
      </w:pPr>
      <w:r w:rsidRPr="008153A4">
        <w:t>We employed a randomized crossover design wherein all participants completed the same two trainings</w:t>
      </w:r>
      <w:r w:rsidR="00487383">
        <w:t xml:space="preserve"> but in different order, depending on their condition</w:t>
      </w:r>
      <w:r w:rsidRPr="008153A4">
        <w:t xml:space="preserve">. Participants were encouraged to complete assessments throughout the study. They were compensated $10 </w:t>
      </w:r>
      <w:r w:rsidR="006D45F5" w:rsidRPr="008153A4">
        <w:t xml:space="preserve">per </w:t>
      </w:r>
      <w:r w:rsidRPr="008153A4">
        <w:t xml:space="preserve">assessment </w:t>
      </w:r>
      <w:r w:rsidR="006D45F5" w:rsidRPr="008153A4">
        <w:t xml:space="preserve">at </w:t>
      </w:r>
      <w:r w:rsidRPr="008153A4">
        <w:t>pre-</w:t>
      </w:r>
      <w:r w:rsidR="006D45F5" w:rsidRPr="008153A4">
        <w:t xml:space="preserve">, mid-, and </w:t>
      </w:r>
      <w:r w:rsidRPr="008153A4">
        <w:t>post-intervention</w:t>
      </w:r>
      <w:r w:rsidR="006D45F5" w:rsidRPr="008153A4">
        <w:t xml:space="preserve">, and </w:t>
      </w:r>
      <w:r w:rsidR="00487383">
        <w:t>3</w:t>
      </w:r>
      <w:r w:rsidR="006D45F5" w:rsidRPr="008153A4">
        <w:t xml:space="preserve">-month and </w:t>
      </w:r>
      <w:r w:rsidR="00487383">
        <w:t>6</w:t>
      </w:r>
      <w:r w:rsidR="006D45F5" w:rsidRPr="008153A4">
        <w:t>-month follow-up (up to $50),</w:t>
      </w:r>
      <w:r w:rsidRPr="008153A4">
        <w:t xml:space="preserve"> and $5 for each assessment during the intervention</w:t>
      </w:r>
      <w:r w:rsidR="006D45F5" w:rsidRPr="008153A4">
        <w:t xml:space="preserve"> phase (up to $20)</w:t>
      </w:r>
      <w:r w:rsidRPr="008153A4">
        <w:t xml:space="preserve">. </w:t>
      </w:r>
      <w:r w:rsidR="00750482" w:rsidRPr="008153A4">
        <w:t>In total,</w:t>
      </w:r>
      <w:r w:rsidRPr="008153A4">
        <w:t xml:space="preserve"> 17 measurement points were included</w:t>
      </w:r>
      <w:r w:rsidR="006D45F5" w:rsidRPr="008153A4">
        <w:t>:</w:t>
      </w:r>
      <w:r w:rsidRPr="008153A4">
        <w:t xml:space="preserve"> (a) measurement of outcomes and target skills at baseline</w:t>
      </w:r>
      <w:r w:rsidR="006D45F5" w:rsidRPr="008153A4">
        <w:t xml:space="preserve"> (1)</w:t>
      </w:r>
      <w:r w:rsidRPr="008153A4">
        <w:t xml:space="preserve">, </w:t>
      </w:r>
      <w:r w:rsidR="006D45F5" w:rsidRPr="008153A4">
        <w:t>during</w:t>
      </w:r>
      <w:r w:rsidRPr="008153A4">
        <w:t xml:space="preserve"> each week of the four-week training</w:t>
      </w:r>
      <w:r w:rsidR="006D45F5" w:rsidRPr="008153A4">
        <w:t xml:space="preserve"> (4)</w:t>
      </w:r>
      <w:r w:rsidRPr="008153A4">
        <w:t xml:space="preserve">, </w:t>
      </w:r>
      <w:r w:rsidR="006D45F5" w:rsidRPr="008153A4">
        <w:t xml:space="preserve">mid-intervention/after the first training (1), </w:t>
      </w:r>
      <w:r w:rsidRPr="008153A4">
        <w:t>post-intervention</w:t>
      </w:r>
      <w:r w:rsidR="006D45F5" w:rsidRPr="008153A4">
        <w:t>/after the second training (1)</w:t>
      </w:r>
      <w:r w:rsidRPr="008153A4">
        <w:t xml:space="preserve">, and at three- and six-month follow-up </w:t>
      </w:r>
      <w:r w:rsidR="006D45F5" w:rsidRPr="008153A4">
        <w:t xml:space="preserve">(2) </w:t>
      </w:r>
      <w:r w:rsidRPr="008153A4">
        <w:t>and (b) measurement of cognitive and motivational variation following each of the eight intervention sessions</w:t>
      </w:r>
      <w:r w:rsidR="003B2F85" w:rsidRPr="008153A4">
        <w:t xml:space="preserve"> (these eight were embedded in the trainings and uncompensated)</w:t>
      </w:r>
      <w:r w:rsidRPr="008153A4">
        <w:t xml:space="preserve">. </w:t>
      </w:r>
      <w:r w:rsidR="006D45F5" w:rsidRPr="008153A4">
        <w:t>F</w:t>
      </w:r>
      <w:r w:rsidRPr="008153A4">
        <w:t xml:space="preserve">igure </w:t>
      </w:r>
      <w:r w:rsidR="00750482" w:rsidRPr="008153A4">
        <w:t>1</w:t>
      </w:r>
      <w:r w:rsidRPr="008153A4">
        <w:t xml:space="preserve"> </w:t>
      </w:r>
      <w:r w:rsidR="005646C2" w:rsidRPr="008153A4">
        <w:t xml:space="preserve">presents </w:t>
      </w:r>
      <w:r w:rsidRPr="008153A4">
        <w:t xml:space="preserve">a flowchart </w:t>
      </w:r>
      <w:r w:rsidR="005646C2" w:rsidRPr="008153A4">
        <w:t>illustrating</w:t>
      </w:r>
      <w:r w:rsidRPr="008153A4">
        <w:t xml:space="preserve"> the study timeline and assessment schedule.</w:t>
      </w:r>
    </w:p>
    <w:p w14:paraId="01603B07" w14:textId="12875F26" w:rsidR="00DF4768" w:rsidRDefault="00DF4768" w:rsidP="00DF4768">
      <w:pPr>
        <w:spacing w:line="480" w:lineRule="auto"/>
        <w:rPr>
          <w:b/>
          <w:bCs/>
        </w:rPr>
      </w:pPr>
      <w:r w:rsidRPr="008153A4">
        <w:rPr>
          <w:b/>
          <w:bCs/>
        </w:rPr>
        <w:t>Intervention</w:t>
      </w:r>
    </w:p>
    <w:p w14:paraId="4718503A" w14:textId="371760A0" w:rsidR="00E82E83" w:rsidRDefault="000121B3" w:rsidP="00DF4768">
      <w:pPr>
        <w:spacing w:line="480" w:lineRule="auto"/>
        <w:rPr>
          <w:b/>
          <w:bCs/>
        </w:rPr>
      </w:pPr>
      <w:r>
        <w:rPr>
          <w:b/>
          <w:bCs/>
        </w:rPr>
        <w:lastRenderedPageBreak/>
        <w:t>Background</w:t>
      </w:r>
    </w:p>
    <w:p w14:paraId="5233BF41" w14:textId="23EE876B" w:rsidR="003D5B1E" w:rsidRDefault="00E82E83" w:rsidP="00E82E83">
      <w:pPr>
        <w:spacing w:line="480" w:lineRule="auto"/>
        <w:ind w:firstLine="720"/>
      </w:pPr>
      <w:r w:rsidRPr="00E82E83">
        <w:t>The format for the online training</w:t>
      </w:r>
      <w:r w:rsidR="00487383">
        <w:t>—</w:t>
      </w:r>
      <w:r w:rsidRPr="00E82E83">
        <w:t>including use of the Qualtrics platform, approach to delivering content, use of interactive exercises, and visual design, among other features</w:t>
      </w:r>
      <w:r w:rsidR="00487383">
        <w:t>—</w:t>
      </w:r>
      <w:r w:rsidRPr="00E82E83">
        <w:t xml:space="preserve">was grounded in an approach we have used in over 20 clinical trials to develop and evaluate online psychological interventions. In these studies, we have consistently found Qualtrics to be an engaging platform to deliver psychological interventions, to be acceptable to users, and to effectively target relevant </w:t>
      </w:r>
      <w:r w:rsidR="00487383">
        <w:t>processes</w:t>
      </w:r>
      <w:r w:rsidRPr="00E82E83">
        <w:t xml:space="preserve"> of change and mental health outcomes</w:t>
      </w:r>
      <w:r w:rsidR="002B1770">
        <w:t xml:space="preserve"> </w:t>
      </w:r>
      <w:r w:rsidR="00072918">
        <w:fldChar w:fldCharType="begin">
          <w:fldData xml:space="preserve">PEVuZE5vdGU+PENpdGU+PEF1dGhvcj5BcmNoPC9BdXRob3I+PFllYXI+MjAyMDwvWWVhcj48UmVj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</w:fldData>
        </w:fldChar>
      </w:r>
      <w:r w:rsidR="008B59ED">
        <w:instrText xml:space="preserve"> ADDIN EN.CITE </w:instrText>
      </w:r>
      <w:r w:rsidR="008B59ED">
        <w:fldChar w:fldCharType="begin">
          <w:fldData xml:space="preserve">PEVuZE5vdGU+PENpdGU+PEF1dGhvcj5BcmNoPC9BdXRob3I+PFllYXI+MjAyMDwvWWVhcj48UmVj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</w:fldData>
        </w:fldChar>
      </w:r>
      <w:r w:rsidR="008B59ED">
        <w:instrText xml:space="preserve"> ADDIN EN.CITE.DATA </w:instrText>
      </w:r>
      <w:r w:rsidR="008B59ED">
        <w:fldChar w:fldCharType="end"/>
      </w:r>
      <w:r w:rsidR="00072918">
        <w:fldChar w:fldCharType="separate"/>
      </w:r>
      <w:r w:rsidR="008B59ED">
        <w:rPr>
          <w:noProof/>
        </w:rPr>
        <w:t>(e.g., Arch et al., 2020; Fauth et al., 2021; Levin et al., 2018; Levin et al., 2017; Levin et al., 2020)</w:t>
      </w:r>
      <w:r w:rsidR="00072918">
        <w:fldChar w:fldCharType="end"/>
      </w:r>
      <w:r w:rsidRPr="00E82E83">
        <w:t xml:space="preserve">. </w:t>
      </w:r>
    </w:p>
    <w:p w14:paraId="64B21EB9" w14:textId="087D3599" w:rsidR="00E82E83" w:rsidRDefault="00E82E83" w:rsidP="00B15C1C">
      <w:pPr>
        <w:spacing w:line="480" w:lineRule="auto"/>
        <w:ind w:firstLine="720"/>
        <w:rPr>
          <w:b/>
          <w:bCs/>
        </w:rPr>
      </w:pPr>
      <w:r w:rsidRPr="00E82E83">
        <w:t>We followed a similar process in creating the intervention sessions for this study</w:t>
      </w:r>
      <w:r w:rsidR="00487383">
        <w:t>,</w:t>
      </w:r>
      <w:r w:rsidRPr="00E82E83">
        <w:t xml:space="preserve"> as we have used in many prior projects over the past decade where we have successfully translated therapy protocols into self-guided online formats </w:t>
      </w:r>
      <w:r w:rsidR="008B59ED">
        <w:fldChar w:fldCharType="begin">
          <w:fldData xml:space="preserve">PEVuZE5vdGU+PENpdGU+PEF1dGhvcj5BcmNoPC9BdXRob3I+PFllYXI+MjAyMDwvWWVhcj48UmVj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=
</w:fldData>
        </w:fldChar>
      </w:r>
      <w:r w:rsidR="008B59ED">
        <w:instrText xml:space="preserve"> ADDIN EN.CITE </w:instrText>
      </w:r>
      <w:r w:rsidR="008B59ED">
        <w:fldChar w:fldCharType="begin">
          <w:fldData xml:space="preserve">PEVuZE5vdGU+PENpdGU+PEF1dGhvcj5BcmNoPC9BdXRob3I+PFllYXI+MjAyMDwvWWVhcj48UmVj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=
</w:fldData>
        </w:fldChar>
      </w:r>
      <w:r w:rsidR="008B59ED">
        <w:instrText xml:space="preserve"> ADDIN EN.CITE.DATA </w:instrText>
      </w:r>
      <w:r w:rsidR="008B59ED">
        <w:fldChar w:fldCharType="end"/>
      </w:r>
      <w:r w:rsidR="008B59ED">
        <w:fldChar w:fldCharType="separate"/>
      </w:r>
      <w:r w:rsidR="008B59ED">
        <w:rPr>
          <w:noProof/>
        </w:rPr>
        <w:t>(e.g., Arch et al., 2020; Fauth et al., 2021; Levin et al., 2018; Levin et al., 2017; Levin et al., 2020; Levin et al., 2014)</w:t>
      </w:r>
      <w:r w:rsidR="008B59ED">
        <w:fldChar w:fldCharType="end"/>
      </w:r>
      <w:r w:rsidRPr="00E82E83">
        <w:t xml:space="preserve">. This </w:t>
      </w:r>
      <w:r w:rsidR="00487383">
        <w:t xml:space="preserve">process </w:t>
      </w:r>
      <w:r w:rsidRPr="00E82E83">
        <w:t xml:space="preserve">included a combination of </w:t>
      </w:r>
      <w:r w:rsidR="00432D1B">
        <w:t xml:space="preserve">(1) </w:t>
      </w:r>
      <w:r w:rsidRPr="00E82E83">
        <w:t>translating existing evidence-based therapy protocols</w:t>
      </w:r>
      <w:r w:rsidR="000121B3">
        <w:t xml:space="preserve"> and </w:t>
      </w:r>
      <w:r w:rsidRPr="00E82E83">
        <w:t xml:space="preserve">skills targeting specific </w:t>
      </w:r>
      <w:r w:rsidR="006361B5">
        <w:t>processes</w:t>
      </w:r>
      <w:r w:rsidRPr="00E82E83">
        <w:t xml:space="preserve"> of change to an online self-guided format using text, interactive exercises, tailoring, and graphics, </w:t>
      </w:r>
      <w:r w:rsidR="00432D1B">
        <w:t xml:space="preserve">(2) </w:t>
      </w:r>
      <w:r w:rsidRPr="00E82E83">
        <w:t>adapting prior online intervention content from our library of previously tested programs</w:t>
      </w:r>
      <w:r w:rsidR="000121B3">
        <w:t xml:space="preserve"> </w:t>
      </w:r>
      <w:r w:rsidR="00432D1B">
        <w:fldChar w:fldCharType="begin">
          <w:fldData xml:space="preserve">PEVuZE5vdGU+PENpdGU+PEF1dGhvcj5MZXZpbjwvQXV0aG9yPjxZZWFyPjIwMTg8L1llYXI+PFJl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</w:fldData>
        </w:fldChar>
      </w:r>
      <w:r w:rsidR="00432D1B">
        <w:instrText xml:space="preserve"> ADDIN EN.CITE </w:instrText>
      </w:r>
      <w:r w:rsidR="00432D1B">
        <w:fldChar w:fldCharType="begin">
          <w:fldData xml:space="preserve">PEVuZE5vdGU+PENpdGU+PEF1dGhvcj5MZXZpbjwvQXV0aG9yPjxZZWFyPjIwMTg8L1llYXI+PFJl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</w:fldData>
        </w:fldChar>
      </w:r>
      <w:r w:rsidR="00432D1B">
        <w:instrText xml:space="preserve"> ADDIN EN.CITE.DATA </w:instrText>
      </w:r>
      <w:r w:rsidR="00432D1B">
        <w:fldChar w:fldCharType="end"/>
      </w:r>
      <w:r w:rsidR="00432D1B">
        <w:fldChar w:fldCharType="separate"/>
      </w:r>
      <w:r w:rsidR="00432D1B">
        <w:rPr>
          <w:noProof/>
        </w:rPr>
        <w:t>(Levin et al., 2018; Levin et al., 2020)</w:t>
      </w:r>
      <w:r w:rsidR="00432D1B">
        <w:fldChar w:fldCharType="end"/>
      </w:r>
      <w:r w:rsidRPr="00E82E83">
        <w:t xml:space="preserve">, and </w:t>
      </w:r>
      <w:r w:rsidR="00432D1B">
        <w:t xml:space="preserve">(3) </w:t>
      </w:r>
      <w:r w:rsidRPr="00E82E83">
        <w:t xml:space="preserve">iteratively developing, reviewing, and refining sessions with </w:t>
      </w:r>
      <w:r w:rsidR="006361B5">
        <w:t>a</w:t>
      </w:r>
      <w:r w:rsidRPr="00E82E83">
        <w:t xml:space="preserve"> team of content experts. Thus, although the intervention sessions were created for this study, they were based on previously validated self-guided intervention modules and therapy protocols and followed a development approach we have found successful in creating effective, engaging programs in over 20 clinical trials.</w:t>
      </w:r>
    </w:p>
    <w:p w14:paraId="6E5A001B" w14:textId="65E2C123" w:rsidR="00E82E83" w:rsidRPr="008153A4" w:rsidRDefault="00E82E83" w:rsidP="00DF4768">
      <w:pPr>
        <w:spacing w:line="480" w:lineRule="auto"/>
        <w:rPr>
          <w:b/>
          <w:bCs/>
        </w:rPr>
      </w:pPr>
      <w:r>
        <w:rPr>
          <w:b/>
          <w:bCs/>
        </w:rPr>
        <w:t>Description</w:t>
      </w:r>
    </w:p>
    <w:p w14:paraId="070B5E00" w14:textId="69679E4C" w:rsidR="00E82E83" w:rsidRPr="008153A4" w:rsidRDefault="00DF4768" w:rsidP="00DF4768">
      <w:pPr>
        <w:spacing w:line="480" w:lineRule="auto"/>
      </w:pPr>
      <w:r w:rsidRPr="008153A4">
        <w:rPr>
          <w:b/>
          <w:bCs/>
        </w:rPr>
        <w:tab/>
      </w:r>
      <w:r w:rsidRPr="008153A4">
        <w:t xml:space="preserve">The </w:t>
      </w:r>
      <w:r w:rsidR="00432D1B">
        <w:t xml:space="preserve">current </w:t>
      </w:r>
      <w:r w:rsidRPr="008153A4">
        <w:t xml:space="preserve">study intervention, </w:t>
      </w:r>
      <w:r w:rsidRPr="008153A4">
        <w:rPr>
          <w:i/>
          <w:iCs/>
        </w:rPr>
        <w:t>A Good Enough Training</w:t>
      </w:r>
      <w:r w:rsidRPr="008153A4">
        <w:t>, comprised two distinct</w:t>
      </w:r>
      <w:r w:rsidR="00420C26" w:rsidRPr="008153A4">
        <w:t xml:space="preserve"> but parallel</w:t>
      </w:r>
      <w:r w:rsidRPr="008153A4">
        <w:t xml:space="preserve"> online self-guided trainings: a cognitive variation training </w:t>
      </w:r>
      <w:r w:rsidR="009E0E12" w:rsidRPr="008153A4">
        <w:t xml:space="preserve">(CVT) </w:t>
      </w:r>
      <w:r w:rsidRPr="008153A4">
        <w:t xml:space="preserve">and a motivational </w:t>
      </w:r>
      <w:r w:rsidRPr="008153A4">
        <w:lastRenderedPageBreak/>
        <w:t>variation training</w:t>
      </w:r>
      <w:r w:rsidR="009E0E12" w:rsidRPr="008153A4">
        <w:t xml:space="preserve"> (MVT)</w:t>
      </w:r>
      <w:r w:rsidRPr="008153A4">
        <w:t xml:space="preserve">. </w:t>
      </w:r>
      <w:r w:rsidR="009E0E12" w:rsidRPr="008153A4">
        <w:t xml:space="preserve">Trainings were hosted on Qualtrics, a secure data collection platform. </w:t>
      </w:r>
      <w:r w:rsidRPr="008153A4">
        <w:t>Each training consisted of four ~15-minute sessions at a prescribed pace of two sessions per week</w:t>
      </w:r>
      <w:r w:rsidR="00420C26" w:rsidRPr="008153A4">
        <w:t>, such that</w:t>
      </w:r>
      <w:r w:rsidRPr="008153A4">
        <w:t xml:space="preserve"> each training </w:t>
      </w:r>
      <w:r w:rsidR="00420C26" w:rsidRPr="008153A4">
        <w:t>would be</w:t>
      </w:r>
      <w:r w:rsidRPr="008153A4">
        <w:t xml:space="preserve"> completed over two weeks and the full intervention </w:t>
      </w:r>
      <w:r w:rsidR="00420C26" w:rsidRPr="008153A4">
        <w:t>would</w:t>
      </w:r>
      <w:r w:rsidRPr="008153A4">
        <w:t xml:space="preserve"> be completed in </w:t>
      </w:r>
      <w:r w:rsidR="003B2F85" w:rsidRPr="008153A4">
        <w:t>four weeks</w:t>
      </w:r>
      <w:r w:rsidRPr="008153A4">
        <w:t xml:space="preserve">. </w:t>
      </w:r>
      <w:r w:rsidR="00010052">
        <w:t>Participants engaged in sessions independently, without external coaching or guidance.</w:t>
      </w:r>
    </w:p>
    <w:p w14:paraId="6FFA320C" w14:textId="0A7CB558" w:rsidR="00B96D61" w:rsidRDefault="00DF4768" w:rsidP="00DF4768">
      <w:pPr>
        <w:spacing w:line="480" w:lineRule="auto"/>
        <w:ind w:firstLine="720"/>
      </w:pPr>
      <w:r w:rsidRPr="008153A4">
        <w:t xml:space="preserve">The structure of </w:t>
      </w:r>
      <w:r w:rsidR="009925D0">
        <w:t>the</w:t>
      </w:r>
      <w:r w:rsidR="009925D0" w:rsidRPr="008153A4">
        <w:t xml:space="preserve"> </w:t>
      </w:r>
      <w:r w:rsidRPr="008153A4">
        <w:t>training</w:t>
      </w:r>
      <w:r w:rsidR="009925D0">
        <w:t>s</w:t>
      </w:r>
      <w:r w:rsidRPr="008153A4">
        <w:t xml:space="preserve"> was designed to be as similar as possible, with corresponding sessions following the same outline (refer to Table 1 for a description of session content). </w:t>
      </w:r>
      <w:r w:rsidR="00420C26" w:rsidRPr="008153A4">
        <w:t xml:space="preserve">Every session was prefaced by a “Big Picture” reminder </w:t>
      </w:r>
      <w:r w:rsidR="0000378E" w:rsidRPr="008153A4">
        <w:t xml:space="preserve">that aimed to anchor </w:t>
      </w:r>
      <w:r w:rsidR="003B2F85" w:rsidRPr="008153A4">
        <w:t>each</w:t>
      </w:r>
      <w:r w:rsidR="0000378E" w:rsidRPr="008153A4">
        <w:t xml:space="preserve"> training in two broad concepts: (1) function of stimuli relative to goals (e.g., “Is this thought moving me toward my goals?”) and (2) function of stimuli in context (e.g., “Is this thought helpful in this situation?”).</w:t>
      </w:r>
      <w:r w:rsidR="00420C26" w:rsidRPr="008153A4">
        <w:t xml:space="preserve"> </w:t>
      </w:r>
      <w:r w:rsidR="00BF4EA4" w:rsidRPr="008153A4">
        <w:t xml:space="preserve">The </w:t>
      </w:r>
      <w:r w:rsidR="003B2F85" w:rsidRPr="008153A4">
        <w:t>main content</w:t>
      </w:r>
      <w:r w:rsidR="00BF4EA4" w:rsidRPr="008153A4">
        <w:t xml:space="preserve"> of each session included: (1) a Learning section where a skill was explained and generic examples were provided to illustrate the concept, (2) a Practice section where participants were guided to </w:t>
      </w:r>
      <w:r w:rsidR="003B2F85" w:rsidRPr="008153A4">
        <w:t>use</w:t>
      </w:r>
      <w:r w:rsidR="00BF4EA4" w:rsidRPr="008153A4">
        <w:t xml:space="preserve"> the skill </w:t>
      </w:r>
      <w:r w:rsidR="003B2F85" w:rsidRPr="008153A4">
        <w:t xml:space="preserve">with </w:t>
      </w:r>
      <w:r w:rsidR="00B96D61">
        <w:t>personally relevant content</w:t>
      </w:r>
      <w:r w:rsidR="00BF4EA4" w:rsidRPr="008153A4">
        <w:t xml:space="preserve">, and (3) a Skill Building section that assigned homework between sessions. For example, in session 2 of the cognitive training, participants first learned to categorize and evaluate thoughts in example scenarios, like a person who is about to bake a cake for a party and has the thought, “I’m a terrible baker.” After going through the example, participants were then prompted to identify a thought that had been bothering them in the past week and apply the skill they </w:t>
      </w:r>
      <w:r w:rsidR="00B96D61">
        <w:t xml:space="preserve">had </w:t>
      </w:r>
      <w:r w:rsidR="00BF4EA4" w:rsidRPr="008153A4">
        <w:t xml:space="preserve">just learned to the thought. The homework for session 2 was to complete a thought record and note the effects of practicing cognitive </w:t>
      </w:r>
      <w:r w:rsidR="003B2F85" w:rsidRPr="008153A4">
        <w:t>reappraisal</w:t>
      </w:r>
      <w:r w:rsidR="00BF4EA4" w:rsidRPr="008153A4">
        <w:t>. All sessions end</w:t>
      </w:r>
      <w:r w:rsidR="003B2F85" w:rsidRPr="008153A4">
        <w:t>ed</w:t>
      </w:r>
      <w:r w:rsidR="00BF4EA4" w:rsidRPr="008153A4">
        <w:t xml:space="preserve"> with a one-page summary of the concepts covered in the session. </w:t>
      </w:r>
    </w:p>
    <w:p w14:paraId="4F8F0F6E" w14:textId="3387891F" w:rsidR="00DF4768" w:rsidRPr="008153A4" w:rsidRDefault="003B2F85" w:rsidP="00B96D61">
      <w:pPr>
        <w:spacing w:line="480" w:lineRule="auto"/>
        <w:ind w:firstLine="720"/>
        <w:rPr>
          <w:b/>
          <w:bCs/>
        </w:rPr>
      </w:pPr>
      <w:r w:rsidRPr="008153A4">
        <w:t>With respect to the outline of the</w:t>
      </w:r>
      <w:r w:rsidR="00DF4768" w:rsidRPr="008153A4">
        <w:t xml:space="preserve"> trainings, session 1 introduced the aims of the training and provided basic psychoeducation: thoughts in the cognitive training and sources of motivation </w:t>
      </w:r>
      <w:r w:rsidR="00DF4768" w:rsidRPr="008153A4">
        <w:lastRenderedPageBreak/>
        <w:t xml:space="preserve">in the motivational training. In addition, </w:t>
      </w:r>
      <w:r w:rsidRPr="008153A4">
        <w:t>session 1</w:t>
      </w:r>
      <w:r w:rsidR="00DF4768" w:rsidRPr="008153A4">
        <w:t xml:space="preserve"> </w:t>
      </w:r>
      <w:r w:rsidRPr="008153A4">
        <w:t>explained</w:t>
      </w:r>
      <w:r w:rsidR="00DF4768" w:rsidRPr="008153A4">
        <w:t xml:space="preserve"> the overarching concept</w:t>
      </w:r>
      <w:r w:rsidR="00D067D8" w:rsidRPr="008153A4">
        <w:t>s</w:t>
      </w:r>
      <w:r w:rsidR="00DF4768" w:rsidRPr="008153A4">
        <w:t xml:space="preserve"> of variation and selection, instructing participants to try out different strategies and to select strategies based on their goals and context. We specifically stated that no strategy is helpful in all situations and learning how to select strategies appropriately is key to goals</w:t>
      </w:r>
      <w:r w:rsidRPr="008153A4">
        <w:t xml:space="preserve"> achievement</w:t>
      </w:r>
      <w:r w:rsidR="00DF4768" w:rsidRPr="008153A4">
        <w:t xml:space="preserve">. </w:t>
      </w:r>
      <w:r w:rsidR="00B96D61" w:rsidRPr="008153A4">
        <w:t xml:space="preserve">The first session for each training </w:t>
      </w:r>
      <w:r w:rsidR="00B96D61">
        <w:t xml:space="preserve">also </w:t>
      </w:r>
      <w:r w:rsidR="00B96D61" w:rsidRPr="008153A4">
        <w:t>had an additional section on how to set SMART goals</w:t>
      </w:r>
      <w:r w:rsidR="00B96D61">
        <w:t>.</w:t>
      </w:r>
      <w:r w:rsidR="00B96D61" w:rsidRPr="008153A4">
        <w:t xml:space="preserve"> </w:t>
      </w:r>
      <w:r w:rsidR="00DF4768" w:rsidRPr="008153A4">
        <w:t xml:space="preserve">Sessions 2 to 4 each targeted a skill, building on session 1. </w:t>
      </w:r>
      <w:r w:rsidR="009E0E12" w:rsidRPr="008153A4">
        <w:t xml:space="preserve">The cognitive training </w:t>
      </w:r>
      <w:r w:rsidR="00DF4768" w:rsidRPr="008153A4">
        <w:t>targeted cognitive reappraisal, cognitive defusion, and self-kindness in the context of self-critical thoughts</w:t>
      </w:r>
      <w:r w:rsidR="009E0E12" w:rsidRPr="008153A4">
        <w:t>, whereas the motivational training targeted</w:t>
      </w:r>
      <w:r w:rsidR="00DF4768" w:rsidRPr="008153A4">
        <w:t xml:space="preserve"> weighing pros and cons</w:t>
      </w:r>
      <w:r w:rsidR="009E0E12" w:rsidRPr="008153A4">
        <w:t xml:space="preserve"> (decisional balance)</w:t>
      </w:r>
      <w:r w:rsidR="00DF4768" w:rsidRPr="008153A4">
        <w:t>, values, and stimulus control/contingency management.</w:t>
      </w:r>
      <w:r w:rsidR="00B96D61">
        <w:t xml:space="preserve"> T</w:t>
      </w:r>
      <w:r w:rsidR="00B96D61" w:rsidRPr="008153A4">
        <w:t>he last session had an additional section that provided resources related to the training (e.g., worksheets, links to previous sessions). All sessions except the first session opened with a Reflection and Review section that reviewed skills learned in the previous session.</w:t>
      </w:r>
    </w:p>
    <w:p w14:paraId="4C512C23" w14:textId="0624DF16" w:rsidR="00DC7768" w:rsidRPr="008153A4" w:rsidRDefault="00DC7768" w:rsidP="003D1E4A">
      <w:pPr>
        <w:spacing w:line="480" w:lineRule="auto"/>
        <w:rPr>
          <w:b/>
          <w:bCs/>
        </w:rPr>
      </w:pPr>
      <w:r w:rsidRPr="008153A4">
        <w:rPr>
          <w:b/>
          <w:bCs/>
        </w:rPr>
        <w:t>Measures</w:t>
      </w:r>
    </w:p>
    <w:p w14:paraId="634785AD" w14:textId="3D77952B" w:rsidR="00DC7768" w:rsidRPr="008153A4" w:rsidRDefault="00DC7768" w:rsidP="003D1E4A">
      <w:pPr>
        <w:spacing w:line="480" w:lineRule="auto"/>
      </w:pPr>
      <w:r w:rsidRPr="008153A4">
        <w:rPr>
          <w:b/>
          <w:bCs/>
        </w:rPr>
        <w:tab/>
        <w:t>Outcomes.</w:t>
      </w:r>
      <w:r w:rsidR="00C76848" w:rsidRPr="008153A4">
        <w:t xml:space="preserve"> We used the following </w:t>
      </w:r>
      <w:r w:rsidR="00FD6F6B">
        <w:t>measures</w:t>
      </w:r>
      <w:r w:rsidR="00FD6F6B" w:rsidRPr="008153A4">
        <w:t xml:space="preserve"> </w:t>
      </w:r>
      <w:r w:rsidR="00C76848" w:rsidRPr="008153A4">
        <w:t>to track outcomes and treatment response.</w:t>
      </w:r>
    </w:p>
    <w:p w14:paraId="2A3F9A14" w14:textId="7ADFD121" w:rsidR="00955C83" w:rsidRPr="008153A4" w:rsidRDefault="00DC7768" w:rsidP="003D1E4A">
      <w:pPr>
        <w:spacing w:line="480" w:lineRule="auto"/>
      </w:pPr>
      <w:r w:rsidRPr="008153A4">
        <w:rPr>
          <w:b/>
          <w:bCs/>
        </w:rPr>
        <w:tab/>
      </w:r>
      <w:r w:rsidRPr="008153A4">
        <w:rPr>
          <w:b/>
          <w:bCs/>
          <w:i/>
          <w:iCs/>
        </w:rPr>
        <w:t>Frost Multidimensional Perfectionism Scale–Brief</w:t>
      </w:r>
      <w:r w:rsidRPr="008153A4">
        <w:rPr>
          <w:b/>
          <w:bCs/>
        </w:rPr>
        <w:t xml:space="preserve"> </w:t>
      </w:r>
      <w:r w:rsidR="00493B0E" w:rsidRPr="008153A4">
        <w:fldChar w:fldCharType="begin"/>
      </w:r>
      <w:r w:rsidR="00841FC7">
        <w:instrText xml:space="preserve"> ADDIN EN.CITE &lt;EndNote&gt;&lt;Cite&gt;&lt;Author&gt;Burgess&lt;/Author&gt;&lt;Year&gt;2016&lt;/Year&gt;&lt;RecNum&gt;3700&lt;/RecNum&gt;&lt;Prefix&gt;FMPS-Brief`; &lt;/Prefix&gt;&lt;DisplayText&gt;(FMPS-Brief; Burgess et al., 2016)&lt;/DisplayText&gt;&lt;record&gt;&lt;rec-number&gt;3700&lt;/rec-number&gt;&lt;foreign-keys&gt;&lt;key app="EN" db-id="aswwv2arms2dxme5p56p0azv59z2wzpervtw" timestamp="1567803988"&gt;3700&lt;/key&gt;&lt;/foreign-keys&gt;&lt;ref-type name="Journal Article"&gt;17&lt;/ref-type&gt;&lt;contributors&gt;&lt;authors&gt;&lt;author&gt;Burgess, A. M.&lt;/author&gt;&lt;author&gt;Frost, R. O.&lt;/author&gt;&lt;author&gt;DiBartolo, P. M.&lt;/author&gt;&lt;/authors&gt;&lt;/contributors&gt;&lt;titles&gt;&lt;title&gt;Development and validation of the Frost Multidimensional Perfectionism Scale–Brief&lt;/title&gt;&lt;secondary-title&gt;Journal of Psychoeducational Assessment&lt;/secondary-title&gt;&lt;/titles&gt;&lt;periodical&gt;&lt;full-title&gt;Journal of Psychoeducational Assessment&lt;/full-title&gt;&lt;/periodical&gt;&lt;pages&gt;620-633&lt;/pages&gt;&lt;volume&gt;34&lt;/volume&gt;&lt;number&gt;7&lt;/number&gt;&lt;section&gt;620&lt;/section&gt;&lt;dates&gt;&lt;year&gt;2016&lt;/year&gt;&lt;/dates&gt;&lt;isbn&gt;0734-2829&amp;#xD;1557-5144&lt;/isbn&gt;&lt;urls&gt;&lt;/urls&gt;&lt;electronic-resource-num&gt;10.1177/0734282916651359&lt;/electronic-resource-num&gt;&lt;/record&gt;&lt;/Cite&gt;&lt;/EndNote&gt;</w:instrText>
      </w:r>
      <w:r w:rsidR="00493B0E" w:rsidRPr="008153A4">
        <w:fldChar w:fldCharType="separate"/>
      </w:r>
      <w:r w:rsidR="00841FC7">
        <w:rPr>
          <w:noProof/>
        </w:rPr>
        <w:t>(FMPS-Brief; Burgess et al., 2016)</w:t>
      </w:r>
      <w:r w:rsidR="00493B0E" w:rsidRPr="008153A4">
        <w:fldChar w:fldCharType="end"/>
      </w:r>
      <w:r w:rsidRPr="008153A4">
        <w:t>.</w:t>
      </w:r>
      <w:r w:rsidR="00BE4DA9" w:rsidRPr="008153A4">
        <w:t xml:space="preserve"> The FMPS</w:t>
      </w:r>
      <w:r w:rsidR="00FD6F6B">
        <w:t>-B</w:t>
      </w:r>
      <w:r w:rsidR="00841FC7">
        <w:t>rief</w:t>
      </w:r>
      <w:r w:rsidR="00BE4DA9" w:rsidRPr="008153A4">
        <w:t xml:space="preserve"> is an eight-item self-report measure of perfectionism.</w:t>
      </w:r>
      <w:r w:rsidR="00CB2ECD">
        <w:t xml:space="preserve"> It was used instead of the </w:t>
      </w:r>
      <w:r w:rsidR="00841FC7">
        <w:t>original</w:t>
      </w:r>
      <w:r w:rsidR="00CB2ECD">
        <w:t xml:space="preserve"> FMPS due to its shorter length </w:t>
      </w:r>
      <w:r w:rsidR="00841FC7">
        <w:t>while still showing</w:t>
      </w:r>
      <w:r w:rsidR="00CB2ECD">
        <w:t xml:space="preserve"> </w:t>
      </w:r>
      <w:r w:rsidR="00715778">
        <w:t xml:space="preserve">empirically supported construct validity </w:t>
      </w:r>
      <w:r w:rsidR="00A52F3E">
        <w:fldChar w:fldCharType="begin"/>
      </w:r>
      <w:r w:rsidR="00A52F3E">
        <w:instrText xml:space="preserve"> ADDIN EN.CITE &lt;EndNote&gt;&lt;Cite&gt;&lt;Author&gt;Burgess&lt;/Author&gt;&lt;Year&gt;2016&lt;/Year&gt;&lt;RecNum&gt;3700&lt;/RecNum&gt;&lt;DisplayText&gt;(Burgess et al., 2016)&lt;/DisplayText&gt;&lt;record&gt;&lt;rec-number&gt;3700&lt;/rec-number&gt;&lt;foreign-keys&gt;&lt;key app="EN" db-id="aswwv2arms2dxme5p56p0azv59z2wzpervtw" timestamp="1567803988"&gt;3700&lt;/key&gt;&lt;/foreign-keys&gt;&lt;ref-type name="Journal Article"&gt;17&lt;/ref-type&gt;&lt;contributors&gt;&lt;authors&gt;&lt;author&gt;Burgess, A. M.&lt;/author&gt;&lt;author&gt;Frost, R. O.&lt;/author&gt;&lt;author&gt;DiBartolo, P. M.&lt;/author&gt;&lt;/authors&gt;&lt;/contributors&gt;&lt;titles&gt;&lt;title&gt;Development and validation of the Frost Multidimensional Perfectionism Scale–Brief&lt;/title&gt;&lt;secondary-title&gt;Journal of Psychoeducational Assessment&lt;/secondary-title&gt;&lt;/titles&gt;&lt;periodical&gt;&lt;full-title&gt;Journal of Psychoeducational Assessment&lt;/full-title&gt;&lt;/periodical&gt;&lt;pages&gt;620-633&lt;/pages&gt;&lt;volume&gt;34&lt;/volume&gt;&lt;number&gt;7&lt;/number&gt;&lt;section&gt;620&lt;/section&gt;&lt;dates&gt;&lt;year&gt;2016&lt;/year&gt;&lt;/dates&gt;&lt;isbn&gt;0734-2829&amp;#xD;1557-5144&lt;/isbn&gt;&lt;urls&gt;&lt;/urls&gt;&lt;electronic-resource-num&gt;10.1177/0734282916651359&lt;/electronic-resource-num&gt;&lt;/record&gt;&lt;/Cite&gt;&lt;/EndNote&gt;</w:instrText>
      </w:r>
      <w:r w:rsidR="00A52F3E">
        <w:fldChar w:fldCharType="separate"/>
      </w:r>
      <w:r w:rsidR="00A52F3E">
        <w:rPr>
          <w:noProof/>
        </w:rPr>
        <w:t>(Burgess et al., 2016)</w:t>
      </w:r>
      <w:r w:rsidR="00A52F3E">
        <w:fldChar w:fldCharType="end"/>
      </w:r>
      <w:r w:rsidR="00CB2ECD">
        <w:t>.</w:t>
      </w:r>
      <w:r w:rsidR="00BE4DA9" w:rsidRPr="008153A4">
        <w:t xml:space="preserve"> It </w:t>
      </w:r>
      <w:r w:rsidR="007817A8" w:rsidRPr="008153A4">
        <w:t>has</w:t>
      </w:r>
      <w:r w:rsidR="00BE4DA9" w:rsidRPr="008153A4">
        <w:t xml:space="preserve"> two subscales: </w:t>
      </w:r>
      <w:r w:rsidR="00466CA3" w:rsidRPr="008153A4">
        <w:t>e</w:t>
      </w:r>
      <w:r w:rsidR="00BE4DA9" w:rsidRPr="008153A4">
        <w:t xml:space="preserve">valuative </w:t>
      </w:r>
      <w:r w:rsidR="00466CA3" w:rsidRPr="008153A4">
        <w:t>c</w:t>
      </w:r>
      <w:r w:rsidR="00BE4DA9" w:rsidRPr="008153A4">
        <w:t>oncerns</w:t>
      </w:r>
      <w:r w:rsidR="00BE4DA9" w:rsidRPr="008153A4">
        <w:rPr>
          <w:i/>
          <w:iCs/>
        </w:rPr>
        <w:t xml:space="preserve"> </w:t>
      </w:r>
      <w:r w:rsidR="00BE4DA9" w:rsidRPr="008153A4">
        <w:t>(</w:t>
      </w:r>
      <w:r w:rsidR="00841FC7">
        <w:t>FMPS-</w:t>
      </w:r>
      <w:proofErr w:type="gramStart"/>
      <w:r w:rsidR="00841FC7">
        <w:t>E;</w:t>
      </w:r>
      <w:proofErr w:type="gramEnd"/>
      <w:r w:rsidR="00841FC7">
        <w:t xml:space="preserve"> </w:t>
      </w:r>
      <w:r w:rsidR="00BE4DA9" w:rsidRPr="008153A4">
        <w:t xml:space="preserve">e.g., “If I fail at work/school, I am a failure as a person”) and </w:t>
      </w:r>
      <w:r w:rsidR="00466CA3" w:rsidRPr="008153A4">
        <w:t>s</w:t>
      </w:r>
      <w:r w:rsidR="00BE4DA9" w:rsidRPr="008153A4">
        <w:t>triving (</w:t>
      </w:r>
      <w:r w:rsidR="00841FC7">
        <w:t xml:space="preserve">FMPS-S; </w:t>
      </w:r>
      <w:r w:rsidR="00BE4DA9" w:rsidRPr="008153A4">
        <w:t>e.g., “I have extremely high goals”).</w:t>
      </w:r>
      <w:r w:rsidR="00955C83" w:rsidRPr="008153A4">
        <w:t xml:space="preserve"> Items are rated on a five-point Likert scale (1 = </w:t>
      </w:r>
      <w:r w:rsidR="00955C83" w:rsidRPr="008153A4">
        <w:rPr>
          <w:i/>
          <w:iCs/>
        </w:rPr>
        <w:t>strongly disagree</w:t>
      </w:r>
      <w:r w:rsidR="00955C83" w:rsidRPr="008153A4">
        <w:t xml:space="preserve"> to 5 = </w:t>
      </w:r>
      <w:r w:rsidR="00955C83" w:rsidRPr="008153A4">
        <w:rPr>
          <w:i/>
          <w:iCs/>
        </w:rPr>
        <w:t>strongly agree</w:t>
      </w:r>
      <w:r w:rsidR="00955C83" w:rsidRPr="008153A4">
        <w:t xml:space="preserve">) </w:t>
      </w:r>
      <w:r w:rsidR="007817A8" w:rsidRPr="008153A4">
        <w:t>and</w:t>
      </w:r>
      <w:r w:rsidR="00955C83" w:rsidRPr="008153A4">
        <w:t xml:space="preserve"> summed into a total score with higher scores indicating </w:t>
      </w:r>
      <w:r w:rsidR="007817A8" w:rsidRPr="008153A4">
        <w:t>more</w:t>
      </w:r>
      <w:r w:rsidR="00955C83" w:rsidRPr="008153A4">
        <w:t xml:space="preserve"> perfectionism. </w:t>
      </w:r>
      <w:r w:rsidR="0064734C">
        <w:t>Participant scores on the</w:t>
      </w:r>
      <w:r w:rsidR="00955C83" w:rsidRPr="008153A4">
        <w:t xml:space="preserve"> FMPS</w:t>
      </w:r>
      <w:r w:rsidR="002447E1">
        <w:t>-Brief</w:t>
      </w:r>
      <w:r w:rsidR="00955C83" w:rsidRPr="008153A4">
        <w:t xml:space="preserve"> </w:t>
      </w:r>
      <w:r w:rsidR="00BD6730">
        <w:t xml:space="preserve">subscales </w:t>
      </w:r>
      <w:r w:rsidR="00955C83" w:rsidRPr="008153A4">
        <w:t xml:space="preserve">demonstrated </w:t>
      </w:r>
      <w:r w:rsidR="00BD6730">
        <w:t>fair</w:t>
      </w:r>
      <w:r w:rsidR="00BD6730" w:rsidRPr="008153A4">
        <w:t xml:space="preserve"> </w:t>
      </w:r>
      <w:r w:rsidR="00955C83" w:rsidRPr="008153A4">
        <w:t>internal consistency in the present study (</w:t>
      </w:r>
      <w:r w:rsidR="00955C83" w:rsidRPr="008153A4">
        <w:rPr>
          <w:i/>
          <w:iCs/>
        </w:rPr>
        <w:t>α</w:t>
      </w:r>
      <w:r w:rsidR="00BD6730">
        <w:t>s</w:t>
      </w:r>
      <w:r w:rsidR="00955C83" w:rsidRPr="008153A4">
        <w:rPr>
          <w:i/>
          <w:iCs/>
        </w:rPr>
        <w:t xml:space="preserve"> </w:t>
      </w:r>
      <w:r w:rsidR="00955C83" w:rsidRPr="008153A4">
        <w:t xml:space="preserve">= </w:t>
      </w:r>
      <w:r w:rsidR="00724C4D" w:rsidRPr="008153A4">
        <w:t>.</w:t>
      </w:r>
      <w:r w:rsidR="00BD6730">
        <w:t>78 and .70 for evaluative concerns and striving respectively</w:t>
      </w:r>
      <w:r w:rsidR="00955C83" w:rsidRPr="008153A4">
        <w:t>)</w:t>
      </w:r>
      <w:r w:rsidR="00BE447B" w:rsidRPr="008153A4">
        <w:t>.</w:t>
      </w:r>
    </w:p>
    <w:p w14:paraId="2B8F84F0" w14:textId="4AE2561D" w:rsidR="00DC7768" w:rsidRPr="008153A4" w:rsidRDefault="00DC7768" w:rsidP="003D1E4A">
      <w:pPr>
        <w:spacing w:line="480" w:lineRule="auto"/>
      </w:pPr>
      <w:r w:rsidRPr="008153A4">
        <w:rPr>
          <w:b/>
          <w:bCs/>
        </w:rPr>
        <w:lastRenderedPageBreak/>
        <w:tab/>
      </w:r>
      <w:r w:rsidRPr="008153A4">
        <w:rPr>
          <w:b/>
          <w:bCs/>
          <w:i/>
          <w:iCs/>
        </w:rPr>
        <w:t>Self-Compassion Questionnaire–Short Form</w:t>
      </w:r>
      <w:r w:rsidRPr="008153A4">
        <w:rPr>
          <w:b/>
          <w:bCs/>
        </w:rPr>
        <w:t xml:space="preserve"> </w:t>
      </w:r>
      <w:r w:rsidR="00493B0E" w:rsidRPr="008153A4">
        <w:fldChar w:fldCharType="begin"/>
      </w:r>
      <w:r w:rsidR="002447E1">
        <w:instrText xml:space="preserve"> ADDIN EN.CITE &lt;EndNote&gt;&lt;Cite&gt;&lt;Author&gt;Raes&lt;/Author&gt;&lt;Year&gt;2011&lt;/Year&gt;&lt;RecNum&gt;1237&lt;/RecNum&gt;&lt;Prefix&gt;SCS-SF`; &lt;/Prefix&gt;&lt;DisplayText&gt;(SCS-SF; Raes et al., 2011)&lt;/DisplayText&gt;&lt;record&gt;&lt;rec-number&gt;1237&lt;/rec-number&gt;&lt;foreign-keys&gt;&lt;key app="EN" db-id="aswwv2arms2dxme5p56p0azv59z2wzpervtw" timestamp="1574807237"&gt;1237&lt;/key&gt;&lt;/foreign-keys&gt;&lt;ref-type name="Journal Article"&gt;17&lt;/ref-type&gt;&lt;contributors&gt;&lt;authors&gt;&lt;author&gt;Raes, F.&lt;/author&gt;&lt;author&gt;Pommier, E.&lt;/author&gt;&lt;author&gt;Neff, K. D.&lt;/author&gt;&lt;author&gt;Van Gucht, D.&lt;/author&gt;&lt;/authors&gt;&lt;/contributors&gt;&lt;titles&gt;&lt;title&gt;Construction and factorial validation of a short form of the self‐compassion scale&lt;/title&gt;&lt;secondary-title&gt;Clinical Psychology &amp;amp; Psychotherapy&lt;/secondary-title&gt;&lt;/titles&gt;&lt;periodical&gt;&lt;full-title&gt;Clinical Psychology &amp;amp; Psychotherapy&lt;/full-title&gt;&lt;/periodical&gt;&lt;pages&gt;250-255&lt;/pages&gt;&lt;volume&gt;18&lt;/volume&gt;&lt;number&gt;3&lt;/number&gt;&lt;dates&gt;&lt;year&gt;2011&lt;/year&gt;&lt;/dates&gt;&lt;isbn&gt;1099-0879&lt;/isbn&gt;&lt;urls&gt;&lt;/urls&gt;&lt;electronic-resource-num&gt;10.1002/cpp.702.&lt;/electronic-resource-num&gt;&lt;/record&gt;&lt;/Cite&gt;&lt;/EndNote&gt;</w:instrText>
      </w:r>
      <w:r w:rsidR="00493B0E" w:rsidRPr="008153A4">
        <w:fldChar w:fldCharType="separate"/>
      </w:r>
      <w:r w:rsidR="002447E1">
        <w:rPr>
          <w:noProof/>
        </w:rPr>
        <w:t>(SCS-SF; Raes et al., 2011)</w:t>
      </w:r>
      <w:r w:rsidR="00493B0E" w:rsidRPr="008153A4">
        <w:fldChar w:fldCharType="end"/>
      </w:r>
      <w:r w:rsidRPr="008153A4">
        <w:t>.</w:t>
      </w:r>
      <w:r w:rsidR="00112606" w:rsidRPr="008153A4">
        <w:t xml:space="preserve"> The SCS</w:t>
      </w:r>
      <w:r w:rsidR="002447E1">
        <w:t>-SF</w:t>
      </w:r>
      <w:r w:rsidR="00112606" w:rsidRPr="008153A4">
        <w:t xml:space="preserve"> is a 12-item self-report measure of self-compassion </w:t>
      </w:r>
      <w:r w:rsidR="007817A8" w:rsidRPr="008153A4">
        <w:t>with</w:t>
      </w:r>
      <w:r w:rsidR="00112606" w:rsidRPr="008153A4">
        <w:t xml:space="preserve"> six subscales: </w:t>
      </w:r>
      <w:r w:rsidR="00466CA3" w:rsidRPr="008153A4">
        <w:t>m</w:t>
      </w:r>
      <w:r w:rsidR="00112606" w:rsidRPr="008153A4">
        <w:t xml:space="preserve">indfulness, </w:t>
      </w:r>
      <w:r w:rsidR="00466CA3" w:rsidRPr="008153A4">
        <w:t>s</w:t>
      </w:r>
      <w:r w:rsidR="00112606" w:rsidRPr="008153A4">
        <w:t xml:space="preserve">elf-kindness, </w:t>
      </w:r>
      <w:r w:rsidR="00466CA3" w:rsidRPr="008153A4">
        <w:t>c</w:t>
      </w:r>
      <w:r w:rsidR="00112606" w:rsidRPr="008153A4">
        <w:t xml:space="preserve">ommon humanity, </w:t>
      </w:r>
      <w:r w:rsidR="00466CA3" w:rsidRPr="008153A4">
        <w:t>o</w:t>
      </w:r>
      <w:r w:rsidR="00112606" w:rsidRPr="008153A4">
        <w:t xml:space="preserve">ver-identification, </w:t>
      </w:r>
      <w:r w:rsidR="00466CA3" w:rsidRPr="008153A4">
        <w:t>s</w:t>
      </w:r>
      <w:r w:rsidR="00112606" w:rsidRPr="008153A4">
        <w:t xml:space="preserve">elf-judgment, and </w:t>
      </w:r>
      <w:r w:rsidR="00466CA3" w:rsidRPr="008153A4">
        <w:t>i</w:t>
      </w:r>
      <w:r w:rsidR="00112606" w:rsidRPr="008153A4">
        <w:t>solation</w:t>
      </w:r>
      <w:r w:rsidR="00112606" w:rsidRPr="008153A4">
        <w:rPr>
          <w:i/>
          <w:iCs/>
        </w:rPr>
        <w:t xml:space="preserve">. </w:t>
      </w:r>
      <w:r w:rsidR="00112606" w:rsidRPr="008153A4">
        <w:t xml:space="preserve">Items </w:t>
      </w:r>
      <w:r w:rsidR="001B12EF">
        <w:t>on the SCS</w:t>
      </w:r>
      <w:r w:rsidR="002447E1">
        <w:t>-SF</w:t>
      </w:r>
      <w:r w:rsidR="001B12EF">
        <w:t xml:space="preserve"> </w:t>
      </w:r>
      <w:r w:rsidR="00112606" w:rsidRPr="008153A4">
        <w:t xml:space="preserve">are rated on a five-point Likert scale (1 = </w:t>
      </w:r>
      <w:r w:rsidR="00112606" w:rsidRPr="008153A4">
        <w:rPr>
          <w:i/>
          <w:iCs/>
        </w:rPr>
        <w:t xml:space="preserve">almost never </w:t>
      </w:r>
      <w:r w:rsidR="00112606" w:rsidRPr="008153A4">
        <w:t xml:space="preserve">to 5 = </w:t>
      </w:r>
      <w:r w:rsidR="00112606" w:rsidRPr="008153A4">
        <w:rPr>
          <w:i/>
          <w:iCs/>
        </w:rPr>
        <w:t>almost always</w:t>
      </w:r>
      <w:r w:rsidR="00112606" w:rsidRPr="008153A4">
        <w:t xml:space="preserve">) </w:t>
      </w:r>
      <w:r w:rsidR="007817A8" w:rsidRPr="008153A4">
        <w:t>and</w:t>
      </w:r>
      <w:r w:rsidR="00112606" w:rsidRPr="008153A4">
        <w:t xml:space="preserve"> summed into a total score</w:t>
      </w:r>
      <w:r w:rsidR="00883885" w:rsidRPr="008153A4">
        <w:t xml:space="preserve"> </w:t>
      </w:r>
      <w:r w:rsidR="00112606" w:rsidRPr="008153A4">
        <w:t xml:space="preserve">with higher scores indicating </w:t>
      </w:r>
      <w:r w:rsidR="007817A8" w:rsidRPr="008153A4">
        <w:t>more</w:t>
      </w:r>
      <w:r w:rsidR="00112606" w:rsidRPr="008153A4">
        <w:t xml:space="preserve"> self-compassion. </w:t>
      </w:r>
      <w:r w:rsidR="0064734C">
        <w:t>Participant scores on the</w:t>
      </w:r>
      <w:r w:rsidR="0064734C" w:rsidRPr="008153A4">
        <w:t xml:space="preserve"> </w:t>
      </w:r>
      <w:r w:rsidR="00112606" w:rsidRPr="008153A4">
        <w:t>SCS</w:t>
      </w:r>
      <w:r w:rsidR="002447E1">
        <w:t>-SF</w:t>
      </w:r>
      <w:r w:rsidR="00112606" w:rsidRPr="008153A4">
        <w:t xml:space="preserve"> demonstrated </w:t>
      </w:r>
      <w:r w:rsidR="00724C4D" w:rsidRPr="008153A4">
        <w:t xml:space="preserve">fair </w:t>
      </w:r>
      <w:r w:rsidR="00112606" w:rsidRPr="008153A4">
        <w:t>internal consistency in the present study (</w:t>
      </w:r>
      <w:r w:rsidR="00112606" w:rsidRPr="008153A4">
        <w:rPr>
          <w:i/>
          <w:iCs/>
        </w:rPr>
        <w:t xml:space="preserve">α </w:t>
      </w:r>
      <w:r w:rsidR="00112606" w:rsidRPr="008153A4">
        <w:t xml:space="preserve">= </w:t>
      </w:r>
      <w:r w:rsidR="00724C4D" w:rsidRPr="008153A4">
        <w:t>.79</w:t>
      </w:r>
      <w:r w:rsidR="00112606" w:rsidRPr="008153A4">
        <w:t>)</w:t>
      </w:r>
      <w:r w:rsidR="001B12EF">
        <w:t>.</w:t>
      </w:r>
    </w:p>
    <w:p w14:paraId="2A07FCFA" w14:textId="2FE083D3" w:rsidR="00DC7768" w:rsidRPr="008153A4" w:rsidRDefault="00DC7768" w:rsidP="003D1E4A">
      <w:pPr>
        <w:spacing w:line="480" w:lineRule="auto"/>
      </w:pPr>
      <w:r w:rsidRPr="008153A4">
        <w:rPr>
          <w:b/>
          <w:bCs/>
        </w:rPr>
        <w:tab/>
      </w:r>
      <w:r w:rsidR="003D1E4A" w:rsidRPr="008153A4">
        <w:rPr>
          <w:b/>
          <w:bCs/>
          <w:i/>
          <w:iCs/>
        </w:rPr>
        <w:t>Quality of Life Scale</w:t>
      </w:r>
      <w:r w:rsidR="003D1E4A" w:rsidRPr="008153A4">
        <w:rPr>
          <w:b/>
          <w:bCs/>
        </w:rPr>
        <w:t xml:space="preserve"> </w:t>
      </w:r>
      <w:r w:rsidR="00CD11BF" w:rsidRPr="008153A4">
        <w:fldChar w:fldCharType="begin"/>
      </w:r>
      <w:r w:rsidR="00CD11BF" w:rsidRPr="008153A4">
        <w:instrText xml:space="preserve"> ADDIN EN.CITE &lt;EndNote&gt;&lt;Cite&gt;&lt;Author&gt;Burckhardt&lt;/Author&gt;&lt;Year&gt;2003&lt;/Year&gt;&lt;RecNum&gt;2997&lt;/RecNum&gt;&lt;Prefix&gt;QOLS`; &lt;/Prefix&gt;&lt;DisplayText&gt;(QOLS; Burckhardt &amp;amp; Anderson, 2003)&lt;/DisplayText&gt;&lt;record&gt;&lt;rec-number&gt;2997&lt;/rec-number&gt;&lt;foreign-keys&gt;&lt;key app="EN" db-id="aswwv2arms2dxme5p56p0azv59z2wzpervtw" timestamp="1574807238"&gt;2997&lt;/key&gt;&lt;/foreign-keys&gt;&lt;ref-type name="Journal Article"&gt;17&lt;/ref-type&gt;&lt;contributors&gt;&lt;authors&gt;&lt;author&gt;Burckhardt, C. S.&lt;/author&gt;&lt;author&gt;Anderson, K. L.&lt;/author&gt;&lt;/authors&gt;&lt;/contributors&gt;&lt;titles&gt;&lt;title&gt;The Quality of Life Scale (QOLS): Reliability, validity, and utilization&lt;/title&gt;&lt;secondary-title&gt;Health and Quality of Life Outcomes&lt;/secondary-title&gt;&lt;/titles&gt;&lt;volume&gt;1&lt;/volume&gt;&lt;number&gt;60&lt;/number&gt;&lt;dates&gt;&lt;year&gt;2003&lt;/year&gt;&lt;/dates&gt;&lt;urls&gt;&lt;/urls&gt;&lt;electronic-resource-num&gt;10.1186/1477-7525-1-60&lt;/electronic-resource-num&gt;&lt;/record&gt;&lt;/Cite&gt;&lt;/EndNote&gt;</w:instrText>
      </w:r>
      <w:r w:rsidR="00CD11BF" w:rsidRPr="008153A4">
        <w:fldChar w:fldCharType="separate"/>
      </w:r>
      <w:r w:rsidR="00CD11BF" w:rsidRPr="008153A4">
        <w:rPr>
          <w:noProof/>
        </w:rPr>
        <w:t>(QOLS; Burckhardt &amp; Anderson, 2003)</w:t>
      </w:r>
      <w:r w:rsidR="00CD11BF" w:rsidRPr="008153A4">
        <w:fldChar w:fldCharType="end"/>
      </w:r>
      <w:r w:rsidR="003D1E4A" w:rsidRPr="008153A4">
        <w:t>.</w:t>
      </w:r>
      <w:r w:rsidR="00112606" w:rsidRPr="008153A4">
        <w:t xml:space="preserve"> The revised 16-item self-report version of the QOLS </w:t>
      </w:r>
      <w:r w:rsidR="007817A8" w:rsidRPr="008153A4">
        <w:t>assesses</w:t>
      </w:r>
      <w:r w:rsidR="00112606" w:rsidRPr="008153A4">
        <w:t xml:space="preserve"> overall quality of life. Items are rated on a seven-point Likert scale (1 = </w:t>
      </w:r>
      <w:r w:rsidR="00112606" w:rsidRPr="008153A4">
        <w:rPr>
          <w:i/>
          <w:iCs/>
        </w:rPr>
        <w:t xml:space="preserve">terrible </w:t>
      </w:r>
      <w:r w:rsidR="00112606" w:rsidRPr="008153A4">
        <w:t xml:space="preserve">to 7 = </w:t>
      </w:r>
      <w:r w:rsidR="00112606" w:rsidRPr="008153A4">
        <w:rPr>
          <w:i/>
          <w:iCs/>
        </w:rPr>
        <w:t>delighted</w:t>
      </w:r>
      <w:r w:rsidR="00112606" w:rsidRPr="008153A4">
        <w:t xml:space="preserve">) </w:t>
      </w:r>
      <w:r w:rsidR="007817A8" w:rsidRPr="008153A4">
        <w:t>and</w:t>
      </w:r>
      <w:r w:rsidR="00112606" w:rsidRPr="008153A4">
        <w:t xml:space="preserve"> summed into a total score with higher scores indicating </w:t>
      </w:r>
      <w:r w:rsidR="007817A8" w:rsidRPr="008153A4">
        <w:t>higher</w:t>
      </w:r>
      <w:r w:rsidR="00112606" w:rsidRPr="008153A4">
        <w:t xml:space="preserve"> quality of life. </w:t>
      </w:r>
      <w:r w:rsidR="0064734C">
        <w:t>Participant scores on the</w:t>
      </w:r>
      <w:r w:rsidR="0064734C" w:rsidRPr="008153A4">
        <w:t xml:space="preserve"> </w:t>
      </w:r>
      <w:r w:rsidR="00112606" w:rsidRPr="008153A4">
        <w:t xml:space="preserve">QOLS demonstrated </w:t>
      </w:r>
      <w:r w:rsidR="00724C4D" w:rsidRPr="008153A4">
        <w:t xml:space="preserve">excellent </w:t>
      </w:r>
      <w:r w:rsidR="00112606" w:rsidRPr="008153A4">
        <w:t>internal consistency in the present study (</w:t>
      </w:r>
      <w:r w:rsidR="00112606" w:rsidRPr="008153A4">
        <w:rPr>
          <w:i/>
          <w:iCs/>
        </w:rPr>
        <w:t xml:space="preserve">α </w:t>
      </w:r>
      <w:r w:rsidR="00112606" w:rsidRPr="008153A4">
        <w:t xml:space="preserve">= </w:t>
      </w:r>
      <w:r w:rsidR="00724C4D" w:rsidRPr="008153A4">
        <w:t>.92</w:t>
      </w:r>
      <w:r w:rsidR="00112606" w:rsidRPr="008153A4">
        <w:t>)</w:t>
      </w:r>
      <w:r w:rsidR="00BE447B" w:rsidRPr="008153A4">
        <w:t>.</w:t>
      </w:r>
    </w:p>
    <w:p w14:paraId="0398B87C" w14:textId="532DF065" w:rsidR="003D1E4A" w:rsidRPr="008153A4" w:rsidRDefault="003D1E4A" w:rsidP="003D1E4A">
      <w:pPr>
        <w:spacing w:line="480" w:lineRule="auto"/>
        <w:rPr>
          <w:b/>
          <w:bCs/>
        </w:rPr>
      </w:pPr>
      <w:r w:rsidRPr="008153A4">
        <w:rPr>
          <w:b/>
          <w:bCs/>
        </w:rPr>
        <w:tab/>
      </w:r>
      <w:r w:rsidRPr="008153A4">
        <w:rPr>
          <w:b/>
          <w:bCs/>
          <w:i/>
          <w:iCs/>
        </w:rPr>
        <w:t>Depression Anxiety and Stress Scale</w:t>
      </w:r>
      <w:r w:rsidRPr="008153A4">
        <w:rPr>
          <w:b/>
          <w:bCs/>
        </w:rPr>
        <w:t xml:space="preserve"> </w:t>
      </w:r>
      <w:r w:rsidR="00CD11BF" w:rsidRPr="008153A4">
        <w:fldChar w:fldCharType="begin"/>
      </w:r>
      <w:r w:rsidR="00CD11BF" w:rsidRPr="008153A4">
        <w:instrText xml:space="preserve"> ADDIN EN.CITE &lt;EndNote&gt;&lt;Cite&gt;&lt;Author&gt;Lovibond&lt;/Author&gt;&lt;Year&gt;1995&lt;/Year&gt;&lt;RecNum&gt;4050&lt;/RecNum&gt;&lt;Prefix&gt;DASS`; &lt;/Prefix&gt;&lt;DisplayText&gt;(DASS; Lovibond &amp;amp; Lovibond, 1995)&lt;/DisplayText&gt;&lt;record&gt;&lt;rec-number&gt;4050&lt;/rec-number&gt;&lt;foreign-keys&gt;&lt;key app="EN" db-id="aswwv2arms2dxme5p56p0azv59z2wzpervtw" timestamp="1629836110"&gt;4050&lt;/key&gt;&lt;/foreign-keys&gt;&lt;ref-type name="Journal Article"&gt;17&lt;/ref-type&gt;&lt;contributors&gt;&lt;authors&gt;&lt;author&gt;Lovibond, P. F.&lt;/author&gt;&lt;author&gt;Lovibond, S. H.&lt;/author&gt;&lt;/authors&gt;&lt;/contributors&gt;&lt;titles&gt;&lt;title&gt;The structure of negative emotional states: Comparison of the Depression Anxiety Stress Scales (DASS) with the Beck Depression and Anxiety Inventories&lt;/title&gt;&lt;secondary-title&gt;Behaviour Research and Therapy&lt;/secondary-title&gt;&lt;/titles&gt;&lt;periodical&gt;&lt;full-title&gt;Behaviour Research and Therapy&lt;/full-title&gt;&lt;/periodical&gt;&lt;pages&gt;335-343&lt;/pages&gt;&lt;volume&gt;33&lt;/volume&gt;&lt;number&gt;3&lt;/number&gt;&lt;dates&gt;&lt;year&gt;1995&lt;/year&gt;&lt;/dates&gt;&lt;isbn&gt;0005-7967&lt;/isbn&gt;&lt;urls&gt;&lt;related-urls&gt;&lt;url&gt;https://www.sciencedirect.com/science/article/pii/000579679400075U&lt;/url&gt;&lt;/related-urls&gt;&lt;/urls&gt;&lt;electronic-resource-num&gt;10.1016/0005-7967(94)00075-U&lt;/electronic-resource-num&gt;&lt;/record&gt;&lt;/Cite&gt;&lt;/EndNote&gt;</w:instrText>
      </w:r>
      <w:r w:rsidR="00CD11BF" w:rsidRPr="008153A4">
        <w:fldChar w:fldCharType="separate"/>
      </w:r>
      <w:r w:rsidR="00CD11BF" w:rsidRPr="008153A4">
        <w:rPr>
          <w:noProof/>
        </w:rPr>
        <w:t>(DASS; Lovibond &amp; Lovibond, 1995)</w:t>
      </w:r>
      <w:r w:rsidR="00CD11BF" w:rsidRPr="008153A4">
        <w:fldChar w:fldCharType="end"/>
      </w:r>
      <w:r w:rsidRPr="008153A4">
        <w:t>.</w:t>
      </w:r>
      <w:r w:rsidR="00112606" w:rsidRPr="008153A4">
        <w:t xml:space="preserve"> The 21-item self-report version of the DASS was used as a measure of general </w:t>
      </w:r>
      <w:r w:rsidR="00883885" w:rsidRPr="008153A4">
        <w:t>distress</w:t>
      </w:r>
      <w:r w:rsidR="00112606" w:rsidRPr="008153A4">
        <w:t xml:space="preserve">. It </w:t>
      </w:r>
      <w:r w:rsidR="007817A8" w:rsidRPr="008153A4">
        <w:t>has</w:t>
      </w:r>
      <w:r w:rsidR="00112606" w:rsidRPr="008153A4">
        <w:t xml:space="preserve"> three subscales: </w:t>
      </w:r>
      <w:r w:rsidR="00466CA3" w:rsidRPr="008153A4">
        <w:t>d</w:t>
      </w:r>
      <w:r w:rsidR="00112606" w:rsidRPr="008153A4">
        <w:t>epression (e.g., “</w:t>
      </w:r>
      <w:r w:rsidR="00883885" w:rsidRPr="008153A4">
        <w:t>I felt I wasn’t worth much as a person</w:t>
      </w:r>
      <w:r w:rsidR="00112606" w:rsidRPr="008153A4">
        <w:t>”)</w:t>
      </w:r>
      <w:r w:rsidR="00883885" w:rsidRPr="008153A4">
        <w:t xml:space="preserve">, </w:t>
      </w:r>
      <w:r w:rsidR="00466CA3" w:rsidRPr="008153A4">
        <w:t>a</w:t>
      </w:r>
      <w:r w:rsidR="00883885" w:rsidRPr="008153A4">
        <w:t xml:space="preserve">nxiety (e.g., “I felt I was close to panic”), and </w:t>
      </w:r>
      <w:r w:rsidR="00466CA3" w:rsidRPr="008153A4">
        <w:t>s</w:t>
      </w:r>
      <w:r w:rsidR="00883885" w:rsidRPr="008153A4">
        <w:t>tress (e.g., “I found it difficult to relax”).</w:t>
      </w:r>
      <w:r w:rsidR="00112606" w:rsidRPr="008153A4">
        <w:t xml:space="preserve"> Items are rated on a </w:t>
      </w:r>
      <w:r w:rsidR="00883885" w:rsidRPr="008153A4">
        <w:t>four</w:t>
      </w:r>
      <w:r w:rsidR="00112606" w:rsidRPr="008153A4">
        <w:t>-point Likert scale (</w:t>
      </w:r>
      <w:r w:rsidR="00883885" w:rsidRPr="008153A4">
        <w:t>0</w:t>
      </w:r>
      <w:r w:rsidR="00112606" w:rsidRPr="008153A4">
        <w:t xml:space="preserve"> = </w:t>
      </w:r>
      <w:r w:rsidR="00883885" w:rsidRPr="008153A4">
        <w:rPr>
          <w:i/>
          <w:iCs/>
        </w:rPr>
        <w:t>never</w:t>
      </w:r>
      <w:r w:rsidR="00112606" w:rsidRPr="008153A4">
        <w:rPr>
          <w:i/>
          <w:iCs/>
        </w:rPr>
        <w:t xml:space="preserve"> </w:t>
      </w:r>
      <w:r w:rsidR="00112606" w:rsidRPr="008153A4">
        <w:t xml:space="preserve">to </w:t>
      </w:r>
      <w:r w:rsidR="00883885" w:rsidRPr="008153A4">
        <w:t>3</w:t>
      </w:r>
      <w:r w:rsidR="00112606" w:rsidRPr="008153A4">
        <w:t xml:space="preserve"> = </w:t>
      </w:r>
      <w:r w:rsidR="00883885" w:rsidRPr="008153A4">
        <w:rPr>
          <w:i/>
          <w:iCs/>
        </w:rPr>
        <w:t>almost always</w:t>
      </w:r>
      <w:r w:rsidR="00112606" w:rsidRPr="008153A4">
        <w:t xml:space="preserve">) </w:t>
      </w:r>
      <w:r w:rsidR="007817A8" w:rsidRPr="008153A4">
        <w:t>and</w:t>
      </w:r>
      <w:r w:rsidR="00112606" w:rsidRPr="008153A4">
        <w:t xml:space="preserve"> summed into a total score with higher scores </w:t>
      </w:r>
      <w:r w:rsidR="00112606" w:rsidRPr="008153A4">
        <w:lastRenderedPageBreak/>
        <w:t xml:space="preserve">indicating </w:t>
      </w:r>
      <w:r w:rsidR="007817A8" w:rsidRPr="008153A4">
        <w:t>more</w:t>
      </w:r>
      <w:r w:rsidR="00883885" w:rsidRPr="008153A4">
        <w:t xml:space="preserve"> distress</w:t>
      </w:r>
      <w:r w:rsidR="00112606" w:rsidRPr="008153A4">
        <w:t xml:space="preserve">. </w:t>
      </w:r>
      <w:r w:rsidR="0064734C">
        <w:t>Participant scores on the</w:t>
      </w:r>
      <w:r w:rsidR="0064734C" w:rsidRPr="008153A4">
        <w:t xml:space="preserve"> </w:t>
      </w:r>
      <w:r w:rsidR="00883885" w:rsidRPr="008153A4">
        <w:t>DASS</w:t>
      </w:r>
      <w:r w:rsidR="00112606" w:rsidRPr="008153A4">
        <w:t xml:space="preserve"> demonstrated </w:t>
      </w:r>
      <w:r w:rsidR="00724C4D" w:rsidRPr="008153A4">
        <w:t xml:space="preserve">excellent </w:t>
      </w:r>
      <w:r w:rsidR="00112606" w:rsidRPr="008153A4">
        <w:t>internal consistency in the present study (</w:t>
      </w:r>
      <w:r w:rsidR="00112606" w:rsidRPr="008153A4">
        <w:rPr>
          <w:i/>
          <w:iCs/>
        </w:rPr>
        <w:t xml:space="preserve">α </w:t>
      </w:r>
      <w:r w:rsidR="00112606" w:rsidRPr="008153A4">
        <w:t xml:space="preserve">= </w:t>
      </w:r>
      <w:r w:rsidR="00724C4D" w:rsidRPr="008153A4">
        <w:t>.94</w:t>
      </w:r>
      <w:r w:rsidR="00112606" w:rsidRPr="008153A4">
        <w:t>)</w:t>
      </w:r>
      <w:r w:rsidR="00BE447B" w:rsidRPr="008153A4">
        <w:t>.</w:t>
      </w:r>
    </w:p>
    <w:p w14:paraId="00217503" w14:textId="246C3C1E" w:rsidR="00F036C3" w:rsidRPr="008153A4" w:rsidRDefault="00312D72" w:rsidP="000D2519">
      <w:pPr>
        <w:spacing w:line="480" w:lineRule="auto"/>
        <w:ind w:firstLine="720"/>
      </w:pPr>
      <w:r w:rsidRPr="008153A4">
        <w:rPr>
          <w:b/>
          <w:bCs/>
        </w:rPr>
        <w:t>Target skills.</w:t>
      </w:r>
      <w:r w:rsidR="00DC7768" w:rsidRPr="008153A4">
        <w:rPr>
          <w:b/>
          <w:bCs/>
        </w:rPr>
        <w:t xml:space="preserve"> </w:t>
      </w:r>
      <w:r w:rsidR="000D2519" w:rsidRPr="008153A4">
        <w:t>Q</w:t>
      </w:r>
      <w:r w:rsidR="00DC7768" w:rsidRPr="008153A4">
        <w:t xml:space="preserve">uestionnaires were used to </w:t>
      </w:r>
      <w:r w:rsidR="00174856" w:rsidRPr="008153A4">
        <w:t>track changes in</w:t>
      </w:r>
      <w:r w:rsidR="003D1E4A" w:rsidRPr="008153A4">
        <w:t xml:space="preserve"> </w:t>
      </w:r>
      <w:r w:rsidR="001B2725" w:rsidRPr="008153A4">
        <w:t>skills associated with</w:t>
      </w:r>
      <w:r w:rsidR="003D1E4A" w:rsidRPr="008153A4">
        <w:t xml:space="preserve"> cognitive </w:t>
      </w:r>
      <w:r w:rsidR="00C50B6A" w:rsidRPr="008153A4">
        <w:t xml:space="preserve">variation </w:t>
      </w:r>
      <w:r w:rsidR="000D2519" w:rsidRPr="008153A4">
        <w:t xml:space="preserve">(i.e., cognitive fusion and reappraisal) and motivational variation (e.g., motivation and engagement). </w:t>
      </w:r>
    </w:p>
    <w:p w14:paraId="412CF150" w14:textId="5A3E5E7B" w:rsidR="00DC7768" w:rsidRPr="008153A4" w:rsidRDefault="00DC7768" w:rsidP="003D1E4A">
      <w:pPr>
        <w:spacing w:line="480" w:lineRule="auto"/>
        <w:rPr>
          <w:b/>
          <w:bCs/>
          <w:i/>
          <w:iCs/>
        </w:rPr>
      </w:pPr>
      <w:r w:rsidRPr="008153A4">
        <w:rPr>
          <w:b/>
          <w:bCs/>
        </w:rPr>
        <w:tab/>
      </w:r>
      <w:r w:rsidRPr="008153A4">
        <w:rPr>
          <w:b/>
          <w:bCs/>
          <w:i/>
          <w:iCs/>
        </w:rPr>
        <w:t>Cognitive</w:t>
      </w:r>
      <w:r w:rsidR="003D1E4A" w:rsidRPr="008153A4">
        <w:rPr>
          <w:b/>
          <w:bCs/>
          <w:i/>
          <w:iCs/>
        </w:rPr>
        <w:t xml:space="preserve"> F</w:t>
      </w:r>
      <w:r w:rsidRPr="008153A4">
        <w:rPr>
          <w:b/>
          <w:bCs/>
          <w:i/>
          <w:iCs/>
        </w:rPr>
        <w:t xml:space="preserve">usion </w:t>
      </w:r>
      <w:r w:rsidR="003D1E4A" w:rsidRPr="008153A4">
        <w:rPr>
          <w:b/>
          <w:bCs/>
          <w:i/>
          <w:iCs/>
        </w:rPr>
        <w:t>Q</w:t>
      </w:r>
      <w:r w:rsidRPr="008153A4">
        <w:rPr>
          <w:b/>
          <w:bCs/>
          <w:i/>
          <w:iCs/>
        </w:rPr>
        <w:t>uestionnaire</w:t>
      </w:r>
      <w:r w:rsidR="003D1E4A" w:rsidRPr="008153A4">
        <w:rPr>
          <w:b/>
          <w:bCs/>
        </w:rPr>
        <w:t xml:space="preserve"> </w:t>
      </w:r>
      <w:r w:rsidR="000265A8" w:rsidRPr="008153A4">
        <w:fldChar w:fldCharType="begin"/>
      </w:r>
      <w:r w:rsidR="000265A8" w:rsidRPr="008153A4">
        <w:instrText xml:space="preserve"> ADDIN EN.CITE &lt;EndNote&gt;&lt;Cite&gt;&lt;Author&gt;Gillanders&lt;/Author&gt;&lt;Year&gt;2014&lt;/Year&gt;&lt;RecNum&gt;2799&lt;/RecNum&gt;&lt;Prefix&gt;CFQ`; &lt;/Prefix&gt;&lt;DisplayText&gt;(CFQ; Gillanders et al., 2014)&lt;/DisplayText&gt;&lt;record&gt;&lt;rec-number&gt;2799&lt;/rec-number&gt;&lt;foreign-keys&gt;&lt;key app="EN" db-id="aswwv2arms2dxme5p56p0azv59z2wzpervtw" timestamp="1574807238"&gt;2799&lt;/key&gt;&lt;/foreign-keys&gt;&lt;ref-type name="Journal Article"&gt;17&lt;/ref-type&gt;&lt;contributors&gt;&lt;authors&gt;&lt;author&gt;Gillanders, D. T.&lt;/author&gt;&lt;author&gt;Bolderston, H.&lt;/author&gt;&lt;author&gt;Bond, F. W.&lt;/author&gt;&lt;author&gt;Dempster, M.&lt;/author&gt;&lt;author&gt;Flaxman, P. E.&lt;/author&gt;&lt;author&gt;Campbell, L.&lt;/author&gt;&lt;author&gt;Kerr, S.&lt;/author&gt;&lt;author&gt;Tansey, L.&lt;/author&gt;&lt;author&gt;Noel, P.&lt;/author&gt;&lt;author&gt;Ferenbach, C.&lt;/author&gt;&lt;author&gt;Masley, S.&lt;/author&gt;&lt;author&gt;Roach, L.&lt;/author&gt;&lt;author&gt;Lloyd, J.&lt;/author&gt;&lt;author&gt;May, L.&lt;/author&gt;&lt;author&gt;Clarke, S.&lt;/author&gt;&lt;author&gt;Remington, B.&lt;/author&gt;&lt;/authors&gt;&lt;/contributors&gt;&lt;titles&gt;&lt;title&gt;The development and initial validation of the Cognitive Fusion Questionnaire&lt;/title&gt;&lt;secondary-title&gt;Behavior Therapy&lt;/secondary-title&gt;&lt;/titles&gt;&lt;periodical&gt;&lt;full-title&gt;Behavior Therapy&lt;/full-title&gt;&lt;/periodical&gt;&lt;pages&gt;83-101&lt;/pages&gt;&lt;volume&gt;45&lt;/volume&gt;&lt;dates&gt;&lt;year&gt;2014&lt;/year&gt;&lt;/dates&gt;&lt;urls&gt;&lt;/urls&gt;&lt;electronic-resource-num&gt;10.1016/j.beth.2013.09.001&lt;/electronic-resource-num&gt;&lt;/record&gt;&lt;/Cite&gt;&lt;/EndNote&gt;</w:instrText>
      </w:r>
      <w:r w:rsidR="000265A8" w:rsidRPr="008153A4">
        <w:fldChar w:fldCharType="separate"/>
      </w:r>
      <w:r w:rsidR="000265A8" w:rsidRPr="008153A4">
        <w:rPr>
          <w:noProof/>
        </w:rPr>
        <w:t>(CFQ; Gillanders et al., 2014)</w:t>
      </w:r>
      <w:r w:rsidR="000265A8" w:rsidRPr="008153A4">
        <w:fldChar w:fldCharType="end"/>
      </w:r>
      <w:r w:rsidR="003D1E4A" w:rsidRPr="008153A4">
        <w:t>.</w:t>
      </w:r>
      <w:r w:rsidR="00883885" w:rsidRPr="008153A4">
        <w:t xml:space="preserve"> The CFQ is a seven-item self-report measure of cognitive fusion. </w:t>
      </w:r>
      <w:r w:rsidR="00727C96">
        <w:t xml:space="preserve">The CFQ has </w:t>
      </w:r>
      <w:r w:rsidR="00C50B6A">
        <w:t>shown</w:t>
      </w:r>
      <w:r w:rsidR="00727C96">
        <w:t xml:space="preserve"> moderate to large correlations with other measures </w:t>
      </w:r>
      <w:r w:rsidR="00C50B6A">
        <w:t>related</w:t>
      </w:r>
      <w:r w:rsidR="00727C96">
        <w:t xml:space="preserve"> to cognitive variation skills such as ruminative response styles and mindfulness </w:t>
      </w:r>
      <w:r w:rsidR="00727C96">
        <w:fldChar w:fldCharType="begin"/>
      </w:r>
      <w:r w:rsidR="00727C96">
        <w:instrText xml:space="preserve"> ADDIN ZOTERO_ITEM CSL_CITATION {"citationID":"vLRCKNMG","properties":{"formattedCitation":"(Gillanders et al., 2014)","plainCitation":"(Gillanders et al., 2014)","noteIndex":0},"citationItems":[{"id":3993,"uris":["http://zotero.org/groups/2553923/items/3DBXSYLD"],"uri":["http://zotero.org/groups/2553923/items/3DBXSYLD"],"itemData":{"id":3993,"type":"article-journal","container-title":"Behavior Therapy","DOI":"10.1016/j.beth.2013.09.001","page":"83-101","title":"The development and initial validation of the Cognitive Fusion Questionnaire","volume":"45","author":[{"family":"Gillanders","given":"D. T."},{"family":"Bolderston","given":"H."},{"family":"Bond","given":"F. W."},{"family":"Dempster","given":"M."},{"family":"Flaxman","given":"P. E."},{"family":"Campbell","given":"L."},{"family":"Kerr","given":"S."},{"family":"Tansey","given":"L."},{"family":"Noel","given":"P."},{"family":"Ferenbach","given":"C."},{"family":"Masley","given":"S."},{"family":"Roach","given":"L."},{"family":"Lloyd","given":"J."},{"family":"May","given":"L."},{"family":"Clarke","given":"S."},{"family":"Remington","given":"B."}],"issued":{"date-parts":[["2014"]]}}}],"schema":"https://github.com/citation-style-language/schema/raw/master/csl-citation.json"} </w:instrText>
      </w:r>
      <w:r w:rsidR="00727C96">
        <w:fldChar w:fldCharType="separate"/>
      </w:r>
      <w:r w:rsidR="00727C96">
        <w:rPr>
          <w:noProof/>
        </w:rPr>
        <w:t>(Gillanders et al., 2014)</w:t>
      </w:r>
      <w:r w:rsidR="00727C96">
        <w:fldChar w:fldCharType="end"/>
      </w:r>
      <w:r w:rsidR="00727C96">
        <w:t xml:space="preserve"> and that it is a distinct from simply measuring negative thoughts </w:t>
      </w:r>
      <w:r w:rsidR="00727C96">
        <w:fldChar w:fldCharType="begin"/>
      </w:r>
      <w:r w:rsidR="00727C96">
        <w:instrText xml:space="preserve"> ADDIN ZOTERO_ITEM CSL_CITATION {"citationID":"wo0P8O7r","properties":{"formattedCitation":"(Krafft &amp; Levin, 2021)","plainCitation":"(Krafft &amp; Levin, 2021)","noteIndex":0},"citationItems":[{"id":6317,"uris":["http://zotero.org/groups/2553923/items/YWIQ9IQY"],"uri":["http://zotero.org/groups/2553923/items/YWIQ9IQY"],"itemData":{"id":6317,"type":"article-journal","container-title":"Journal of Contextual Behavioral Science","ISSN":"2212-1447","journalAbbreviation":"Journal of Contextual Behavioral Science","note":"publisher: Elsevier","page":"63-67","title":"Does the Cognitive Fusion Questionnaire measure more than frequency of negative thoughts?","volume":"22","author":[{"family":"Krafft","given":"Jennifer"},{"family":"Levin","given":"Michael E"}],"issued":{"date-parts":[["2021"]]}}}],"schema":"https://github.com/citation-style-language/schema/raw/master/csl-citation.json"} </w:instrText>
      </w:r>
      <w:r w:rsidR="00727C96">
        <w:fldChar w:fldCharType="separate"/>
      </w:r>
      <w:r w:rsidR="00727C96">
        <w:rPr>
          <w:noProof/>
        </w:rPr>
        <w:t>(Krafft &amp; Levin, 2021)</w:t>
      </w:r>
      <w:r w:rsidR="00727C96">
        <w:fldChar w:fldCharType="end"/>
      </w:r>
      <w:r w:rsidR="00727C96">
        <w:t>.</w:t>
      </w:r>
      <w:r w:rsidR="00727C96" w:rsidRPr="008153A4">
        <w:t xml:space="preserve"> </w:t>
      </w:r>
      <w:r w:rsidR="00883885" w:rsidRPr="008153A4">
        <w:t xml:space="preserve">Items are rated on a seven-point Likert scale (1 = </w:t>
      </w:r>
      <w:r w:rsidR="00883885" w:rsidRPr="008153A4">
        <w:rPr>
          <w:i/>
          <w:iCs/>
        </w:rPr>
        <w:t xml:space="preserve">never true </w:t>
      </w:r>
      <w:r w:rsidR="00883885" w:rsidRPr="008153A4">
        <w:t xml:space="preserve">to 7 = </w:t>
      </w:r>
      <w:r w:rsidR="00883885" w:rsidRPr="008153A4">
        <w:rPr>
          <w:i/>
          <w:iCs/>
        </w:rPr>
        <w:t>always true</w:t>
      </w:r>
      <w:r w:rsidR="00883885" w:rsidRPr="008153A4">
        <w:t xml:space="preserve">) </w:t>
      </w:r>
      <w:r w:rsidR="007817A8" w:rsidRPr="008153A4">
        <w:t>and</w:t>
      </w:r>
      <w:r w:rsidR="00883885" w:rsidRPr="008153A4">
        <w:t xml:space="preserve"> summed into a total score with higher scores indicating </w:t>
      </w:r>
      <w:r w:rsidR="004F0A53">
        <w:t>more</w:t>
      </w:r>
      <w:r w:rsidR="00883885" w:rsidRPr="008153A4">
        <w:t xml:space="preserve"> cognitive fusion. </w:t>
      </w:r>
      <w:r w:rsidR="0064734C">
        <w:t>Participant scores on the</w:t>
      </w:r>
      <w:r w:rsidR="0064734C" w:rsidRPr="008153A4">
        <w:t xml:space="preserve"> </w:t>
      </w:r>
      <w:r w:rsidR="00BE447B" w:rsidRPr="008153A4">
        <w:t>CFQ</w:t>
      </w:r>
      <w:r w:rsidR="00883885" w:rsidRPr="008153A4">
        <w:t xml:space="preserve"> demonstrated </w:t>
      </w:r>
      <w:r w:rsidR="00724C4D" w:rsidRPr="008153A4">
        <w:t xml:space="preserve">excellent </w:t>
      </w:r>
      <w:r w:rsidR="00883885" w:rsidRPr="008153A4">
        <w:t>internal consistency in the present study (</w:t>
      </w:r>
      <w:r w:rsidR="00883885" w:rsidRPr="008153A4">
        <w:rPr>
          <w:i/>
          <w:iCs/>
        </w:rPr>
        <w:t xml:space="preserve">α </w:t>
      </w:r>
      <w:r w:rsidR="00883885" w:rsidRPr="008153A4">
        <w:t xml:space="preserve">= </w:t>
      </w:r>
      <w:r w:rsidR="00724C4D" w:rsidRPr="008153A4">
        <w:t>.90</w:t>
      </w:r>
      <w:r w:rsidR="00883885" w:rsidRPr="008153A4">
        <w:t>)</w:t>
      </w:r>
      <w:r w:rsidR="00BE447B" w:rsidRPr="008153A4">
        <w:t>.</w:t>
      </w:r>
    </w:p>
    <w:p w14:paraId="5F1F0471" w14:textId="6BCEF5F7" w:rsidR="005765F5" w:rsidRPr="008153A4" w:rsidRDefault="00DC7768" w:rsidP="00174856">
      <w:pPr>
        <w:spacing w:line="480" w:lineRule="auto"/>
      </w:pPr>
      <w:r w:rsidRPr="008153A4">
        <w:rPr>
          <w:b/>
          <w:bCs/>
          <w:i/>
          <w:iCs/>
        </w:rPr>
        <w:tab/>
        <w:t xml:space="preserve">Thought </w:t>
      </w:r>
      <w:r w:rsidR="003D1E4A" w:rsidRPr="008153A4">
        <w:rPr>
          <w:b/>
          <w:bCs/>
          <w:i/>
          <w:iCs/>
        </w:rPr>
        <w:t>C</w:t>
      </w:r>
      <w:r w:rsidRPr="008153A4">
        <w:rPr>
          <w:b/>
          <w:bCs/>
          <w:i/>
          <w:iCs/>
        </w:rPr>
        <w:t xml:space="preserve">ontrol </w:t>
      </w:r>
      <w:r w:rsidR="003D1E4A" w:rsidRPr="008153A4">
        <w:rPr>
          <w:b/>
          <w:bCs/>
          <w:i/>
          <w:iCs/>
        </w:rPr>
        <w:t>Q</w:t>
      </w:r>
      <w:r w:rsidRPr="008153A4">
        <w:rPr>
          <w:b/>
          <w:bCs/>
          <w:i/>
          <w:iCs/>
        </w:rPr>
        <w:t>uestionnaire</w:t>
      </w:r>
      <w:r w:rsidR="006041E5" w:rsidRPr="008153A4">
        <w:rPr>
          <w:b/>
          <w:bCs/>
          <w:i/>
          <w:iCs/>
        </w:rPr>
        <w:t>—Reappraisal subscale</w:t>
      </w:r>
      <w:r w:rsidRPr="008153A4">
        <w:rPr>
          <w:b/>
          <w:bCs/>
          <w:i/>
          <w:iCs/>
        </w:rPr>
        <w:t xml:space="preserve"> </w:t>
      </w:r>
      <w:r w:rsidR="000265A8" w:rsidRPr="008153A4">
        <w:fldChar w:fldCharType="begin"/>
      </w:r>
      <w:r w:rsidR="007E2044">
        <w:instrText xml:space="preserve"> ADDIN EN.CITE &lt;EndNote&gt;&lt;Cite&gt;&lt;Author&gt;Wells&lt;/Author&gt;&lt;Year&gt;1994&lt;/Year&gt;&lt;RecNum&gt;4049&lt;/RecNum&gt;&lt;Prefix&gt;TCQ-R`; &lt;/Prefix&gt;&lt;DisplayText&gt;(TCQ-R; Wells &amp;amp; Davies, 1994)&lt;/DisplayText&gt;&lt;record&gt;&lt;rec-number&gt;4049&lt;/rec-number&gt;&lt;foreign-keys&gt;&lt;key app="EN" db-id="aswwv2arms2dxme5p56p0azv59z2wzpervtw" timestamp="1629835970"&gt;4049&lt;/key&gt;&lt;/foreign-keys&gt;&lt;ref-type name="Journal Article"&gt;17&lt;/ref-type&gt;&lt;contributors&gt;&lt;authors&gt;&lt;author&gt;Wells, Adrian&lt;/author&gt;&lt;author&gt;Davies, Mark I.&lt;/author&gt;&lt;/authors&gt;&lt;/contributors&gt;&lt;titles&gt;&lt;title&gt;The thought control questionnaire: A measure of individual differences in the control of unwanted thoughts&lt;/title&gt;&lt;secondary-title&gt;Behaviour Research and Therapy&lt;/secondary-title&gt;&lt;/titles&gt;&lt;periodical&gt;&lt;full-title&gt;Behaviour Research and Therapy&lt;/full-title&gt;&lt;/periodical&gt;&lt;pages&gt;871-878&lt;/pages&gt;&lt;volume&gt;32&lt;/volume&gt;&lt;number&gt;8&lt;/number&gt;&lt;dates&gt;&lt;year&gt;1994&lt;/year&gt;&lt;/dates&gt;&lt;isbn&gt;0005-7967&lt;/isbn&gt;&lt;urls&gt;&lt;related-urls&gt;&lt;url&gt;https://www.sciencedirect.com/science/article/pii/0005796794901686&lt;/url&gt;&lt;/related-urls&gt;&lt;/urls&gt;&lt;electronic-resource-num&gt;10.1016/0005-7967(94)90168-6&lt;/electronic-resource-num&gt;&lt;/record&gt;&lt;/Cite&gt;&lt;/EndNote&gt;</w:instrText>
      </w:r>
      <w:r w:rsidR="000265A8" w:rsidRPr="008153A4">
        <w:fldChar w:fldCharType="separate"/>
      </w:r>
      <w:r w:rsidR="007E2044">
        <w:rPr>
          <w:noProof/>
        </w:rPr>
        <w:t>(TCQ-R; Wells &amp; Davies, 1994)</w:t>
      </w:r>
      <w:r w:rsidR="000265A8" w:rsidRPr="008153A4">
        <w:fldChar w:fldCharType="end"/>
      </w:r>
      <w:r w:rsidR="003D1E4A" w:rsidRPr="008153A4">
        <w:t>.</w:t>
      </w:r>
      <w:r w:rsidR="00BE447B" w:rsidRPr="008153A4">
        <w:t xml:space="preserve"> </w:t>
      </w:r>
      <w:r w:rsidR="00466CA3" w:rsidRPr="008153A4">
        <w:t xml:space="preserve">The </w:t>
      </w:r>
      <w:r w:rsidR="00724C4D" w:rsidRPr="008153A4">
        <w:t>six</w:t>
      </w:r>
      <w:r w:rsidR="00466CA3" w:rsidRPr="008153A4">
        <w:t xml:space="preserve">-item reappraisal subscale of the TCQ was used to track frequency of reappraisal </w:t>
      </w:r>
      <w:r w:rsidR="00BE447B" w:rsidRPr="008153A4">
        <w:t>thought control strategies in the context of unpleasant or unwanted thoughts (e.g., “I analyze the thought rationally</w:t>
      </w:r>
      <w:r w:rsidR="00CB5AC7" w:rsidRPr="008153A4">
        <w:t>,</w:t>
      </w:r>
      <w:r w:rsidR="00BE447B" w:rsidRPr="008153A4">
        <w:t xml:space="preserve">” “I try to reinterpret the thought”). </w:t>
      </w:r>
      <w:r w:rsidR="00727C96">
        <w:t xml:space="preserve">The reappraisal subscale of the TCQ has demonstrated discriminant validity as distinct from worry </w:t>
      </w:r>
      <w:r w:rsidR="00727C96">
        <w:fldChar w:fldCharType="begin"/>
      </w:r>
      <w:r w:rsidR="00727C96">
        <w:instrText xml:space="preserve"> ADDIN ZOTERO_ITEM CSL_CITATION {"citationID":"EDXJGYE3","properties":{"formattedCitation":"(Fehm &amp; Hoyer, 2004)","plainCitation":"(Fehm &amp; Hoyer, 2004)","noteIndex":0},"citationItems":[{"id":6316,"uris":["http://zotero.org/groups/2553923/items/C4HTFIFD"],"uri":["http://zotero.org/groups/2553923/items/C4HTFIFD"],"itemData":{"id":6316,"type":"article-journal","container-title":"Cognitive Therapy and Research","ISSN":"1573-2819","issue":"1","journalAbbreviation":"Cognitive Therapy and Research","note":"publisher: Springer","page":"105-117","title":"Measuring thought control strategies: The thought control questionnaire and a look beyond","volume":"28","author":[{"family":"Fehm","given":"Lydia"},{"family":"Hoyer","given":"Juergen"}],"issued":{"date-parts":[["2004"]]}}}],"schema":"https://github.com/citation-style-language/schema/raw/master/csl-citation.json"} </w:instrText>
      </w:r>
      <w:r w:rsidR="00727C96">
        <w:fldChar w:fldCharType="separate"/>
      </w:r>
      <w:r w:rsidR="00727C96">
        <w:rPr>
          <w:noProof/>
        </w:rPr>
        <w:t>(Fehm &amp; Hoyer, 2004)</w:t>
      </w:r>
      <w:r w:rsidR="00727C96">
        <w:fldChar w:fldCharType="end"/>
      </w:r>
      <w:r w:rsidR="00727C96">
        <w:t>.</w:t>
      </w:r>
      <w:r w:rsidR="00727C96" w:rsidRPr="008153A4">
        <w:t xml:space="preserve"> </w:t>
      </w:r>
      <w:r w:rsidR="00BE447B" w:rsidRPr="008153A4">
        <w:t>The original four-point Likert scale was changed to a seven-point scale</w:t>
      </w:r>
      <w:r w:rsidR="00486FA7" w:rsidRPr="008153A4">
        <w:t xml:space="preserve"> (matching the CFQ scale) </w:t>
      </w:r>
      <w:r w:rsidR="00AA5F45" w:rsidRPr="008153A4">
        <w:t>to</w:t>
      </w:r>
      <w:r w:rsidR="00486FA7" w:rsidRPr="008153A4">
        <w:t xml:space="preserve"> facilitate combining variable</w:t>
      </w:r>
      <w:r w:rsidR="00616C52">
        <w:t>s</w:t>
      </w:r>
      <w:r w:rsidR="00486FA7" w:rsidRPr="008153A4">
        <w:t xml:space="preserve"> for analysis </w:t>
      </w:r>
      <w:r w:rsidR="00BE447B" w:rsidRPr="008153A4">
        <w:t xml:space="preserve">(1 = </w:t>
      </w:r>
      <w:r w:rsidR="00BE447B" w:rsidRPr="008153A4">
        <w:rPr>
          <w:i/>
          <w:iCs/>
        </w:rPr>
        <w:t xml:space="preserve">never </w:t>
      </w:r>
      <w:r w:rsidR="00BE447B" w:rsidRPr="008153A4">
        <w:t xml:space="preserve">to </w:t>
      </w:r>
      <w:r w:rsidR="00486FA7" w:rsidRPr="008153A4">
        <w:t>7</w:t>
      </w:r>
      <w:r w:rsidR="00BE447B" w:rsidRPr="008153A4">
        <w:t xml:space="preserve"> = </w:t>
      </w:r>
      <w:r w:rsidR="00BE447B" w:rsidRPr="008153A4">
        <w:rPr>
          <w:i/>
          <w:iCs/>
        </w:rPr>
        <w:t>always</w:t>
      </w:r>
      <w:r w:rsidR="00BE447B" w:rsidRPr="008153A4">
        <w:t>)</w:t>
      </w:r>
      <w:r w:rsidR="00486FA7" w:rsidRPr="008153A4">
        <w:t>.</w:t>
      </w:r>
      <w:r w:rsidR="00BE447B" w:rsidRPr="008153A4">
        <w:t xml:space="preserve"> </w:t>
      </w:r>
      <w:r w:rsidR="00486FA7" w:rsidRPr="008153A4">
        <w:t>Items are</w:t>
      </w:r>
      <w:r w:rsidR="00BE447B" w:rsidRPr="008153A4">
        <w:t xml:space="preserve"> summed into a total score with higher scores indicating </w:t>
      </w:r>
      <w:r w:rsidR="00616C52">
        <w:t>more frequent use of</w:t>
      </w:r>
      <w:r w:rsidR="00BE447B" w:rsidRPr="008153A4">
        <w:t xml:space="preserve"> reappraisal. </w:t>
      </w:r>
      <w:r w:rsidR="0064734C">
        <w:t>Participant scores on the</w:t>
      </w:r>
      <w:r w:rsidR="0064734C" w:rsidRPr="008153A4">
        <w:t xml:space="preserve"> </w:t>
      </w:r>
      <w:r w:rsidR="00BE447B" w:rsidRPr="008153A4">
        <w:t xml:space="preserve">TCQ reappraisal subscale demonstrated </w:t>
      </w:r>
      <w:r w:rsidR="00724C4D" w:rsidRPr="008153A4">
        <w:t xml:space="preserve">good </w:t>
      </w:r>
      <w:r w:rsidR="00BE447B" w:rsidRPr="008153A4">
        <w:t>internal consistency in the present study (</w:t>
      </w:r>
      <w:r w:rsidR="00BE447B" w:rsidRPr="008153A4">
        <w:rPr>
          <w:i/>
          <w:iCs/>
        </w:rPr>
        <w:t xml:space="preserve">α </w:t>
      </w:r>
      <w:r w:rsidR="00BE447B" w:rsidRPr="008153A4">
        <w:t xml:space="preserve">= </w:t>
      </w:r>
      <w:r w:rsidR="00724C4D" w:rsidRPr="008153A4">
        <w:t>.88</w:t>
      </w:r>
      <w:r w:rsidR="00BE447B" w:rsidRPr="008153A4">
        <w:t>).</w:t>
      </w:r>
    </w:p>
    <w:p w14:paraId="7ABAF252" w14:textId="529712DB" w:rsidR="00486FA7" w:rsidRPr="008153A4" w:rsidRDefault="00174856" w:rsidP="00486FA7">
      <w:pPr>
        <w:spacing w:line="480" w:lineRule="auto"/>
      </w:pPr>
      <w:r w:rsidRPr="008153A4">
        <w:lastRenderedPageBreak/>
        <w:tab/>
      </w:r>
      <w:r w:rsidRPr="008153A4">
        <w:rPr>
          <w:b/>
          <w:bCs/>
          <w:i/>
          <w:iCs/>
        </w:rPr>
        <w:t>Engaged Living Scale</w:t>
      </w:r>
      <w:r w:rsidR="006041E5" w:rsidRPr="008153A4">
        <w:rPr>
          <w:b/>
          <w:bCs/>
          <w:i/>
          <w:iCs/>
        </w:rPr>
        <w:t>—</w:t>
      </w:r>
      <w:r w:rsidR="001B2725" w:rsidRPr="008153A4">
        <w:rPr>
          <w:b/>
          <w:bCs/>
          <w:i/>
          <w:iCs/>
        </w:rPr>
        <w:t xml:space="preserve">Valued Living subscale </w:t>
      </w:r>
      <w:r w:rsidR="004E4F9A" w:rsidRPr="008153A4">
        <w:fldChar w:fldCharType="begin"/>
      </w:r>
      <w:r w:rsidR="00616C52">
        <w:instrText xml:space="preserve"> ADDIN EN.CITE &lt;EndNote&gt;&lt;Cite&gt;&lt;Author&gt;Trompetter&lt;/Author&gt;&lt;Year&gt;2013&lt;/Year&gt;&lt;RecNum&gt;4048&lt;/RecNum&gt;&lt;Prefix&gt;ELS-VL`; &lt;/Prefix&gt;&lt;DisplayText&gt;(ELS-VL; Trompetter et al., 2013)&lt;/DisplayText&gt;&lt;record&gt;&lt;rec-number&gt;4048&lt;/rec-number&gt;&lt;foreign-keys&gt;&lt;key app="EN" db-id="aswwv2arms2dxme5p56p0azv59z2wzpervtw" timestamp="1629834741"&gt;4048&lt;/key&gt;&lt;/foreign-keys&gt;&lt;ref-type name="Journal Article"&gt;17&lt;/ref-type&gt;&lt;contributors&gt;&lt;authors&gt;&lt;author&gt;Trompetter, Hester R.&lt;/author&gt;&lt;author&gt;ten Klooster, Peter M.&lt;/author&gt;&lt;author&gt;Schreurs, Karlein M. G.&lt;/author&gt;&lt;author&gt;Fledderus, Martine&lt;/author&gt;&lt;author&gt;Westerhof, Gerben J.&lt;/author&gt;&lt;author&gt;Bohlmeijer, Ernst T.&lt;/author&gt;&lt;/authors&gt;&lt;/contributors&gt;&lt;auth-address&gt;Trompetter, Hester R.: Department of Psychology, Health and Technology, University of Twente, Cubicus B127a, Postbox 217, Enschede, Netherlands, 7500 AE, h.r.trompetter@utwente.nl&lt;/auth-address&gt;&lt;titles&gt;&lt;title&gt;Measuring values and committed action with the Engaged Living Scale (ELS): Psychometric evaluation in a nonclinical sample and a chronic pain sample&lt;/title&gt;&lt;secondary-title&gt;Psychological Assessment&lt;/secondary-title&gt;&lt;/titles&gt;&lt;periodical&gt;&lt;full-title&gt;Psychological Assessment&lt;/full-title&gt;&lt;/periodical&gt;&lt;pages&gt;1235-1246&lt;/pages&gt;&lt;volume&gt;25&lt;/volume&gt;&lt;number&gt;4&lt;/number&gt;&lt;keywords&gt;&lt;keyword&gt;*Chronic Pain&lt;/keyword&gt;&lt;keyword&gt;*Psychometrics&lt;/keyword&gt;&lt;keyword&gt;*Test Construction&lt;/keyword&gt;&lt;keyword&gt;*Values&lt;/keyword&gt;&lt;keyword&gt;*Acceptance and Commitment Therapy&lt;/keyword&gt;&lt;keyword&gt;Rating Scales&lt;/keyword&gt;&lt;keyword&gt;Responses&lt;/keyword&gt;&lt;keyword&gt;Self-Report&lt;/keyword&gt;&lt;keyword&gt;Test Reliability&lt;/keyword&gt;&lt;keyword&gt;Test Validity&lt;/keyword&gt;&lt;/keywords&gt;&lt;dates&gt;&lt;year&gt;2013&lt;/year&gt;&lt;/dates&gt;&lt;pub-location&gt;US&lt;/pub-location&gt;&lt;publisher&gt;American Psychological Association&lt;/publisher&gt;&lt;isbn&gt;1939-134X(Electronic),1040-3590(Print)&lt;/isbn&gt;&lt;urls&gt;&lt;/urls&gt;&lt;electronic-resource-num&gt;10.1037/a0033813&lt;/electronic-resource-num&gt;&lt;/record&gt;&lt;/Cite&gt;&lt;/EndNote&gt;</w:instrText>
      </w:r>
      <w:r w:rsidR="004E4F9A" w:rsidRPr="008153A4">
        <w:fldChar w:fldCharType="separate"/>
      </w:r>
      <w:r w:rsidR="00616C52">
        <w:rPr>
          <w:noProof/>
        </w:rPr>
        <w:t>(ELS-VL; Trompetter et al., 2013)</w:t>
      </w:r>
      <w:r w:rsidR="004E4F9A" w:rsidRPr="008153A4">
        <w:fldChar w:fldCharType="end"/>
      </w:r>
      <w:r w:rsidRPr="008153A4">
        <w:t>.</w:t>
      </w:r>
      <w:r w:rsidR="00486FA7" w:rsidRPr="008153A4">
        <w:t xml:space="preserve"> </w:t>
      </w:r>
      <w:r w:rsidR="00466CA3" w:rsidRPr="008153A4">
        <w:t>The 10-item valued living subscale of the ELS was used to track changes in motivation and engagement.</w:t>
      </w:r>
      <w:r w:rsidR="00727C96">
        <w:t xml:space="preserve"> The valued living subscale of the ELS has demonstrated moderate correlations with measures of personal growth, autonomy, environmental mastery, and purpose in life </w:t>
      </w:r>
      <w:r w:rsidR="00727C96">
        <w:fldChar w:fldCharType="begin"/>
      </w:r>
      <w:r w:rsidR="00727C96">
        <w:instrText xml:space="preserve"> ADDIN ZOTERO_ITEM CSL_CITATION {"citationID":"zTmZFrer","properties":{"formattedCitation":"(Trompetter et al., 2013)","plainCitation":"(Trompetter et al., 2013)","noteIndex":0},"citationItems":[{"id":3087,"uris":["http://zotero.org/groups/2553923/items/VE9FTF32"],"uri":["http://zotero.org/groups/2553923/items/VE9FTF32"],"itemData":{"id":3087,"type":"article-journal","container-title":"Psychological assessment","ISSN":"1939-134X","issue":"4","page":"1235","title":"Measuring values and committed action with the Engaged Living Scale (ELS): Psychometric evaluation in a nonclinical sample and a chronic pain sample","volume":"25","author":[{"family":"Trompetter","given":"Hester R"},{"family":"Ten Klooster","given":"Peter M"},{"family":"Schreurs","given":"Karlein MG"},{"family":"Fledderus","given":"Martine"},{"family":"Westerhof","given":"Gerben J"},{"family":"Bohlmeijer","given":"Ernst T"}],"issued":{"date-parts":[["2013"]]}}}],"schema":"https://github.com/citation-style-language/schema/raw/master/csl-citation.json"} </w:instrText>
      </w:r>
      <w:r w:rsidR="00727C96">
        <w:fldChar w:fldCharType="separate"/>
      </w:r>
      <w:r w:rsidR="00727C96">
        <w:rPr>
          <w:noProof/>
        </w:rPr>
        <w:t>(Trompetter et al., 2013)</w:t>
      </w:r>
      <w:r w:rsidR="00727C96">
        <w:fldChar w:fldCharType="end"/>
      </w:r>
      <w:r w:rsidR="00727C96">
        <w:t>.</w:t>
      </w:r>
      <w:r w:rsidR="00466CA3" w:rsidRPr="008153A4">
        <w:t xml:space="preserve"> The ELS</w:t>
      </w:r>
      <w:r w:rsidR="00616C52">
        <w:t>-VL</w:t>
      </w:r>
      <w:r w:rsidR="00466CA3" w:rsidRPr="008153A4">
        <w:t xml:space="preserve"> </w:t>
      </w:r>
      <w:r w:rsidR="00486FA7" w:rsidRPr="008153A4">
        <w:t xml:space="preserve">measures </w:t>
      </w:r>
      <w:r w:rsidR="00326053" w:rsidRPr="008153A4">
        <w:t>values identification and committed action</w:t>
      </w:r>
      <w:r w:rsidR="00486FA7" w:rsidRPr="008153A4">
        <w:t xml:space="preserve"> (e.g., “</w:t>
      </w:r>
      <w:r w:rsidR="00326053" w:rsidRPr="008153A4">
        <w:t>I know what motivates me</w:t>
      </w:r>
      <w:r w:rsidR="00CB5AC7" w:rsidRPr="008153A4">
        <w:t>,</w:t>
      </w:r>
      <w:r w:rsidR="00486FA7" w:rsidRPr="008153A4">
        <w:t>” “</w:t>
      </w:r>
      <w:r w:rsidR="00326053" w:rsidRPr="008153A4">
        <w:t>I believe that my values are really reflected in my behavior</w:t>
      </w:r>
      <w:r w:rsidR="00486FA7" w:rsidRPr="008153A4">
        <w:t xml:space="preserve">”). </w:t>
      </w:r>
      <w:r w:rsidR="00466CA3" w:rsidRPr="008153A4">
        <w:t>The original five-point Likert scale was changed to a seven-point scale (matching the CFQ scale) to facilitate combining variable</w:t>
      </w:r>
      <w:r w:rsidR="00616C52">
        <w:t>s</w:t>
      </w:r>
      <w:r w:rsidR="00466CA3" w:rsidRPr="008153A4">
        <w:t xml:space="preserve"> for analysis </w:t>
      </w:r>
      <w:r w:rsidR="00486FA7" w:rsidRPr="008153A4">
        <w:t xml:space="preserve">(1 = </w:t>
      </w:r>
      <w:r w:rsidR="00326053" w:rsidRPr="008153A4">
        <w:rPr>
          <w:i/>
          <w:iCs/>
        </w:rPr>
        <w:t xml:space="preserve">totally disagree </w:t>
      </w:r>
      <w:r w:rsidR="00486FA7" w:rsidRPr="008153A4">
        <w:t xml:space="preserve">to 7 = </w:t>
      </w:r>
      <w:r w:rsidR="00326053" w:rsidRPr="008153A4">
        <w:rPr>
          <w:i/>
          <w:iCs/>
        </w:rPr>
        <w:t>totally agree</w:t>
      </w:r>
      <w:r w:rsidR="00486FA7" w:rsidRPr="008153A4">
        <w:t>)</w:t>
      </w:r>
      <w:r w:rsidR="00466CA3" w:rsidRPr="008153A4">
        <w:t>. Items a</w:t>
      </w:r>
      <w:r w:rsidR="00486FA7" w:rsidRPr="008153A4">
        <w:t xml:space="preserve">re summed into a total score with higher scores indicating </w:t>
      </w:r>
      <w:r w:rsidR="00616C52">
        <w:t>higher</w:t>
      </w:r>
      <w:r w:rsidR="00486FA7" w:rsidRPr="008153A4">
        <w:t xml:space="preserve"> </w:t>
      </w:r>
      <w:r w:rsidR="00466CA3" w:rsidRPr="008153A4">
        <w:t>motivation and engagement</w:t>
      </w:r>
      <w:r w:rsidR="00486FA7" w:rsidRPr="008153A4">
        <w:t xml:space="preserve">. </w:t>
      </w:r>
      <w:r w:rsidR="0064734C">
        <w:t>Participant scores on the</w:t>
      </w:r>
      <w:r w:rsidR="0064734C" w:rsidRPr="008153A4">
        <w:t xml:space="preserve"> </w:t>
      </w:r>
      <w:r w:rsidR="00326053" w:rsidRPr="008153A4">
        <w:t>ELS</w:t>
      </w:r>
      <w:r w:rsidR="00616C52">
        <w:t>-VL</w:t>
      </w:r>
      <w:r w:rsidR="00486FA7" w:rsidRPr="008153A4">
        <w:t xml:space="preserve"> demonstrated </w:t>
      </w:r>
      <w:r w:rsidR="00724C4D" w:rsidRPr="008153A4">
        <w:t xml:space="preserve">excellent </w:t>
      </w:r>
      <w:r w:rsidR="00486FA7" w:rsidRPr="008153A4">
        <w:t>internal consistency in the present study (</w:t>
      </w:r>
      <w:r w:rsidR="00486FA7" w:rsidRPr="008153A4">
        <w:rPr>
          <w:i/>
          <w:iCs/>
        </w:rPr>
        <w:t xml:space="preserve">α </w:t>
      </w:r>
      <w:r w:rsidR="00486FA7" w:rsidRPr="008153A4">
        <w:t xml:space="preserve">= </w:t>
      </w:r>
      <w:r w:rsidR="00724C4D" w:rsidRPr="008153A4">
        <w:t>.92</w:t>
      </w:r>
      <w:r w:rsidR="00486FA7" w:rsidRPr="008153A4">
        <w:t>).</w:t>
      </w:r>
    </w:p>
    <w:p w14:paraId="4DD834D7" w14:textId="11BFD2EF" w:rsidR="009A184E" w:rsidRDefault="000D2519" w:rsidP="00C32E9D">
      <w:pPr>
        <w:spacing w:line="480" w:lineRule="auto"/>
      </w:pPr>
      <w:r w:rsidRPr="008153A4">
        <w:rPr>
          <w:b/>
          <w:bCs/>
        </w:rPr>
        <w:tab/>
        <w:t>Hypothesized processes of change.</w:t>
      </w:r>
      <w:r w:rsidRPr="008153A4">
        <w:t xml:space="preserve"> </w:t>
      </w:r>
      <w:r w:rsidR="001B2725" w:rsidRPr="008153A4">
        <w:t>F</w:t>
      </w:r>
      <w:r w:rsidRPr="008153A4">
        <w:t xml:space="preserve">our face-valid items were developed and used to track changes </w:t>
      </w:r>
      <w:r w:rsidR="001B2725" w:rsidRPr="008153A4">
        <w:t xml:space="preserve">in cognitive </w:t>
      </w:r>
      <w:r w:rsidR="008662D6" w:rsidRPr="008153A4">
        <w:t>variation</w:t>
      </w:r>
      <w:r w:rsidR="008662D6" w:rsidRPr="008153A4" w:rsidDel="000D2519">
        <w:t xml:space="preserve"> </w:t>
      </w:r>
      <w:r w:rsidR="001B2725" w:rsidRPr="008153A4">
        <w:t>and motivational variation</w:t>
      </w:r>
      <w:r w:rsidR="001B2725" w:rsidRPr="008153A4" w:rsidDel="000D2519">
        <w:t xml:space="preserve"> </w:t>
      </w:r>
      <w:r w:rsidR="008662D6">
        <w:t>every intervention session</w:t>
      </w:r>
      <w:r w:rsidRPr="008153A4">
        <w:t xml:space="preserve">. </w:t>
      </w:r>
      <w:r w:rsidR="009A184E" w:rsidRPr="008153A4">
        <w:t xml:space="preserve">Items were rated on a seven-point Likert scale (1 = </w:t>
      </w:r>
      <w:r w:rsidR="009A184E" w:rsidRPr="008153A4">
        <w:rPr>
          <w:i/>
          <w:iCs/>
        </w:rPr>
        <w:t xml:space="preserve">not at all </w:t>
      </w:r>
      <w:r w:rsidR="009A184E" w:rsidRPr="008153A4">
        <w:t xml:space="preserve">to 7 = </w:t>
      </w:r>
      <w:r w:rsidR="009A184E" w:rsidRPr="008153A4">
        <w:rPr>
          <w:i/>
          <w:iCs/>
        </w:rPr>
        <w:t>very much so</w:t>
      </w:r>
      <w:r w:rsidR="009A184E" w:rsidRPr="008153A4">
        <w:t>). Means were calculated for each scale with higher scores indicating greater variation.</w:t>
      </w:r>
    </w:p>
    <w:p w14:paraId="557B2BA1" w14:textId="79541662" w:rsidR="001B2725" w:rsidRPr="008153A4" w:rsidRDefault="000D2519" w:rsidP="00B15C1C">
      <w:pPr>
        <w:spacing w:line="480" w:lineRule="auto"/>
        <w:ind w:firstLine="720"/>
      </w:pPr>
      <w:r w:rsidRPr="008153A4">
        <w:t>The cognitive variation items included: (a) “</w:t>
      </w:r>
      <w:r w:rsidR="00AA5F45" w:rsidRPr="008153A4">
        <w:t>H</w:t>
      </w:r>
      <w:r w:rsidRPr="008153A4">
        <w:t>ow much did you challenge the accuracy of your thoughts?”; (b) “</w:t>
      </w:r>
      <w:r w:rsidR="00AA5F45" w:rsidRPr="008153A4">
        <w:t>H</w:t>
      </w:r>
      <w:r w:rsidRPr="008153A4">
        <w:t>ow much did you recognize that thoughts aren’t facts?”; (c) “</w:t>
      </w:r>
      <w:r w:rsidR="00AA5F45" w:rsidRPr="008153A4">
        <w:t>H</w:t>
      </w:r>
      <w:r w:rsidRPr="008153A4">
        <w:t>ow much did the strategy you used for thoughts fit the situation?”</w:t>
      </w:r>
      <w:r w:rsidR="009264ED" w:rsidRPr="008153A4">
        <w:t>;</w:t>
      </w:r>
      <w:r w:rsidRPr="008153A4">
        <w:t xml:space="preserve"> and (d) “</w:t>
      </w:r>
      <w:r w:rsidR="00AA5F45" w:rsidRPr="008153A4">
        <w:t>H</w:t>
      </w:r>
      <w:r w:rsidRPr="008153A4">
        <w:t>ow much did thoughts get in the way of what you wanted to do?”</w:t>
      </w:r>
      <w:r w:rsidR="009264ED" w:rsidRPr="008153A4">
        <w:t xml:space="preserve"> (</w:t>
      </w:r>
      <w:proofErr w:type="gramStart"/>
      <w:r w:rsidR="009264ED" w:rsidRPr="008153A4">
        <w:t>reverse</w:t>
      </w:r>
      <w:proofErr w:type="gramEnd"/>
      <w:r w:rsidR="009264ED" w:rsidRPr="008153A4">
        <w:t xml:space="preserve"> coded).</w:t>
      </w:r>
      <w:r w:rsidRPr="008153A4">
        <w:t xml:space="preserve"> </w:t>
      </w:r>
      <w:r w:rsidR="00BE274B">
        <w:t xml:space="preserve">Internal consistency for </w:t>
      </w:r>
      <w:r w:rsidR="00F414E1">
        <w:t>these scores</w:t>
      </w:r>
      <w:r w:rsidR="00BE274B">
        <w:t xml:space="preserve"> was fair (</w:t>
      </w:r>
      <w:r w:rsidR="00BE274B" w:rsidRPr="00FD3B4C">
        <w:sym w:font="Symbol" w:char="F061"/>
      </w:r>
      <w:r w:rsidR="00BE274B">
        <w:t xml:space="preserve"> = .78).</w:t>
      </w:r>
    </w:p>
    <w:p w14:paraId="14374CE9" w14:textId="070BE887" w:rsidR="000D2519" w:rsidRPr="008153A4" w:rsidRDefault="0089530F" w:rsidP="00C32E9D">
      <w:pPr>
        <w:spacing w:line="480" w:lineRule="auto"/>
        <w:ind w:firstLine="720"/>
      </w:pPr>
      <w:r w:rsidRPr="008153A4">
        <w:t>The motivational variation items</w:t>
      </w:r>
      <w:r w:rsidR="000D2519" w:rsidRPr="008153A4">
        <w:t xml:space="preserve"> include</w:t>
      </w:r>
      <w:r w:rsidRPr="008153A4">
        <w:t>d</w:t>
      </w:r>
      <w:r w:rsidR="000D2519" w:rsidRPr="008153A4">
        <w:t>: (a) “</w:t>
      </w:r>
      <w:r w:rsidR="00AA5F45" w:rsidRPr="008153A4">
        <w:t>H</w:t>
      </w:r>
      <w:r w:rsidR="000D2519" w:rsidRPr="008153A4">
        <w:t>ow much did you consider reasons for choosing your actions?”; (b) “</w:t>
      </w:r>
      <w:r w:rsidR="00AA5F45" w:rsidRPr="008153A4">
        <w:t>H</w:t>
      </w:r>
      <w:r w:rsidR="000D2519" w:rsidRPr="008153A4">
        <w:t>ow much did you follow through on your chosen goals?”; (c) “</w:t>
      </w:r>
      <w:r w:rsidR="00AA5F45" w:rsidRPr="008153A4">
        <w:t>H</w:t>
      </w:r>
      <w:r w:rsidR="000D2519" w:rsidRPr="008153A4">
        <w:t>ow much did the strategy you used for choosing your actions fit the situation?”; and (d) “</w:t>
      </w:r>
      <w:r w:rsidR="00AA5F45" w:rsidRPr="008153A4">
        <w:t>H</w:t>
      </w:r>
      <w:r w:rsidR="000D2519" w:rsidRPr="008153A4">
        <w:t xml:space="preserve">ow </w:t>
      </w:r>
      <w:r w:rsidR="000D2519" w:rsidRPr="008153A4">
        <w:lastRenderedPageBreak/>
        <w:t xml:space="preserve">much did you do something because you felt like you should, not because it was important to you?” </w:t>
      </w:r>
      <w:r w:rsidR="009264ED" w:rsidRPr="008153A4">
        <w:t>(</w:t>
      </w:r>
      <w:proofErr w:type="gramStart"/>
      <w:r w:rsidR="009264ED" w:rsidRPr="008153A4">
        <w:t>reverse</w:t>
      </w:r>
      <w:proofErr w:type="gramEnd"/>
      <w:r w:rsidR="009264ED" w:rsidRPr="008153A4">
        <w:t xml:space="preserve"> coded). </w:t>
      </w:r>
      <w:r w:rsidR="009A184E">
        <w:t xml:space="preserve">Internal consistency for </w:t>
      </w:r>
      <w:r w:rsidR="00F414E1">
        <w:t>these scores</w:t>
      </w:r>
      <w:r w:rsidR="009A184E">
        <w:t xml:space="preserve"> was fair (</w:t>
      </w:r>
      <w:r w:rsidR="009A184E" w:rsidRPr="00FD3B4C">
        <w:sym w:font="Symbol" w:char="F061"/>
      </w:r>
      <w:r w:rsidR="009A184E">
        <w:t xml:space="preserve"> = .71).</w:t>
      </w:r>
    </w:p>
    <w:p w14:paraId="7AE3933F" w14:textId="34211F2E" w:rsidR="005765F5" w:rsidRPr="008153A4" w:rsidRDefault="00145ECE" w:rsidP="005765F5">
      <w:pPr>
        <w:spacing w:line="480" w:lineRule="auto"/>
      </w:pPr>
      <w:r w:rsidRPr="008153A4">
        <w:rPr>
          <w:b/>
          <w:bCs/>
        </w:rPr>
        <w:tab/>
      </w:r>
      <w:r w:rsidR="009264ED" w:rsidRPr="008153A4">
        <w:rPr>
          <w:b/>
          <w:bCs/>
        </w:rPr>
        <w:t>I</w:t>
      </w:r>
      <w:r w:rsidRPr="008153A4">
        <w:rPr>
          <w:b/>
          <w:bCs/>
        </w:rPr>
        <w:t xml:space="preserve">mpact of COVID-19. </w:t>
      </w:r>
      <w:r w:rsidRPr="008153A4">
        <w:t>One questionnaire was used to assess functional impairment related to the COVID-19 pandemic</w:t>
      </w:r>
      <w:r w:rsidR="001B2725" w:rsidRPr="008153A4">
        <w:t xml:space="preserve"> and</w:t>
      </w:r>
      <w:r w:rsidRPr="008153A4">
        <w:t xml:space="preserve"> two items were developed to assess how the pandemic affected </w:t>
      </w:r>
      <w:r w:rsidR="00AA5F45" w:rsidRPr="008153A4">
        <w:t xml:space="preserve">study </w:t>
      </w:r>
      <w:r w:rsidRPr="008153A4">
        <w:t>participation</w:t>
      </w:r>
      <w:r w:rsidR="00116539">
        <w:t xml:space="preserve"> specifically</w:t>
      </w:r>
      <w:r w:rsidRPr="008153A4">
        <w:t>.</w:t>
      </w:r>
      <w:r w:rsidR="00F2227D" w:rsidRPr="008153A4">
        <w:t xml:space="preserve"> The questionnaire and additional items were administered at baseline, mid-</w:t>
      </w:r>
      <w:r w:rsidR="007E2044">
        <w:t>intervention</w:t>
      </w:r>
      <w:r w:rsidR="00F2227D" w:rsidRPr="008153A4">
        <w:t>, post-</w:t>
      </w:r>
      <w:r w:rsidR="007E2044">
        <w:t>intervention</w:t>
      </w:r>
      <w:r w:rsidR="00F2227D" w:rsidRPr="008153A4">
        <w:t>, and follow-up.</w:t>
      </w:r>
      <w:r w:rsidRPr="008153A4">
        <w:t xml:space="preserve"> </w:t>
      </w:r>
    </w:p>
    <w:p w14:paraId="370B23E2" w14:textId="47D47DA2" w:rsidR="000D257E" w:rsidRPr="008153A4" w:rsidRDefault="00F036C3" w:rsidP="00145ECE">
      <w:pPr>
        <w:spacing w:line="480" w:lineRule="auto"/>
        <w:ind w:firstLine="720"/>
      </w:pPr>
      <w:r w:rsidRPr="008153A4">
        <w:rPr>
          <w:b/>
          <w:bCs/>
          <w:i/>
          <w:iCs/>
        </w:rPr>
        <w:t>Work and Social Adjustment Scale</w:t>
      </w:r>
      <w:r w:rsidR="006041E5" w:rsidRPr="008153A4">
        <w:t xml:space="preserve"> </w:t>
      </w:r>
      <w:r w:rsidR="00945EFC" w:rsidRPr="008153A4">
        <w:fldChar w:fldCharType="begin"/>
      </w:r>
      <w:r w:rsidR="00945EFC" w:rsidRPr="008153A4">
        <w:instrText xml:space="preserve"> ADDIN EN.CITE &lt;EndNote&gt;&lt;Cite&gt;&lt;Author&gt;Mundt&lt;/Author&gt;&lt;Year&gt;2002&lt;/Year&gt;&lt;RecNum&gt;3515&lt;/RecNum&gt;&lt;Prefix&gt;WSAS`; &lt;/Prefix&gt;&lt;DisplayText&gt;(WSAS; Mundt et al., 2002)&lt;/DisplayText&gt;&lt;record&gt;&lt;rec-number&gt;3515&lt;/rec-number&gt;&lt;foreign-keys&gt;&lt;key app="EN" db-id="aswwv2arms2dxme5p56p0azv59z2wzpervtw" timestamp="1549233907"&gt;3515&lt;/key&gt;&lt;/foreign-keys&gt;&lt;ref-type name="Journal Article"&gt;17&lt;/ref-type&gt;&lt;contributors&gt;&lt;authors&gt;&lt;author&gt;Mundt, J. C.&lt;/author&gt;&lt;author&gt;Marks, I. M.&lt;/author&gt;&lt;author&gt;Shear, M. K.&lt;/author&gt;&lt;author&gt;Greist, J. M.&lt;/author&gt;&lt;/authors&gt;&lt;/contributors&gt;&lt;titles&gt;&lt;title&gt;The Work and Social Adjustment Scale: A simple measure of impairment in functioning&lt;/title&gt;&lt;secondary-title&gt;The British Journal of Psychiatry&lt;/secondary-title&gt;&lt;/titles&gt;&lt;periodical&gt;&lt;full-title&gt;The British Journal of Psychiatry&lt;/full-title&gt;&lt;/periodical&gt;&lt;pages&gt;461-464&lt;/pages&gt;&lt;volume&gt;180&lt;/volume&gt;&lt;number&gt;5&lt;/number&gt;&lt;dates&gt;&lt;year&gt;2002&lt;/year&gt;&lt;/dates&gt;&lt;urls&gt;&lt;/urls&gt;&lt;electronic-resource-num&gt;10.1192/bjp.180.5.461&lt;/electronic-resource-num&gt;&lt;/record&gt;&lt;/Cite&gt;&lt;/EndNote&gt;</w:instrText>
      </w:r>
      <w:r w:rsidR="00945EFC" w:rsidRPr="008153A4">
        <w:fldChar w:fldCharType="separate"/>
      </w:r>
      <w:r w:rsidR="00945EFC" w:rsidRPr="008153A4">
        <w:rPr>
          <w:noProof/>
        </w:rPr>
        <w:t>(WSAS; Mundt et al., 2002)</w:t>
      </w:r>
      <w:r w:rsidR="00945EFC" w:rsidRPr="008153A4">
        <w:fldChar w:fldCharType="end"/>
      </w:r>
      <w:r w:rsidR="00486FA7" w:rsidRPr="008153A4">
        <w:t xml:space="preserve">. </w:t>
      </w:r>
      <w:r w:rsidR="00825B32" w:rsidRPr="008153A4">
        <w:t>The WSAS is a five</w:t>
      </w:r>
      <w:r w:rsidR="00486FA7" w:rsidRPr="008153A4">
        <w:t xml:space="preserve">-item self-report measure of </w:t>
      </w:r>
      <w:r w:rsidR="00825B32" w:rsidRPr="008153A4">
        <w:t xml:space="preserve">functional impairment related to a specific problem. The WSAS is designed for the scale </w:t>
      </w:r>
      <w:r w:rsidR="009264ED" w:rsidRPr="008153A4">
        <w:t xml:space="preserve">administrator </w:t>
      </w:r>
      <w:r w:rsidR="00825B32" w:rsidRPr="008153A4">
        <w:t xml:space="preserve">to </w:t>
      </w:r>
      <w:r w:rsidR="007E2044">
        <w:t>relate</w:t>
      </w:r>
      <w:r w:rsidR="00825B32" w:rsidRPr="008153A4">
        <w:t xml:space="preserve"> each item </w:t>
      </w:r>
      <w:r w:rsidR="007E2044">
        <w:t>to</w:t>
      </w:r>
      <w:r w:rsidR="007E2044" w:rsidRPr="008153A4">
        <w:t xml:space="preserve"> </w:t>
      </w:r>
      <w:r w:rsidR="00825B32" w:rsidRPr="008153A4">
        <w:t>a specific problem</w:t>
      </w:r>
      <w:r w:rsidR="00486FA7" w:rsidRPr="008153A4">
        <w:t>.</w:t>
      </w:r>
      <w:r w:rsidR="00825B32" w:rsidRPr="008153A4">
        <w:t xml:space="preserve"> In this case, “the COVID-19 pandemic” was inserted for each item (e.g., “</w:t>
      </w:r>
      <w:r w:rsidR="00AA5F45" w:rsidRPr="008153A4">
        <w:t xml:space="preserve">Because </w:t>
      </w:r>
      <w:r w:rsidR="00492B33" w:rsidRPr="008153A4">
        <w:t>of the COVID-19 pandemic, my ability to work is impaired”)</w:t>
      </w:r>
      <w:r w:rsidR="009264ED" w:rsidRPr="008153A4">
        <w:t>.</w:t>
      </w:r>
      <w:r w:rsidR="00486FA7" w:rsidRPr="008153A4">
        <w:t xml:space="preserve"> Items are rated on a </w:t>
      </w:r>
      <w:r w:rsidR="00825B32" w:rsidRPr="008153A4">
        <w:t>nine</w:t>
      </w:r>
      <w:r w:rsidR="00486FA7" w:rsidRPr="008153A4">
        <w:t>-point Likert scale (</w:t>
      </w:r>
      <w:r w:rsidR="00825B32" w:rsidRPr="008153A4">
        <w:t>0</w:t>
      </w:r>
      <w:r w:rsidR="00486FA7" w:rsidRPr="008153A4">
        <w:t xml:space="preserve"> = </w:t>
      </w:r>
      <w:r w:rsidR="00825B32" w:rsidRPr="008153A4">
        <w:rPr>
          <w:i/>
          <w:iCs/>
        </w:rPr>
        <w:t>no impairment at all</w:t>
      </w:r>
      <w:r w:rsidR="00486FA7" w:rsidRPr="008153A4">
        <w:rPr>
          <w:i/>
          <w:iCs/>
        </w:rPr>
        <w:t xml:space="preserve"> </w:t>
      </w:r>
      <w:r w:rsidR="00486FA7" w:rsidRPr="008153A4">
        <w:t xml:space="preserve">to </w:t>
      </w:r>
      <w:r w:rsidR="00825B32" w:rsidRPr="008153A4">
        <w:t>8</w:t>
      </w:r>
      <w:r w:rsidR="00486FA7" w:rsidRPr="008153A4">
        <w:t xml:space="preserve"> = </w:t>
      </w:r>
      <w:r w:rsidR="00825B32" w:rsidRPr="008153A4">
        <w:rPr>
          <w:i/>
          <w:iCs/>
        </w:rPr>
        <w:t>very severe impairment</w:t>
      </w:r>
      <w:r w:rsidR="00486FA7" w:rsidRPr="008153A4">
        <w:t xml:space="preserve">) </w:t>
      </w:r>
      <w:r w:rsidR="007817A8" w:rsidRPr="008153A4">
        <w:t>and</w:t>
      </w:r>
      <w:r w:rsidR="00486FA7" w:rsidRPr="008153A4">
        <w:t xml:space="preserve"> summed into a total score with higher scores indicating </w:t>
      </w:r>
      <w:r w:rsidR="007E2044">
        <w:t>more</w:t>
      </w:r>
      <w:r w:rsidR="007E2044" w:rsidRPr="008153A4">
        <w:t xml:space="preserve"> </w:t>
      </w:r>
      <w:r w:rsidR="00825B32" w:rsidRPr="008153A4">
        <w:t>functional impairment due to the COVID-19 pandemic</w:t>
      </w:r>
      <w:r w:rsidR="00486FA7" w:rsidRPr="008153A4">
        <w:t xml:space="preserve">. </w:t>
      </w:r>
      <w:r w:rsidR="00727C96">
        <w:t>Participant scores on the</w:t>
      </w:r>
      <w:r w:rsidR="00727C96" w:rsidRPr="008153A4">
        <w:t xml:space="preserve"> </w:t>
      </w:r>
      <w:r w:rsidR="00492B33" w:rsidRPr="008153A4">
        <w:t>WSAS</w:t>
      </w:r>
      <w:r w:rsidR="00486FA7" w:rsidRPr="008153A4">
        <w:t xml:space="preserve"> </w:t>
      </w:r>
      <w:r w:rsidR="00945EFC" w:rsidRPr="008153A4">
        <w:t xml:space="preserve">had </w:t>
      </w:r>
      <w:r w:rsidR="00EF4C63" w:rsidRPr="008153A4">
        <w:t xml:space="preserve">good </w:t>
      </w:r>
      <w:r w:rsidR="00486FA7" w:rsidRPr="008153A4">
        <w:t>internal consistency in the present study (</w:t>
      </w:r>
      <w:r w:rsidR="00486FA7" w:rsidRPr="008153A4">
        <w:rPr>
          <w:i/>
          <w:iCs/>
        </w:rPr>
        <w:t xml:space="preserve">α </w:t>
      </w:r>
      <w:r w:rsidR="00486FA7" w:rsidRPr="008153A4">
        <w:t xml:space="preserve">= </w:t>
      </w:r>
      <w:r w:rsidR="00EF4C63" w:rsidRPr="008153A4">
        <w:t>.84</w:t>
      </w:r>
      <w:r w:rsidR="00486FA7" w:rsidRPr="008153A4">
        <w:t>).</w:t>
      </w:r>
    </w:p>
    <w:p w14:paraId="3DFD73BF" w14:textId="0ED0C207" w:rsidR="009264ED" w:rsidRPr="008153A4" w:rsidRDefault="009264ED">
      <w:pPr>
        <w:spacing w:line="480" w:lineRule="auto"/>
        <w:ind w:firstLine="720"/>
      </w:pPr>
      <w:r w:rsidRPr="008153A4">
        <w:rPr>
          <w:b/>
          <w:bCs/>
          <w:i/>
          <w:iCs/>
        </w:rPr>
        <w:t>Additional items.</w:t>
      </w:r>
      <w:r w:rsidRPr="008153A4">
        <w:t xml:space="preserve"> The first item, </w:t>
      </w:r>
      <w:r w:rsidRPr="00B15C1C">
        <w:t>“</w:t>
      </w:r>
      <w:r w:rsidRPr="008153A4">
        <w:t>The coronavirus/COVID-19 made it harder for me to fully participate in the study (due to distraction, distress, anxiety, loss of income, loss of childcare, etc.)” was rated on a seven-point Likert scale from “not at all” to “extremely.” The second</w:t>
      </w:r>
      <w:r w:rsidR="002E0C72" w:rsidRPr="002E0C72">
        <w:t xml:space="preserve"> </w:t>
      </w:r>
      <w:r w:rsidR="004F5882" w:rsidRPr="008153A4">
        <w:t>open ended, free-response</w:t>
      </w:r>
      <w:r w:rsidR="004F5882">
        <w:t xml:space="preserve"> </w:t>
      </w:r>
      <w:r w:rsidR="002E0C72">
        <w:t xml:space="preserve">item </w:t>
      </w:r>
      <w:r w:rsidR="002E0C72" w:rsidRPr="008153A4">
        <w:t>was</w:t>
      </w:r>
      <w:r w:rsidR="002E0C72">
        <w:t>:</w:t>
      </w:r>
      <w:r w:rsidRPr="008153A4">
        <w:t xml:space="preserve"> “How did the coronavirus/COVID-19 make it easier or harder for you to participate in the study? For example, you had more time to engage in the sessions or the topics no longer applied to you due to a change in your work situation.”</w:t>
      </w:r>
    </w:p>
    <w:p w14:paraId="5463C261" w14:textId="1A389340" w:rsidR="00CC7C57" w:rsidRPr="008153A4" w:rsidRDefault="00CC7C57" w:rsidP="003D1E4A">
      <w:pPr>
        <w:spacing w:line="480" w:lineRule="auto"/>
        <w:rPr>
          <w:b/>
          <w:bCs/>
        </w:rPr>
      </w:pPr>
      <w:r w:rsidRPr="008153A4">
        <w:rPr>
          <w:b/>
          <w:bCs/>
        </w:rPr>
        <w:t xml:space="preserve">Statistical Analyses </w:t>
      </w:r>
    </w:p>
    <w:p w14:paraId="2C16E7C4" w14:textId="3BEEDFE4" w:rsidR="008B6354" w:rsidRPr="008153A4" w:rsidRDefault="005F63F5" w:rsidP="003D1E4A">
      <w:pPr>
        <w:spacing w:line="480" w:lineRule="auto"/>
        <w:ind w:firstLine="720"/>
      </w:pPr>
      <w:r w:rsidRPr="008153A4">
        <w:t xml:space="preserve">Analyses were run </w:t>
      </w:r>
      <w:r w:rsidR="00A30960" w:rsidRPr="008153A4">
        <w:t>using</w:t>
      </w:r>
      <w:r w:rsidRPr="008153A4">
        <w:t xml:space="preserve"> R version </w:t>
      </w:r>
      <w:r w:rsidR="00A30960" w:rsidRPr="008153A4">
        <w:t xml:space="preserve">4.0.5 </w:t>
      </w:r>
      <w:r w:rsidR="00EF634A" w:rsidRPr="008153A4">
        <w:fldChar w:fldCharType="begin"/>
      </w:r>
      <w:r w:rsidR="002B5E7D" w:rsidRPr="008153A4">
        <w:instrText xml:space="preserve"> ADDIN EN.CITE &lt;EndNote&gt;&lt;Cite&gt;&lt;Author&gt;R Core Team&lt;/Author&gt;&lt;Year&gt;2021&lt;/Year&gt;&lt;RecNum&gt;2672&lt;/RecNum&gt;&lt;DisplayText&gt;(R Core Team, 2021)&lt;/DisplayText&gt;&lt;record&gt;&lt;rec-number&gt;2672&lt;/rec-number&gt;&lt;foreign-keys&gt;&lt;key app="EN" db-id="aswwv2arms2dxme5p56p0azv59z2wzpervtw" timestamp="1574807238"&gt;2672&lt;/key&gt;&lt;/foreign-keys&gt;&lt;ref-type name="Book"&gt;6&lt;/ref-type&gt;&lt;contributors&gt;&lt;authors&gt;&lt;author&gt;R Core Team, &lt;/author&gt;&lt;/authors&gt;&lt;/contributors&gt;&lt;titles&gt;&lt;title&gt;R: A language and environment for statistical computing&lt;/title&gt;&lt;/titles&gt;&lt;dates&gt;&lt;year&gt;2021&lt;/year&gt;&lt;/dates&gt;&lt;pub-location&gt;Vienna, Austria&lt;/pub-location&gt;&lt;publisher&gt;R Foundation for Statistical Computing&lt;/publisher&gt;&lt;urls&gt;&lt;related-urls&gt;&lt;url&gt;https://www.R-project.org/&lt;/url&gt;&lt;/related-urls&gt;&lt;/urls&gt;&lt;/record&gt;&lt;/Cite&gt;&lt;/EndNote&gt;</w:instrText>
      </w:r>
      <w:r w:rsidR="00EF634A" w:rsidRPr="008153A4">
        <w:fldChar w:fldCharType="separate"/>
      </w:r>
      <w:r w:rsidR="002B5E7D" w:rsidRPr="008153A4">
        <w:rPr>
          <w:noProof/>
        </w:rPr>
        <w:t>(R Core Team, 2021)</w:t>
      </w:r>
      <w:r w:rsidR="00EF634A" w:rsidRPr="008153A4">
        <w:fldChar w:fldCharType="end"/>
      </w:r>
      <w:r w:rsidR="00EF634A" w:rsidRPr="008153A4">
        <w:t xml:space="preserve"> </w:t>
      </w:r>
      <w:r w:rsidR="00A30960" w:rsidRPr="008153A4">
        <w:t>with the following packages:</w:t>
      </w:r>
      <w:r w:rsidR="002B5E7D" w:rsidRPr="008153A4">
        <w:t xml:space="preserve"> </w:t>
      </w:r>
      <w:proofErr w:type="spellStart"/>
      <w:r w:rsidR="007817A8" w:rsidRPr="008153A4">
        <w:t>simr</w:t>
      </w:r>
      <w:proofErr w:type="spellEnd"/>
      <w:r w:rsidR="007817A8" w:rsidRPr="008153A4">
        <w:t xml:space="preserve"> </w:t>
      </w:r>
      <w:r w:rsidR="007817A8" w:rsidRPr="008153A4">
        <w:fldChar w:fldCharType="begin"/>
      </w:r>
      <w:r w:rsidR="007817A8" w:rsidRPr="008153A4">
        <w:instrText xml:space="preserve"> ADDIN EN.CITE &lt;EndNote&gt;&lt;Cite&gt;&lt;Author&gt;Green&lt;/Author&gt;&lt;Year&gt;2016&lt;/Year&gt;&lt;RecNum&gt;3714&lt;/RecNum&gt;&lt;DisplayText&gt;(Green &amp;amp; MacLeod, 2016)&lt;/DisplayText&gt;&lt;record&gt;&lt;rec-number&gt;3714&lt;/rec-number&gt;&lt;foreign-keys&gt;&lt;key app="EN" db-id="aswwv2arms2dxme5p56p0azv59z2wzpervtw" timestamp="1568315999"&gt;3714&lt;/key&gt;&lt;/foreign-keys&gt;&lt;ref-type name="Journal Article"&gt;17&lt;/ref-type&gt;&lt;contributors&gt;&lt;authors&gt;&lt;author&gt;Green, P.&lt;/author&gt;&lt;author&gt;MacLeod, C. J. &lt;/author&gt;&lt;/authors&gt;&lt;/contributors&gt;&lt;titles&gt;&lt;title&gt;simr: an R package for power analysis of generalised linear mixed models by simulation&lt;/title&gt;&lt;secondary-title&gt;Methods in Ecology and Evolution&lt;/secondary-title&gt;&lt;/titles&gt;&lt;periodical&gt;&lt;full-title&gt;Methods in Ecology and Evolution&lt;/full-title&gt;&lt;/periodical&gt;&lt;pages&gt;493-498&lt;/pages&gt;&lt;volume&gt;7&lt;/volume&gt;&lt;number&gt;4&lt;/number&gt;&lt;dates&gt;&lt;year&gt;2016&lt;/year&gt;&lt;/dates&gt;&lt;urls&gt;&lt;related-urls&gt;&lt;url&gt;https://CRAN.R-project.org/package=simr&lt;/url&gt;&lt;/related-urls&gt;&lt;/urls&gt;&lt;electronic-resource-num&gt;10.1111/2041-210X.12504&lt;/electronic-resource-num&gt;&lt;/record&gt;&lt;/Cite&gt;&lt;/EndNote&gt;</w:instrText>
      </w:r>
      <w:r w:rsidR="007817A8" w:rsidRPr="008153A4">
        <w:fldChar w:fldCharType="separate"/>
      </w:r>
      <w:r w:rsidR="007817A8" w:rsidRPr="008153A4">
        <w:t>(Green &amp; MacLeod, 2016)</w:t>
      </w:r>
      <w:r w:rsidR="007817A8" w:rsidRPr="008153A4">
        <w:fldChar w:fldCharType="end"/>
      </w:r>
      <w:r w:rsidR="007817A8" w:rsidRPr="008153A4">
        <w:t xml:space="preserve">, </w:t>
      </w:r>
      <w:r w:rsidR="002B5E7D" w:rsidRPr="008153A4">
        <w:t xml:space="preserve">lme4 </w:t>
      </w:r>
      <w:r w:rsidR="002B5E7D" w:rsidRPr="008153A4">
        <w:fldChar w:fldCharType="begin"/>
      </w:r>
      <w:r w:rsidR="002B5E7D" w:rsidRPr="008153A4">
        <w:instrText xml:space="preserve"> ADDIN EN.CITE &lt;EndNote&gt;&lt;Cite&gt;&lt;Author&gt;Bates&lt;/Author&gt;&lt;Year&gt;2015&lt;/Year&gt;&lt;RecNum&gt;2486&lt;/RecNum&gt;&lt;DisplayText&gt;(Bates et al., 2015)&lt;/DisplayText&gt;&lt;record&gt;&lt;rec-number&gt;2486&lt;/rec-number&gt;&lt;foreign-keys&gt;&lt;key app="EN" db-id="aswwv2arms2dxme5p56p0azv59z2wzpervtw" timestamp="1574807238"&gt;2486&lt;/key&gt;&lt;/foreign-keys&gt;&lt;ref-type name="Journal Article"&gt;17&lt;/ref-type&gt;&lt;contributors&gt;&lt;authors&gt;&lt;author&gt;Bates, D.&lt;/author&gt;&lt;author&gt;Maechler, M.&lt;/author&gt;&lt;author&gt;Bolker, B.&lt;/author&gt;&lt;author&gt;Walker, S.&lt;/author&gt;&lt;/authors&gt;&lt;/contributors&gt;&lt;titles&gt;&lt;title&gt;Fitting linear mixed-effects models using lme4&lt;/title&gt;&lt;secondary-title&gt;Journal of Statistical Software&lt;/secondary-title&gt;&lt;/titles&gt;&lt;periodical&gt;&lt;full-title&gt;Journal of Statistical Software&lt;/full-title&gt;&lt;/periodical&gt;&lt;pages&gt;1–48&lt;/pages&gt;&lt;volume&gt;67&lt;/volume&gt;&lt;number&gt;1&lt;/number&gt;&lt;dates&gt;&lt;year&gt;2015&lt;/year&gt;&lt;/dates&gt;&lt;urls&gt;&lt;/urls&gt;&lt;electronic-resource-num&gt;10.18637/jss.v067.i01&lt;/electronic-resource-num&gt;&lt;/record&gt;&lt;/Cite&gt;&lt;/EndNote&gt;</w:instrText>
      </w:r>
      <w:r w:rsidR="002B5E7D" w:rsidRPr="008153A4">
        <w:fldChar w:fldCharType="separate"/>
      </w:r>
      <w:r w:rsidR="002B5E7D" w:rsidRPr="008153A4">
        <w:rPr>
          <w:noProof/>
        </w:rPr>
        <w:t>(Bates et al., 2015)</w:t>
      </w:r>
      <w:r w:rsidR="002B5E7D" w:rsidRPr="008153A4">
        <w:fldChar w:fldCharType="end"/>
      </w:r>
      <w:r w:rsidR="002B5E7D" w:rsidRPr="008153A4">
        <w:t>,</w:t>
      </w:r>
      <w:r w:rsidR="00A30960" w:rsidRPr="008153A4">
        <w:t xml:space="preserve"> </w:t>
      </w:r>
      <w:proofErr w:type="spellStart"/>
      <w:r w:rsidR="00EF634A" w:rsidRPr="008153A4">
        <w:t>lmer</w:t>
      </w:r>
      <w:r w:rsidR="002B5E7D" w:rsidRPr="008153A4">
        <w:t>Test</w:t>
      </w:r>
      <w:proofErr w:type="spellEnd"/>
      <w:r w:rsidR="00EF634A" w:rsidRPr="008153A4">
        <w:t xml:space="preserve"> </w:t>
      </w:r>
      <w:r w:rsidR="002B5E7D" w:rsidRPr="008153A4">
        <w:fldChar w:fldCharType="begin"/>
      </w:r>
      <w:r w:rsidR="002B5E7D" w:rsidRPr="008153A4">
        <w:instrText xml:space="preserve"> ADDIN EN.CITE &lt;EndNote&gt;&lt;Cite&gt;&lt;Author&gt;Kuznetsova&lt;/Author&gt;&lt;Year&gt;2017&lt;/Year&gt;&lt;RecNum&gt;3695&lt;/RecNum&gt;&lt;DisplayText&gt;(Kuznetsova et al., 2017)&lt;/DisplayText&gt;&lt;record&gt;&lt;rec-number&gt;3695&lt;/rec-number&gt;&lt;foreign-keys&gt;&lt;key app="EN" db-id="aswwv2arms2dxme5p56p0azv59z2wzpervtw" timestamp="1567182991"&gt;3695&lt;/key&gt;&lt;/foreign-keys&gt;&lt;ref-type name="Journal Article"&gt;17&lt;/ref-type&gt;&lt;contributors&gt;&lt;authors&gt;&lt;author&gt;Kuznetsova, A.&lt;/author&gt;&lt;author&gt;Brockhoff, P. B.&lt;/author&gt;&lt;author&gt;Christensen, R. H. B. &lt;/author&gt;&lt;/authors&gt;&lt;/contributors&gt;&lt;titles&gt;&lt;title&gt;lmerTest package: Tests in linear mixed effects models&lt;/title&gt;&lt;secondary-title&gt;Journal of Statistical Software&lt;/secondary-title&gt;&lt;/titles&gt;&lt;periodical&gt;&lt;full-title&gt;Journal of Statistical Software&lt;/full-title&gt;&lt;/periodical&gt;&lt;pages&gt;1-26&lt;/pages&gt;&lt;volume&gt;82&lt;/volume&gt;&lt;number&gt;13&lt;/number&gt;&lt;dates&gt;&lt;year&gt;2017&lt;/year&gt;&lt;/dates&gt;&lt;urls&gt;&lt;/urls&gt;&lt;electronic-resource-num&gt;10.18637/jss.v082.i13 &lt;/electronic-resource-num&gt;&lt;/record&gt;&lt;/Cite&gt;&lt;/EndNote&gt;</w:instrText>
      </w:r>
      <w:r w:rsidR="002B5E7D" w:rsidRPr="008153A4">
        <w:fldChar w:fldCharType="separate"/>
      </w:r>
      <w:r w:rsidR="002B5E7D" w:rsidRPr="008153A4">
        <w:rPr>
          <w:noProof/>
        </w:rPr>
        <w:t xml:space="preserve">(Kuznetsova et </w:t>
      </w:r>
      <w:r w:rsidR="002B5E7D" w:rsidRPr="008153A4">
        <w:rPr>
          <w:noProof/>
        </w:rPr>
        <w:lastRenderedPageBreak/>
        <w:t>al., 2017)</w:t>
      </w:r>
      <w:r w:rsidR="002B5E7D" w:rsidRPr="008153A4">
        <w:fldChar w:fldCharType="end"/>
      </w:r>
      <w:r w:rsidR="002B5E7D" w:rsidRPr="008153A4">
        <w:t xml:space="preserve">, </w:t>
      </w:r>
      <w:proofErr w:type="spellStart"/>
      <w:r w:rsidR="002B5E7D" w:rsidRPr="008153A4">
        <w:t>p</w:t>
      </w:r>
      <w:r w:rsidR="003B0B90" w:rsidRPr="008153A4">
        <w:t>p</w:t>
      </w:r>
      <w:r w:rsidR="002B5E7D" w:rsidRPr="008153A4">
        <w:t>cor</w:t>
      </w:r>
      <w:proofErr w:type="spellEnd"/>
      <w:r w:rsidR="003B0B90" w:rsidRPr="008153A4">
        <w:t xml:space="preserve"> </w:t>
      </w:r>
      <w:r w:rsidR="003B0B90" w:rsidRPr="008153A4">
        <w:fldChar w:fldCharType="begin"/>
      </w:r>
      <w:r w:rsidR="003B0B90" w:rsidRPr="008153A4">
        <w:instrText xml:space="preserve"> ADDIN EN.CITE &lt;EndNote&gt;&lt;Cite&gt;&lt;Author&gt;Kim&lt;/Author&gt;&lt;Year&gt;2015&lt;/Year&gt;&lt;RecNum&gt;4032&lt;/RecNum&gt;&lt;DisplayText&gt;(Kim, 2015)&lt;/DisplayText&gt;&lt;record&gt;&lt;rec-number&gt;4032&lt;/rec-number&gt;&lt;foreign-keys&gt;&lt;key app="EN" db-id="aswwv2arms2dxme5p56p0azv59z2wzpervtw" timestamp="1626204473"&gt;4032&lt;/key&gt;&lt;/foreign-keys&gt;&lt;ref-type name="Journal Article"&gt;17&lt;/ref-type&gt;&lt;contributors&gt;&lt;authors&gt;&lt;author&gt;Kim, S.&lt;/author&gt;&lt;/authors&gt;&lt;/contributors&gt;&lt;titles&gt;&lt;title&gt;ppcor: Partial and Semi-Partial (Part) Correlation&lt;/title&gt;&lt;/titles&gt;&lt;dates&gt;&lt;year&gt;2015&lt;/year&gt;&lt;/dates&gt;&lt;urls&gt;&lt;related-urls&gt;&lt;url&gt;https://CRAN.R-project.org/package=ppcor&lt;/url&gt;&lt;/related-urls&gt;&lt;/urls&gt;&lt;/record&gt;&lt;/Cite&gt;&lt;/EndNote&gt;</w:instrText>
      </w:r>
      <w:r w:rsidR="003B0B90" w:rsidRPr="008153A4">
        <w:fldChar w:fldCharType="separate"/>
      </w:r>
      <w:r w:rsidR="003B0B90" w:rsidRPr="008153A4">
        <w:rPr>
          <w:noProof/>
        </w:rPr>
        <w:t>(Kim, 2015)</w:t>
      </w:r>
      <w:r w:rsidR="003B0B90" w:rsidRPr="008153A4">
        <w:fldChar w:fldCharType="end"/>
      </w:r>
      <w:r w:rsidR="002B5E7D" w:rsidRPr="008153A4">
        <w:t xml:space="preserve">, </w:t>
      </w:r>
      <w:proofErr w:type="spellStart"/>
      <w:r w:rsidR="002B5E7D" w:rsidRPr="008153A4">
        <w:t>tidyverse</w:t>
      </w:r>
      <w:proofErr w:type="spellEnd"/>
      <w:r w:rsidR="002B5E7D" w:rsidRPr="008153A4">
        <w:t xml:space="preserve"> </w:t>
      </w:r>
      <w:r w:rsidR="002B5E7D" w:rsidRPr="008153A4">
        <w:fldChar w:fldCharType="begin"/>
      </w:r>
      <w:r w:rsidR="002B5E7D" w:rsidRPr="008153A4">
        <w:instrText xml:space="preserve"> ADDIN EN.CITE &lt;EndNote&gt;&lt;Cite&gt;&lt;Author&gt;Wickham&lt;/Author&gt;&lt;Year&gt;2017&lt;/Year&gt;&lt;RecNum&gt;2482&lt;/RecNum&gt;&lt;DisplayText&gt;(Wickham, 2017)&lt;/DisplayText&gt;&lt;record&gt;&lt;rec-number&gt;2482&lt;/rec-number&gt;&lt;foreign-keys&gt;&lt;key app="EN" db-id="aswwv2arms2dxme5p56p0azv59z2wzpervtw" timestamp="1574807238"&gt;2482&lt;/key&gt;&lt;/foreign-keys&gt;&lt;ref-type name="Web Page"&gt;12&lt;/ref-type&gt;&lt;contributors&gt;&lt;authors&gt;&lt;author&gt;Wickham, H.&lt;/author&gt;&lt;/authors&gt;&lt;/contributors&gt;&lt;titles&gt;&lt;title&gt;tidyverse: Easily install and load &amp;apos;Tidyverse&amp;apos; packages. R package version 1.1.1.&lt;/title&gt;&lt;/titles&gt;&lt;dates&gt;&lt;year&gt;2017&lt;/year&gt;&lt;/dates&gt;&lt;urls&gt;&lt;related-urls&gt;&lt;url&gt;http://CRAN.R-project.org/package=tidyverse&lt;/url&gt;&lt;/related-urls&gt;&lt;/urls&gt;&lt;/record&gt;&lt;/Cite&gt;&lt;/EndNote&gt;</w:instrText>
      </w:r>
      <w:r w:rsidR="002B5E7D" w:rsidRPr="008153A4">
        <w:fldChar w:fldCharType="separate"/>
      </w:r>
      <w:r w:rsidR="002B5E7D" w:rsidRPr="008153A4">
        <w:rPr>
          <w:noProof/>
        </w:rPr>
        <w:t>(Wickham, 2017)</w:t>
      </w:r>
      <w:r w:rsidR="002B5E7D" w:rsidRPr="008153A4">
        <w:fldChar w:fldCharType="end"/>
      </w:r>
      <w:r w:rsidR="002B5E7D" w:rsidRPr="008153A4">
        <w:t xml:space="preserve">, careless </w:t>
      </w:r>
      <w:r w:rsidR="002B5E7D" w:rsidRPr="008153A4">
        <w:fldChar w:fldCharType="begin"/>
      </w:r>
      <w:r w:rsidR="002B5E7D" w:rsidRPr="008153A4">
        <w:instrText xml:space="preserve"> ADDIN EN.CITE &lt;EndNote&gt;&lt;Cite&gt;&lt;Author&gt;Yentes&lt;/Author&gt;&lt;Year&gt;2018&lt;/Year&gt;&lt;RecNum&gt;3721&lt;/RecNum&gt;&lt;DisplayText&gt;(Yentes &amp;amp; Wilhelm, 2018)&lt;/DisplayText&gt;&lt;record&gt;&lt;rec-number&gt;3721&lt;/rec-number&gt;&lt;foreign-keys&gt;&lt;key app="EN" db-id="aswwv2arms2dxme5p56p0azv59z2wzpervtw" timestamp="1571935628"&gt;3721&lt;/key&gt;&lt;/foreign-keys&gt;&lt;ref-type name="Online Database"&gt;45&lt;/ref-type&gt;&lt;contributors&gt;&lt;authors&gt;&lt;author&gt;Yentes, R. D.&lt;/author&gt;&lt;author&gt;Wilhelm, F.&lt;/author&gt;&lt;/authors&gt;&lt;/contributors&gt;&lt;titles&gt;&lt;title&gt;careless: Procedures for computing indices of careless responding. R package version 1.1.3.&lt;/title&gt;&lt;/titles&gt;&lt;dates&gt;&lt;year&gt;2018&lt;/year&gt;&lt;/dates&gt;&lt;urls&gt;&lt;/urls&gt;&lt;/record&gt;&lt;/Cite&gt;&lt;/EndNote&gt;</w:instrText>
      </w:r>
      <w:r w:rsidR="002B5E7D" w:rsidRPr="008153A4">
        <w:fldChar w:fldCharType="separate"/>
      </w:r>
      <w:r w:rsidR="002B5E7D" w:rsidRPr="008153A4">
        <w:rPr>
          <w:noProof/>
        </w:rPr>
        <w:t>(Yentes &amp; Wilhelm, 2018)</w:t>
      </w:r>
      <w:r w:rsidR="002B5E7D" w:rsidRPr="008153A4">
        <w:fldChar w:fldCharType="end"/>
      </w:r>
      <w:r w:rsidR="002B5E7D" w:rsidRPr="008153A4">
        <w:t xml:space="preserve">, </w:t>
      </w:r>
      <w:r w:rsidR="002A6FCA" w:rsidRPr="008153A4">
        <w:t xml:space="preserve">psych </w:t>
      </w:r>
      <w:r w:rsidR="002A6FCA" w:rsidRPr="008153A4">
        <w:fldChar w:fldCharType="begin"/>
      </w:r>
      <w:r w:rsidR="002A6FCA" w:rsidRPr="008153A4">
        <w:instrText xml:space="preserve"> ADDIN EN.CITE &lt;EndNote&gt;&lt;Cite&gt;&lt;Author&gt;Revelle&lt;/Author&gt;&lt;Year&gt;2018&lt;/Year&gt;&lt;RecNum&gt;3592&lt;/RecNum&gt;&lt;DisplayText&gt;(Revelle, 2018)&lt;/DisplayText&gt;&lt;record&gt;&lt;rec-number&gt;3592&lt;/rec-number&gt;&lt;foreign-keys&gt;&lt;key app="EN" db-id="aswwv2arms2dxme5p56p0azv59z2wzpervtw" timestamp="1555284140"&gt;3592&lt;/key&gt;&lt;/foreign-keys&gt;&lt;ref-type name="Web Page"&gt;12&lt;/ref-type&gt;&lt;contributors&gt;&lt;authors&gt;&lt;author&gt;Revelle, W.&lt;/author&gt;&lt;/authors&gt;&lt;/contributors&gt;&lt;titles&gt;&lt;title&gt;psych: Procedures for psychological, psychometric, and personality research. R package version 1.8.10&lt;/title&gt;&lt;/titles&gt;&lt;dates&gt;&lt;year&gt;2018&lt;/year&gt;&lt;/dates&gt;&lt;urls&gt;&lt;related-urls&gt;&lt;url&gt;https://CRAN.R-project.org/package=psych&lt;/url&gt;&lt;/related-urls&gt;&lt;/urls&gt;&lt;/record&gt;&lt;/Cite&gt;&lt;/EndNote&gt;</w:instrText>
      </w:r>
      <w:r w:rsidR="002A6FCA" w:rsidRPr="008153A4">
        <w:fldChar w:fldCharType="separate"/>
      </w:r>
      <w:r w:rsidR="002A6FCA" w:rsidRPr="008153A4">
        <w:rPr>
          <w:noProof/>
        </w:rPr>
        <w:t>(Revelle, 2018)</w:t>
      </w:r>
      <w:r w:rsidR="002A6FCA" w:rsidRPr="008153A4">
        <w:fldChar w:fldCharType="end"/>
      </w:r>
      <w:r w:rsidR="002A6FCA" w:rsidRPr="008153A4">
        <w:t xml:space="preserve">, </w:t>
      </w:r>
      <w:proofErr w:type="spellStart"/>
      <w:r w:rsidR="002B5E7D" w:rsidRPr="008153A4">
        <w:t>naniar</w:t>
      </w:r>
      <w:proofErr w:type="spellEnd"/>
      <w:r w:rsidR="002B5E7D" w:rsidRPr="008153A4">
        <w:t xml:space="preserve"> </w:t>
      </w:r>
      <w:r w:rsidR="003B0B90" w:rsidRPr="008153A4">
        <w:fldChar w:fldCharType="begin"/>
      </w:r>
      <w:r w:rsidR="003B0B90" w:rsidRPr="008153A4">
        <w:instrText xml:space="preserve"> ADDIN EN.CITE &lt;EndNote&gt;&lt;Cite&gt;&lt;Author&gt;Tierney&lt;/Author&gt;&lt;Year&gt;2020&lt;/Year&gt;&lt;RecNum&gt;4031&lt;/RecNum&gt;&lt;DisplayText&gt;(Tierney et al., 2020)&lt;/DisplayText&gt;&lt;record&gt;&lt;rec-number&gt;4031&lt;/rec-number&gt;&lt;foreign-keys&gt;&lt;key app="EN" db-id="aswwv2arms2dxme5p56p0azv59z2wzpervtw" timestamp="1626204394"&gt;4031&lt;/key&gt;&lt;/foreign-keys&gt;&lt;ref-type name="Journal Article"&gt;17&lt;/ref-type&gt;&lt;contributors&gt;&lt;authors&gt;&lt;author&gt;Tierney, N.&lt;/author&gt;&lt;author&gt;Cook, D.&lt;/author&gt;&lt;author&gt;McBain, M.&lt;/author&gt;&lt;author&gt;Fay, C.&lt;/author&gt;&lt;/authors&gt;&lt;/contributors&gt;&lt;titles&gt;&lt;title&gt;naniar: Data Structures, Summaries, and Visualisations for Missing Data&lt;/title&gt;&lt;/titles&gt;&lt;dates&gt;&lt;year&gt;2020&lt;/year&gt;&lt;/dates&gt;&lt;urls&gt;&lt;related-urls&gt;&lt;url&gt;https://CRAN.R-project.org/package=naniar&lt;/url&gt;&lt;/related-urls&gt;&lt;/urls&gt;&lt;/record&gt;&lt;/Cite&gt;&lt;/EndNote&gt;</w:instrText>
      </w:r>
      <w:r w:rsidR="003B0B90" w:rsidRPr="008153A4">
        <w:fldChar w:fldCharType="separate"/>
      </w:r>
      <w:r w:rsidR="003B0B90" w:rsidRPr="008153A4">
        <w:rPr>
          <w:noProof/>
        </w:rPr>
        <w:t>(Tierney et al., 2020)</w:t>
      </w:r>
      <w:r w:rsidR="003B0B90" w:rsidRPr="008153A4">
        <w:fldChar w:fldCharType="end"/>
      </w:r>
      <w:r w:rsidR="003B0B90" w:rsidRPr="008153A4">
        <w:t>, and</w:t>
      </w:r>
      <w:r w:rsidR="002B5E7D" w:rsidRPr="008153A4">
        <w:t xml:space="preserve"> </w:t>
      </w:r>
      <w:r w:rsidR="00A30960" w:rsidRPr="008153A4">
        <w:t>furniture</w:t>
      </w:r>
      <w:r w:rsidR="003B0B90" w:rsidRPr="008153A4">
        <w:t xml:space="preserve"> </w:t>
      </w:r>
      <w:r w:rsidR="003B0B90" w:rsidRPr="008153A4">
        <w:fldChar w:fldCharType="begin"/>
      </w:r>
      <w:r w:rsidR="003B0B90" w:rsidRPr="008153A4">
        <w:instrText xml:space="preserve"> ADDIN EN.CITE &lt;EndNote&gt;&lt;Cite&gt;&lt;Author&gt;Barrett&lt;/Author&gt;&lt;Year&gt;2017&lt;/Year&gt;&lt;RecNum&gt;3591&lt;/RecNum&gt;&lt;DisplayText&gt;(Barrett &amp;amp; Brignone, 2017)&lt;/DisplayText&gt;&lt;record&gt;&lt;rec-number&gt;3591&lt;/rec-number&gt;&lt;foreign-keys&gt;&lt;key app="EN" db-id="aswwv2arms2dxme5p56p0azv59z2wzpervtw" timestamp="1555284057"&gt;3591&lt;/key&gt;&lt;/foreign-keys&gt;&lt;ref-type name="Journal Article"&gt;17&lt;/ref-type&gt;&lt;contributors&gt;&lt;authors&gt;&lt;author&gt;Barrett, T. S.&lt;/author&gt;&lt;author&gt;Brignone, E.&lt;/author&gt;&lt;/authors&gt;&lt;/contributors&gt;&lt;titles&gt;&lt;title&gt;Furniture for quantitative scientists&lt;/title&gt;&lt;secondary-title&gt;R Journal&lt;/secondary-title&gt;&lt;/titles&gt;&lt;periodical&gt;&lt;full-title&gt;R Journal&lt;/full-title&gt;&lt;/periodical&gt;&lt;pages&gt;142-148&lt;/pages&gt;&lt;volume&gt;9&lt;/volume&gt;&lt;dates&gt;&lt;year&gt;2017&lt;/year&gt;&lt;/dates&gt;&lt;urls&gt;&lt;/urls&gt;&lt;/record&gt;&lt;/Cite&gt;&lt;/EndNote&gt;</w:instrText>
      </w:r>
      <w:r w:rsidR="003B0B90" w:rsidRPr="008153A4">
        <w:fldChar w:fldCharType="separate"/>
      </w:r>
      <w:r w:rsidR="003B0B90" w:rsidRPr="008153A4">
        <w:rPr>
          <w:noProof/>
        </w:rPr>
        <w:t>(Barrett &amp; Brignone, 2017)</w:t>
      </w:r>
      <w:r w:rsidR="003B0B90" w:rsidRPr="008153A4">
        <w:fldChar w:fldCharType="end"/>
      </w:r>
      <w:r w:rsidR="003B0B90" w:rsidRPr="008153A4">
        <w:t xml:space="preserve">. The study was preregistered at </w:t>
      </w:r>
      <w:r w:rsidR="003949B4" w:rsidRPr="008153A4">
        <w:t>https://osf.io/ve74h.</w:t>
      </w:r>
    </w:p>
    <w:p w14:paraId="2F5A364B" w14:textId="1E40199B" w:rsidR="007817A8" w:rsidRPr="008153A4" w:rsidRDefault="007817A8" w:rsidP="003D1E4A">
      <w:pPr>
        <w:spacing w:line="480" w:lineRule="auto"/>
        <w:ind w:firstLine="720"/>
        <w:rPr>
          <w:b/>
          <w:bCs/>
        </w:rPr>
      </w:pPr>
      <w:r w:rsidRPr="008153A4">
        <w:rPr>
          <w:b/>
          <w:bCs/>
        </w:rPr>
        <w:t xml:space="preserve">Power analysis. </w:t>
      </w:r>
      <w:r w:rsidRPr="008153A4">
        <w:t xml:space="preserve">Monte Carlo simulation was used to determine an adequate sample size to detect a fixed time effect size (slope) of 0.2. </w:t>
      </w:r>
      <w:r w:rsidR="00352FF5" w:rsidRPr="008153A4">
        <w:t>T</w:t>
      </w:r>
      <w:r w:rsidRPr="008153A4">
        <w:t>o detect a slope of 0.2 following one intervention with at least 90% power (specifically, 93.50%, CI = 91.79 to 94.95), 50 participants total and four assessment points per intervention</w:t>
      </w:r>
      <w:r w:rsidR="00352FF5" w:rsidRPr="008153A4">
        <w:t xml:space="preserve"> were needed</w:t>
      </w:r>
      <w:r w:rsidRPr="008153A4">
        <w:t>.</w:t>
      </w:r>
    </w:p>
    <w:p w14:paraId="4993AA5D" w14:textId="1F7803C5" w:rsidR="000D520E" w:rsidRDefault="008B6354" w:rsidP="003D1E4A">
      <w:pPr>
        <w:spacing w:line="480" w:lineRule="auto"/>
        <w:ind w:firstLine="720"/>
      </w:pPr>
      <w:r w:rsidRPr="008153A4">
        <w:rPr>
          <w:b/>
          <w:bCs/>
        </w:rPr>
        <w:t xml:space="preserve">Overall </w:t>
      </w:r>
      <w:r w:rsidR="003949B4" w:rsidRPr="008153A4">
        <w:rPr>
          <w:b/>
          <w:bCs/>
        </w:rPr>
        <w:t>t</w:t>
      </w:r>
      <w:r w:rsidRPr="008153A4">
        <w:rPr>
          <w:b/>
          <w:bCs/>
        </w:rPr>
        <w:t>rajectory</w:t>
      </w:r>
      <w:r w:rsidR="003949B4" w:rsidRPr="008153A4">
        <w:rPr>
          <w:b/>
          <w:bCs/>
        </w:rPr>
        <w:t xml:space="preserve">. </w:t>
      </w:r>
      <w:r w:rsidRPr="008153A4">
        <w:t>Multilevel models were used to test overall intervention trajectories from baseline to post</w:t>
      </w:r>
      <w:r w:rsidR="00DB7B15" w:rsidRPr="008153A4">
        <w:t>-</w:t>
      </w:r>
      <w:r w:rsidRPr="008153A4">
        <w:t>intervention (for cognitive variation</w:t>
      </w:r>
      <w:r w:rsidR="00CB30AA" w:rsidRPr="008153A4">
        <w:t xml:space="preserve"> and</w:t>
      </w:r>
      <w:r w:rsidRPr="008153A4">
        <w:t xml:space="preserve"> motivational variation) or </w:t>
      </w:r>
      <w:r w:rsidR="00322BE9" w:rsidRPr="008153A4">
        <w:t xml:space="preserve">6-month </w:t>
      </w:r>
      <w:r w:rsidRPr="008153A4">
        <w:t xml:space="preserve">follow-up using an intent-to-treat sample. A series of nested models was specified for each </w:t>
      </w:r>
      <w:r w:rsidR="003949B4" w:rsidRPr="008153A4">
        <w:t>dependent variable</w:t>
      </w:r>
      <w:r w:rsidRPr="008153A4">
        <w:t xml:space="preserve">: </w:t>
      </w:r>
      <w:r w:rsidR="000B1E20">
        <w:t>evaluative concerns</w:t>
      </w:r>
      <w:r w:rsidRPr="008153A4">
        <w:t xml:space="preserve"> (FMPS</w:t>
      </w:r>
      <w:r w:rsidR="000B1E20">
        <w:t>-E</w:t>
      </w:r>
      <w:r w:rsidRPr="008153A4">
        <w:t>),</w:t>
      </w:r>
      <w:r w:rsidR="000B1E20">
        <w:t xml:space="preserve"> striving (FMPS-S),</w:t>
      </w:r>
      <w:r w:rsidRPr="008153A4">
        <w:t xml:space="preserve"> self-compassion (SCS</w:t>
      </w:r>
      <w:r w:rsidR="007E2044">
        <w:t>-SF</w:t>
      </w:r>
      <w:r w:rsidRPr="008153A4">
        <w:t xml:space="preserve">), quality of life (QOLS), distress (DASS-21), </w:t>
      </w:r>
      <w:r w:rsidR="00872583" w:rsidRPr="008153A4">
        <w:t>cognitive fusion (CFQ), cognitive reappraisal (TCQ</w:t>
      </w:r>
      <w:r w:rsidR="007E2044">
        <w:t>-R</w:t>
      </w:r>
      <w:r w:rsidR="00872583" w:rsidRPr="008153A4">
        <w:t>), valued living (ELS</w:t>
      </w:r>
      <w:r w:rsidR="007E2044">
        <w:t>-VL</w:t>
      </w:r>
      <w:r w:rsidR="00872583" w:rsidRPr="008153A4">
        <w:t xml:space="preserve">), </w:t>
      </w:r>
      <w:r w:rsidRPr="008153A4">
        <w:t xml:space="preserve">cognitive variation, and motivational variation. </w:t>
      </w:r>
      <w:r w:rsidR="000D520E" w:rsidRPr="008153A4">
        <w:t xml:space="preserve">Simpler models, starting </w:t>
      </w:r>
      <w:r w:rsidR="007E2044">
        <w:t>with</w:t>
      </w:r>
      <w:r w:rsidR="000D520E" w:rsidRPr="008153A4">
        <w:t xml:space="preserve"> the null model, were compared to the next most complex model at each step using </w:t>
      </w:r>
      <w:r w:rsidR="000D520E" w:rsidRPr="008A3745">
        <w:sym w:font="Symbol" w:char="F063"/>
      </w:r>
      <w:r w:rsidR="000D520E" w:rsidRPr="009B553F">
        <w:rPr>
          <w:vertAlign w:val="superscript"/>
        </w:rPr>
        <w:t>2</w:t>
      </w:r>
      <w:r w:rsidR="000D520E" w:rsidRPr="0099579C">
        <w:t xml:space="preserve"> tests on log-likelihood values </w:t>
      </w:r>
      <w:r w:rsidR="000D520E" w:rsidRPr="008153A4">
        <w:t xml:space="preserve">at </w:t>
      </w:r>
      <w:r w:rsidR="000D520E" w:rsidRPr="008153A4">
        <w:rPr>
          <w:i/>
          <w:iCs/>
        </w:rPr>
        <w:t>p</w:t>
      </w:r>
      <w:r w:rsidR="000D520E" w:rsidRPr="008153A4">
        <w:t xml:space="preserve"> &lt; .05. If there was no significant difference between models, the simpler model was retained for parsimony.</w:t>
      </w:r>
      <w:r w:rsidR="000D520E">
        <w:t xml:space="preserve"> </w:t>
      </w:r>
    </w:p>
    <w:p w14:paraId="0CE6B4D3" w14:textId="0349D09F" w:rsidR="00C408F9" w:rsidRPr="008153A4" w:rsidRDefault="009264ED" w:rsidP="003D1E4A">
      <w:pPr>
        <w:spacing w:line="480" w:lineRule="auto"/>
        <w:ind w:firstLine="720"/>
      </w:pPr>
      <w:r w:rsidRPr="008153A4">
        <w:t>R</w:t>
      </w:r>
      <w:r w:rsidR="00C408F9" w:rsidRPr="008153A4">
        <w:t xml:space="preserve">andom intercepts were included </w:t>
      </w:r>
      <w:r w:rsidR="003949B4" w:rsidRPr="008153A4">
        <w:t xml:space="preserve">in the null model </w:t>
      </w:r>
      <w:r w:rsidR="00C408F9" w:rsidRPr="008153A4">
        <w:t xml:space="preserve">to account for different scores </w:t>
      </w:r>
      <w:r w:rsidR="003949B4" w:rsidRPr="008153A4">
        <w:t xml:space="preserve">among participants </w:t>
      </w:r>
      <w:r w:rsidR="00C408F9" w:rsidRPr="008153A4">
        <w:t>at baseline</w:t>
      </w:r>
      <w:r w:rsidR="000D520E" w:rsidRPr="000D520E">
        <w:t>.</w:t>
      </w:r>
      <w:r w:rsidR="00C408F9" w:rsidRPr="008153A4">
        <w:t xml:space="preserve"> In the second model, time </w:t>
      </w:r>
      <w:r w:rsidR="003949B4" w:rsidRPr="008153A4">
        <w:t xml:space="preserve">measured </w:t>
      </w:r>
      <w:r w:rsidR="00C408F9" w:rsidRPr="008153A4">
        <w:t xml:space="preserve">in weeks was included as a </w:t>
      </w:r>
      <w:r w:rsidR="006E7D50">
        <w:t>linear</w:t>
      </w:r>
      <w:r w:rsidR="006E7D50" w:rsidRPr="008153A4">
        <w:t xml:space="preserve"> </w:t>
      </w:r>
      <w:r w:rsidR="00C408F9" w:rsidRPr="008153A4">
        <w:t xml:space="preserve">fixed effect. In </w:t>
      </w:r>
      <w:r w:rsidR="0073318D">
        <w:t>subsequent</w:t>
      </w:r>
      <w:r w:rsidR="00C408F9" w:rsidRPr="008153A4">
        <w:t xml:space="preserve"> model</w:t>
      </w:r>
      <w:r w:rsidR="0073318D">
        <w:t>s</w:t>
      </w:r>
      <w:r w:rsidR="00C408F9" w:rsidRPr="008153A4">
        <w:t xml:space="preserve">, time was included as a quadratic </w:t>
      </w:r>
      <w:r w:rsidR="0073318D">
        <w:t xml:space="preserve">and </w:t>
      </w:r>
      <w:r w:rsidR="00C46A6C">
        <w:t xml:space="preserve">then </w:t>
      </w:r>
      <w:r w:rsidR="0073318D">
        <w:t xml:space="preserve">polynomial </w:t>
      </w:r>
      <w:r w:rsidR="00C408F9" w:rsidRPr="008153A4">
        <w:t xml:space="preserve">fixed effect </w:t>
      </w:r>
      <w:r w:rsidR="0073318D">
        <w:t xml:space="preserve">respectively </w:t>
      </w:r>
      <w:r w:rsidR="00C408F9" w:rsidRPr="008153A4">
        <w:t>to test if a non-linear trajectory better fit the data.</w:t>
      </w:r>
      <w:r w:rsidR="0073318D">
        <w:t xml:space="preserve"> </w:t>
      </w:r>
      <w:r w:rsidR="00C408F9" w:rsidRPr="008153A4">
        <w:t xml:space="preserve">The better-fitting time term and condition (CVT </w:t>
      </w:r>
      <w:r w:rsidR="009E0E12" w:rsidRPr="008153A4">
        <w:t>first followed by MVT or “CVT First”</w:t>
      </w:r>
      <w:r w:rsidR="00661764" w:rsidRPr="008153A4">
        <w:t>,</w:t>
      </w:r>
      <w:r w:rsidR="00C408F9" w:rsidRPr="008153A4">
        <w:t xml:space="preserve"> MVT</w:t>
      </w:r>
      <w:r w:rsidR="009E0E12" w:rsidRPr="008153A4">
        <w:t xml:space="preserve"> first followed by </w:t>
      </w:r>
      <w:r w:rsidR="00C408F9" w:rsidRPr="008153A4">
        <w:t>CVT</w:t>
      </w:r>
      <w:r w:rsidR="009E0E12" w:rsidRPr="008153A4">
        <w:t xml:space="preserve"> or “MVT First”</w:t>
      </w:r>
      <w:r w:rsidR="00C408F9" w:rsidRPr="008153A4">
        <w:t xml:space="preserve">) were included in the </w:t>
      </w:r>
      <w:r w:rsidR="00DB605E">
        <w:t>next</w:t>
      </w:r>
      <w:r w:rsidR="00C46A6C">
        <w:t xml:space="preserve"> </w:t>
      </w:r>
      <w:r w:rsidR="00C408F9" w:rsidRPr="008153A4">
        <w:t>model. The final model included a time</w:t>
      </w:r>
      <w:r w:rsidR="00B126A6" w:rsidRPr="008153A4">
        <w:t xml:space="preserve"> </w:t>
      </w:r>
      <w:r w:rsidR="00C408F9" w:rsidRPr="008153A4">
        <w:sym w:font="Symbol" w:char="F0B4"/>
      </w:r>
      <w:r w:rsidR="00B126A6" w:rsidRPr="008153A4">
        <w:t xml:space="preserve"> </w:t>
      </w:r>
      <w:r w:rsidR="00C408F9" w:rsidRPr="008153A4">
        <w:t>condition interaction term.</w:t>
      </w:r>
      <w:r w:rsidR="0073318D">
        <w:t xml:space="preserve"> </w:t>
      </w:r>
      <w:r w:rsidR="00402BC7">
        <w:t>Final</w:t>
      </w:r>
      <w:r w:rsidR="0073318D">
        <w:t xml:space="preserve"> models were fit using restricted maximum likelihood (REML) and all </w:t>
      </w:r>
      <w:r w:rsidR="0073318D">
        <w:lastRenderedPageBreak/>
        <w:t>models converged on the optimal REML criterion within 50 iterations. Missing data were handled using listwise deletion at the observation level.</w:t>
      </w:r>
      <w:r w:rsidR="00C46A6C" w:rsidRPr="00C46A6C">
        <w:t xml:space="preserve"> </w:t>
      </w:r>
      <w:r w:rsidR="00C46A6C" w:rsidRPr="008153A4">
        <w:t xml:space="preserve">Only coefficient estimates from </w:t>
      </w:r>
      <w:r w:rsidR="00402BC7">
        <w:t>final</w:t>
      </w:r>
      <w:r w:rsidR="00C46A6C" w:rsidRPr="008153A4">
        <w:t xml:space="preserve"> models are reported; </w:t>
      </w:r>
      <w:r w:rsidR="00C46A6C" w:rsidRPr="008153A4">
        <w:rPr>
          <w:i/>
          <w:iCs/>
        </w:rPr>
        <w:t>p</w:t>
      </w:r>
      <w:r w:rsidR="00C46A6C" w:rsidRPr="008153A4">
        <w:t>-values were based on the Satterthwaite approximation to degrees of freedom.</w:t>
      </w:r>
    </w:p>
    <w:p w14:paraId="38B245BC" w14:textId="037B954B" w:rsidR="008B6354" w:rsidRPr="008153A4" w:rsidRDefault="000D3216" w:rsidP="003D1E4A">
      <w:pPr>
        <w:spacing w:line="480" w:lineRule="auto"/>
        <w:ind w:firstLine="720"/>
      </w:pPr>
      <w:r w:rsidRPr="008153A4">
        <w:t xml:space="preserve">For baseline to follow-up </w:t>
      </w:r>
      <w:r w:rsidR="00402BC7">
        <w:t>analyses</w:t>
      </w:r>
      <w:r w:rsidR="00402BC7" w:rsidRPr="008153A4">
        <w:t xml:space="preserve"> </w:t>
      </w:r>
      <w:r w:rsidR="009264ED" w:rsidRPr="008153A4">
        <w:t>wherein</w:t>
      </w:r>
      <w:r w:rsidRPr="008153A4">
        <w:t xml:space="preserve"> the null model fit best, </w:t>
      </w:r>
      <w:r w:rsidR="00F61308">
        <w:t xml:space="preserve">we conducted </w:t>
      </w:r>
      <w:r w:rsidRPr="008153A4">
        <w:t xml:space="preserve">post-hoc multilevel analyses </w:t>
      </w:r>
      <w:r w:rsidR="00084667">
        <w:t xml:space="preserve">that paralleled the original </w:t>
      </w:r>
      <w:r w:rsidR="00402BC7">
        <w:t xml:space="preserve">series of </w:t>
      </w:r>
      <w:r w:rsidR="00084667">
        <w:t>nested model</w:t>
      </w:r>
      <w:r w:rsidR="00402BC7">
        <w:t>s</w:t>
      </w:r>
      <w:r w:rsidR="00084667">
        <w:t xml:space="preserve"> (i.e., null, linear time, quadratic time, interaction) </w:t>
      </w:r>
      <w:r w:rsidR="00402BC7">
        <w:t>using data from baseline to post-intervention</w:t>
      </w:r>
      <w:r w:rsidRPr="008153A4">
        <w:t xml:space="preserve">. </w:t>
      </w:r>
      <w:r w:rsidR="00C46A6C">
        <w:t xml:space="preserve">These analyses were not pre-planned and </w:t>
      </w:r>
      <w:r w:rsidR="00ED12C9">
        <w:t xml:space="preserve">were </w:t>
      </w:r>
      <w:r w:rsidR="00C46A6C">
        <w:t>exploratory</w:t>
      </w:r>
      <w:r w:rsidR="00ED12C9">
        <w:t>.</w:t>
      </w:r>
      <w:r w:rsidR="00C46A6C">
        <w:t xml:space="preserve"> </w:t>
      </w:r>
      <w:r w:rsidR="00ED12C9">
        <w:t>Their purpose was to examine</w:t>
      </w:r>
      <w:r w:rsidR="00C46A6C">
        <w:t xml:space="preserve"> if there were effects </w:t>
      </w:r>
      <w:r w:rsidR="00ED12C9">
        <w:t>at post-intervention that were not maintained at follow-up.</w:t>
      </w:r>
      <w:r w:rsidR="00C46A6C">
        <w:t xml:space="preserve"> </w:t>
      </w:r>
    </w:p>
    <w:p w14:paraId="1BB5DC69" w14:textId="5B7FE58A" w:rsidR="00D82829" w:rsidRDefault="000F5DAD" w:rsidP="003D1E4A">
      <w:pPr>
        <w:spacing w:line="480" w:lineRule="auto"/>
        <w:ind w:firstLine="720"/>
      </w:pPr>
      <w:r w:rsidRPr="008153A4">
        <w:rPr>
          <w:b/>
          <w:bCs/>
        </w:rPr>
        <w:t xml:space="preserve">Incremental </w:t>
      </w:r>
      <w:r w:rsidR="00D85F9C" w:rsidRPr="008153A4">
        <w:rPr>
          <w:b/>
          <w:bCs/>
        </w:rPr>
        <w:t>e</w:t>
      </w:r>
      <w:r w:rsidRPr="008153A4">
        <w:rPr>
          <w:b/>
          <w:bCs/>
        </w:rPr>
        <w:t xml:space="preserve">ffect of </w:t>
      </w:r>
      <w:r w:rsidR="00D85F9C" w:rsidRPr="008153A4">
        <w:rPr>
          <w:b/>
          <w:bCs/>
        </w:rPr>
        <w:t>s</w:t>
      </w:r>
      <w:r w:rsidRPr="008153A4">
        <w:rPr>
          <w:b/>
          <w:bCs/>
        </w:rPr>
        <w:t xml:space="preserve">econd </w:t>
      </w:r>
      <w:r w:rsidR="00D85F9C" w:rsidRPr="008153A4">
        <w:rPr>
          <w:b/>
          <w:bCs/>
        </w:rPr>
        <w:t>t</w:t>
      </w:r>
      <w:r w:rsidRPr="008153A4">
        <w:rPr>
          <w:b/>
          <w:bCs/>
        </w:rPr>
        <w:t>raining</w:t>
      </w:r>
      <w:r w:rsidR="00D85F9C" w:rsidRPr="008153A4">
        <w:rPr>
          <w:b/>
          <w:bCs/>
        </w:rPr>
        <w:t xml:space="preserve">. </w:t>
      </w:r>
      <w:r w:rsidR="006016B2" w:rsidRPr="008153A4">
        <w:t>Multilevel models were used to test difference</w:t>
      </w:r>
      <w:r w:rsidR="00D82829">
        <w:t>s</w:t>
      </w:r>
      <w:r w:rsidR="006016B2" w:rsidRPr="008153A4">
        <w:t xml:space="preserve"> </w:t>
      </w:r>
      <w:r w:rsidR="004F4135">
        <w:t xml:space="preserve">in outcomes over the course of the second training using data collected </w:t>
      </w:r>
      <w:r w:rsidR="001E5504">
        <w:t>during</w:t>
      </w:r>
      <w:r w:rsidR="00D85F9C" w:rsidRPr="008153A4">
        <w:t xml:space="preserve"> </w:t>
      </w:r>
      <w:r w:rsidR="001E5504">
        <w:t xml:space="preserve">and after </w:t>
      </w:r>
      <w:r w:rsidR="00D85F9C" w:rsidRPr="008153A4">
        <w:t>the second training</w:t>
      </w:r>
      <w:r w:rsidR="006016B2" w:rsidRPr="008153A4">
        <w:t>.</w:t>
      </w:r>
      <w:r w:rsidR="00CF30A0" w:rsidRPr="008153A4">
        <w:t xml:space="preserve"> Time was added as a </w:t>
      </w:r>
      <w:r w:rsidR="00D82829">
        <w:t xml:space="preserve">fixed </w:t>
      </w:r>
      <w:r w:rsidR="00CF30A0" w:rsidRPr="008153A4">
        <w:t>predictor.</w:t>
      </w:r>
      <w:r w:rsidR="00413024" w:rsidRPr="008153A4">
        <w:t xml:space="preserve"> </w:t>
      </w:r>
      <w:r w:rsidR="009264ED" w:rsidRPr="008153A4">
        <w:t xml:space="preserve">Intercepts were allowed to vary by participant. Coefficient estimates and associated </w:t>
      </w:r>
      <w:r w:rsidR="009264ED" w:rsidRPr="008153A4">
        <w:rPr>
          <w:i/>
          <w:iCs/>
        </w:rPr>
        <w:t>p</w:t>
      </w:r>
      <w:r w:rsidR="009264ED" w:rsidRPr="008153A4">
        <w:t xml:space="preserve">-values from the models were examined to determine if there was a significant effect of completing a second training (i.e., fixed time effect). </w:t>
      </w:r>
      <w:r w:rsidR="004F4135">
        <w:t xml:space="preserve">The dependent variable at baseline was added as a covariate. </w:t>
      </w:r>
    </w:p>
    <w:p w14:paraId="6AAADEEE" w14:textId="50E175CA" w:rsidR="00A56A5C" w:rsidRPr="008153A4" w:rsidRDefault="00A56A5C" w:rsidP="003D1E4A">
      <w:pPr>
        <w:spacing w:line="480" w:lineRule="auto"/>
        <w:ind w:firstLine="720"/>
      </w:pPr>
      <w:r w:rsidRPr="008153A4">
        <w:t>Variables</w:t>
      </w:r>
      <w:r w:rsidR="00A03492" w:rsidRPr="008153A4">
        <w:t xml:space="preserve"> relevant to both training</w:t>
      </w:r>
      <w:r w:rsidRPr="008153A4">
        <w:t>s</w:t>
      </w:r>
      <w:r w:rsidR="00A03492" w:rsidRPr="008153A4">
        <w:t xml:space="preserve"> were included </w:t>
      </w:r>
      <w:r w:rsidR="00D82829">
        <w:t xml:space="preserve">as outcomes </w:t>
      </w:r>
      <w:r w:rsidR="00A03492" w:rsidRPr="008153A4">
        <w:t>in these analyses</w:t>
      </w:r>
      <w:r w:rsidR="0044673D">
        <w:t>.</w:t>
      </w:r>
      <w:r w:rsidR="00A03492" w:rsidRPr="008153A4">
        <w:t xml:space="preserve"> </w:t>
      </w:r>
      <w:r w:rsidR="0044673D">
        <w:t>S</w:t>
      </w:r>
      <w:r w:rsidR="00A03492" w:rsidRPr="008153A4">
        <w:t>kills specific to a training were omitted</w:t>
      </w:r>
      <w:r w:rsidR="00CF30A0" w:rsidRPr="008153A4">
        <w:t xml:space="preserve"> as we would not expect any </w:t>
      </w:r>
      <w:r w:rsidR="00D82829">
        <w:t xml:space="preserve">consistent </w:t>
      </w:r>
      <w:r w:rsidR="00CF30A0" w:rsidRPr="008153A4">
        <w:t>incremental changes in these skills</w:t>
      </w:r>
      <w:r w:rsidR="001F4844">
        <w:t xml:space="preserve"> given that the second training could be either cognitive or motivational depending on study condition</w:t>
      </w:r>
      <w:r w:rsidR="00A03492" w:rsidRPr="008153A4">
        <w:t xml:space="preserve">. </w:t>
      </w:r>
      <w:r w:rsidR="004B3AD0" w:rsidRPr="008153A4">
        <w:t xml:space="preserve">For cognitive variation and motivational variation, pretest values were taken </w:t>
      </w:r>
      <w:r w:rsidR="004B3AD0" w:rsidRPr="008153A4">
        <w:rPr>
          <w:i/>
          <w:iCs/>
        </w:rPr>
        <w:t>before</w:t>
      </w:r>
      <w:r w:rsidR="004B3AD0" w:rsidRPr="008153A4">
        <w:t xml:space="preserve"> the end of </w:t>
      </w:r>
      <w:r w:rsidRPr="008153A4">
        <w:t>first training</w:t>
      </w:r>
      <w:r w:rsidR="004B3AD0" w:rsidRPr="008153A4">
        <w:t xml:space="preserve"> and posttest values were taken </w:t>
      </w:r>
      <w:r w:rsidR="004B3AD0" w:rsidRPr="008153A4">
        <w:rPr>
          <w:i/>
          <w:iCs/>
        </w:rPr>
        <w:t>before</w:t>
      </w:r>
      <w:r w:rsidR="004B3AD0" w:rsidRPr="008153A4">
        <w:t xml:space="preserve"> the end of </w:t>
      </w:r>
      <w:r w:rsidRPr="008153A4">
        <w:t xml:space="preserve">the second training </w:t>
      </w:r>
      <w:r w:rsidR="00697229">
        <w:t>because these variables were only measured during but not after the trainings</w:t>
      </w:r>
      <w:r w:rsidR="004B3AD0" w:rsidRPr="008153A4">
        <w:t xml:space="preserve">; other </w:t>
      </w:r>
      <w:r w:rsidRPr="008153A4">
        <w:t>variables</w:t>
      </w:r>
      <w:r w:rsidR="004B3AD0" w:rsidRPr="008153A4">
        <w:t xml:space="preserve"> were measured </w:t>
      </w:r>
      <w:r w:rsidR="004B3AD0" w:rsidRPr="008153A4">
        <w:rPr>
          <w:i/>
          <w:iCs/>
        </w:rPr>
        <w:t>after</w:t>
      </w:r>
      <w:r w:rsidR="004B3AD0" w:rsidRPr="008153A4">
        <w:t xml:space="preserve"> each training</w:t>
      </w:r>
      <w:r w:rsidR="00186E63">
        <w:t xml:space="preserve"> (see Figure 1 for assessment schedule)</w:t>
      </w:r>
      <w:r w:rsidR="004B3AD0" w:rsidRPr="008153A4">
        <w:t xml:space="preserve">. </w:t>
      </w:r>
      <w:r w:rsidR="00E772ED">
        <w:t xml:space="preserve">Although </w:t>
      </w:r>
      <w:r w:rsidR="00E772ED">
        <w:lastRenderedPageBreak/>
        <w:t xml:space="preserve">these analyses were run to answer one of </w:t>
      </w:r>
      <w:r w:rsidR="009C4AC3">
        <w:t>our</w:t>
      </w:r>
      <w:r w:rsidR="00E772ED">
        <w:t xml:space="preserve"> preregistered hypotheses, the analytic approach was</w:t>
      </w:r>
      <w:r w:rsidR="00381D9E">
        <w:t xml:space="preserve"> not </w:t>
      </w:r>
      <w:r w:rsidR="009C4AC3">
        <w:t>specified</w:t>
      </w:r>
      <w:r w:rsidR="00CD6D1E">
        <w:t xml:space="preserve"> </w:t>
      </w:r>
      <w:r w:rsidR="00381D9E">
        <w:t xml:space="preserve">in our preregistration. </w:t>
      </w:r>
    </w:p>
    <w:p w14:paraId="7EB40E22" w14:textId="5E913492" w:rsidR="00D56A51" w:rsidRDefault="001362F4" w:rsidP="003D1E4A">
      <w:pPr>
        <w:spacing w:line="480" w:lineRule="auto"/>
        <w:ind w:firstLine="720"/>
      </w:pPr>
      <w:r w:rsidRPr="008153A4">
        <w:rPr>
          <w:b/>
          <w:bCs/>
        </w:rPr>
        <w:t xml:space="preserve">Relationship </w:t>
      </w:r>
      <w:r w:rsidR="00A56A5C" w:rsidRPr="008153A4">
        <w:rPr>
          <w:b/>
          <w:bCs/>
        </w:rPr>
        <w:t xml:space="preserve">between processes of change and outcomes. </w:t>
      </w:r>
      <w:r w:rsidR="00863385" w:rsidRPr="008153A4">
        <w:t>Partial correlations were used t</w:t>
      </w:r>
      <w:r w:rsidR="0081786D" w:rsidRPr="008153A4">
        <w:t xml:space="preserve">o test if </w:t>
      </w:r>
      <w:r w:rsidR="00D56A51">
        <w:t xml:space="preserve">(1) </w:t>
      </w:r>
      <w:r w:rsidR="0081786D" w:rsidRPr="008153A4">
        <w:t xml:space="preserve">changes in hypothesized processes of change </w:t>
      </w:r>
      <w:r w:rsidR="009A1FAA" w:rsidRPr="008153A4">
        <w:t xml:space="preserve">(i.e., cognitive variation, motivational variation) </w:t>
      </w:r>
      <w:r w:rsidR="00E874A8">
        <w:t>from baseline to post</w:t>
      </w:r>
      <w:r w:rsidR="003860A4">
        <w:t>-</w:t>
      </w:r>
      <w:r w:rsidR="00E874A8">
        <w:t xml:space="preserve">intervention </w:t>
      </w:r>
      <w:r w:rsidR="0081786D" w:rsidRPr="008153A4">
        <w:t xml:space="preserve">were </w:t>
      </w:r>
      <w:r w:rsidR="008D7677" w:rsidRPr="008153A4">
        <w:t>correlated with</w:t>
      </w:r>
      <w:r w:rsidR="0081786D" w:rsidRPr="008153A4">
        <w:t xml:space="preserve"> outcomes at </w:t>
      </w:r>
      <w:r w:rsidR="00D56A51">
        <w:t>(2) post</w:t>
      </w:r>
      <w:r w:rsidR="003860A4">
        <w:t>-</w:t>
      </w:r>
      <w:r w:rsidR="00D56A51">
        <w:t>intervention</w:t>
      </w:r>
      <w:r w:rsidR="00863385" w:rsidRPr="008153A4">
        <w:t xml:space="preserve">, </w:t>
      </w:r>
      <w:r w:rsidR="00D56A51">
        <w:t xml:space="preserve">(3) </w:t>
      </w:r>
      <w:r w:rsidR="00863385" w:rsidRPr="008153A4">
        <w:t>3-month follow-up,</w:t>
      </w:r>
      <w:r w:rsidR="0081786D" w:rsidRPr="008153A4">
        <w:t xml:space="preserve"> and </w:t>
      </w:r>
      <w:r w:rsidR="00D56A51">
        <w:t xml:space="preserve">(4) </w:t>
      </w:r>
      <w:r w:rsidRPr="008153A4">
        <w:t>6-month follow-up</w:t>
      </w:r>
      <w:r w:rsidR="00863385" w:rsidRPr="008153A4">
        <w:t xml:space="preserve">, </w:t>
      </w:r>
      <w:proofErr w:type="spellStart"/>
      <w:r w:rsidR="00CD6D1E">
        <w:t>partialing</w:t>
      </w:r>
      <w:proofErr w:type="spellEnd"/>
      <w:r w:rsidR="00CD6D1E">
        <w:t xml:space="preserve"> out</w:t>
      </w:r>
      <w:r w:rsidR="008D7677" w:rsidRPr="008153A4">
        <w:t xml:space="preserve"> </w:t>
      </w:r>
      <w:r w:rsidR="00863385" w:rsidRPr="008153A4">
        <w:t>baseline level of the outcome.</w:t>
      </w:r>
      <w:r w:rsidR="00D56A51">
        <w:t xml:space="preserve"> Thus, six partial correlations were tested per outcome of interest: change in cognitive variation</w:t>
      </w:r>
      <w:r w:rsidR="009A1FAA" w:rsidRPr="008153A4">
        <w:t xml:space="preserve"> </w:t>
      </w:r>
      <w:r w:rsidR="00D56A51">
        <w:t xml:space="preserve">from pre- to </w:t>
      </w:r>
      <w:r w:rsidR="001E5504">
        <w:t xml:space="preserve">post-intervention </w:t>
      </w:r>
      <w:r w:rsidR="00D56A51">
        <w:t xml:space="preserve">with outcome at </w:t>
      </w:r>
      <w:r w:rsidR="001E5504">
        <w:t>post-intervention</w:t>
      </w:r>
      <w:r w:rsidR="00D56A51">
        <w:t>, 3-month follow-up, and 6-month follow-up (three subtotal) and change in motivational variation</w:t>
      </w:r>
      <w:r w:rsidR="00D56A51" w:rsidRPr="008153A4">
        <w:t xml:space="preserve"> </w:t>
      </w:r>
      <w:r w:rsidR="00D56A51">
        <w:t>from pre- to post</w:t>
      </w:r>
      <w:r w:rsidR="001E5504">
        <w:t>-</w:t>
      </w:r>
      <w:r w:rsidR="00D56A51">
        <w:t xml:space="preserve">intervention with outcome at </w:t>
      </w:r>
      <w:r w:rsidR="001E5504">
        <w:t>post-intervention</w:t>
      </w:r>
      <w:r w:rsidR="00D56A51">
        <w:t xml:space="preserve">, 3-month follow-up, and 6-month follow-up (three subtotal). </w:t>
      </w:r>
      <w:r w:rsidR="003860A4">
        <w:t xml:space="preserve">The rationale was to </w:t>
      </w:r>
      <w:r w:rsidR="005C4230">
        <w:t xml:space="preserve">examine whether increases in processes of change </w:t>
      </w:r>
      <w:r w:rsidR="00677F36">
        <w:t>were</w:t>
      </w:r>
      <w:r w:rsidR="005C4230">
        <w:t xml:space="preserve"> associated with better outcomes</w:t>
      </w:r>
      <w:r w:rsidR="00677F36">
        <w:t xml:space="preserve">, which would support their role as an “active” treatment ingredient. </w:t>
      </w:r>
    </w:p>
    <w:p w14:paraId="22C1E494" w14:textId="039AA7CC" w:rsidR="00CC7C57" w:rsidRPr="008153A4" w:rsidRDefault="00E772ED" w:rsidP="003D1E4A">
      <w:pPr>
        <w:spacing w:line="480" w:lineRule="auto"/>
        <w:ind w:firstLine="720"/>
      </w:pPr>
      <w:r>
        <w:t>O</w:t>
      </w:r>
      <w:r w:rsidR="008D7677" w:rsidRPr="008153A4">
        <w:t>utcomes</w:t>
      </w:r>
      <w:r w:rsidR="00CF4BB0" w:rsidRPr="008153A4">
        <w:t xml:space="preserve"> </w:t>
      </w:r>
      <w:r w:rsidR="003860A4">
        <w:t>related</w:t>
      </w:r>
      <w:r>
        <w:t xml:space="preserve"> to </w:t>
      </w:r>
      <w:r w:rsidR="008B38FE">
        <w:t>overall well-being</w:t>
      </w:r>
      <w:r>
        <w:t xml:space="preserve"> (e.g., perfectionism, self-compassion) </w:t>
      </w:r>
      <w:r w:rsidR="00CF4BB0" w:rsidRPr="008153A4">
        <w:t xml:space="preserve">were included in these analyses; skills specific to a training </w:t>
      </w:r>
      <w:r>
        <w:t xml:space="preserve">(e.g., </w:t>
      </w:r>
      <w:r w:rsidR="00237BF6">
        <w:t xml:space="preserve">cognitive defusion) </w:t>
      </w:r>
      <w:r w:rsidR="00CF4BB0" w:rsidRPr="008153A4">
        <w:t>were omitted</w:t>
      </w:r>
      <w:r w:rsidR="00CD6D1E">
        <w:t xml:space="preserve"> because we were interested in how </w:t>
      </w:r>
      <w:r w:rsidR="00E874A8" w:rsidRPr="00B15C1C">
        <w:rPr>
          <w:i/>
          <w:iCs/>
        </w:rPr>
        <w:t>variation</w:t>
      </w:r>
      <w:r w:rsidR="00CD6D1E">
        <w:t xml:space="preserve"> </w:t>
      </w:r>
      <w:r w:rsidR="003860A4">
        <w:t>was associated with</w:t>
      </w:r>
      <w:r w:rsidR="00CD6D1E">
        <w:t xml:space="preserve"> overall outcomes</w:t>
      </w:r>
      <w:r w:rsidR="00E874A8">
        <w:t xml:space="preserve"> rather than </w:t>
      </w:r>
      <w:r w:rsidR="003860A4">
        <w:t xml:space="preserve">with </w:t>
      </w:r>
      <w:r w:rsidR="00E874A8">
        <w:t>specific skills</w:t>
      </w:r>
      <w:r w:rsidR="00CF4BB0" w:rsidRPr="008153A4">
        <w:t>.</w:t>
      </w:r>
      <w:r w:rsidR="00E874A8">
        <w:t xml:space="preserve"> For example, a person could be responding to their environment flexibly and adaptively (variation) </w:t>
      </w:r>
      <w:r w:rsidR="0027638E">
        <w:t xml:space="preserve">to enhance well-being </w:t>
      </w:r>
      <w:r w:rsidR="00E874A8">
        <w:t>without necessarily relying on a specific skill.</w:t>
      </w:r>
      <w:r>
        <w:t xml:space="preserve"> </w:t>
      </w:r>
      <w:r w:rsidR="00513128">
        <w:t xml:space="preserve">Bonferroni correction was used to reduce the probability of Type I error. </w:t>
      </w:r>
      <w:r w:rsidR="009C4AC3">
        <w:t>Although these analyses were run to answer one of our preregistered hypotheses, the analytic approach was not specified in our preregistration.</w:t>
      </w:r>
    </w:p>
    <w:p w14:paraId="12F59CA3" w14:textId="3C3E6620" w:rsidR="00461284" w:rsidRPr="008153A4" w:rsidRDefault="00710C36" w:rsidP="003D1E4A">
      <w:pPr>
        <w:spacing w:line="480" w:lineRule="auto"/>
        <w:ind w:firstLine="720"/>
      </w:pPr>
      <w:r>
        <w:rPr>
          <w:b/>
          <w:bCs/>
        </w:rPr>
        <w:t>Procedural</w:t>
      </w:r>
      <w:r w:rsidRPr="008153A4">
        <w:rPr>
          <w:b/>
          <w:bCs/>
        </w:rPr>
        <w:t xml:space="preserve"> </w:t>
      </w:r>
      <w:r w:rsidR="00A160D9" w:rsidRPr="008153A4">
        <w:rPr>
          <w:b/>
          <w:bCs/>
        </w:rPr>
        <w:t>precision.</w:t>
      </w:r>
      <w:r w:rsidR="00A72C04" w:rsidRPr="008153A4">
        <w:rPr>
          <w:b/>
          <w:bCs/>
        </w:rPr>
        <w:t xml:space="preserve"> </w:t>
      </w:r>
      <w:r w:rsidR="00661764" w:rsidRPr="008153A4">
        <w:t xml:space="preserve">To evaluate </w:t>
      </w:r>
      <w:r w:rsidR="003860A4">
        <w:t xml:space="preserve">the </w:t>
      </w:r>
      <w:r>
        <w:t>procedural</w:t>
      </w:r>
      <w:r w:rsidRPr="008153A4">
        <w:t xml:space="preserve"> </w:t>
      </w:r>
      <w:r w:rsidR="00661764" w:rsidRPr="008153A4">
        <w:t>precision</w:t>
      </w:r>
      <w:r w:rsidR="003860A4">
        <w:t xml:space="preserve"> of each training</w:t>
      </w:r>
      <w:r w:rsidR="00661764" w:rsidRPr="008153A4">
        <w:t xml:space="preserve">, </w:t>
      </w:r>
      <w:r w:rsidR="00461284" w:rsidRPr="008153A4">
        <w:t xml:space="preserve">we used </w:t>
      </w:r>
      <w:r w:rsidR="00661764" w:rsidRPr="008153A4">
        <w:t>multilevel models with variation score as the dependent variable</w:t>
      </w:r>
      <w:r w:rsidR="00461284" w:rsidRPr="008153A4">
        <w:t>. The predictor entered was</w:t>
      </w:r>
      <w:r w:rsidR="00661764" w:rsidRPr="008153A4">
        <w:t xml:space="preserve"> a </w:t>
      </w:r>
      <w:r w:rsidR="00661764" w:rsidRPr="008153A4">
        <w:lastRenderedPageBreak/>
        <w:t>three-way interaction of time</w:t>
      </w:r>
      <w:r w:rsidR="00461284" w:rsidRPr="008153A4">
        <w:t xml:space="preserve"> </w:t>
      </w:r>
      <w:r w:rsidR="00461284" w:rsidRPr="008153A4">
        <w:sym w:font="Symbol" w:char="F0B4"/>
      </w:r>
      <w:r w:rsidR="00461284" w:rsidRPr="008153A4">
        <w:t xml:space="preserve"> </w:t>
      </w:r>
      <w:r w:rsidR="00661764" w:rsidRPr="008153A4">
        <w:t>type of variation (cognitive, motivational)</w:t>
      </w:r>
      <w:r w:rsidR="00461284" w:rsidRPr="008153A4">
        <w:t xml:space="preserve"> </w:t>
      </w:r>
      <w:r w:rsidR="00461284" w:rsidRPr="008153A4">
        <w:sym w:font="Symbol" w:char="F0B4"/>
      </w:r>
      <w:r w:rsidR="00461284" w:rsidRPr="008153A4">
        <w:t xml:space="preserve"> </w:t>
      </w:r>
      <w:r w:rsidR="00661764" w:rsidRPr="008153A4">
        <w:t xml:space="preserve">condition (CVT First, MVT First). </w:t>
      </w:r>
      <w:r w:rsidR="00461284" w:rsidRPr="008153A4">
        <w:t xml:space="preserve">Lower-order effects (e.g., time </w:t>
      </w:r>
      <w:r w:rsidR="00B126A6" w:rsidRPr="008153A4">
        <w:sym w:font="Symbol" w:char="F0B4"/>
      </w:r>
      <w:r w:rsidR="00B126A6" w:rsidRPr="008153A4">
        <w:t xml:space="preserve"> </w:t>
      </w:r>
      <w:r w:rsidR="00461284" w:rsidRPr="008153A4">
        <w:t>condition</w:t>
      </w:r>
      <w:r w:rsidR="00B126A6" w:rsidRPr="008153A4">
        <w:t xml:space="preserve"> interaction</w:t>
      </w:r>
      <w:r w:rsidR="00461284" w:rsidRPr="008153A4">
        <w:t xml:space="preserve">) </w:t>
      </w:r>
      <w:r w:rsidR="00B126A6" w:rsidRPr="008153A4">
        <w:t>were</w:t>
      </w:r>
      <w:r w:rsidR="00461284" w:rsidRPr="008153A4">
        <w:t xml:space="preserve"> automatically added to the model. </w:t>
      </w:r>
      <w:r w:rsidR="00661764" w:rsidRPr="008153A4">
        <w:t xml:space="preserve">Intercepts were allowed to vary by participant. The first model only included data </w:t>
      </w:r>
      <w:r w:rsidR="00B126A6" w:rsidRPr="008153A4">
        <w:t>collected during</w:t>
      </w:r>
      <w:r w:rsidR="00661764" w:rsidRPr="008153A4">
        <w:t xml:space="preserve"> the cognitive training </w:t>
      </w:r>
      <w:r w:rsidR="00940A73">
        <w:t xml:space="preserve">regardless of when it was </w:t>
      </w:r>
      <w:r w:rsidR="0085049C">
        <w:t>completed,</w:t>
      </w:r>
      <w:r w:rsidR="00940A73">
        <w:t xml:space="preserve"> </w:t>
      </w:r>
      <w:r w:rsidR="00661764" w:rsidRPr="008153A4">
        <w:t xml:space="preserve">and the second model only included data </w:t>
      </w:r>
      <w:r w:rsidR="00B126A6" w:rsidRPr="008153A4">
        <w:t>from</w:t>
      </w:r>
      <w:r w:rsidR="00661764" w:rsidRPr="008153A4">
        <w:t xml:space="preserve"> the motivational training</w:t>
      </w:r>
      <w:r w:rsidR="00940A73">
        <w:t xml:space="preserve"> regardless of when it was completed</w:t>
      </w:r>
      <w:r w:rsidR="00661764" w:rsidRPr="008153A4">
        <w:t xml:space="preserve">. </w:t>
      </w:r>
      <w:r w:rsidR="0085049C">
        <w:t xml:space="preserve">In other words, data for each model were collected from Weeks 1 through 4 of each training (see Figure 1) and included participants from both conditions. </w:t>
      </w:r>
    </w:p>
    <w:p w14:paraId="664C40AE" w14:textId="40E0A84D" w:rsidR="00A160D9" w:rsidRPr="008153A4" w:rsidRDefault="00661764" w:rsidP="003D1E4A">
      <w:pPr>
        <w:spacing w:line="480" w:lineRule="auto"/>
        <w:ind w:firstLine="720"/>
      </w:pPr>
      <w:r w:rsidRPr="008153A4">
        <w:t>If a training precisely targeted its hypothesized process of change, we would expect the trajectory of variation score to depend on type of variation</w:t>
      </w:r>
      <w:r w:rsidR="00B126A6" w:rsidRPr="008153A4">
        <w:t xml:space="preserve"> (i.e., a time </w:t>
      </w:r>
      <w:r w:rsidR="00B126A6" w:rsidRPr="008153A4">
        <w:sym w:font="Symbol" w:char="F0B4"/>
      </w:r>
      <w:r w:rsidR="00B126A6" w:rsidRPr="008153A4">
        <w:t xml:space="preserve"> type interaction)</w:t>
      </w:r>
      <w:r w:rsidRPr="008153A4">
        <w:t xml:space="preserve">. </w:t>
      </w:r>
      <w:r w:rsidR="00CF30A0" w:rsidRPr="008153A4">
        <w:t xml:space="preserve">That is, cognitive variation but not motivational variation would increase in the cognitive training model. </w:t>
      </w:r>
      <w:r w:rsidRPr="008153A4">
        <w:t xml:space="preserve">Condition was specified as a predictor to account for order effects. A significant three-way interaction would indicate that the effect of time on variation scores was moderated by type of variation and </w:t>
      </w:r>
      <w:r w:rsidR="006B3D4E" w:rsidRPr="008153A4">
        <w:t>whether</w:t>
      </w:r>
      <w:r w:rsidRPr="008153A4">
        <w:t xml:space="preserve"> the</w:t>
      </w:r>
      <w:r w:rsidR="00B126A6" w:rsidRPr="008153A4">
        <w:t xml:space="preserve"> </w:t>
      </w:r>
      <w:r w:rsidRPr="008153A4">
        <w:t>training was completed</w:t>
      </w:r>
      <w:r w:rsidR="006B3D4E" w:rsidRPr="008153A4">
        <w:t xml:space="preserve"> first or second</w:t>
      </w:r>
      <w:r w:rsidRPr="008153A4">
        <w:t>.</w:t>
      </w:r>
      <w:r w:rsidR="007E5F38" w:rsidRPr="008153A4">
        <w:t xml:space="preserve"> </w:t>
      </w:r>
      <w:r w:rsidR="00CF30A0" w:rsidRPr="008153A4">
        <w:t>For example, it could be that cognitive variation</w:t>
      </w:r>
      <w:r w:rsidR="00B66E2B">
        <w:t>,</w:t>
      </w:r>
      <w:r w:rsidR="00CF30A0" w:rsidRPr="008153A4">
        <w:t xml:space="preserve"> but not motivational variation</w:t>
      </w:r>
      <w:r w:rsidR="00B66E2B">
        <w:t>,</w:t>
      </w:r>
      <w:r w:rsidR="00CF30A0" w:rsidRPr="008153A4">
        <w:t xml:space="preserve"> increase</w:t>
      </w:r>
      <w:r w:rsidR="00B66E2B">
        <w:t>d</w:t>
      </w:r>
      <w:r w:rsidR="00CF30A0" w:rsidRPr="008153A4">
        <w:t xml:space="preserve"> in the cognitive training but only if it was delivered first. </w:t>
      </w:r>
      <w:r w:rsidR="007E5F38" w:rsidRPr="008153A4">
        <w:t xml:space="preserve">Coefficient estimates and associated </w:t>
      </w:r>
      <w:r w:rsidR="007E5F38" w:rsidRPr="008153A4">
        <w:rPr>
          <w:i/>
          <w:iCs/>
        </w:rPr>
        <w:t>p</w:t>
      </w:r>
      <w:r w:rsidR="007E5F38" w:rsidRPr="008153A4">
        <w:t>-values were used to identify significant effects.</w:t>
      </w:r>
      <w:r w:rsidR="00E772ED">
        <w:t xml:space="preserve"> </w:t>
      </w:r>
      <w:r w:rsidR="009C4AC3">
        <w:t xml:space="preserve">Although these analyses were run to answer one of our preregistered hypotheses, the analytic approach was not specified in our preregistration. </w:t>
      </w:r>
    </w:p>
    <w:p w14:paraId="400F21C9" w14:textId="70360956" w:rsidR="00915E67" w:rsidRPr="008153A4" w:rsidRDefault="00915E67" w:rsidP="003D1E4A">
      <w:pPr>
        <w:spacing w:line="480" w:lineRule="auto"/>
        <w:jc w:val="center"/>
        <w:rPr>
          <w:b/>
          <w:bCs/>
        </w:rPr>
      </w:pPr>
      <w:r w:rsidRPr="008153A4">
        <w:rPr>
          <w:b/>
          <w:bCs/>
        </w:rPr>
        <w:t>Results</w:t>
      </w:r>
    </w:p>
    <w:p w14:paraId="4AEE2A26" w14:textId="673C447A" w:rsidR="009F57A5" w:rsidRPr="008153A4" w:rsidRDefault="00A052CC" w:rsidP="003D1E4A">
      <w:pPr>
        <w:spacing w:line="480" w:lineRule="auto"/>
        <w:rPr>
          <w:b/>
          <w:bCs/>
        </w:rPr>
      </w:pPr>
      <w:r w:rsidRPr="008153A4">
        <w:rPr>
          <w:b/>
          <w:bCs/>
        </w:rPr>
        <w:t>Participants</w:t>
      </w:r>
    </w:p>
    <w:p w14:paraId="3C4B99D2" w14:textId="78E10325" w:rsidR="00A052CC" w:rsidRPr="008153A4" w:rsidRDefault="00D840F8" w:rsidP="00D610A2">
      <w:pPr>
        <w:spacing w:line="480" w:lineRule="auto"/>
        <w:ind w:firstLine="720"/>
      </w:pPr>
      <w:r w:rsidRPr="008153A4">
        <w:t xml:space="preserve">In total, 382 </w:t>
      </w:r>
      <w:r w:rsidR="009612A5">
        <w:t xml:space="preserve">people </w:t>
      </w:r>
      <w:r w:rsidRPr="008153A4">
        <w:t xml:space="preserve">were assessed for eligibility to participate. Of these, 224 did not meet inclusion criteria, leaving 158 </w:t>
      </w:r>
      <w:r w:rsidR="009612A5">
        <w:t xml:space="preserve">people </w:t>
      </w:r>
      <w:r w:rsidRPr="008153A4">
        <w:t>enrolled in the study</w:t>
      </w:r>
      <w:r w:rsidR="00784FE5" w:rsidRPr="008153A4">
        <w:t xml:space="preserve"> (see Figure 1 for reasons for </w:t>
      </w:r>
      <w:r w:rsidR="00D610A2">
        <w:t>ineligibility</w:t>
      </w:r>
      <w:r w:rsidR="00784FE5" w:rsidRPr="008153A4">
        <w:t>)</w:t>
      </w:r>
      <w:r w:rsidRPr="008153A4">
        <w:t xml:space="preserve">. </w:t>
      </w:r>
      <w:r w:rsidR="00D610A2" w:rsidRPr="008153A4">
        <w:t>Prior to analysis</w:t>
      </w:r>
      <w:r w:rsidR="00D610A2">
        <w:t>,</w:t>
      </w:r>
      <w:r w:rsidR="00D610A2" w:rsidRPr="008153A4">
        <w:t xml:space="preserve"> 81 participants were removed,</w:t>
      </w:r>
      <w:r w:rsidR="0028509D">
        <w:t xml:space="preserve"> including</w:t>
      </w:r>
      <w:r w:rsidR="00D610A2" w:rsidRPr="008153A4">
        <w:t xml:space="preserve"> five participants who entered the same response </w:t>
      </w:r>
      <w:r w:rsidR="009612A5">
        <w:t>≥</w:t>
      </w:r>
      <w:r w:rsidR="00D610A2" w:rsidRPr="008153A4">
        <w:t xml:space="preserve">30 times on average on at least one assessment, seven participants </w:t>
      </w:r>
      <w:r w:rsidR="00D610A2" w:rsidRPr="008153A4">
        <w:lastRenderedPageBreak/>
        <w:t xml:space="preserve">who provided nonsensical responses to open-ended items, and 22 participants who demonstrated suspicious study behavior (e.g., similarly formatted emails from multiple participants with similarly formatted email addresses asking for compensation). </w:t>
      </w:r>
      <w:r w:rsidR="00377D99">
        <w:t>We had originally</w:t>
      </w:r>
      <w:r w:rsidR="00377D99" w:rsidRPr="00377D99">
        <w:t xml:space="preserve"> planned to remove participants who entered the same response </w:t>
      </w:r>
      <w:r w:rsidR="00377D99">
        <w:t>≥</w:t>
      </w:r>
      <w:r w:rsidR="00377D99" w:rsidRPr="00377D99">
        <w:t xml:space="preserve">15 times on average but increased this to </w:t>
      </w:r>
      <w:r w:rsidR="00377D99">
        <w:t>≥</w:t>
      </w:r>
      <w:r w:rsidR="00377D99" w:rsidRPr="00377D99">
        <w:t xml:space="preserve">30 times following data collection. When examining the data, there appeared to be scenarios wherein a repeated response rate of 15 would </w:t>
      </w:r>
      <w:r w:rsidR="007C706C">
        <w:t xml:space="preserve">have </w:t>
      </w:r>
      <w:r w:rsidR="00377D99" w:rsidRPr="00377D99">
        <w:t>be</w:t>
      </w:r>
      <w:r w:rsidR="007C706C">
        <w:t>en</w:t>
      </w:r>
      <w:r w:rsidR="00377D99" w:rsidRPr="00377D99">
        <w:t xml:space="preserve"> plausible</w:t>
      </w:r>
      <w:r w:rsidR="007C706C">
        <w:t>.</w:t>
      </w:r>
      <w:r w:rsidR="00377D99" w:rsidRPr="00377D99">
        <w:t xml:space="preserve"> </w:t>
      </w:r>
      <w:r w:rsidR="007C706C">
        <w:t>T</w:t>
      </w:r>
      <w:r w:rsidR="00377D99" w:rsidRPr="00377D99">
        <w:t xml:space="preserve">hus, we chose a more conservative cutoff to ensure that legitimate participants were not removed. </w:t>
      </w:r>
      <w:r w:rsidR="00377D99">
        <w:t>In addition</w:t>
      </w:r>
      <w:r w:rsidR="00377D99" w:rsidRPr="00377D99">
        <w:t xml:space="preserve">, we did not foresee problems related to suspicious and nonsensical study behavior and did not preregister a plan for </w:t>
      </w:r>
      <w:r w:rsidR="00E26471">
        <w:t xml:space="preserve">handling </w:t>
      </w:r>
      <w:r w:rsidR="00377D99" w:rsidRPr="00377D99">
        <w:t>these types of responses. Therefore, decisions to remove these participants were made post-data collection and not preregistered. Due to the excessive number of clearly suspicious responses, these post-hoc decisions</w:t>
      </w:r>
      <w:r w:rsidR="00F602AC">
        <w:t xml:space="preserve"> seemed necessary to ensure integrity of the data to be analyzed</w:t>
      </w:r>
      <w:r w:rsidR="00377D99" w:rsidRPr="00377D99">
        <w:t>.</w:t>
      </w:r>
      <w:r w:rsidR="00E26471">
        <w:t xml:space="preserve"> </w:t>
      </w:r>
      <w:r w:rsidR="0028509D">
        <w:t xml:space="preserve">The remaining </w:t>
      </w:r>
      <w:r w:rsidR="0028509D" w:rsidRPr="008153A4">
        <w:t>47 participants did not participate in the intervention and did not provide any dat</w:t>
      </w:r>
      <w:r w:rsidR="0028509D">
        <w:t>a</w:t>
      </w:r>
      <w:r w:rsidR="0028509D" w:rsidRPr="008153A4">
        <w:t xml:space="preserve"> post-enrollment</w:t>
      </w:r>
      <w:r w:rsidR="0028509D">
        <w:t>. These participants signed up for the study within a short period of time after we placed an online ad, and inspection of screener responses during this period suggested almost all these new participants were spam or fake participants. Thus, we chose to remove these participants from our dataset.</w:t>
      </w:r>
    </w:p>
    <w:p w14:paraId="5F74552A" w14:textId="264CB2E2" w:rsidR="00905A62" w:rsidRDefault="00D75104" w:rsidP="008153A4">
      <w:pPr>
        <w:spacing w:line="480" w:lineRule="auto"/>
        <w:ind w:firstLine="720"/>
      </w:pPr>
      <w:r w:rsidRPr="008153A4">
        <w:t>Most of our sample (</w:t>
      </w:r>
      <w:r w:rsidRPr="008153A4">
        <w:rPr>
          <w:i/>
          <w:iCs/>
        </w:rPr>
        <w:t>N</w:t>
      </w:r>
      <w:r w:rsidRPr="008153A4">
        <w:t xml:space="preserve"> = 77) identified as female</w:t>
      </w:r>
      <w:r w:rsidR="00E81BF4" w:rsidRPr="008153A4">
        <w:t xml:space="preserve"> (58%)</w:t>
      </w:r>
      <w:r w:rsidRPr="008153A4">
        <w:t>, White/European American</w:t>
      </w:r>
      <w:r w:rsidR="00E81BF4" w:rsidRPr="008153A4">
        <w:t xml:space="preserve"> (61%)</w:t>
      </w:r>
      <w:r w:rsidRPr="008153A4">
        <w:t>, straight</w:t>
      </w:r>
      <w:r w:rsidR="00E81BF4" w:rsidRPr="008153A4">
        <w:t xml:space="preserve"> (79%)</w:t>
      </w:r>
      <w:r w:rsidRPr="008153A4">
        <w:t>, having some college education</w:t>
      </w:r>
      <w:r w:rsidR="00E81BF4" w:rsidRPr="008153A4">
        <w:t xml:space="preserve"> (88%)</w:t>
      </w:r>
      <w:r w:rsidRPr="008153A4">
        <w:t xml:space="preserve">, and </w:t>
      </w:r>
      <w:r w:rsidR="00E81BF4" w:rsidRPr="008153A4">
        <w:t>atheist (31%</w:t>
      </w:r>
      <w:r w:rsidR="00F76EF3">
        <w:t>; see Table 2 for detailed breakdown</w:t>
      </w:r>
      <w:r w:rsidR="00E81BF4" w:rsidRPr="008153A4">
        <w:t>)</w:t>
      </w:r>
      <w:r w:rsidR="009F57A5" w:rsidRPr="008153A4">
        <w:t>.</w:t>
      </w:r>
      <w:r w:rsidRPr="008153A4">
        <w:t xml:space="preserve"> Throughout the study, participants on average endorsed moderately severe functional impairment due to COVID-19 </w:t>
      </w:r>
      <w:r w:rsidR="00905A62" w:rsidRPr="008153A4">
        <w:fldChar w:fldCharType="begin"/>
      </w:r>
      <w:r w:rsidR="00561EC6">
        <w:instrText xml:space="preserve"> ADDIN EN.CITE &lt;EndNote&gt;&lt;Cite&gt;&lt;Author&gt;Mundt&lt;/Author&gt;&lt;Year&gt;2002&lt;/Year&gt;&lt;RecNum&gt;3515&lt;/RecNum&gt;&lt;Prefix&gt;means &amp;gt; 20`; norms from &lt;/Prefix&gt;&lt;DisplayText&gt;(means &amp;gt; 20; norms from Mundt et al., 2002)&lt;/DisplayText&gt;&lt;record&gt;&lt;rec-number&gt;3515&lt;/rec-number&gt;&lt;foreign-keys&gt;&lt;key app="EN" db-id="aswwv2arms2dxme5p56p0azv59z2wzpervtw" timestamp="1549233907"&gt;3515&lt;/key&gt;&lt;/foreign-keys&gt;&lt;ref-type name="Journal Article"&gt;17&lt;/ref-type&gt;&lt;contributors&gt;&lt;authors&gt;&lt;author&gt;Mundt, J. C.&lt;/author&gt;&lt;author&gt;Marks, I. M.&lt;/author&gt;&lt;author&gt;Shear, M. K.&lt;/author&gt;&lt;author&gt;Greist, J. M.&lt;/author&gt;&lt;/authors&gt;&lt;/contributors&gt;&lt;titles&gt;&lt;title&gt;The Work and Social Adjustment Scale: A simple measure of impairment in functioning&lt;/title&gt;&lt;secondary-title&gt;The British Journal of Psychiatry&lt;/secondary-title&gt;&lt;/titles&gt;&lt;periodical&gt;&lt;full-title&gt;The British Journal of Psychiatry&lt;/full-title&gt;&lt;/periodical&gt;&lt;pages&gt;461-464&lt;/pages&gt;&lt;volume&gt;180&lt;/volume&gt;&lt;number&gt;5&lt;/number&gt;&lt;dates&gt;&lt;year&gt;2002&lt;/year&gt;&lt;/dates&gt;&lt;urls&gt;&lt;/urls&gt;&lt;electronic-resource-num&gt;10.1192/bjp.180.5.461&lt;/electronic-resource-num&gt;&lt;/record&gt;&lt;/Cite&gt;&lt;/EndNote&gt;</w:instrText>
      </w:r>
      <w:r w:rsidR="00905A62" w:rsidRPr="008153A4">
        <w:fldChar w:fldCharType="separate"/>
      </w:r>
      <w:r w:rsidR="00561EC6">
        <w:rPr>
          <w:noProof/>
        </w:rPr>
        <w:t>(means &gt; 20; norms from Mundt et al., 2002)</w:t>
      </w:r>
      <w:r w:rsidR="00905A62" w:rsidRPr="008153A4">
        <w:fldChar w:fldCharType="end"/>
      </w:r>
      <w:r w:rsidRPr="008153A4">
        <w:t>.</w:t>
      </w:r>
      <w:r w:rsidR="00905A62" w:rsidRPr="008153A4">
        <w:t xml:space="preserve"> </w:t>
      </w:r>
      <w:r w:rsidR="008D7677" w:rsidRPr="008153A4">
        <w:t>Current findings</w:t>
      </w:r>
      <w:r w:rsidR="00905A62" w:rsidRPr="008153A4">
        <w:t xml:space="preserve"> should be interpreted within this context.</w:t>
      </w:r>
    </w:p>
    <w:p w14:paraId="721EE126" w14:textId="7CD30F55" w:rsidR="00C81690" w:rsidRPr="00B15C1C" w:rsidRDefault="00C81690" w:rsidP="00C81690">
      <w:pPr>
        <w:spacing w:line="480" w:lineRule="auto"/>
        <w:rPr>
          <w:b/>
          <w:bCs/>
        </w:rPr>
      </w:pPr>
      <w:r w:rsidRPr="00B15C1C">
        <w:rPr>
          <w:b/>
          <w:bCs/>
        </w:rPr>
        <w:t>Session Use</w:t>
      </w:r>
    </w:p>
    <w:p w14:paraId="48003793" w14:textId="2B81B05A" w:rsidR="00C81690" w:rsidRPr="008153A4" w:rsidRDefault="00C81690" w:rsidP="00B15C1C">
      <w:pPr>
        <w:spacing w:line="480" w:lineRule="auto"/>
      </w:pPr>
      <w:r>
        <w:lastRenderedPageBreak/>
        <w:tab/>
        <w:t xml:space="preserve">Session means </w:t>
      </w:r>
      <w:r w:rsidR="00AD2423">
        <w:t xml:space="preserve">and standard deviations </w:t>
      </w:r>
      <w:r>
        <w:t xml:space="preserve">for time spent </w:t>
      </w:r>
      <w:r w:rsidR="00AD2423">
        <w:t>on training</w:t>
      </w:r>
      <w:r w:rsidR="00D54726">
        <w:t xml:space="preserve"> sessions</w:t>
      </w:r>
      <w:r>
        <w:t xml:space="preserve"> and progress made </w:t>
      </w:r>
      <w:r w:rsidR="00AD2423">
        <w:t xml:space="preserve">are presented in Table </w:t>
      </w:r>
      <w:r w:rsidR="00D54726">
        <w:t>3</w:t>
      </w:r>
      <w:r w:rsidR="00AD2423">
        <w:t xml:space="preserve">. Among those who started a session, progress rates were high and ranged from 99.9 to 120.9% (values &gt;100% indicate returning to the session after completing it previously). In contrast, the means </w:t>
      </w:r>
      <w:r w:rsidR="00A61195">
        <w:t xml:space="preserve">of session progress </w:t>
      </w:r>
      <w:r w:rsidR="00AD2423">
        <w:t>in our intent-to-treat sample ranged from 33.8 to 75.4%, indicating that, on average, completion rate was low.</w:t>
      </w:r>
    </w:p>
    <w:p w14:paraId="761A6637" w14:textId="25F1DE69" w:rsidR="003E0DD0" w:rsidRPr="008153A4" w:rsidRDefault="006E3AAE" w:rsidP="003D1E4A">
      <w:pPr>
        <w:spacing w:line="480" w:lineRule="auto"/>
        <w:rPr>
          <w:b/>
          <w:bCs/>
        </w:rPr>
      </w:pPr>
      <w:r w:rsidRPr="008153A4">
        <w:rPr>
          <w:b/>
          <w:bCs/>
        </w:rPr>
        <w:t>Overall Trajectory</w:t>
      </w:r>
    </w:p>
    <w:p w14:paraId="689F49BB" w14:textId="132061D9" w:rsidR="007B6898" w:rsidRPr="008153A4" w:rsidRDefault="007B6898" w:rsidP="003D1E4A">
      <w:pPr>
        <w:spacing w:line="480" w:lineRule="auto"/>
      </w:pPr>
      <w:r w:rsidRPr="008153A4">
        <w:rPr>
          <w:b/>
          <w:bCs/>
        </w:rPr>
        <w:tab/>
      </w:r>
      <w:r w:rsidRPr="008153A4">
        <w:t xml:space="preserve">Coefficient estimates and </w:t>
      </w:r>
      <w:r w:rsidR="006912F5">
        <w:t>corresponding</w:t>
      </w:r>
      <w:r w:rsidR="006912F5" w:rsidRPr="008153A4">
        <w:t xml:space="preserve"> </w:t>
      </w:r>
      <w:r w:rsidRPr="008153A4">
        <w:rPr>
          <w:i/>
          <w:iCs/>
        </w:rPr>
        <w:t>p</w:t>
      </w:r>
      <w:r w:rsidRPr="008153A4">
        <w:t xml:space="preserve">-values </w:t>
      </w:r>
      <w:r w:rsidR="00784FE5" w:rsidRPr="008153A4">
        <w:t xml:space="preserve">for </w:t>
      </w:r>
      <w:r w:rsidR="006912F5">
        <w:t>best-fitting</w:t>
      </w:r>
      <w:r w:rsidR="006912F5" w:rsidRPr="008153A4">
        <w:t xml:space="preserve"> </w:t>
      </w:r>
      <w:r w:rsidR="00784FE5" w:rsidRPr="008153A4">
        <w:t xml:space="preserve">models </w:t>
      </w:r>
      <w:r w:rsidRPr="008153A4">
        <w:t xml:space="preserve">are reported in Table </w:t>
      </w:r>
      <w:r w:rsidR="00897D42">
        <w:t xml:space="preserve">4 </w:t>
      </w:r>
      <w:r w:rsidR="006912F5">
        <w:t>(information on model comparison is presented in supplementary materials)</w:t>
      </w:r>
      <w:r w:rsidRPr="008153A4">
        <w:t>.</w:t>
      </w:r>
      <w:r w:rsidR="006E7D50">
        <w:t xml:space="preserve"> The linear time model fit best for the FMPS</w:t>
      </w:r>
      <w:r w:rsidR="00B66E2B">
        <w:t>-E</w:t>
      </w:r>
      <w:r w:rsidR="006E7D50">
        <w:t xml:space="preserve">, </w:t>
      </w:r>
      <w:r w:rsidR="006E01F4">
        <w:t xml:space="preserve">FMPS-S, </w:t>
      </w:r>
      <w:r w:rsidR="006E7D50">
        <w:t>SCS</w:t>
      </w:r>
      <w:r w:rsidR="00897D42">
        <w:t>-SF</w:t>
      </w:r>
      <w:r w:rsidR="006E7D50">
        <w:t>, DASS-21, CFQ, TCQ</w:t>
      </w:r>
      <w:r w:rsidR="00897D42">
        <w:t>-R</w:t>
      </w:r>
      <w:r w:rsidR="006E7D50">
        <w:t>, and cognitive variation. The null model fit best for the QOLS and ELS</w:t>
      </w:r>
      <w:r w:rsidR="00897D42">
        <w:t>-VL</w:t>
      </w:r>
      <w:r w:rsidR="006E7D50">
        <w:t xml:space="preserve">. The interaction model fit best for motivational variation. </w:t>
      </w:r>
      <w:r w:rsidR="00444448">
        <w:t xml:space="preserve">A significant difference between conditions over time is </w:t>
      </w:r>
      <w:r w:rsidR="00444448">
        <w:t>reflected</w:t>
      </w:r>
      <w:r w:rsidR="00444448">
        <w:t xml:space="preserve"> by the interaction model fitting better than </w:t>
      </w:r>
      <w:r w:rsidR="000B6FF5">
        <w:t>the previously tested</w:t>
      </w:r>
      <w:r w:rsidR="00444448">
        <w:t xml:space="preserve"> simpler model (i.e., null, time only)</w:t>
      </w:r>
      <w:r w:rsidR="00444448">
        <w:t>, which suggest</w:t>
      </w:r>
      <w:r w:rsidR="000B6FF5">
        <w:t>s</w:t>
      </w:r>
      <w:r w:rsidR="00444448">
        <w:t xml:space="preserve"> a significant interaction effect</w:t>
      </w:r>
      <w:r w:rsidR="00444448">
        <w:t>.</w:t>
      </w:r>
      <w:r w:rsidR="00444448">
        <w:t xml:space="preserve"> Thus, f</w:t>
      </w:r>
      <w:r w:rsidR="00082631">
        <w:t>or outcomes for which a simpler model was found to provide better fit than the more complex interaction model</w:t>
      </w:r>
      <w:r w:rsidR="00E6626C">
        <w:t xml:space="preserve">, </w:t>
      </w:r>
      <w:r w:rsidR="003074A4">
        <w:t xml:space="preserve">we interpreted findings as supporting </w:t>
      </w:r>
      <w:r w:rsidR="00AA2D24">
        <w:t>no difference between conditions over time.</w:t>
      </w:r>
      <w:r w:rsidR="00082631">
        <w:t xml:space="preserve"> </w:t>
      </w:r>
      <w:r w:rsidR="00897D42">
        <w:t>Results</w:t>
      </w:r>
      <w:r w:rsidR="006E7D50">
        <w:t xml:space="preserve"> from these models are described in the following paragraphs.</w:t>
      </w:r>
      <w:r w:rsidR="00742908" w:rsidRPr="00742908">
        <w:t xml:space="preserve"> </w:t>
      </w:r>
      <w:r w:rsidR="00742908">
        <w:t xml:space="preserve">Means and standard deviations of self-report measures over time are presented in Table </w:t>
      </w:r>
      <w:r w:rsidR="00897D42">
        <w:t>5</w:t>
      </w:r>
      <w:r w:rsidR="00742908">
        <w:t>.</w:t>
      </w:r>
    </w:p>
    <w:p w14:paraId="58C82B86" w14:textId="39B53D8E" w:rsidR="00166837" w:rsidRPr="008153A4" w:rsidRDefault="00166837" w:rsidP="003D1E4A">
      <w:pPr>
        <w:spacing w:line="480" w:lineRule="auto"/>
        <w:rPr>
          <w:b/>
          <w:bCs/>
        </w:rPr>
      </w:pPr>
      <w:r w:rsidRPr="008153A4">
        <w:rPr>
          <w:b/>
          <w:bCs/>
        </w:rPr>
        <w:tab/>
        <w:t>Outcomes.</w:t>
      </w:r>
    </w:p>
    <w:p w14:paraId="567FD686" w14:textId="00A031C0" w:rsidR="0082088B" w:rsidRPr="008153A4" w:rsidRDefault="0082088B" w:rsidP="003D1E4A">
      <w:pPr>
        <w:spacing w:line="480" w:lineRule="auto"/>
      </w:pPr>
      <w:r w:rsidRPr="008153A4">
        <w:rPr>
          <w:b/>
          <w:bCs/>
        </w:rPr>
        <w:tab/>
      </w:r>
      <w:r w:rsidR="00010052">
        <w:rPr>
          <w:b/>
          <w:bCs/>
          <w:i/>
          <w:iCs/>
        </w:rPr>
        <w:t>P</w:t>
      </w:r>
      <w:r w:rsidRPr="008153A4">
        <w:rPr>
          <w:b/>
          <w:bCs/>
          <w:i/>
          <w:iCs/>
        </w:rPr>
        <w:t>erfectionism.</w:t>
      </w:r>
      <w:r w:rsidRPr="008153A4">
        <w:t xml:space="preserve"> Time had a significant main effect on </w:t>
      </w:r>
      <w:r w:rsidR="006E01F4">
        <w:t xml:space="preserve">the </w:t>
      </w:r>
      <w:r w:rsidRPr="008153A4">
        <w:t>FMPS</w:t>
      </w:r>
      <w:r w:rsidR="006E01F4">
        <w:t>-E and FMPS-S</w:t>
      </w:r>
      <w:r w:rsidRPr="008153A4">
        <w:t xml:space="preserve"> from baseline to follow-up</w:t>
      </w:r>
      <w:r w:rsidR="00686E84" w:rsidRPr="008153A4">
        <w:t>, indicating that scores</w:t>
      </w:r>
      <w:r w:rsidR="006E01F4">
        <w:t xml:space="preserve"> for evaluative concerns and striving</w:t>
      </w:r>
      <w:r w:rsidR="00686E84" w:rsidRPr="008153A4">
        <w:t xml:space="preserve"> decreased over time but</w:t>
      </w:r>
      <w:r w:rsidR="00925617" w:rsidRPr="008153A4">
        <w:t xml:space="preserve"> that</w:t>
      </w:r>
      <w:r w:rsidR="00686E84" w:rsidRPr="008153A4">
        <w:t xml:space="preserve"> there was no difference in performance between conditions</w:t>
      </w:r>
      <w:r w:rsidR="006912F5">
        <w:t xml:space="preserve"> (see Table </w:t>
      </w:r>
      <w:r w:rsidR="00897D42">
        <w:t>4</w:t>
      </w:r>
      <w:r w:rsidR="006912F5">
        <w:t>)</w:t>
      </w:r>
      <w:r w:rsidRPr="008153A4">
        <w:t>.</w:t>
      </w:r>
    </w:p>
    <w:p w14:paraId="0E1094AD" w14:textId="6436108A" w:rsidR="00686E84" w:rsidRPr="008153A4" w:rsidRDefault="00686E84" w:rsidP="003D1E4A">
      <w:pPr>
        <w:spacing w:line="480" w:lineRule="auto"/>
      </w:pPr>
      <w:r w:rsidRPr="008153A4">
        <w:lastRenderedPageBreak/>
        <w:tab/>
      </w:r>
      <w:r w:rsidRPr="008153A4">
        <w:rPr>
          <w:b/>
          <w:bCs/>
          <w:i/>
          <w:iCs/>
        </w:rPr>
        <w:t>Self-compassion.</w:t>
      </w:r>
      <w:r w:rsidRPr="008153A4">
        <w:t xml:space="preserve"> Time had a significant main effect on SCS</w:t>
      </w:r>
      <w:r w:rsidR="00AC2BD2">
        <w:t>-SF</w:t>
      </w:r>
      <w:r w:rsidRPr="008153A4">
        <w:t xml:space="preserve"> from baseline to follow-up, indicating that scores decreased over time but </w:t>
      </w:r>
      <w:r w:rsidR="00925617" w:rsidRPr="008153A4">
        <w:t xml:space="preserve">that </w:t>
      </w:r>
      <w:r w:rsidRPr="008153A4">
        <w:t>there was no difference between conditions</w:t>
      </w:r>
      <w:r w:rsidR="006912F5">
        <w:t xml:space="preserve"> (see Table </w:t>
      </w:r>
      <w:r w:rsidR="00897D42">
        <w:t>4</w:t>
      </w:r>
      <w:r w:rsidR="006912F5">
        <w:t>)</w:t>
      </w:r>
      <w:r w:rsidRPr="008153A4">
        <w:t>.</w:t>
      </w:r>
    </w:p>
    <w:p w14:paraId="0965A78B" w14:textId="2A9790E3" w:rsidR="00166837" w:rsidRPr="008153A4" w:rsidRDefault="00166837" w:rsidP="003D1E4A">
      <w:pPr>
        <w:spacing w:line="480" w:lineRule="auto"/>
        <w:ind w:firstLine="720"/>
      </w:pPr>
      <w:r w:rsidRPr="008153A4">
        <w:rPr>
          <w:b/>
          <w:bCs/>
          <w:i/>
          <w:iCs/>
        </w:rPr>
        <w:t>Quality of life.</w:t>
      </w:r>
      <w:r w:rsidRPr="008153A4">
        <w:t xml:space="preserve"> The null model fit the data best, suggesting </w:t>
      </w:r>
      <w:r w:rsidR="00DB7B15" w:rsidRPr="008153A4">
        <w:t xml:space="preserve">that </w:t>
      </w:r>
      <w:r w:rsidRPr="008153A4">
        <w:t xml:space="preserve">there was no </w:t>
      </w:r>
      <w:r w:rsidR="00DB7B15" w:rsidRPr="008153A4">
        <w:t xml:space="preserve">overall </w:t>
      </w:r>
      <w:r w:rsidRPr="008153A4">
        <w:t>change in QOLS scores from baseline to follow-up. Post-hoc multilevel analyses showed that there was a significant change in scores from baseline to post</w:t>
      </w:r>
      <w:r w:rsidR="00DB7B15" w:rsidRPr="008153A4">
        <w:t>-</w:t>
      </w:r>
      <w:r w:rsidRPr="008153A4">
        <w:t>intervention</w:t>
      </w:r>
      <w:r w:rsidR="006912F5">
        <w:t xml:space="preserve"> (see Table </w:t>
      </w:r>
      <w:r w:rsidR="00897D42">
        <w:t>4</w:t>
      </w:r>
      <w:r w:rsidR="006912F5">
        <w:t>)</w:t>
      </w:r>
      <w:r w:rsidRPr="008153A4">
        <w:t>.</w:t>
      </w:r>
    </w:p>
    <w:p w14:paraId="1BD93D9D" w14:textId="4C929A86" w:rsidR="00166837" w:rsidRPr="008153A4" w:rsidRDefault="00166837" w:rsidP="003D1E4A">
      <w:pPr>
        <w:spacing w:line="480" w:lineRule="auto"/>
        <w:ind w:firstLine="720"/>
      </w:pPr>
      <w:r w:rsidRPr="008153A4">
        <w:rPr>
          <w:b/>
          <w:bCs/>
          <w:i/>
          <w:iCs/>
        </w:rPr>
        <w:t>Distress.</w:t>
      </w:r>
      <w:r w:rsidRPr="008153A4">
        <w:t xml:space="preserve"> Time had a significant main effect on DASS-21 from baseline to follow-up, indicating that scores decreased over </w:t>
      </w:r>
      <w:r w:rsidR="00DB7B15" w:rsidRPr="008153A4">
        <w:t>the course of the study</w:t>
      </w:r>
      <w:r w:rsidRPr="008153A4">
        <w:t xml:space="preserve"> with no difference between conditions</w:t>
      </w:r>
      <w:r w:rsidR="006912F5">
        <w:t xml:space="preserve"> (see Table </w:t>
      </w:r>
      <w:r w:rsidR="00897D42">
        <w:t>4</w:t>
      </w:r>
      <w:r w:rsidR="006912F5">
        <w:t>)</w:t>
      </w:r>
      <w:r w:rsidRPr="008153A4">
        <w:t>.</w:t>
      </w:r>
    </w:p>
    <w:p w14:paraId="263DDA9A" w14:textId="781D79C3" w:rsidR="00166837" w:rsidRPr="008153A4" w:rsidRDefault="00166837" w:rsidP="003D1E4A">
      <w:pPr>
        <w:spacing w:line="480" w:lineRule="auto"/>
        <w:ind w:firstLine="720"/>
        <w:rPr>
          <w:b/>
          <w:bCs/>
        </w:rPr>
      </w:pPr>
      <w:r w:rsidRPr="008153A4">
        <w:rPr>
          <w:b/>
          <w:bCs/>
        </w:rPr>
        <w:t>Target skills.</w:t>
      </w:r>
    </w:p>
    <w:p w14:paraId="04518908" w14:textId="77746C45" w:rsidR="00686E84" w:rsidRPr="008153A4" w:rsidRDefault="00686E84" w:rsidP="003D1E4A">
      <w:pPr>
        <w:spacing w:line="480" w:lineRule="auto"/>
        <w:ind w:firstLine="720"/>
      </w:pPr>
      <w:r w:rsidRPr="008153A4">
        <w:rPr>
          <w:b/>
          <w:bCs/>
          <w:i/>
          <w:iCs/>
        </w:rPr>
        <w:t>Cognitive fusion.</w:t>
      </w:r>
      <w:r w:rsidRPr="008153A4">
        <w:t xml:space="preserve"> Time had a significant main effect on CFQ from baseline to follow-up, indicating that scores decreased over time but </w:t>
      </w:r>
      <w:r w:rsidR="00925617" w:rsidRPr="008153A4">
        <w:t xml:space="preserve">that </w:t>
      </w:r>
      <w:r w:rsidRPr="008153A4">
        <w:t>there was no difference between conditions</w:t>
      </w:r>
      <w:r w:rsidR="006912F5">
        <w:t xml:space="preserve"> (see Table </w:t>
      </w:r>
      <w:r w:rsidR="00897D42">
        <w:t>4</w:t>
      </w:r>
      <w:r w:rsidR="006912F5">
        <w:t>)</w:t>
      </w:r>
      <w:r w:rsidRPr="008153A4">
        <w:t>.</w:t>
      </w:r>
    </w:p>
    <w:p w14:paraId="4CF30EF0" w14:textId="7299EA88" w:rsidR="00686E84" w:rsidRPr="008153A4" w:rsidRDefault="00686E84" w:rsidP="003D1E4A">
      <w:pPr>
        <w:spacing w:line="480" w:lineRule="auto"/>
        <w:ind w:firstLine="720"/>
      </w:pPr>
      <w:r w:rsidRPr="008153A4">
        <w:rPr>
          <w:b/>
          <w:bCs/>
          <w:i/>
          <w:iCs/>
        </w:rPr>
        <w:t>Cognitive reappraisal.</w:t>
      </w:r>
      <w:r w:rsidRPr="008153A4">
        <w:t xml:space="preserve"> Time had a significant main effect on TCQ</w:t>
      </w:r>
      <w:r w:rsidR="00AC2BD2">
        <w:t>-R</w:t>
      </w:r>
      <w:r w:rsidRPr="008153A4">
        <w:t xml:space="preserve"> from baseline to follow-up, indicating that scores decreased over time </w:t>
      </w:r>
      <w:r w:rsidR="00FD5C7A" w:rsidRPr="008153A4">
        <w:t>with</w:t>
      </w:r>
      <w:r w:rsidRPr="008153A4">
        <w:t xml:space="preserve"> no difference between conditions</w:t>
      </w:r>
      <w:r w:rsidR="006912F5">
        <w:t xml:space="preserve"> (see Table </w:t>
      </w:r>
      <w:r w:rsidR="00897D42">
        <w:t>4</w:t>
      </w:r>
      <w:r w:rsidR="006912F5">
        <w:t>)</w:t>
      </w:r>
      <w:r w:rsidRPr="008153A4">
        <w:t>.</w:t>
      </w:r>
    </w:p>
    <w:p w14:paraId="74ED72F7" w14:textId="1E0730BB" w:rsidR="00FD5C7A" w:rsidRPr="008153A4" w:rsidRDefault="00FD5C7A" w:rsidP="003D1E4A">
      <w:pPr>
        <w:spacing w:line="480" w:lineRule="auto"/>
        <w:ind w:firstLine="720"/>
      </w:pPr>
      <w:r w:rsidRPr="008153A4">
        <w:rPr>
          <w:b/>
          <w:bCs/>
          <w:i/>
          <w:iCs/>
        </w:rPr>
        <w:t>Valued living.</w:t>
      </w:r>
      <w:r w:rsidRPr="008153A4">
        <w:t xml:space="preserve"> The null model fit the data best, suggesting </w:t>
      </w:r>
      <w:r w:rsidR="00DB7B15" w:rsidRPr="008153A4">
        <w:t xml:space="preserve">that </w:t>
      </w:r>
      <w:r w:rsidRPr="008153A4">
        <w:t xml:space="preserve">there was no change in </w:t>
      </w:r>
      <w:r w:rsidR="00925617" w:rsidRPr="008153A4">
        <w:t>ELS</w:t>
      </w:r>
      <w:r w:rsidR="00AC2BD2">
        <w:t>-VL</w:t>
      </w:r>
      <w:r w:rsidR="00925617" w:rsidRPr="008153A4">
        <w:t xml:space="preserve"> from baseline to follow-up</w:t>
      </w:r>
      <w:r w:rsidRPr="008153A4">
        <w:t>.</w:t>
      </w:r>
      <w:r w:rsidR="00876753" w:rsidRPr="008153A4">
        <w:t xml:space="preserve"> </w:t>
      </w:r>
      <w:r w:rsidR="00A80094" w:rsidRPr="008153A4">
        <w:t>Post-hoc multilevel analyses showed that</w:t>
      </w:r>
      <w:r w:rsidR="00DB7B15" w:rsidRPr="008153A4">
        <w:t xml:space="preserve">, </w:t>
      </w:r>
      <w:proofErr w:type="gramStart"/>
      <w:r w:rsidR="00DB7B15" w:rsidRPr="008153A4">
        <w:t>similar to</w:t>
      </w:r>
      <w:proofErr w:type="gramEnd"/>
      <w:r w:rsidR="00DB7B15" w:rsidRPr="008153A4">
        <w:t xml:space="preserve"> quality of life,</w:t>
      </w:r>
      <w:r w:rsidR="00A80094" w:rsidRPr="008153A4">
        <w:t xml:space="preserve"> there was a significant change in scores from baseline to post</w:t>
      </w:r>
      <w:r w:rsidR="00DB7B15" w:rsidRPr="008153A4">
        <w:t>-</w:t>
      </w:r>
      <w:r w:rsidR="00A80094" w:rsidRPr="008153A4">
        <w:t>intervention</w:t>
      </w:r>
      <w:r w:rsidR="006912F5">
        <w:t xml:space="preserve"> (see Table </w:t>
      </w:r>
      <w:r w:rsidR="00897D42">
        <w:t>4</w:t>
      </w:r>
      <w:r w:rsidR="00AC2BD2">
        <w:t>)</w:t>
      </w:r>
      <w:r w:rsidR="00A80094" w:rsidRPr="008153A4">
        <w:t>.</w:t>
      </w:r>
    </w:p>
    <w:p w14:paraId="0D9F38B3" w14:textId="4B23A0F5" w:rsidR="00166837" w:rsidRPr="008153A4" w:rsidRDefault="00166837" w:rsidP="003D1E4A">
      <w:pPr>
        <w:spacing w:line="480" w:lineRule="auto"/>
        <w:ind w:firstLine="720"/>
        <w:rPr>
          <w:b/>
          <w:bCs/>
        </w:rPr>
      </w:pPr>
      <w:r w:rsidRPr="008153A4">
        <w:rPr>
          <w:b/>
          <w:bCs/>
        </w:rPr>
        <w:t>Hypothesized processes of change.</w:t>
      </w:r>
    </w:p>
    <w:p w14:paraId="7EC14C07" w14:textId="14E529C9" w:rsidR="006E3AAE" w:rsidRPr="008153A4" w:rsidRDefault="006E3AAE" w:rsidP="003D1E4A">
      <w:pPr>
        <w:spacing w:line="480" w:lineRule="auto"/>
      </w:pPr>
      <w:r w:rsidRPr="008153A4">
        <w:tab/>
      </w:r>
      <w:r w:rsidRPr="008153A4">
        <w:rPr>
          <w:b/>
          <w:bCs/>
          <w:i/>
          <w:iCs/>
        </w:rPr>
        <w:t>Cognitive variation.</w:t>
      </w:r>
      <w:r w:rsidRPr="008153A4">
        <w:t xml:space="preserve"> Time had a significant main effect on cognitive variation from baseline to post</w:t>
      </w:r>
      <w:r w:rsidR="00DB7B15" w:rsidRPr="008153A4">
        <w:t>-</w:t>
      </w:r>
      <w:r w:rsidRPr="008153A4">
        <w:t>intervention, indicating that scores decreased over time but that there was no difference between conditions</w:t>
      </w:r>
      <w:r w:rsidR="006912F5">
        <w:t xml:space="preserve"> (see Table </w:t>
      </w:r>
      <w:r w:rsidR="00897D42">
        <w:t>4</w:t>
      </w:r>
      <w:r w:rsidR="006912F5">
        <w:t>)</w:t>
      </w:r>
      <w:r w:rsidRPr="008153A4">
        <w:t>.</w:t>
      </w:r>
    </w:p>
    <w:p w14:paraId="5491982C" w14:textId="26D0AD1A" w:rsidR="009208C2" w:rsidRPr="008153A4" w:rsidRDefault="006E3AAE" w:rsidP="003D1E4A">
      <w:pPr>
        <w:spacing w:line="480" w:lineRule="auto"/>
        <w:ind w:firstLine="720"/>
      </w:pPr>
      <w:r w:rsidRPr="008153A4">
        <w:rPr>
          <w:b/>
          <w:bCs/>
          <w:i/>
          <w:iCs/>
        </w:rPr>
        <w:lastRenderedPageBreak/>
        <w:t>Motivational variation.</w:t>
      </w:r>
      <w:r w:rsidRPr="008153A4">
        <w:t xml:space="preserve"> The time</w:t>
      </w:r>
      <w:r w:rsidR="006B3D4E" w:rsidRPr="008153A4">
        <w:t xml:space="preserve"> </w:t>
      </w:r>
      <w:r w:rsidRPr="008153A4">
        <w:sym w:font="Symbol" w:char="F0B4"/>
      </w:r>
      <w:r w:rsidR="006B3D4E" w:rsidRPr="008153A4">
        <w:t xml:space="preserve"> </w:t>
      </w:r>
      <w:r w:rsidRPr="008153A4">
        <w:t>condition interaction effect was significant, indicating that the trajectory of motivational variation scores from baseline to post</w:t>
      </w:r>
      <w:r w:rsidR="00DB7B15" w:rsidRPr="008153A4">
        <w:t>-</w:t>
      </w:r>
      <w:r w:rsidRPr="008153A4">
        <w:t>intervention differ</w:t>
      </w:r>
      <w:r w:rsidR="00784FE5" w:rsidRPr="008153A4">
        <w:t xml:space="preserve">ed </w:t>
      </w:r>
      <w:r w:rsidRPr="008153A4">
        <w:t>between conditions</w:t>
      </w:r>
      <w:r w:rsidR="006912F5">
        <w:t xml:space="preserve"> (see Table </w:t>
      </w:r>
      <w:r w:rsidR="00897D42">
        <w:t>4</w:t>
      </w:r>
      <w:r w:rsidR="006912F5">
        <w:t>)</w:t>
      </w:r>
      <w:r w:rsidRPr="008153A4">
        <w:t>.</w:t>
      </w:r>
      <w:r w:rsidR="006D37E8" w:rsidRPr="008153A4">
        <w:t xml:space="preserve"> As illustrated in Figure </w:t>
      </w:r>
      <w:r w:rsidR="00772AE3" w:rsidRPr="008153A4">
        <w:t>2</w:t>
      </w:r>
      <w:r w:rsidR="00DB7B15" w:rsidRPr="008153A4">
        <w:t xml:space="preserve">, </w:t>
      </w:r>
      <w:r w:rsidR="006D37E8" w:rsidRPr="008153A4">
        <w:t xml:space="preserve">Panel B, it appears that </w:t>
      </w:r>
      <w:r w:rsidR="00DB7B15" w:rsidRPr="008153A4">
        <w:t xml:space="preserve">on average </w:t>
      </w:r>
      <w:r w:rsidR="006D37E8" w:rsidRPr="008153A4">
        <w:t xml:space="preserve">the MVT </w:t>
      </w:r>
      <w:r w:rsidR="00784FE5" w:rsidRPr="008153A4">
        <w:t>First</w:t>
      </w:r>
      <w:r w:rsidR="006D37E8" w:rsidRPr="008153A4">
        <w:t xml:space="preserve"> </w:t>
      </w:r>
      <w:r w:rsidR="00236F2F" w:rsidRPr="008153A4">
        <w:t xml:space="preserve">group </w:t>
      </w:r>
      <w:r w:rsidR="00DB7B15" w:rsidRPr="008153A4">
        <w:t>experienced</w:t>
      </w:r>
      <w:r w:rsidR="00236F2F" w:rsidRPr="008153A4">
        <w:t xml:space="preserve"> steeper improvement in motivational variation just before the end of </w:t>
      </w:r>
      <w:r w:rsidR="00DB7B15" w:rsidRPr="008153A4">
        <w:t xml:space="preserve">the </w:t>
      </w:r>
      <w:r w:rsidR="00236F2F" w:rsidRPr="008153A4">
        <w:t>MVT session</w:t>
      </w:r>
      <w:r w:rsidR="00DB7B15" w:rsidRPr="008153A4">
        <w:t>s (around the two-week mark</w:t>
      </w:r>
      <w:r w:rsidR="00236F2F" w:rsidRPr="008153A4">
        <w:t xml:space="preserve">), which was maintained </w:t>
      </w:r>
      <w:r w:rsidR="00AF3623" w:rsidRPr="008153A4">
        <w:t xml:space="preserve">in </w:t>
      </w:r>
      <w:r w:rsidR="00236F2F" w:rsidRPr="008153A4">
        <w:t xml:space="preserve">the </w:t>
      </w:r>
      <w:r w:rsidR="00AF3623" w:rsidRPr="008153A4">
        <w:t>subsequent cognitive training</w:t>
      </w:r>
      <w:r w:rsidR="00236F2F" w:rsidRPr="008153A4">
        <w:t>.</w:t>
      </w:r>
    </w:p>
    <w:p w14:paraId="21C3FBB8" w14:textId="45B1424F" w:rsidR="009208C2" w:rsidRPr="008153A4" w:rsidRDefault="009208C2" w:rsidP="003D1E4A">
      <w:pPr>
        <w:spacing w:line="480" w:lineRule="auto"/>
        <w:rPr>
          <w:b/>
          <w:bCs/>
        </w:rPr>
      </w:pPr>
      <w:r w:rsidRPr="008153A4">
        <w:rPr>
          <w:b/>
          <w:bCs/>
        </w:rPr>
        <w:t>Incremental Effect of Second Training</w:t>
      </w:r>
    </w:p>
    <w:p w14:paraId="6E322E03" w14:textId="6509A3AA" w:rsidR="00925617" w:rsidRPr="008153A4" w:rsidRDefault="000E15B3" w:rsidP="003D1E4A">
      <w:pPr>
        <w:spacing w:line="480" w:lineRule="auto"/>
        <w:ind w:firstLine="720"/>
      </w:pPr>
      <w:r>
        <w:t>Evaluative concerns</w:t>
      </w:r>
      <w:r w:rsidR="00A04F95" w:rsidRPr="008153A4">
        <w:t>,</w:t>
      </w:r>
      <w:r>
        <w:t xml:space="preserve"> striving,</w:t>
      </w:r>
      <w:r w:rsidR="00A04F95" w:rsidRPr="008153A4">
        <w:t xml:space="preserve"> self-compassion, quality of life, </w:t>
      </w:r>
      <w:r w:rsidR="0055254B" w:rsidRPr="008153A4">
        <w:t xml:space="preserve">distress, </w:t>
      </w:r>
      <w:r w:rsidR="00A04F95" w:rsidRPr="008153A4">
        <w:t xml:space="preserve">and cognitive variation significantly improved </w:t>
      </w:r>
      <w:r w:rsidR="00DB7B15" w:rsidRPr="008153A4">
        <w:t>between the end of the first training and the end of the second training</w:t>
      </w:r>
      <w:r w:rsidR="00A04F95" w:rsidRPr="008153A4">
        <w:t xml:space="preserve">, </w:t>
      </w:r>
      <w:r w:rsidR="00AF3623" w:rsidRPr="008153A4">
        <w:t>suggesting incremental benefit from the second training. M</w:t>
      </w:r>
      <w:r w:rsidR="00A04F95" w:rsidRPr="008153A4">
        <w:t>otivational variation did not</w:t>
      </w:r>
      <w:r w:rsidR="00AF3623" w:rsidRPr="008153A4">
        <w:t xml:space="preserve"> change from the first to second training</w:t>
      </w:r>
      <w:r w:rsidR="00A04F95" w:rsidRPr="008153A4">
        <w:t xml:space="preserve">. Coefficient estimates and </w:t>
      </w:r>
      <w:r w:rsidR="00DB7B15" w:rsidRPr="008153A4">
        <w:rPr>
          <w:i/>
          <w:iCs/>
        </w:rPr>
        <w:t>p</w:t>
      </w:r>
      <w:r w:rsidR="00DB7B15" w:rsidRPr="008153A4">
        <w:t>-</w:t>
      </w:r>
      <w:r w:rsidR="00942DCC" w:rsidRPr="008153A4">
        <w:t xml:space="preserve">values </w:t>
      </w:r>
      <w:r w:rsidR="00DB7B15" w:rsidRPr="008153A4">
        <w:t>from the</w:t>
      </w:r>
      <w:r w:rsidR="00094757">
        <w:t>se</w:t>
      </w:r>
      <w:r w:rsidR="00DB7B15" w:rsidRPr="008153A4">
        <w:t xml:space="preserve"> multilevel analyses </w:t>
      </w:r>
      <w:r w:rsidR="00942DCC" w:rsidRPr="008153A4">
        <w:t xml:space="preserve">are presented in Table </w:t>
      </w:r>
      <w:r w:rsidR="00897D42">
        <w:t>6</w:t>
      </w:r>
      <w:r w:rsidR="00942DCC" w:rsidRPr="008153A4">
        <w:t>.</w:t>
      </w:r>
    </w:p>
    <w:p w14:paraId="69A746E1" w14:textId="672D06D8" w:rsidR="001362F4" w:rsidRPr="008153A4" w:rsidRDefault="001362F4" w:rsidP="003D1E4A">
      <w:pPr>
        <w:spacing w:line="480" w:lineRule="auto"/>
      </w:pPr>
      <w:r w:rsidRPr="008153A4">
        <w:rPr>
          <w:b/>
          <w:bCs/>
        </w:rPr>
        <w:t>Relationship Between Processes of Change and Outcomes</w:t>
      </w:r>
    </w:p>
    <w:p w14:paraId="4723C9E0" w14:textId="1AAEF9F5" w:rsidR="00B535CB" w:rsidRPr="008153A4" w:rsidRDefault="00B535CB" w:rsidP="003D1E4A">
      <w:pPr>
        <w:spacing w:line="480" w:lineRule="auto"/>
      </w:pPr>
      <w:r w:rsidRPr="008153A4">
        <w:tab/>
      </w:r>
      <w:r w:rsidR="00DB7B15" w:rsidRPr="008153A4">
        <w:t>T</w:t>
      </w:r>
      <w:r w:rsidRPr="008153A4">
        <w:t>here were no significant correlation</w:t>
      </w:r>
      <w:r w:rsidR="004972F5" w:rsidRPr="008153A4">
        <w:t>s</w:t>
      </w:r>
      <w:r w:rsidRPr="008153A4">
        <w:t xml:space="preserve"> between processes of change and outcomes using a Bonferroni-corrected </w:t>
      </w:r>
      <w:r w:rsidRPr="008153A4">
        <w:sym w:font="Symbol" w:char="F061"/>
      </w:r>
      <w:r w:rsidR="00DB7B15" w:rsidRPr="008153A4">
        <w:t xml:space="preserve"> (.05/</w:t>
      </w:r>
      <w:r w:rsidR="000E15B3">
        <w:t>30</w:t>
      </w:r>
      <w:r w:rsidR="000E15B3" w:rsidRPr="008153A4">
        <w:t xml:space="preserve"> </w:t>
      </w:r>
      <w:r w:rsidR="00DB7B15" w:rsidRPr="008153A4">
        <w:t>= .002)</w:t>
      </w:r>
      <w:r w:rsidRPr="008153A4">
        <w:t xml:space="preserve">. </w:t>
      </w:r>
      <w:r w:rsidR="008B38FE">
        <w:t xml:space="preserve">Absolute </w:t>
      </w:r>
      <w:r w:rsidR="008B38FE" w:rsidRPr="00B15C1C">
        <w:rPr>
          <w:i/>
          <w:iCs/>
        </w:rPr>
        <w:t>r</w:t>
      </w:r>
      <w:r w:rsidR="008B38FE">
        <w:t xml:space="preserve"> values ranged from </w:t>
      </w:r>
      <w:r w:rsidR="0021060C">
        <w:t>.007 to .493</w:t>
      </w:r>
      <w:r w:rsidR="008B38FE">
        <w:t xml:space="preserve">. </w:t>
      </w:r>
      <w:r w:rsidR="004972F5" w:rsidRPr="008153A4">
        <w:t xml:space="preserve">Pearson partial correlations </w:t>
      </w:r>
      <w:r w:rsidR="00DB7B15" w:rsidRPr="008153A4">
        <w:t xml:space="preserve">and </w:t>
      </w:r>
      <w:r w:rsidR="00DB7B15" w:rsidRPr="008153A4">
        <w:rPr>
          <w:i/>
          <w:iCs/>
        </w:rPr>
        <w:t>p</w:t>
      </w:r>
      <w:r w:rsidR="00DB7B15" w:rsidRPr="008153A4">
        <w:t xml:space="preserve">-values </w:t>
      </w:r>
      <w:r w:rsidR="004972F5" w:rsidRPr="008153A4">
        <w:t xml:space="preserve">are reported in </w:t>
      </w:r>
      <w:r w:rsidR="00705D8E">
        <w:t>supplementary materials</w:t>
      </w:r>
      <w:r w:rsidR="004972F5" w:rsidRPr="008153A4">
        <w:t>.</w:t>
      </w:r>
    </w:p>
    <w:p w14:paraId="68FC505B" w14:textId="3E2FB360" w:rsidR="003E0DD0" w:rsidRPr="008153A4" w:rsidRDefault="00710C36" w:rsidP="003D1E4A">
      <w:pPr>
        <w:spacing w:line="480" w:lineRule="auto"/>
        <w:rPr>
          <w:b/>
          <w:bCs/>
        </w:rPr>
      </w:pPr>
      <w:r>
        <w:rPr>
          <w:b/>
          <w:bCs/>
        </w:rPr>
        <w:t>Procedural</w:t>
      </w:r>
      <w:r w:rsidRPr="008153A4">
        <w:rPr>
          <w:b/>
          <w:bCs/>
        </w:rPr>
        <w:t xml:space="preserve"> </w:t>
      </w:r>
      <w:r w:rsidR="00A160D9" w:rsidRPr="008153A4">
        <w:rPr>
          <w:b/>
          <w:bCs/>
        </w:rPr>
        <w:t xml:space="preserve">Precision </w:t>
      </w:r>
    </w:p>
    <w:p w14:paraId="5E16AC67" w14:textId="56545D03" w:rsidR="00D87822" w:rsidRPr="008153A4" w:rsidRDefault="00A72C04" w:rsidP="003D1E4A">
      <w:pPr>
        <w:spacing w:line="480" w:lineRule="auto"/>
      </w:pPr>
      <w:r w:rsidRPr="008153A4">
        <w:rPr>
          <w:b/>
          <w:bCs/>
        </w:rPr>
        <w:tab/>
      </w:r>
      <w:r w:rsidR="00454620" w:rsidRPr="008153A4">
        <w:rPr>
          <w:b/>
          <w:bCs/>
        </w:rPr>
        <w:t xml:space="preserve">Cognitive training. </w:t>
      </w:r>
      <w:r w:rsidR="00454620" w:rsidRPr="008153A4">
        <w:t xml:space="preserve">The time </w:t>
      </w:r>
      <w:r w:rsidR="00454620" w:rsidRPr="008153A4">
        <w:sym w:font="Symbol" w:char="F0B4"/>
      </w:r>
      <w:r w:rsidR="00454620" w:rsidRPr="008153A4">
        <w:t xml:space="preserve"> type of variation </w:t>
      </w:r>
      <w:r w:rsidR="00431E97" w:rsidRPr="008153A4">
        <w:t>(</w:t>
      </w:r>
      <w:r w:rsidR="00431E97" w:rsidRPr="008153A4">
        <w:rPr>
          <w:i/>
          <w:iCs/>
        </w:rPr>
        <w:t>B</w:t>
      </w:r>
      <w:r w:rsidR="00431E97" w:rsidRPr="008153A4">
        <w:t xml:space="preserve"> = -1.14, SE = 0.44, </w:t>
      </w:r>
      <w:r w:rsidR="00431E97" w:rsidRPr="008153A4">
        <w:rPr>
          <w:i/>
          <w:iCs/>
        </w:rPr>
        <w:t>p</w:t>
      </w:r>
      <w:r w:rsidR="00431E97" w:rsidRPr="008153A4">
        <w:t xml:space="preserve"> = .010) </w:t>
      </w:r>
      <w:r w:rsidR="00454620" w:rsidRPr="008153A4">
        <w:t xml:space="preserve">and time </w:t>
      </w:r>
      <w:r w:rsidR="00454620" w:rsidRPr="008153A4">
        <w:sym w:font="Symbol" w:char="F0B4"/>
      </w:r>
      <w:r w:rsidR="00454620" w:rsidRPr="008153A4">
        <w:t xml:space="preserve"> condition </w:t>
      </w:r>
      <w:r w:rsidR="00431E97" w:rsidRPr="008153A4">
        <w:t>(</w:t>
      </w:r>
      <w:r w:rsidR="00431E97" w:rsidRPr="008153A4">
        <w:rPr>
          <w:i/>
          <w:iCs/>
        </w:rPr>
        <w:t>B</w:t>
      </w:r>
      <w:r w:rsidR="00431E97" w:rsidRPr="008153A4">
        <w:t xml:space="preserve"> = -0.89, SE = 0.45, </w:t>
      </w:r>
      <w:r w:rsidR="00431E97" w:rsidRPr="008153A4">
        <w:rPr>
          <w:i/>
          <w:iCs/>
        </w:rPr>
        <w:t>p</w:t>
      </w:r>
      <w:r w:rsidR="00431E97" w:rsidRPr="008153A4">
        <w:t xml:space="preserve"> = .048) </w:t>
      </w:r>
      <w:r w:rsidR="00454620" w:rsidRPr="008153A4">
        <w:t xml:space="preserve">interaction terms were significantly associated with variation scores, meaning that the trajectory of scores </w:t>
      </w:r>
      <w:r w:rsidR="00431E97" w:rsidRPr="008153A4">
        <w:t xml:space="preserve">depended </w:t>
      </w:r>
      <w:r w:rsidR="005378DA" w:rsidRPr="008153A4">
        <w:t xml:space="preserve">respectively </w:t>
      </w:r>
      <w:r w:rsidR="00431E97" w:rsidRPr="008153A4">
        <w:t xml:space="preserve">on </w:t>
      </w:r>
      <w:r w:rsidR="006B3D4E" w:rsidRPr="008153A4">
        <w:t>whether they were measuring cognitive or motivational variation</w:t>
      </w:r>
      <w:r w:rsidR="00431E97" w:rsidRPr="008153A4">
        <w:t xml:space="preserve"> and </w:t>
      </w:r>
      <w:r w:rsidR="005378DA" w:rsidRPr="008153A4">
        <w:t xml:space="preserve">on </w:t>
      </w:r>
      <w:r w:rsidR="00094757">
        <w:t xml:space="preserve">the </w:t>
      </w:r>
      <w:r w:rsidR="00431E97" w:rsidRPr="008153A4">
        <w:t xml:space="preserve">order </w:t>
      </w:r>
      <w:r w:rsidR="005378DA" w:rsidRPr="008153A4">
        <w:t xml:space="preserve">in which </w:t>
      </w:r>
      <w:r w:rsidR="00431E97" w:rsidRPr="008153A4">
        <w:t>training</w:t>
      </w:r>
      <w:r w:rsidR="00094757">
        <w:t>s</w:t>
      </w:r>
      <w:r w:rsidR="005378DA" w:rsidRPr="008153A4">
        <w:t xml:space="preserve"> </w:t>
      </w:r>
      <w:r w:rsidR="00094757">
        <w:t>were</w:t>
      </w:r>
      <w:r w:rsidR="00094757" w:rsidRPr="008153A4">
        <w:t xml:space="preserve"> </w:t>
      </w:r>
      <w:r w:rsidR="005378DA" w:rsidRPr="008153A4">
        <w:t>administered</w:t>
      </w:r>
      <w:r w:rsidR="00431E97" w:rsidRPr="008153A4">
        <w:t xml:space="preserve">. Figure </w:t>
      </w:r>
      <w:r w:rsidR="00772AE3" w:rsidRPr="008153A4">
        <w:t>3</w:t>
      </w:r>
      <w:r w:rsidR="006B3D4E" w:rsidRPr="008153A4">
        <w:t>, Panel A</w:t>
      </w:r>
      <w:r w:rsidR="00431E97" w:rsidRPr="008153A4">
        <w:t xml:space="preserve"> </w:t>
      </w:r>
      <w:r w:rsidR="005378DA" w:rsidRPr="008153A4">
        <w:t xml:space="preserve">shows </w:t>
      </w:r>
      <w:r w:rsidR="00431E97" w:rsidRPr="008153A4">
        <w:t xml:space="preserve">that cognitive variation increased more than motivational </w:t>
      </w:r>
      <w:r w:rsidR="00431E97" w:rsidRPr="008153A4">
        <w:lastRenderedPageBreak/>
        <w:t xml:space="preserve">variation over time </w:t>
      </w:r>
      <w:r w:rsidR="002D0653">
        <w:t xml:space="preserve">during the cognitive training </w:t>
      </w:r>
      <w:r w:rsidR="006B3D4E" w:rsidRPr="008153A4">
        <w:t>and</w:t>
      </w:r>
      <w:r w:rsidR="00431E97" w:rsidRPr="008153A4">
        <w:t xml:space="preserve"> more so when </w:t>
      </w:r>
      <w:r w:rsidR="005378DA" w:rsidRPr="008153A4">
        <w:t xml:space="preserve">the </w:t>
      </w:r>
      <w:r w:rsidR="00431E97" w:rsidRPr="008153A4">
        <w:t xml:space="preserve">cognitive training was completed </w:t>
      </w:r>
      <w:r w:rsidR="006B3D4E" w:rsidRPr="008153A4">
        <w:t>first (i.e., before the motivational training)</w:t>
      </w:r>
      <w:r w:rsidR="00431E97" w:rsidRPr="008153A4">
        <w:t>.</w:t>
      </w:r>
    </w:p>
    <w:p w14:paraId="7AB9D424" w14:textId="7D812429" w:rsidR="00A160D9" w:rsidRPr="008153A4" w:rsidRDefault="00454620" w:rsidP="003D1E4A">
      <w:pPr>
        <w:spacing w:line="480" w:lineRule="auto"/>
      </w:pPr>
      <w:r w:rsidRPr="008153A4">
        <w:rPr>
          <w:b/>
          <w:bCs/>
        </w:rPr>
        <w:tab/>
        <w:t>Motivational training.</w:t>
      </w:r>
      <w:r w:rsidR="00431E97" w:rsidRPr="008153A4">
        <w:t xml:space="preserve"> Only time significantly predicted variation scores </w:t>
      </w:r>
      <w:r w:rsidR="00094757">
        <w:t>during</w:t>
      </w:r>
      <w:r w:rsidR="00094757" w:rsidRPr="008153A4">
        <w:t xml:space="preserve"> </w:t>
      </w:r>
      <w:r w:rsidR="00431E97" w:rsidRPr="008153A4">
        <w:t>the motivational training (</w:t>
      </w:r>
      <w:r w:rsidR="00431E97" w:rsidRPr="008153A4">
        <w:rPr>
          <w:i/>
          <w:iCs/>
        </w:rPr>
        <w:t>B</w:t>
      </w:r>
      <w:r w:rsidR="00431E97" w:rsidRPr="008153A4">
        <w:t xml:space="preserve"> = 1.05, SE = 0.36, </w:t>
      </w:r>
      <w:r w:rsidR="00431E97" w:rsidRPr="008153A4">
        <w:rPr>
          <w:i/>
          <w:iCs/>
        </w:rPr>
        <w:t>p</w:t>
      </w:r>
      <w:r w:rsidR="00431E97" w:rsidRPr="008153A4">
        <w:t xml:space="preserve"> = .003), mean</w:t>
      </w:r>
      <w:r w:rsidR="005378DA" w:rsidRPr="008153A4">
        <w:t>ing</w:t>
      </w:r>
      <w:r w:rsidR="00431E97" w:rsidRPr="008153A4">
        <w:t xml:space="preserve"> that </w:t>
      </w:r>
      <w:r w:rsidR="006B3D4E" w:rsidRPr="008153A4">
        <w:t xml:space="preserve">cognitive and motivational variation </w:t>
      </w:r>
      <w:r w:rsidR="005378DA" w:rsidRPr="008153A4">
        <w:t xml:space="preserve">both </w:t>
      </w:r>
      <w:r w:rsidR="00431E97" w:rsidRPr="008153A4">
        <w:t xml:space="preserve">generally </w:t>
      </w:r>
      <w:r w:rsidR="00A36F26" w:rsidRPr="008153A4">
        <w:t>increased</w:t>
      </w:r>
      <w:r w:rsidR="00431E97" w:rsidRPr="008153A4">
        <w:t xml:space="preserve"> over time and </w:t>
      </w:r>
      <w:r w:rsidR="006B3D4E" w:rsidRPr="008153A4">
        <w:t>there were no</w:t>
      </w:r>
      <w:r w:rsidR="00431E97" w:rsidRPr="008153A4">
        <w:t xml:space="preserve"> order</w:t>
      </w:r>
      <w:r w:rsidR="006B3D4E" w:rsidRPr="008153A4">
        <w:t xml:space="preserve"> effects</w:t>
      </w:r>
      <w:r w:rsidR="00431E97" w:rsidRPr="008153A4">
        <w:t xml:space="preserve">. </w:t>
      </w:r>
      <w:r w:rsidR="002079A3" w:rsidRPr="008153A4">
        <w:t xml:space="preserve">The time </w:t>
      </w:r>
      <w:r w:rsidR="002079A3" w:rsidRPr="008153A4">
        <w:sym w:font="Symbol" w:char="F0B4"/>
      </w:r>
      <w:r w:rsidR="002079A3" w:rsidRPr="008153A4">
        <w:t xml:space="preserve"> type </w:t>
      </w:r>
      <w:r w:rsidR="002079A3" w:rsidRPr="008153A4">
        <w:sym w:font="Symbol" w:char="F0B4"/>
      </w:r>
      <w:r w:rsidR="002079A3" w:rsidRPr="008153A4">
        <w:t xml:space="preserve"> condition interaction was not significant (</w:t>
      </w:r>
      <w:r w:rsidR="002079A3" w:rsidRPr="008153A4">
        <w:rPr>
          <w:i/>
          <w:iCs/>
        </w:rPr>
        <w:t>p</w:t>
      </w:r>
      <w:r w:rsidR="002079A3" w:rsidRPr="008153A4">
        <w:t xml:space="preserve"> = .073). </w:t>
      </w:r>
      <w:r w:rsidR="00431E97" w:rsidRPr="008153A4">
        <w:t xml:space="preserve">Figure </w:t>
      </w:r>
      <w:r w:rsidR="00772AE3" w:rsidRPr="008153A4">
        <w:t>3</w:t>
      </w:r>
      <w:r w:rsidR="00431E97" w:rsidRPr="008153A4">
        <w:t xml:space="preserve">, Panel B shows the trajectory of variation scores </w:t>
      </w:r>
      <w:r w:rsidR="006B3D4E" w:rsidRPr="008153A4">
        <w:t>during</w:t>
      </w:r>
      <w:r w:rsidR="00431E97" w:rsidRPr="008153A4">
        <w:t xml:space="preserve"> the motivational training.</w:t>
      </w:r>
    </w:p>
    <w:p w14:paraId="10E58D31" w14:textId="6D24D072" w:rsidR="003404DD" w:rsidRPr="008153A4" w:rsidRDefault="00CC7C57" w:rsidP="003D1E4A">
      <w:pPr>
        <w:spacing w:line="480" w:lineRule="auto"/>
        <w:jc w:val="center"/>
        <w:rPr>
          <w:b/>
          <w:bCs/>
        </w:rPr>
      </w:pPr>
      <w:r w:rsidRPr="008153A4">
        <w:rPr>
          <w:b/>
          <w:bCs/>
        </w:rPr>
        <w:t>Discussion</w:t>
      </w:r>
    </w:p>
    <w:p w14:paraId="48FA917F" w14:textId="083411F9" w:rsidR="003D669B" w:rsidRPr="008153A4" w:rsidRDefault="00DF2860" w:rsidP="003D1E4A">
      <w:pPr>
        <w:spacing w:line="480" w:lineRule="auto"/>
      </w:pPr>
      <w:r w:rsidRPr="008153A4">
        <w:tab/>
        <w:t xml:space="preserve">The current study tested the effect of an online process-based self-help intervention for perfectionism. </w:t>
      </w:r>
      <w:r w:rsidR="00727C96">
        <w:t>The intervention was developed to target two key features of perfectionism: cognitive and motivational variation.</w:t>
      </w:r>
      <w:r w:rsidR="00727C96" w:rsidRPr="008153A4">
        <w:t xml:space="preserve"> </w:t>
      </w:r>
      <w:r w:rsidRPr="008153A4">
        <w:t>The broader objective was to provide a proof</w:t>
      </w:r>
      <w:r w:rsidR="00240130" w:rsidRPr="008153A4">
        <w:t xml:space="preserve"> o</w:t>
      </w:r>
      <w:r w:rsidRPr="008153A4">
        <w:t>f</w:t>
      </w:r>
      <w:r w:rsidR="00240130" w:rsidRPr="008153A4">
        <w:t xml:space="preserve"> </w:t>
      </w:r>
      <w:r w:rsidRPr="008153A4">
        <w:t xml:space="preserve">concept for the </w:t>
      </w:r>
      <w:r w:rsidR="003736DA" w:rsidRPr="008153A4">
        <w:t xml:space="preserve">PBT </w:t>
      </w:r>
      <w:r w:rsidRPr="008153A4">
        <w:t>model</w:t>
      </w:r>
      <w:r w:rsidR="003736DA" w:rsidRPr="008153A4">
        <w:t xml:space="preserve">, which does not discriminate among </w:t>
      </w:r>
      <w:r w:rsidR="005378DA" w:rsidRPr="008153A4">
        <w:t>“</w:t>
      </w:r>
      <w:r w:rsidR="00022ADC" w:rsidRPr="008153A4">
        <w:t>brand name” treatment packages,</w:t>
      </w:r>
      <w:r w:rsidR="003736DA" w:rsidRPr="008153A4">
        <w:t xml:space="preserve"> but instead </w:t>
      </w:r>
      <w:r w:rsidR="00D45F53" w:rsidRPr="008153A4">
        <w:t xml:space="preserve">is </w:t>
      </w:r>
      <w:r w:rsidR="003736DA" w:rsidRPr="008153A4">
        <w:t>primarily concerned with empirical</w:t>
      </w:r>
      <w:r w:rsidR="003E7523">
        <w:t xml:space="preserve">ly </w:t>
      </w:r>
      <w:r w:rsidR="003736DA" w:rsidRPr="008153A4">
        <w:t>based procedures and processes that meaningfully impact people’s lives</w:t>
      </w:r>
      <w:r w:rsidRPr="008153A4">
        <w:t xml:space="preserve"> </w:t>
      </w:r>
      <w:r w:rsidR="003736DA" w:rsidRPr="008153A4">
        <w:fldChar w:fldCharType="begin"/>
      </w:r>
      <w:r w:rsidR="003736DA" w:rsidRPr="008153A4">
        <w:instrText xml:space="preserve"> ADDIN EN.CITE &lt;EndNote&gt;&lt;Cite&gt;&lt;Author&gt;Hofmann&lt;/Author&gt;&lt;Year&gt;2019&lt;/Year&gt;&lt;RecNum&gt;3415&lt;/RecNum&gt;&lt;DisplayText&gt;(Hofmann &amp;amp; Hayes, 2019)&lt;/DisplayText&gt;&lt;record&gt;&lt;rec-number&gt;3415&lt;/rec-number&gt;&lt;foreign-keys&gt;&lt;key app="EN" db-id="aswwv2arms2dxme5p56p0azv59z2wzpervtw" timestamp="1574807239"&gt;3415&lt;/key&gt;&lt;/foreign-keys&gt;&lt;ref-type name="Journal Article"&gt;17&lt;/ref-type&gt;&lt;contributors&gt;&lt;authors&gt;&lt;author&gt;Hofmann, S. G.&lt;/author&gt;&lt;author&gt;Hayes, S. C.&lt;/author&gt;&lt;/authors&gt;&lt;/contributors&gt;&lt;titles&gt;&lt;title&gt;The future of intervention science: Process-based therapy&lt;/title&gt;&lt;secondary-title&gt;Clinical Psychological Science&lt;/secondary-title&gt;&lt;/titles&gt;&lt;pages&gt;37-50&lt;/pages&gt;&lt;volume&gt;7&lt;/volume&gt;&lt;number&gt;1&lt;/number&gt;&lt;dates&gt;&lt;year&gt;2019&lt;/year&gt;&lt;/dates&gt;&lt;urls&gt;&lt;/urls&gt;&lt;electronic-resource-num&gt;10.1177/2167702618772296&lt;/electronic-resource-num&gt;&lt;/record&gt;&lt;/Cite&gt;&lt;/EndNote&gt;</w:instrText>
      </w:r>
      <w:r w:rsidR="003736DA" w:rsidRPr="008153A4">
        <w:fldChar w:fldCharType="separate"/>
      </w:r>
      <w:r w:rsidR="003736DA" w:rsidRPr="008153A4">
        <w:rPr>
          <w:noProof/>
        </w:rPr>
        <w:t>(Hofmann &amp; Hayes, 2019)</w:t>
      </w:r>
      <w:r w:rsidR="003736DA" w:rsidRPr="008153A4">
        <w:fldChar w:fldCharType="end"/>
      </w:r>
      <w:r w:rsidR="003736DA" w:rsidRPr="008153A4">
        <w:t xml:space="preserve">. </w:t>
      </w:r>
      <w:r w:rsidR="005378DA" w:rsidRPr="008153A4">
        <w:t>As such</w:t>
      </w:r>
      <w:r w:rsidR="003736DA" w:rsidRPr="008153A4">
        <w:t xml:space="preserve">, the </w:t>
      </w:r>
      <w:r w:rsidR="005378DA" w:rsidRPr="008153A4">
        <w:t xml:space="preserve">current </w:t>
      </w:r>
      <w:r w:rsidR="003736DA" w:rsidRPr="008153A4">
        <w:t>intervention drew from different therapeutic approaches</w:t>
      </w:r>
      <w:r w:rsidR="003D669B" w:rsidRPr="008153A4">
        <w:t xml:space="preserve"> and instructed participants to vary and select strategies given their goals and context.</w:t>
      </w:r>
    </w:p>
    <w:p w14:paraId="34C85181" w14:textId="3D62673E" w:rsidR="00A01709" w:rsidRPr="008153A4" w:rsidRDefault="00A01709" w:rsidP="003D1E4A">
      <w:pPr>
        <w:spacing w:line="480" w:lineRule="auto"/>
        <w:rPr>
          <w:b/>
          <w:bCs/>
        </w:rPr>
      </w:pPr>
      <w:r w:rsidRPr="008153A4">
        <w:rPr>
          <w:b/>
          <w:bCs/>
        </w:rPr>
        <w:t>Effect of Study Intervention</w:t>
      </w:r>
    </w:p>
    <w:p w14:paraId="76B0890F" w14:textId="4D6DCC90" w:rsidR="00131A7E" w:rsidRPr="008153A4" w:rsidRDefault="003D669B" w:rsidP="003D1E4A">
      <w:pPr>
        <w:spacing w:line="480" w:lineRule="auto"/>
      </w:pPr>
      <w:r w:rsidRPr="008153A4">
        <w:tab/>
      </w:r>
      <w:r w:rsidR="00BC52B2" w:rsidRPr="008153A4">
        <w:t xml:space="preserve">Consistent with study hypotheses, </w:t>
      </w:r>
      <w:r w:rsidRPr="008153A4">
        <w:t>overall</w:t>
      </w:r>
      <w:r w:rsidR="00F5523D">
        <w:t xml:space="preserve"> </w:t>
      </w:r>
      <w:r w:rsidRPr="008153A4">
        <w:t xml:space="preserve">trajectories </w:t>
      </w:r>
      <w:r w:rsidR="00BC52B2" w:rsidRPr="008153A4">
        <w:t xml:space="preserve">from baseline to </w:t>
      </w:r>
      <w:r w:rsidR="00F5523D">
        <w:t>6</w:t>
      </w:r>
      <w:r w:rsidR="00BC52B2" w:rsidRPr="008153A4">
        <w:t>-month follow-up reflected</w:t>
      </w:r>
      <w:r w:rsidRPr="008153A4">
        <w:t xml:space="preserve"> improvement in most outcomes, skills targeted in the cognitive training, and hypothesized processes of change</w:t>
      </w:r>
      <w:r w:rsidR="005378DA" w:rsidRPr="008153A4">
        <w:t>. These included</w:t>
      </w:r>
      <w:r w:rsidRPr="008153A4">
        <w:t xml:space="preserve"> perfectionism</w:t>
      </w:r>
      <w:r w:rsidR="00F5523D">
        <w:t xml:space="preserve"> (evaluative concerns and striving)</w:t>
      </w:r>
      <w:r w:rsidRPr="008153A4">
        <w:t xml:space="preserve">, self-compassion, distress, cognitive fusion, cognitive reappraisal, cognitive variation, and motivational variation. </w:t>
      </w:r>
      <w:r w:rsidR="00BC52B2" w:rsidRPr="008153A4">
        <w:t xml:space="preserve">In addition, post-hoc analyses indicated significant change in valued living and quality of life from baseline to post-intervention. </w:t>
      </w:r>
      <w:r w:rsidR="005378DA" w:rsidRPr="008153A4">
        <w:t>C</w:t>
      </w:r>
      <w:r w:rsidR="00BC52B2" w:rsidRPr="008153A4">
        <w:t>ontrary to our hypotheses,</w:t>
      </w:r>
      <w:r w:rsidR="00BC52B2" w:rsidRPr="008153A4" w:rsidDel="00BC52B2">
        <w:t xml:space="preserve"> </w:t>
      </w:r>
      <w:r w:rsidR="00BC52B2" w:rsidRPr="008153A4">
        <w:t>t</w:t>
      </w:r>
      <w:r w:rsidRPr="008153A4">
        <w:t xml:space="preserve">here </w:t>
      </w:r>
      <w:r w:rsidRPr="008153A4">
        <w:lastRenderedPageBreak/>
        <w:t xml:space="preserve">was no significant change </w:t>
      </w:r>
      <w:r w:rsidR="00BC52B2" w:rsidRPr="008153A4">
        <w:t xml:space="preserve">in valued living and quality of life </w:t>
      </w:r>
      <w:r w:rsidRPr="008153A4">
        <w:t xml:space="preserve">from baseline to follow-up, suggesting that gains </w:t>
      </w:r>
      <w:r w:rsidR="00BC52B2" w:rsidRPr="008153A4">
        <w:t xml:space="preserve">made during the trainings </w:t>
      </w:r>
      <w:r w:rsidRPr="008153A4">
        <w:t xml:space="preserve">were not maintained at follow-up. </w:t>
      </w:r>
      <w:r w:rsidR="00BC52B2" w:rsidRPr="008153A4">
        <w:t>Secondarily</w:t>
      </w:r>
      <w:r w:rsidR="00C17A36" w:rsidRPr="008153A4">
        <w:t xml:space="preserve">, there were almost no order effects on outcomes and target skills, meaning that participants </w:t>
      </w:r>
      <w:r w:rsidR="005378DA" w:rsidRPr="008153A4">
        <w:t xml:space="preserve">generally </w:t>
      </w:r>
      <w:r w:rsidR="00C17A36" w:rsidRPr="008153A4">
        <w:t xml:space="preserve">performed similarly regardless of </w:t>
      </w:r>
      <w:r w:rsidR="00022ADC" w:rsidRPr="008153A4">
        <w:t xml:space="preserve">whether cognitive or motivational </w:t>
      </w:r>
      <w:r w:rsidR="00C17A36" w:rsidRPr="008153A4">
        <w:t xml:space="preserve">training </w:t>
      </w:r>
      <w:r w:rsidR="00887839" w:rsidRPr="008153A4">
        <w:t xml:space="preserve">was </w:t>
      </w:r>
      <w:r w:rsidR="005378DA" w:rsidRPr="008153A4">
        <w:t xml:space="preserve">completed </w:t>
      </w:r>
      <w:r w:rsidR="00C17A36" w:rsidRPr="008153A4">
        <w:t>first.</w:t>
      </w:r>
      <w:r w:rsidR="005378DA" w:rsidRPr="008153A4">
        <w:t xml:space="preserve"> The only exception was that cognitive variation increased more so than motivational variation </w:t>
      </w:r>
      <w:r w:rsidR="00F5523D">
        <w:t>during</w:t>
      </w:r>
      <w:r w:rsidR="00F5523D" w:rsidRPr="008153A4">
        <w:t xml:space="preserve"> </w:t>
      </w:r>
      <w:r w:rsidR="005378DA" w:rsidRPr="008153A4">
        <w:t>the cognitive training when it was completed before the motivational training.</w:t>
      </w:r>
      <w:r w:rsidR="00BC52B2" w:rsidRPr="008153A4">
        <w:t xml:space="preserve"> We did not have specific hypotheses regarding order effects.</w:t>
      </w:r>
    </w:p>
    <w:p w14:paraId="5C14F0BB" w14:textId="084D861C" w:rsidR="003369C1" w:rsidRPr="008153A4" w:rsidRDefault="0015543D" w:rsidP="003D1E4A">
      <w:pPr>
        <w:spacing w:line="480" w:lineRule="auto"/>
      </w:pPr>
      <w:r w:rsidRPr="008153A4">
        <w:tab/>
      </w:r>
      <w:r w:rsidR="00BC52B2" w:rsidRPr="008153A4">
        <w:t xml:space="preserve">One of the tenets of </w:t>
      </w:r>
      <w:r w:rsidR="00022ADC" w:rsidRPr="008153A4">
        <w:t xml:space="preserve">PBT </w:t>
      </w:r>
      <w:r w:rsidR="00BC52B2" w:rsidRPr="008153A4">
        <w:t>is to clarify</w:t>
      </w:r>
      <w:r w:rsidR="00022ADC" w:rsidRPr="008153A4">
        <w:t xml:space="preserve"> which therapeutic </w:t>
      </w:r>
      <w:r w:rsidR="00BC52B2" w:rsidRPr="008153A4">
        <w:t>procedures—</w:t>
      </w:r>
      <w:r w:rsidR="00022ADC" w:rsidRPr="008153A4">
        <w:t>in isolation or combination</w:t>
      </w:r>
      <w:r w:rsidR="00BC52B2" w:rsidRPr="008153A4">
        <w:t>—</w:t>
      </w:r>
      <w:r w:rsidR="00022ADC" w:rsidRPr="008153A4">
        <w:t xml:space="preserve">are effective for a given </w:t>
      </w:r>
      <w:r w:rsidR="00BC52B2" w:rsidRPr="008153A4">
        <w:t>person</w:t>
      </w:r>
      <w:r w:rsidR="003334B7" w:rsidRPr="008153A4">
        <w:t xml:space="preserve"> in their unique context</w:t>
      </w:r>
      <w:r w:rsidR="00022ADC" w:rsidRPr="008153A4">
        <w:t xml:space="preserve">. </w:t>
      </w:r>
      <w:r w:rsidR="00BC52B2" w:rsidRPr="008153A4">
        <w:t xml:space="preserve">Identifying relevant change processes and related treatment procedures is critical for ensuring that care provided to clients is precise and </w:t>
      </w:r>
      <w:r w:rsidR="00C84A89" w:rsidRPr="008153A4">
        <w:t xml:space="preserve">useful while minimizing </w:t>
      </w:r>
      <w:r w:rsidR="00BC52B2" w:rsidRPr="008153A4">
        <w:t>redundan</w:t>
      </w:r>
      <w:r w:rsidR="00C84A89" w:rsidRPr="008153A4">
        <w:t>cy</w:t>
      </w:r>
      <w:r w:rsidR="00BC52B2" w:rsidRPr="008153A4">
        <w:t xml:space="preserve">. </w:t>
      </w:r>
      <w:r w:rsidR="00C84A89" w:rsidRPr="008153A4">
        <w:t>Accordingly</w:t>
      </w:r>
      <w:r w:rsidR="00022ADC" w:rsidRPr="008153A4">
        <w:t xml:space="preserve">, a key question </w:t>
      </w:r>
      <w:r w:rsidR="00C84A89" w:rsidRPr="008153A4">
        <w:t>of the study is</w:t>
      </w:r>
      <w:r w:rsidR="00022ADC" w:rsidRPr="008153A4">
        <w:t xml:space="preserve"> whether combining both cognitive and motivational training </w:t>
      </w:r>
      <w:r w:rsidR="00C84A89" w:rsidRPr="008153A4">
        <w:t>was</w:t>
      </w:r>
      <w:r w:rsidR="00022ADC" w:rsidRPr="008153A4">
        <w:t xml:space="preserve"> more effective then only targeting one of these processes. </w:t>
      </w:r>
      <w:r w:rsidR="003334B7" w:rsidRPr="008153A4">
        <w:t xml:space="preserve">Otherwise, it </w:t>
      </w:r>
      <w:r w:rsidR="00966C9E" w:rsidRPr="008153A4">
        <w:t>would have</w:t>
      </w:r>
      <w:r w:rsidR="003334B7" w:rsidRPr="008153A4">
        <w:t xml:space="preserve"> be</w:t>
      </w:r>
      <w:r w:rsidR="00966C9E" w:rsidRPr="008153A4">
        <w:t>en</w:t>
      </w:r>
      <w:r w:rsidR="003334B7" w:rsidRPr="008153A4">
        <w:t xml:space="preserve"> inefficient to provide a longer training that include</w:t>
      </w:r>
      <w:r w:rsidR="00966C9E" w:rsidRPr="008153A4">
        <w:t>d</w:t>
      </w:r>
      <w:r w:rsidR="003334B7" w:rsidRPr="008153A4">
        <w:t xml:space="preserve"> both procedures. </w:t>
      </w:r>
      <w:r w:rsidR="00C84A89" w:rsidRPr="008153A4">
        <w:t>To answer this question</w:t>
      </w:r>
      <w:r w:rsidRPr="008153A4">
        <w:t>, we examined if the second training</w:t>
      </w:r>
      <w:r w:rsidR="00022ADC" w:rsidRPr="008153A4">
        <w:t xml:space="preserve"> </w:t>
      </w:r>
      <w:r w:rsidRPr="008153A4">
        <w:t xml:space="preserve">had an incremental </w:t>
      </w:r>
      <w:r w:rsidR="003334B7" w:rsidRPr="008153A4">
        <w:t xml:space="preserve">effect </w:t>
      </w:r>
      <w:r w:rsidRPr="008153A4">
        <w:t xml:space="preserve">on outcomes and variation. </w:t>
      </w:r>
      <w:r w:rsidR="00010052">
        <w:t>P</w:t>
      </w:r>
      <w:r w:rsidRPr="008153A4">
        <w:t xml:space="preserve">erfectionism, self-compassion, quality of life, distress, and cognitive variation—but not motivational variation—improved during the second training, suggesting additive effects. As Figure </w:t>
      </w:r>
      <w:r w:rsidR="00772AE3" w:rsidRPr="008153A4">
        <w:t>2</w:t>
      </w:r>
      <w:r w:rsidRPr="008153A4">
        <w:t xml:space="preserve"> shows, it appears that gains in motivational variation were primarily gleaned from the first training (more so when the first training was the motivational training) and remained relatively constant during the second training. More fine-grained research may be helpful to determine if certain people </w:t>
      </w:r>
      <w:r w:rsidR="00A3537E" w:rsidRPr="008153A4">
        <w:t>hit a ceiling</w:t>
      </w:r>
      <w:r w:rsidRPr="008153A4">
        <w:t xml:space="preserve"> on gains </w:t>
      </w:r>
      <w:r w:rsidR="00F04D21" w:rsidRPr="008153A4">
        <w:t xml:space="preserve">for specific variables </w:t>
      </w:r>
      <w:r w:rsidRPr="008153A4">
        <w:t xml:space="preserve">after the first training and to identify them, </w:t>
      </w:r>
      <w:r w:rsidR="008D77AC" w:rsidRPr="008153A4">
        <w:t>to facilitate</w:t>
      </w:r>
      <w:r w:rsidRPr="008153A4">
        <w:t xml:space="preserve"> appropriate treatment dosing.</w:t>
      </w:r>
      <w:r w:rsidR="008D77AC" w:rsidRPr="008153A4">
        <w:t xml:space="preserve"> </w:t>
      </w:r>
    </w:p>
    <w:p w14:paraId="0F468378" w14:textId="023F7C12" w:rsidR="00EF5761" w:rsidRPr="008153A4" w:rsidRDefault="003D669B" w:rsidP="003D1E4A">
      <w:pPr>
        <w:spacing w:line="480" w:lineRule="auto"/>
        <w:ind w:firstLine="720"/>
      </w:pPr>
      <w:r w:rsidRPr="008153A4">
        <w:lastRenderedPageBreak/>
        <w:t xml:space="preserve">These findings provide some support for </w:t>
      </w:r>
      <w:r w:rsidR="008D77AC" w:rsidRPr="008153A4">
        <w:t>the current</w:t>
      </w:r>
      <w:r w:rsidRPr="008153A4">
        <w:t xml:space="preserve"> process-based self-help intervention </w:t>
      </w:r>
      <w:r w:rsidR="00131A7E" w:rsidRPr="008153A4">
        <w:t xml:space="preserve">with respect to decreasing symptoms and distress, </w:t>
      </w:r>
      <w:r w:rsidRPr="008153A4">
        <w:t xml:space="preserve">but the poor retention of gains in valued living and quality of life </w:t>
      </w:r>
      <w:r w:rsidR="00110666" w:rsidRPr="008153A4">
        <w:t>is</w:t>
      </w:r>
      <w:r w:rsidRPr="008153A4">
        <w:t xml:space="preserve"> concerning, given that </w:t>
      </w:r>
      <w:r w:rsidR="00110666" w:rsidRPr="008153A4">
        <w:t xml:space="preserve">these variables are critical to </w:t>
      </w:r>
      <w:r w:rsidRPr="008153A4">
        <w:t>flourishing</w:t>
      </w:r>
      <w:r w:rsidR="00110666" w:rsidRPr="008153A4">
        <w:t xml:space="preserve">. That is, </w:t>
      </w:r>
      <w:r w:rsidR="00F04D21" w:rsidRPr="008153A4">
        <w:t xml:space="preserve">valued living and quality of life </w:t>
      </w:r>
      <w:r w:rsidR="00110666" w:rsidRPr="008153A4">
        <w:t>are associated with positive growth and life fulfillment, not just absence of illness</w:t>
      </w:r>
      <w:r w:rsidR="002169B1" w:rsidRPr="008153A4">
        <w:t xml:space="preserve"> </w:t>
      </w:r>
      <w:r w:rsidR="00131A7E" w:rsidRPr="008153A4">
        <w:fldChar w:fldCharType="begin"/>
      </w:r>
      <w:r w:rsidR="00352FF5" w:rsidRPr="008153A4">
        <w:instrText xml:space="preserve"> ADDIN EN.CITE &lt;EndNote&gt;&lt;Cite&gt;&lt;Author&gt;Keyes&lt;/Author&gt;&lt;Year&gt;2005&lt;/Year&gt;&lt;RecNum&gt;3581&lt;/RecNum&gt;&lt;DisplayText&gt;(Keyes, 2005)&lt;/DisplayText&gt;&lt;record&gt;&lt;rec-number&gt;3581&lt;/rec-number&gt;&lt;foreign-keys&gt;&lt;key app="EN" db-id="aswwv2arms2dxme5p56p0azv59z2wzpervtw" timestamp="1553393437"&gt;3581&lt;/key&gt;&lt;/foreign-keys&gt;&lt;ref-type name="Journal Article"&gt;17&lt;/ref-type&gt;&lt;contributors&gt;&lt;authors&gt;&lt;author&gt;Keyes, C. L.&lt;/author&gt;&lt;/authors&gt;&lt;/contributors&gt;&lt;auth-address&gt;Department of Sociology, Emory University, Atlanta, GA 30322, USA. corey.keyes@emory.edu&lt;/auth-address&gt;&lt;titles&gt;&lt;title&gt;Mental illness and/or mental health? Investigating axioms of the complete state model of health&lt;/title&gt;&lt;secondary-title&gt;Journal of Consulting and Clinical Psychology&lt;/secondary-title&gt;&lt;/titles&gt;&lt;periodical&gt;&lt;full-title&gt;Journal of Consulting and Clinical Psychology&lt;/full-title&gt;&lt;/periodical&gt;&lt;pages&gt;539-48&lt;/pages&gt;&lt;volume&gt;73&lt;/volume&gt;&lt;number&gt;3&lt;/number&gt;&lt;edition&gt;2005/06/29&lt;/edition&gt;&lt;keywords&gt;&lt;keyword&gt;Adult&lt;/keyword&gt;&lt;keyword&gt;Age Distribution&lt;/keyword&gt;&lt;keyword&gt;Aged&lt;/keyword&gt;&lt;keyword&gt;Depression/diagnosis/epidemiology/*psychology&lt;/keyword&gt;&lt;keyword&gt;Female&lt;/keyword&gt;&lt;keyword&gt;*Happiness&lt;/keyword&gt;&lt;keyword&gt;Humans&lt;/keyword&gt;&lt;keyword&gt;Male&lt;/keyword&gt;&lt;keyword&gt;Middle Aged&lt;/keyword&gt;&lt;keyword&gt;*Psychological Theory&lt;/keyword&gt;&lt;keyword&gt;Sex Distribution&lt;/keyword&gt;&lt;/keywords&gt;&lt;dates&gt;&lt;year&gt;2005&lt;/year&gt;&lt;/dates&gt;&lt;isbn&gt;0022-006X (Print)&amp;#xD;0022-006X (Linking)&lt;/isbn&gt;&lt;accession-num&gt;15982151&lt;/accession-num&gt;&lt;urls&gt;&lt;related-urls&gt;&lt;url&gt;https://www.ncbi.nlm.nih.gov/pubmed/15982151&lt;/url&gt;&lt;/related-urls&gt;&lt;/urls&gt;&lt;electronic-resource-num&gt;10.1037/0022-006X.73.3.539&lt;/electronic-resource-num&gt;&lt;/record&gt;&lt;/Cite&gt;&lt;/EndNote&gt;</w:instrText>
      </w:r>
      <w:r w:rsidR="00131A7E" w:rsidRPr="008153A4">
        <w:fldChar w:fldCharType="separate"/>
      </w:r>
      <w:r w:rsidR="00131A7E" w:rsidRPr="008153A4">
        <w:rPr>
          <w:noProof/>
        </w:rPr>
        <w:t>(Keyes, 2005)</w:t>
      </w:r>
      <w:r w:rsidR="00131A7E" w:rsidRPr="008153A4">
        <w:fldChar w:fldCharType="end"/>
      </w:r>
      <w:r w:rsidR="00110666" w:rsidRPr="008153A4">
        <w:t>.</w:t>
      </w:r>
      <w:r w:rsidRPr="008153A4">
        <w:t xml:space="preserve"> </w:t>
      </w:r>
      <w:r w:rsidR="00131A7E" w:rsidRPr="008153A4">
        <w:t xml:space="preserve">Ironically, the process-based approach is designed to undermine the emphasis on syndromes and symptoms that has dominated much of psychotherapy </w:t>
      </w:r>
      <w:r w:rsidR="00D32D3D" w:rsidRPr="008153A4">
        <w:fldChar w:fldCharType="begin"/>
      </w:r>
      <w:r w:rsidR="00D32D3D" w:rsidRPr="008153A4">
        <w:instrText xml:space="preserve"> ADDIN EN.CITE &lt;EndNote&gt;&lt;Cite&gt;&lt;Author&gt;Hofmann&lt;/Author&gt;&lt;Year&gt;2019&lt;/Year&gt;&lt;RecNum&gt;3415&lt;/RecNum&gt;&lt;DisplayText&gt;(Hofmann &amp;amp; Hayes, 2019)&lt;/DisplayText&gt;&lt;record&gt;&lt;rec-number&gt;3415&lt;/rec-number&gt;&lt;foreign-keys&gt;&lt;key app="EN" db-id="aswwv2arms2dxme5p56p0azv59z2wzpervtw" timestamp="1574807239"&gt;3415&lt;/key&gt;&lt;/foreign-keys&gt;&lt;ref-type name="Journal Article"&gt;17&lt;/ref-type&gt;&lt;contributors&gt;&lt;authors&gt;&lt;author&gt;Hofmann, S. G.&lt;/author&gt;&lt;author&gt;Hayes, S. C.&lt;/author&gt;&lt;/authors&gt;&lt;/contributors&gt;&lt;titles&gt;&lt;title&gt;The future of intervention science: Process-based therapy&lt;/title&gt;&lt;secondary-title&gt;Clinical Psychological Science&lt;/secondary-title&gt;&lt;/titles&gt;&lt;pages&gt;37-50&lt;/pages&gt;&lt;volume&gt;7&lt;/volume&gt;&lt;number&gt;1&lt;/number&gt;&lt;dates&gt;&lt;year&gt;2019&lt;/year&gt;&lt;/dates&gt;&lt;urls&gt;&lt;/urls&gt;&lt;electronic-resource-num&gt;10.1177/2167702618772296&lt;/electronic-resource-num&gt;&lt;/record&gt;&lt;/Cite&gt;&lt;/EndNote&gt;</w:instrText>
      </w:r>
      <w:r w:rsidR="00D32D3D" w:rsidRPr="008153A4">
        <w:fldChar w:fldCharType="separate"/>
      </w:r>
      <w:r w:rsidR="00D32D3D" w:rsidRPr="008153A4">
        <w:rPr>
          <w:noProof/>
        </w:rPr>
        <w:t>(Hofmann &amp; Hayes, 2019)</w:t>
      </w:r>
      <w:r w:rsidR="00D32D3D" w:rsidRPr="008153A4">
        <w:fldChar w:fldCharType="end"/>
      </w:r>
      <w:r w:rsidR="00131A7E" w:rsidRPr="008153A4">
        <w:t xml:space="preserve">, so </w:t>
      </w:r>
      <w:r w:rsidR="00D32D3D" w:rsidRPr="008153A4">
        <w:t>this and other similar process-based</w:t>
      </w:r>
      <w:r w:rsidR="00131A7E" w:rsidRPr="008153A4">
        <w:t xml:space="preserve"> interventions </w:t>
      </w:r>
      <w:r w:rsidR="00D32D3D" w:rsidRPr="008153A4">
        <w:t xml:space="preserve">need to consider methods </w:t>
      </w:r>
      <w:r w:rsidR="00F04D21" w:rsidRPr="008153A4">
        <w:t>that effectively</w:t>
      </w:r>
      <w:r w:rsidR="00D32D3D" w:rsidRPr="008153A4">
        <w:t xml:space="preserve"> </w:t>
      </w:r>
      <w:r w:rsidR="00131A7E" w:rsidRPr="008153A4">
        <w:t>enhance well-being.</w:t>
      </w:r>
      <w:r w:rsidR="00551177" w:rsidRPr="008153A4">
        <w:t xml:space="preserve"> </w:t>
      </w:r>
    </w:p>
    <w:p w14:paraId="2071A2B8" w14:textId="2CF37A67" w:rsidR="00DF2860" w:rsidRPr="008153A4" w:rsidRDefault="00551177" w:rsidP="003D1E4A">
      <w:pPr>
        <w:spacing w:line="480" w:lineRule="auto"/>
        <w:ind w:firstLine="720"/>
      </w:pPr>
      <w:r w:rsidRPr="008153A4">
        <w:t>At the same time, the current study was conducted during the COVID-19 global pandemic and participants on average reported at least moderately severe impairment due to COVID-19</w:t>
      </w:r>
      <w:r w:rsidR="0073718B" w:rsidRPr="008153A4">
        <w:t xml:space="preserve">. This unique circumstance could have suppressed well-being scores, even though participants were seeing improvement in perfectionism and psychological skills. Furthermore, previous </w:t>
      </w:r>
      <w:r w:rsidR="00EF5761" w:rsidRPr="008153A4">
        <w:t xml:space="preserve">perfectionism </w:t>
      </w:r>
      <w:r w:rsidR="0073718B" w:rsidRPr="008153A4">
        <w:t xml:space="preserve">trials </w:t>
      </w:r>
      <w:r w:rsidR="00EF5761" w:rsidRPr="008153A4">
        <w:t>reported</w:t>
      </w:r>
      <w:r w:rsidR="0073718B" w:rsidRPr="008153A4">
        <w:t xml:space="preserve"> less change in </w:t>
      </w:r>
      <w:r w:rsidR="00EF5761" w:rsidRPr="008153A4">
        <w:t>quality</w:t>
      </w:r>
      <w:r w:rsidR="00F5523D">
        <w:t xml:space="preserve"> </w:t>
      </w:r>
      <w:r w:rsidR="00EF5761" w:rsidRPr="008153A4">
        <w:t>of</w:t>
      </w:r>
      <w:r w:rsidR="00F5523D">
        <w:t xml:space="preserve"> </w:t>
      </w:r>
      <w:r w:rsidR="00EF5761" w:rsidRPr="008153A4">
        <w:t>life</w:t>
      </w:r>
      <w:r w:rsidR="0073718B" w:rsidRPr="008153A4">
        <w:t xml:space="preserve"> measures relative to symptom-focused measures</w:t>
      </w:r>
      <w:r w:rsidR="00432CBD" w:rsidRPr="008153A4">
        <w:t xml:space="preserve"> at follow-up assessments</w:t>
      </w:r>
      <w:r w:rsidR="0073718B" w:rsidRPr="008153A4">
        <w:t xml:space="preserve"> </w:t>
      </w:r>
      <w:r w:rsidR="00432CBD" w:rsidRPr="008153A4">
        <w:fldChar w:fldCharType="begin">
          <w:fldData xml:space="preserve">PEVuZE5vdGU+PENpdGU+PEF1dGhvcj5FZ2FuPC9BdXRob3I+PFllYXI+MjAxNDwvWWVhcj48UmVj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</w:fldData>
        </w:fldChar>
      </w:r>
      <w:r w:rsidR="00C73BE7" w:rsidRPr="008153A4">
        <w:instrText xml:space="preserve"> ADDIN EN.CITE </w:instrText>
      </w:r>
      <w:r w:rsidR="00C73BE7" w:rsidRPr="008153A4">
        <w:fldChar w:fldCharType="begin">
          <w:fldData xml:space="preserve">PEVuZE5vdGU+PENpdGU+PEF1dGhvcj5FZ2FuPC9BdXRob3I+PFllYXI+MjAxNDwvWWVhcj48UmVj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</w:fldData>
        </w:fldChar>
      </w:r>
      <w:r w:rsidR="00C73BE7" w:rsidRPr="008153A4">
        <w:instrText xml:space="preserve"> ADDIN EN.CITE.DATA </w:instrText>
      </w:r>
      <w:r w:rsidR="00C73BE7" w:rsidRPr="008153A4">
        <w:fldChar w:fldCharType="end"/>
      </w:r>
      <w:r w:rsidR="00432CBD" w:rsidRPr="008153A4">
        <w:fldChar w:fldCharType="separate"/>
      </w:r>
      <w:r w:rsidR="00C73BE7" w:rsidRPr="008153A4">
        <w:rPr>
          <w:noProof/>
        </w:rPr>
        <w:t>(e.g., Egan et al., 2014; Ong et al., 2019)</w:t>
      </w:r>
      <w:r w:rsidR="00432CBD" w:rsidRPr="008153A4">
        <w:fldChar w:fldCharType="end"/>
      </w:r>
      <w:r w:rsidR="00EF5761" w:rsidRPr="008153A4">
        <w:t xml:space="preserve">, suggesting that well-being may be more difficult to change, especially over </w:t>
      </w:r>
      <w:r w:rsidR="00F04D21" w:rsidRPr="008153A4">
        <w:t xml:space="preserve">shorter </w:t>
      </w:r>
      <w:r w:rsidR="00EF5761" w:rsidRPr="008153A4">
        <w:t>periods of time</w:t>
      </w:r>
      <w:r w:rsidR="00F04D21" w:rsidRPr="008153A4">
        <w:t xml:space="preserve"> (e.g., length of a research study)</w:t>
      </w:r>
      <w:r w:rsidR="00EF5761" w:rsidRPr="008153A4">
        <w:t>, in this population.</w:t>
      </w:r>
      <w:r w:rsidR="0073718B" w:rsidRPr="008153A4">
        <w:t xml:space="preserve"> </w:t>
      </w:r>
    </w:p>
    <w:p w14:paraId="2F50EB2D" w14:textId="420E73E0" w:rsidR="00A01709" w:rsidRPr="008153A4" w:rsidRDefault="00A01709" w:rsidP="003D1E4A">
      <w:pPr>
        <w:spacing w:line="480" w:lineRule="auto"/>
        <w:rPr>
          <w:b/>
          <w:bCs/>
        </w:rPr>
      </w:pPr>
      <w:r w:rsidRPr="008153A4">
        <w:rPr>
          <w:b/>
          <w:bCs/>
        </w:rPr>
        <w:t>Proof of Concept of the PBT Model</w:t>
      </w:r>
    </w:p>
    <w:p w14:paraId="0C395057" w14:textId="7191D01E" w:rsidR="0061374E" w:rsidRPr="008153A4" w:rsidRDefault="00095521" w:rsidP="003D1E4A">
      <w:pPr>
        <w:spacing w:line="480" w:lineRule="auto"/>
        <w:ind w:firstLine="360"/>
      </w:pPr>
      <w:r w:rsidRPr="008153A4">
        <w:tab/>
      </w:r>
      <w:r w:rsidR="00095FF9" w:rsidRPr="008153A4">
        <w:t xml:space="preserve">  </w:t>
      </w:r>
      <w:r w:rsidRPr="008153A4">
        <w:t xml:space="preserve">The PBT model requires processes of change to be </w:t>
      </w:r>
      <w:r w:rsidRPr="008153A4">
        <w:rPr>
          <w:i/>
          <w:iCs/>
        </w:rPr>
        <w:t>malleable</w:t>
      </w:r>
      <w:r w:rsidRPr="008153A4">
        <w:t xml:space="preserve"> by available methods and </w:t>
      </w:r>
      <w:r w:rsidRPr="008153A4">
        <w:rPr>
          <w:i/>
          <w:iCs/>
        </w:rPr>
        <w:t>relevant</w:t>
      </w:r>
      <w:r w:rsidRPr="008153A4">
        <w:t xml:space="preserve"> to personally </w:t>
      </w:r>
      <w:r w:rsidR="00F5523D">
        <w:t>meaningful</w:t>
      </w:r>
      <w:r w:rsidR="00F5523D" w:rsidRPr="008153A4">
        <w:t xml:space="preserve"> </w:t>
      </w:r>
      <w:r w:rsidRPr="008153A4">
        <w:t xml:space="preserve">outcomes. We were able to evaluate both these factors in </w:t>
      </w:r>
      <w:r w:rsidR="00F04D21" w:rsidRPr="008153A4">
        <w:t xml:space="preserve">this </w:t>
      </w:r>
      <w:r w:rsidRPr="008153A4">
        <w:t>study. The increases in cognitive and motivational variation over time indicate</w:t>
      </w:r>
      <w:r w:rsidR="00F04D21" w:rsidRPr="008153A4">
        <w:t>d</w:t>
      </w:r>
      <w:r w:rsidRPr="008153A4">
        <w:t xml:space="preserve"> that the intervention effectively targeted these processes and shifted them in the desired direction. However, we did not observe </w:t>
      </w:r>
      <w:r w:rsidR="00F5523D">
        <w:t>any significant</w:t>
      </w:r>
      <w:r w:rsidR="00F5523D" w:rsidRPr="008153A4">
        <w:t xml:space="preserve"> </w:t>
      </w:r>
      <w:r w:rsidRPr="008153A4">
        <w:t xml:space="preserve">relationships between gains in processes and outcomes at post-intervention and follow-up. That is, improvement in variation did not predict </w:t>
      </w:r>
      <w:r w:rsidRPr="008153A4">
        <w:lastRenderedPageBreak/>
        <w:t>better outcomes later, which means we did not find gains in processes to be relevant to subsequent functioning</w:t>
      </w:r>
      <w:r w:rsidR="00C17A36" w:rsidRPr="008153A4">
        <w:t>, contradicting our hypothesis</w:t>
      </w:r>
      <w:r w:rsidRPr="008153A4">
        <w:t>.</w:t>
      </w:r>
      <w:r w:rsidR="00C17A36" w:rsidRPr="008153A4">
        <w:t xml:space="preserve"> A potential explanation is that outcomes were measured too distally, </w:t>
      </w:r>
      <w:r w:rsidR="00F04D21" w:rsidRPr="008153A4">
        <w:t xml:space="preserve">so </w:t>
      </w:r>
      <w:r w:rsidR="00C17A36" w:rsidRPr="008153A4">
        <w:t xml:space="preserve">we were unable to detect more proximal associations between processes and outcomes. </w:t>
      </w:r>
      <w:r w:rsidR="00F5523D">
        <w:t>D</w:t>
      </w:r>
      <w:r w:rsidR="00C17A36" w:rsidRPr="008153A4">
        <w:t>ense</w:t>
      </w:r>
      <w:r w:rsidR="00F5523D">
        <w:t>r</w:t>
      </w:r>
      <w:r w:rsidR="00C17A36" w:rsidRPr="008153A4">
        <w:t xml:space="preserve"> </w:t>
      </w:r>
      <w:r w:rsidR="007A3D52" w:rsidRPr="008153A4">
        <w:t xml:space="preserve">longitudinal </w:t>
      </w:r>
      <w:r w:rsidR="00C17A36" w:rsidRPr="008153A4">
        <w:t xml:space="preserve">data and network analyses may be able to clarify how processes relate to outcomes on a more </w:t>
      </w:r>
      <w:r w:rsidR="00AA4449">
        <w:t>granular</w:t>
      </w:r>
      <w:r w:rsidR="00AA4449" w:rsidRPr="008153A4">
        <w:t xml:space="preserve"> </w:t>
      </w:r>
      <w:r w:rsidR="00C17A36" w:rsidRPr="008153A4">
        <w:t>scale</w:t>
      </w:r>
      <w:r w:rsidR="00AA4449">
        <w:t xml:space="preserve"> </w:t>
      </w:r>
      <w:r w:rsidR="007A3D52">
        <w:fldChar w:fldCharType="begin">
          <w:fldData xml:space="preserve">PEVuZE5vdGU+PENpdGU+PEF1dGhvcj5GaXNoZXI8L0F1dGhvcj48WWVhcj4yMDIwPC9ZZWFyPjxS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</w:fldData>
        </w:fldChar>
      </w:r>
      <w:r w:rsidR="007A3D52">
        <w:instrText xml:space="preserve"> ADDIN EN.CITE </w:instrText>
      </w:r>
      <w:r w:rsidR="007A3D52">
        <w:fldChar w:fldCharType="begin">
          <w:fldData xml:space="preserve">PEVuZE5vdGU+PENpdGU+PEF1dGhvcj5GaXNoZXI8L0F1dGhvcj48WWVhcj4yMDIwPC9ZZWFyPjxS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</w:fldData>
        </w:fldChar>
      </w:r>
      <w:r w:rsidR="007A3D52">
        <w:instrText xml:space="preserve"> ADDIN EN.CITE.DATA </w:instrText>
      </w:r>
      <w:r w:rsidR="007A3D52">
        <w:fldChar w:fldCharType="end"/>
      </w:r>
      <w:r w:rsidR="007A3D52">
        <w:fldChar w:fldCharType="separate"/>
      </w:r>
      <w:r w:rsidR="007A3D52">
        <w:rPr>
          <w:noProof/>
        </w:rPr>
        <w:t>(e.g., Bringmann et al., 2015; Fisher &amp; Bosley, 2020)</w:t>
      </w:r>
      <w:r w:rsidR="007A3D52">
        <w:fldChar w:fldCharType="end"/>
      </w:r>
      <w:r w:rsidR="00C17A36" w:rsidRPr="008153A4">
        <w:t xml:space="preserve">. </w:t>
      </w:r>
    </w:p>
    <w:p w14:paraId="4800D853" w14:textId="0BF602C0" w:rsidR="00D757F1" w:rsidRPr="008153A4" w:rsidRDefault="00C17A36" w:rsidP="003D1E4A">
      <w:pPr>
        <w:spacing w:line="480" w:lineRule="auto"/>
        <w:ind w:firstLine="360"/>
      </w:pPr>
      <w:r w:rsidRPr="008153A4">
        <w:tab/>
        <w:t xml:space="preserve">Another crucial ingredient of PBT is </w:t>
      </w:r>
      <w:r w:rsidR="00710C36">
        <w:t>procedural</w:t>
      </w:r>
      <w:r w:rsidR="00710C36" w:rsidRPr="008153A4">
        <w:t xml:space="preserve"> precision</w:t>
      </w:r>
      <w:r w:rsidRPr="008153A4">
        <w:t xml:space="preserve">: that </w:t>
      </w:r>
      <w:r w:rsidR="00F5523D" w:rsidRPr="008153A4">
        <w:t xml:space="preserve">treatment </w:t>
      </w:r>
      <w:r w:rsidRPr="008153A4">
        <w:t xml:space="preserve">methods precisely affect target processes of change. </w:t>
      </w:r>
      <w:r w:rsidR="00D87822" w:rsidRPr="008153A4">
        <w:t>T</w:t>
      </w:r>
      <w:r w:rsidRPr="008153A4">
        <w:t>his would mean</w:t>
      </w:r>
      <w:r w:rsidR="00D87822" w:rsidRPr="008153A4">
        <w:t>, for example,</w:t>
      </w:r>
      <w:r w:rsidRPr="008153A4">
        <w:t xml:space="preserve"> that</w:t>
      </w:r>
      <w:r w:rsidR="00D87822" w:rsidRPr="008153A4">
        <w:t xml:space="preserve"> participants </w:t>
      </w:r>
      <w:r w:rsidRPr="008153A4">
        <w:t>show</w:t>
      </w:r>
      <w:r w:rsidR="00A36F26" w:rsidRPr="008153A4">
        <w:t>ed</w:t>
      </w:r>
      <w:r w:rsidRPr="008153A4">
        <w:t xml:space="preserve"> </w:t>
      </w:r>
      <w:r w:rsidR="00D87822" w:rsidRPr="008153A4">
        <w:t>greater</w:t>
      </w:r>
      <w:r w:rsidRPr="008153A4">
        <w:t xml:space="preserve"> improvement in motivational variation than cognitive variation</w:t>
      </w:r>
      <w:r w:rsidR="00A36F26" w:rsidRPr="008153A4">
        <w:t xml:space="preserve"> during the motivational training and vice versa</w:t>
      </w:r>
      <w:r w:rsidRPr="008153A4">
        <w:t>.</w:t>
      </w:r>
      <w:r w:rsidR="00A36F26" w:rsidRPr="008153A4">
        <w:t xml:space="preserve"> </w:t>
      </w:r>
      <w:r w:rsidR="00D757F1" w:rsidRPr="008153A4">
        <w:t xml:space="preserve">Establishing precise links between procedures and processes of change elucidates </w:t>
      </w:r>
      <w:r w:rsidR="00D757F1" w:rsidRPr="008153A4">
        <w:rPr>
          <w:i/>
          <w:iCs/>
        </w:rPr>
        <w:t>how</w:t>
      </w:r>
      <w:r w:rsidR="00D757F1" w:rsidRPr="008153A4">
        <w:t xml:space="preserve"> to influence key processes hypothesized to improve well-being</w:t>
      </w:r>
      <w:r w:rsidR="00B96F82" w:rsidRPr="008153A4">
        <w:t>, facilitating matching of treatment kernels to target processes in the moment in context</w:t>
      </w:r>
      <w:r w:rsidR="00D757F1" w:rsidRPr="008153A4">
        <w:t>. Without this precision, deployed procedures may not have their intended effect on clients</w:t>
      </w:r>
      <w:r w:rsidR="005B2D32" w:rsidRPr="008153A4">
        <w:t>, such that a clinician could aim to move cognitive processes with a certain procedure but end up moving behavioral processes that are less central to the client’s struggles</w:t>
      </w:r>
      <w:r w:rsidR="00C73BE7" w:rsidRPr="008153A4">
        <w:t>. Consequently</w:t>
      </w:r>
      <w:r w:rsidR="00D757F1" w:rsidRPr="008153A4">
        <w:t xml:space="preserve">, </w:t>
      </w:r>
      <w:r w:rsidR="009F2B2D" w:rsidRPr="008153A4">
        <w:t>the key premises and benefits of an idiographic approach to case conceptualization and treatment planning</w:t>
      </w:r>
      <w:r w:rsidR="005B2D32" w:rsidRPr="008153A4">
        <w:t>—such as</w:t>
      </w:r>
      <w:r w:rsidR="009F2B2D" w:rsidRPr="008153A4">
        <w:t xml:space="preserve"> </w:t>
      </w:r>
      <w:r w:rsidR="005B2D32" w:rsidRPr="008153A4">
        <w:t>targeting</w:t>
      </w:r>
      <w:r w:rsidR="009F2B2D" w:rsidRPr="008153A4">
        <w:t xml:space="preserve"> specific processes </w:t>
      </w:r>
      <w:r w:rsidR="005B2D32" w:rsidRPr="008153A4">
        <w:t>based on a person’s unique presentation—</w:t>
      </w:r>
      <w:r w:rsidR="009F2B2D" w:rsidRPr="008153A4">
        <w:t xml:space="preserve">become </w:t>
      </w:r>
      <w:r w:rsidR="005B2D32" w:rsidRPr="008153A4">
        <w:t>untenable</w:t>
      </w:r>
      <w:r w:rsidR="00D757F1" w:rsidRPr="008153A4">
        <w:t xml:space="preserve">. </w:t>
      </w:r>
    </w:p>
    <w:p w14:paraId="7DB20865" w14:textId="3A002965" w:rsidR="00D87822" w:rsidRPr="008153A4" w:rsidRDefault="00A36F26" w:rsidP="003D1E4A">
      <w:pPr>
        <w:spacing w:line="480" w:lineRule="auto"/>
        <w:ind w:firstLine="720"/>
      </w:pPr>
      <w:r w:rsidRPr="008153A4">
        <w:t>Multilevel analyses supported precision of the cognitive training as</w:t>
      </w:r>
      <w:r w:rsidR="00D87822" w:rsidRPr="008153A4">
        <w:t xml:space="preserve"> </w:t>
      </w:r>
      <w:r w:rsidRPr="008153A4">
        <w:t xml:space="preserve">cognitive variation increased more than motivational variation during the cognitive training. They also indicated an order effect, such that participants who completed the cognitive training first generally improved in </w:t>
      </w:r>
      <w:r w:rsidR="00DA569A" w:rsidRPr="008153A4">
        <w:t xml:space="preserve">cognitive </w:t>
      </w:r>
      <w:r w:rsidRPr="008153A4">
        <w:t xml:space="preserve">variation more so than those who completed it after the motivational training. </w:t>
      </w:r>
      <w:r w:rsidR="00FB3DBC">
        <w:t>T</w:t>
      </w:r>
      <w:r w:rsidRPr="008153A4">
        <w:t xml:space="preserve">he lack of significant interaction effects </w:t>
      </w:r>
      <w:r w:rsidR="00B96F82" w:rsidRPr="008153A4">
        <w:t>in</w:t>
      </w:r>
      <w:r w:rsidRPr="008153A4">
        <w:t xml:space="preserve"> the motivational training model suggests that </w:t>
      </w:r>
      <w:r w:rsidR="00B96F82" w:rsidRPr="008153A4">
        <w:lastRenderedPageBreak/>
        <w:t xml:space="preserve">motivational training </w:t>
      </w:r>
      <w:r w:rsidRPr="008153A4">
        <w:t xml:space="preserve">did not specifically increase motivational variation. </w:t>
      </w:r>
      <w:r w:rsidR="00D87822" w:rsidRPr="008153A4">
        <w:t xml:space="preserve">Rather, the motivational training appeared to </w:t>
      </w:r>
      <w:r w:rsidRPr="008153A4">
        <w:t>increase</w:t>
      </w:r>
      <w:r w:rsidR="00D87822" w:rsidRPr="008153A4">
        <w:t xml:space="preserve"> both cognitive and motivational variation (see Figure </w:t>
      </w:r>
      <w:r w:rsidR="00772AE3" w:rsidRPr="008153A4">
        <w:t>3</w:t>
      </w:r>
      <w:r w:rsidR="00D87822" w:rsidRPr="008153A4">
        <w:t>).</w:t>
      </w:r>
      <w:r w:rsidR="00C17A36" w:rsidRPr="008153A4">
        <w:t xml:space="preserve"> </w:t>
      </w:r>
      <w:r w:rsidR="00DA569A" w:rsidRPr="008153A4">
        <w:t xml:space="preserve">Hence, it appears that motivational processes may be more malleable and moved without being targeted by specific procedures, whereas cognitive processes may only respond to a targeted intervention. To the extent that even engaging in treatment (e.g., showing up for appointments, talking to another person)—regardless of the nature of the intervention—can be conceptualized as a form of behavioral activation, it is possible that </w:t>
      </w:r>
      <w:r w:rsidR="00CA280C" w:rsidRPr="008153A4">
        <w:t xml:space="preserve">just going through the self-help program </w:t>
      </w:r>
      <w:r w:rsidR="00420C26" w:rsidRPr="008153A4">
        <w:t>was its own form of behavioral activation in our sample</w:t>
      </w:r>
      <w:r w:rsidR="00F04D21" w:rsidRPr="008153A4">
        <w:t>, leading to greater motivational variation</w:t>
      </w:r>
      <w:r w:rsidR="00420C26" w:rsidRPr="008153A4">
        <w:t xml:space="preserve">.  </w:t>
      </w:r>
    </w:p>
    <w:p w14:paraId="79B07DC7" w14:textId="0B529E88" w:rsidR="00A01709" w:rsidRPr="008153A4" w:rsidRDefault="00A01709" w:rsidP="003D1E4A">
      <w:pPr>
        <w:spacing w:line="480" w:lineRule="auto"/>
        <w:rPr>
          <w:b/>
          <w:bCs/>
        </w:rPr>
      </w:pPr>
      <w:r w:rsidRPr="008153A4">
        <w:rPr>
          <w:b/>
          <w:bCs/>
        </w:rPr>
        <w:t>Limitations</w:t>
      </w:r>
    </w:p>
    <w:p w14:paraId="7B987DF3" w14:textId="12971005" w:rsidR="00A01709" w:rsidRPr="008153A4" w:rsidRDefault="00A01709" w:rsidP="003D1E4A">
      <w:pPr>
        <w:spacing w:line="480" w:lineRule="auto"/>
      </w:pPr>
      <w:r w:rsidRPr="008153A4">
        <w:tab/>
      </w:r>
      <w:r w:rsidR="009162DC" w:rsidRPr="008153A4">
        <w:t xml:space="preserve">First, </w:t>
      </w:r>
      <w:r w:rsidRPr="008153A4">
        <w:t>generalizability of our findings is unclear</w:t>
      </w:r>
      <w:r w:rsidR="00257FEF">
        <w:t xml:space="preserve">, given certain characteristics of our study. For example, </w:t>
      </w:r>
      <w:r w:rsidR="00257FEF" w:rsidRPr="008153A4">
        <w:t>the study was conducted during the COVID-19 pandemic</w:t>
      </w:r>
      <w:r w:rsidRPr="008153A4">
        <w:t xml:space="preserve">. Based on qualitative feedback from participants, many found sessions easier to access due to being at home more often, while others reported being more distracted due to </w:t>
      </w:r>
      <w:r w:rsidR="009D6657" w:rsidRPr="008153A4">
        <w:t xml:space="preserve">pandemic-related </w:t>
      </w:r>
      <w:r w:rsidRPr="008153A4">
        <w:t xml:space="preserve">stressors. Other common themes were that usual stressors were gone (e.g., less social interaction, loss of employment), so it was difficult to apply skills to typical stressors. At the same time, psychological skills like those taught in the current intervention are intended to be flexibly applied, so our predictions </w:t>
      </w:r>
      <w:r w:rsidR="00FB3DBC">
        <w:t>about the</w:t>
      </w:r>
      <w:r w:rsidR="00FB3DBC" w:rsidRPr="008153A4">
        <w:t xml:space="preserve"> </w:t>
      </w:r>
      <w:r w:rsidRPr="008153A4">
        <w:t>effect of the trainings would have been the same regardless.</w:t>
      </w:r>
      <w:r w:rsidR="008C07E2">
        <w:t xml:space="preserve"> </w:t>
      </w:r>
      <w:r w:rsidR="00257FEF">
        <w:t xml:space="preserve">Relatedly, our sample may represent a different population from people actively seeking treatment, and the latter could respond differently to the intervention. Thus, it would be more precise to assert that </w:t>
      </w:r>
      <w:r w:rsidR="00D9053B">
        <w:t>our</w:t>
      </w:r>
      <w:r w:rsidR="00257FEF">
        <w:t xml:space="preserve"> findings most likely apply to those </w:t>
      </w:r>
      <w:r w:rsidR="00D9053B">
        <w:t xml:space="preserve">open to and/or </w:t>
      </w:r>
      <w:r w:rsidR="00257FEF">
        <w:t>interested in a self-</w:t>
      </w:r>
      <w:r w:rsidR="00D9053B">
        <w:t>directed</w:t>
      </w:r>
      <w:r w:rsidR="00257FEF">
        <w:t xml:space="preserve"> intervention. M</w:t>
      </w:r>
      <w:r w:rsidR="008C07E2">
        <w:t xml:space="preserve">ost of our sample </w:t>
      </w:r>
      <w:r w:rsidR="00257FEF">
        <w:t xml:space="preserve">also </w:t>
      </w:r>
      <w:r w:rsidR="008C07E2">
        <w:t xml:space="preserve">identified as White, straight, and cis-female, so </w:t>
      </w:r>
      <w:r w:rsidR="00E94BE1">
        <w:t>it is possible that our results would not generalize to more diverse groups</w:t>
      </w:r>
      <w:r w:rsidR="000F3DE1">
        <w:t xml:space="preserve">, </w:t>
      </w:r>
      <w:r w:rsidR="00260281">
        <w:t xml:space="preserve">contributing to an </w:t>
      </w:r>
      <w:r w:rsidR="00260281">
        <w:lastRenderedPageBreak/>
        <w:t xml:space="preserve">endemic problem </w:t>
      </w:r>
      <w:r w:rsidR="000510C3">
        <w:t xml:space="preserve">in psychology </w:t>
      </w:r>
      <w:r w:rsidR="00260281">
        <w:t xml:space="preserve">of poor representation in clinical trials </w:t>
      </w:r>
      <w:r w:rsidR="00E521C5">
        <w:fldChar w:fldCharType="begin">
          <w:fldData xml:space="preserve">PEVuZE5vdGU+PENpdGU+PEF1dGhvcj5Qb2xvPC9BdXRob3I+PFllYXI+MjAxOTwvWWVhcj48UmVj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</w:fldData>
        </w:fldChar>
      </w:r>
      <w:r w:rsidR="004F744A">
        <w:instrText xml:space="preserve"> ADDIN EN.CITE </w:instrText>
      </w:r>
      <w:r w:rsidR="004F744A">
        <w:fldChar w:fldCharType="begin">
          <w:fldData xml:space="preserve">PEVuZE5vdGU+PENpdGU+PEF1dGhvcj5Qb2xvPC9BdXRob3I+PFllYXI+MjAxOTwvWWVhcj48UmVj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</w:fldData>
        </w:fldChar>
      </w:r>
      <w:r w:rsidR="004F744A">
        <w:instrText xml:space="preserve"> ADDIN EN.CITE.DATA </w:instrText>
      </w:r>
      <w:r w:rsidR="004F744A">
        <w:fldChar w:fldCharType="end"/>
      </w:r>
      <w:r w:rsidR="00E521C5">
        <w:fldChar w:fldCharType="separate"/>
      </w:r>
      <w:r w:rsidR="004F744A">
        <w:rPr>
          <w:noProof/>
        </w:rPr>
        <w:t>(e.g., Mak et al., 2007; Polo et al., 2019)</w:t>
      </w:r>
      <w:r w:rsidR="00E521C5">
        <w:fldChar w:fldCharType="end"/>
      </w:r>
      <w:r w:rsidR="00E94BE1">
        <w:t xml:space="preserve">. </w:t>
      </w:r>
      <w:r w:rsidRPr="008153A4">
        <w:t xml:space="preserve">Second, </w:t>
      </w:r>
      <w:r w:rsidR="007A25E6" w:rsidRPr="008153A4">
        <w:t xml:space="preserve">the study did not include a </w:t>
      </w:r>
      <w:r w:rsidR="004F744A">
        <w:t xml:space="preserve">waitlist </w:t>
      </w:r>
      <w:r w:rsidR="007A25E6" w:rsidRPr="008153A4">
        <w:t xml:space="preserve">condition to </w:t>
      </w:r>
      <w:r w:rsidR="004F744A">
        <w:t>account</w:t>
      </w:r>
      <w:r w:rsidR="004F744A" w:rsidRPr="008153A4">
        <w:t xml:space="preserve"> </w:t>
      </w:r>
      <w:r w:rsidR="007A25E6" w:rsidRPr="008153A4">
        <w:t xml:space="preserve">for the effects of time, </w:t>
      </w:r>
      <w:r w:rsidR="00420C26" w:rsidRPr="008153A4">
        <w:t>so</w:t>
      </w:r>
      <w:r w:rsidR="007A25E6" w:rsidRPr="008153A4">
        <w:t xml:space="preserve"> it is ultimately </w:t>
      </w:r>
      <w:r w:rsidR="004F744A" w:rsidRPr="008153A4">
        <w:t xml:space="preserve">unclear </w:t>
      </w:r>
      <w:r w:rsidR="007A25E6" w:rsidRPr="008153A4">
        <w:t xml:space="preserve">whether changes over time (or lack thereof) are indicative of benefits from both trainings, null effects, </w:t>
      </w:r>
      <w:proofErr w:type="gramStart"/>
      <w:r w:rsidR="007A25E6" w:rsidRPr="008153A4">
        <w:t>or</w:t>
      </w:r>
      <w:proofErr w:type="gramEnd"/>
      <w:r w:rsidR="007A25E6" w:rsidRPr="008153A4">
        <w:t xml:space="preserve"> even iatrogenic effects relative to how variables may have naturally changed over time without the training</w:t>
      </w:r>
      <w:r w:rsidR="00420C26" w:rsidRPr="008153A4">
        <w:t>s</w:t>
      </w:r>
      <w:r w:rsidR="007A25E6" w:rsidRPr="008153A4">
        <w:t xml:space="preserve">. Third, </w:t>
      </w:r>
      <w:r w:rsidR="008C07E2">
        <w:t xml:space="preserve">our assessment of variation variables could have been more robust. For example, cognitive and motivational variation were measured using newly developed measures, which had not been psychometrically validated. In addition, </w:t>
      </w:r>
      <w:r w:rsidRPr="008153A4">
        <w:t xml:space="preserve">we did not measure </w:t>
      </w:r>
      <w:r w:rsidR="009162DC" w:rsidRPr="008153A4">
        <w:t xml:space="preserve">cognitive and motivational </w:t>
      </w:r>
      <w:r w:rsidRPr="008153A4">
        <w:t>variation at follow-up, so we do not know if gains in th</w:t>
      </w:r>
      <w:r w:rsidR="009162DC" w:rsidRPr="008153A4">
        <w:t>e</w:t>
      </w:r>
      <w:r w:rsidRPr="008153A4">
        <w:t>s</w:t>
      </w:r>
      <w:r w:rsidR="009162DC" w:rsidRPr="008153A4">
        <w:t>e</w:t>
      </w:r>
      <w:r w:rsidRPr="008153A4">
        <w:t xml:space="preserve"> critical process</w:t>
      </w:r>
      <w:r w:rsidR="009162DC" w:rsidRPr="008153A4">
        <w:t>es</w:t>
      </w:r>
      <w:r w:rsidRPr="008153A4">
        <w:t xml:space="preserve"> of change were maintained in the longer term. </w:t>
      </w:r>
      <w:r w:rsidR="007A25E6" w:rsidRPr="008153A4">
        <w:t>Fourth</w:t>
      </w:r>
      <w:r w:rsidR="00AC0FAA" w:rsidRPr="008153A4">
        <w:t xml:space="preserve">, </w:t>
      </w:r>
      <w:r w:rsidR="00F96BCC" w:rsidRPr="008153A4">
        <w:t xml:space="preserve">we used nomothetic analyses to interpret our data, which has limited utility in PBT </w:t>
      </w:r>
      <w:r w:rsidR="009162DC" w:rsidRPr="008153A4">
        <w:t xml:space="preserve">due to its emphasis on idiographic assessment </w:t>
      </w:r>
      <w:r w:rsidR="009162DC" w:rsidRPr="008153A4">
        <w:fldChar w:fldCharType="begin"/>
      </w:r>
      <w:r w:rsidR="009162DC" w:rsidRPr="008153A4">
        <w:instrText xml:space="preserve"> ADDIN EN.CITE &lt;EndNote&gt;&lt;Cite&gt;&lt;Author&gt;Hofmann&lt;/Author&gt;&lt;Year&gt;2020&lt;/Year&gt;&lt;RecNum&gt;3733&lt;/RecNum&gt;&lt;DisplayText&gt;(Hofmann et al., 2020)&lt;/DisplayText&gt;&lt;record&gt;&lt;rec-number&gt;3733&lt;/rec-number&gt;&lt;foreign-keys&gt;&lt;key app="EN" db-id="aswwv2arms2dxme5p56p0azv59z2wzpervtw" timestamp="1580157436"&gt;3733&lt;/key&gt;&lt;/foreign-keys&gt;&lt;ref-type name="Journal Article"&gt;17&lt;/ref-type&gt;&lt;contributors&gt;&lt;authors&gt;&lt;author&gt;Hofmann, S. G.&lt;/author&gt;&lt;author&gt;Curtiss, J. E.&lt;/author&gt;&lt;author&gt;Hayes, S. C.&lt;/author&gt;&lt;/authors&gt;&lt;/contributors&gt;&lt;titles&gt;&lt;title&gt;Beyond linear mediation: Toward a dynamic network approach to study treatment processes&lt;/title&gt;&lt;secondary-title&gt;Clinical Psychology Review&lt;/secondary-title&gt;&lt;/titles&gt;&lt;periodical&gt;&lt;full-title&gt;Clinical Psychology Review&lt;/full-title&gt;&lt;/periodical&gt;&lt;pages&gt;101824&lt;/pages&gt;&lt;volume&gt;76&lt;/volume&gt;&lt;dates&gt;&lt;year&gt;2020&lt;/year&gt;&lt;/dates&gt;&lt;urls&gt;&lt;/urls&gt;&lt;electronic-resource-num&gt;10.1016/j.cpr.2020.101824&lt;/electronic-resource-num&gt;&lt;/record&gt;&lt;/Cite&gt;&lt;/EndNote&gt;</w:instrText>
      </w:r>
      <w:r w:rsidR="009162DC" w:rsidRPr="008153A4">
        <w:fldChar w:fldCharType="separate"/>
      </w:r>
      <w:r w:rsidR="009162DC" w:rsidRPr="008153A4">
        <w:rPr>
          <w:noProof/>
        </w:rPr>
        <w:t>(Hofmann et al., 2020)</w:t>
      </w:r>
      <w:r w:rsidR="009162DC" w:rsidRPr="008153A4">
        <w:fldChar w:fldCharType="end"/>
      </w:r>
      <w:r w:rsidR="009162DC" w:rsidRPr="008153A4">
        <w:t>. While nomothetic analyses may be helpful for understanding aggregate effects, examining</w:t>
      </w:r>
      <w:r w:rsidR="00AC0FAA" w:rsidRPr="008153A4">
        <w:t xml:space="preserve"> </w:t>
      </w:r>
      <w:r w:rsidR="009162DC" w:rsidRPr="008153A4">
        <w:t>heterogeneity in trajectories using growth mixture modeling (e.g., to identify participants who benefited more from the trainings) or using network models to account for dynamic and bidirectional relationships between processes and outcomes would provide a fuller picture.</w:t>
      </w:r>
      <w:r w:rsidR="00084667">
        <w:t xml:space="preserve"> Finally, we failed to calculate a priori power for analyses other than our primary outcomes, and it is possible that null findings</w:t>
      </w:r>
      <w:r w:rsidR="00A04F46">
        <w:t>, including interactive effects,</w:t>
      </w:r>
      <w:r w:rsidR="00084667">
        <w:t xml:space="preserve"> are due to insufficient power. </w:t>
      </w:r>
      <w:r w:rsidR="00AE4CE7">
        <w:t xml:space="preserve">At the same time, several different tests were run in this study without controlling for Type I error. We chose not to do so due to the exploratory nature of the current study, which tests a novel application of a new </w:t>
      </w:r>
      <w:r w:rsidR="00CA4643">
        <w:t>model</w:t>
      </w:r>
      <w:r w:rsidR="00AE4CE7">
        <w:t xml:space="preserve"> of psychotherapy (i.e., process-based therapy). However, we reported effect sizes and confidence intervals where </w:t>
      </w:r>
      <w:r w:rsidR="0094112D">
        <w:t>relevant</w:t>
      </w:r>
      <w:r w:rsidR="00AE4CE7">
        <w:t xml:space="preserve">, so readers have a sense of the </w:t>
      </w:r>
      <w:r w:rsidR="00AE4CE7" w:rsidRPr="00CA4643">
        <w:t>practical</w:t>
      </w:r>
      <w:r w:rsidR="00AE4CE7">
        <w:t xml:space="preserve"> significance of our findings.</w:t>
      </w:r>
      <w:r w:rsidR="00CA4643">
        <w:t xml:space="preserve"> R</w:t>
      </w:r>
      <w:r w:rsidR="00AE4CE7">
        <w:t xml:space="preserve">eplication with larger samples is needed to </w:t>
      </w:r>
      <w:r w:rsidR="00214B5F">
        <w:t>verify</w:t>
      </w:r>
      <w:r w:rsidR="00AE4CE7">
        <w:t xml:space="preserve"> our findings.</w:t>
      </w:r>
    </w:p>
    <w:p w14:paraId="544EBF87" w14:textId="77777777" w:rsidR="00152374" w:rsidRPr="008153A4" w:rsidRDefault="00152374" w:rsidP="003D1E4A">
      <w:pPr>
        <w:spacing w:line="480" w:lineRule="auto"/>
        <w:rPr>
          <w:b/>
          <w:bCs/>
        </w:rPr>
      </w:pPr>
      <w:r w:rsidRPr="008153A4">
        <w:rPr>
          <w:b/>
          <w:bCs/>
        </w:rPr>
        <w:t>Conclusion</w:t>
      </w:r>
    </w:p>
    <w:p w14:paraId="6C167A5A" w14:textId="6C36497B" w:rsidR="00152374" w:rsidRPr="008153A4" w:rsidRDefault="00605CAB" w:rsidP="003D1E4A">
      <w:pPr>
        <w:spacing w:line="480" w:lineRule="auto"/>
      </w:pPr>
      <w:r w:rsidRPr="008153A4">
        <w:lastRenderedPageBreak/>
        <w:tab/>
        <w:t>In this study</w:t>
      </w:r>
      <w:r w:rsidR="009E186A">
        <w:t>, we</w:t>
      </w:r>
      <w:r w:rsidRPr="008153A4">
        <w:t xml:space="preserve"> examin</w:t>
      </w:r>
      <w:r w:rsidR="009E186A">
        <w:t>ed</w:t>
      </w:r>
      <w:r w:rsidRPr="008153A4">
        <w:t xml:space="preserve"> the effects of a process-based self-help intervention for perfectionism</w:t>
      </w:r>
      <w:r w:rsidR="009E186A">
        <w:t xml:space="preserve"> and</w:t>
      </w:r>
      <w:r w:rsidRPr="008153A4">
        <w:t xml:space="preserve"> </w:t>
      </w:r>
      <w:r w:rsidR="00240130" w:rsidRPr="008153A4">
        <w:t xml:space="preserve">found some support </w:t>
      </w:r>
      <w:r w:rsidR="00DA3C4A" w:rsidRPr="008153A4">
        <w:t>of</w:t>
      </w:r>
      <w:r w:rsidR="00240130" w:rsidRPr="008153A4">
        <w:t xml:space="preserve"> its </w:t>
      </w:r>
      <w:r w:rsidR="00DA3C4A" w:rsidRPr="008153A4">
        <w:t>efficacy</w:t>
      </w:r>
      <w:r w:rsidR="00240130" w:rsidRPr="008153A4">
        <w:t xml:space="preserve"> for several outcomes, including perfectionism and self-compassion. However, it had limited impact on more global indices of well-being like quality of life at </w:t>
      </w:r>
      <w:r w:rsidR="009D6657" w:rsidRPr="008153A4">
        <w:t>six</w:t>
      </w:r>
      <w:r w:rsidR="00240130" w:rsidRPr="008153A4">
        <w:t xml:space="preserve">-month follow-up. With respect to proof of concept of PBT, target processes </w:t>
      </w:r>
      <w:r w:rsidR="004D22DC">
        <w:t>of change</w:t>
      </w:r>
      <w:r w:rsidR="00240130" w:rsidRPr="008153A4">
        <w:t xml:space="preserve"> were affected by the intervention but not consistently related to subsequent outcomes. Thus, there was support for manipulability but not relevance to meaningful outcomes. In addition, the cognitive training appeared to precisely target cognitive variation, whereas the motivational training improved both cognitive and motivational variation, suggesting that </w:t>
      </w:r>
      <w:r w:rsidR="00710C36">
        <w:t>procedural</w:t>
      </w:r>
      <w:r w:rsidR="00710C36" w:rsidRPr="008153A4">
        <w:t xml:space="preserve"> precision</w:t>
      </w:r>
      <w:r w:rsidR="00710C36" w:rsidRPr="008153A4" w:rsidDel="00710C36">
        <w:t xml:space="preserve"> </w:t>
      </w:r>
      <w:r w:rsidR="00240130" w:rsidRPr="008153A4">
        <w:t>is possible and that specific</w:t>
      </w:r>
      <w:r w:rsidR="009D6657" w:rsidRPr="008153A4">
        <w:t>ally aimed</w:t>
      </w:r>
      <w:r w:rsidR="00240130" w:rsidRPr="008153A4">
        <w:t xml:space="preserve"> procedures may affect more processes than hypothesized. The current study represents a </w:t>
      </w:r>
      <w:r w:rsidR="00FA1AAC" w:rsidRPr="008153A4">
        <w:t xml:space="preserve">preliminary </w:t>
      </w:r>
      <w:r w:rsidR="00240130" w:rsidRPr="008153A4">
        <w:t xml:space="preserve">attempt to test the feasibility of the PBT model, providing initial data on </w:t>
      </w:r>
      <w:r w:rsidR="00DA3C4A" w:rsidRPr="008153A4">
        <w:t>the efficacy of a process-based intervention as well as its performance on several defining features of PBT.</w:t>
      </w:r>
    </w:p>
    <w:p w14:paraId="3A9F5F74" w14:textId="77777777" w:rsidR="00D87822" w:rsidRPr="008153A4" w:rsidRDefault="00D87822" w:rsidP="00152374"/>
    <w:p w14:paraId="7552FD7F" w14:textId="0BD3E654" w:rsidR="003805F3" w:rsidRPr="008153A4" w:rsidRDefault="003805F3" w:rsidP="007B2FAF">
      <w:pPr>
        <w:ind w:firstLine="360"/>
      </w:pPr>
    </w:p>
    <w:p w14:paraId="5B37DB49" w14:textId="77777777" w:rsidR="003805F3" w:rsidRPr="008153A4" w:rsidRDefault="003805F3" w:rsidP="007B2FAF">
      <w:pPr>
        <w:ind w:firstLine="360"/>
      </w:pPr>
    </w:p>
    <w:p w14:paraId="1C5B9666" w14:textId="4F18950E" w:rsidR="009F57A5" w:rsidRPr="008153A4" w:rsidRDefault="007327AF" w:rsidP="007327AF">
      <w:r w:rsidRPr="008153A4">
        <w:br w:type="page"/>
      </w:r>
    </w:p>
    <w:p w14:paraId="7D1B200F" w14:textId="332A1D36" w:rsidR="007327AF" w:rsidRPr="008153A4" w:rsidRDefault="007327AF" w:rsidP="007327AF">
      <w:pPr>
        <w:pStyle w:val="EndNoteBibliography"/>
        <w:ind w:left="720" w:hanging="720"/>
        <w:jc w:val="center"/>
        <w:rPr>
          <w:rFonts w:ascii="Times New Roman" w:hAnsi="Times New Roman" w:cs="Times New Roman"/>
          <w:b/>
          <w:bCs/>
          <w:noProof/>
        </w:rPr>
      </w:pPr>
      <w:r w:rsidRPr="008153A4">
        <w:rPr>
          <w:rFonts w:ascii="Times New Roman" w:hAnsi="Times New Roman" w:cs="Times New Roman"/>
          <w:b/>
          <w:bCs/>
        </w:rPr>
        <w:lastRenderedPageBreak/>
        <w:t>References</w:t>
      </w:r>
      <w:r w:rsidR="00B46406" w:rsidRPr="008153A4">
        <w:rPr>
          <w:rFonts w:ascii="Times New Roman" w:hAnsi="Times New Roman" w:cs="Times New Roman"/>
          <w:b/>
          <w:bCs/>
          <w:noProof/>
        </w:rPr>
        <w:t xml:space="preserve"> </w:t>
      </w:r>
    </w:p>
    <w:p w14:paraId="71AF69AB" w14:textId="77777777" w:rsidR="005646C2" w:rsidRPr="008153A4" w:rsidRDefault="005646C2" w:rsidP="007327AF">
      <w:pPr>
        <w:pStyle w:val="EndNoteBibliography"/>
        <w:ind w:left="720" w:hanging="720"/>
        <w:jc w:val="center"/>
        <w:rPr>
          <w:rFonts w:ascii="Times New Roman" w:hAnsi="Times New Roman" w:cs="Times New Roman"/>
          <w:b/>
          <w:bCs/>
        </w:rPr>
      </w:pPr>
    </w:p>
    <w:p w14:paraId="7D65DC2B" w14:textId="19C15455" w:rsidR="004F744A" w:rsidRPr="00B15C1C" w:rsidRDefault="007327AF" w:rsidP="004F744A">
      <w:pPr>
        <w:pStyle w:val="EndNoteBibliography"/>
        <w:ind w:left="720" w:hanging="720"/>
        <w:rPr>
          <w:rFonts w:ascii="Times New Roman" w:hAnsi="Times New Roman" w:cs="Times New Roman"/>
          <w:noProof/>
        </w:rPr>
      </w:pPr>
      <w:r w:rsidRPr="00FC7CC7">
        <w:rPr>
          <w:rFonts w:ascii="Times New Roman" w:hAnsi="Times New Roman" w:cs="Times New Roman"/>
        </w:rPr>
        <w:fldChar w:fldCharType="begin"/>
      </w:r>
      <w:r w:rsidRPr="00FC7CC7">
        <w:rPr>
          <w:rFonts w:ascii="Times New Roman" w:hAnsi="Times New Roman" w:cs="Times New Roman"/>
        </w:rPr>
        <w:instrText xml:space="preserve"> ADDIN EN.REFLIST </w:instrText>
      </w:r>
      <w:r w:rsidRPr="00FC7CC7">
        <w:rPr>
          <w:rFonts w:ascii="Times New Roman" w:hAnsi="Times New Roman" w:cs="Times New Roman"/>
        </w:rPr>
        <w:fldChar w:fldCharType="separate"/>
      </w:r>
      <w:r w:rsidR="004F744A" w:rsidRPr="00B15C1C">
        <w:rPr>
          <w:rFonts w:ascii="Times New Roman" w:hAnsi="Times New Roman" w:cs="Times New Roman"/>
          <w:noProof/>
        </w:rPr>
        <w:t xml:space="preserve">Arch, J. J., Fishbein, J. N., Ferris, M. C., Mitchell, J. L., Levin, M. E., Slivjak, E. T., Andorsky, D. J., &amp; Kutner, J. S. (2020). Acceptability, feasibility, and efficacy potential of a multimodal acceptance and commitment therapy intervention to address psychosocial and advance care planning needs among anxious and depressed adults with metastatic cancer. </w:t>
      </w:r>
      <w:r w:rsidR="004F744A" w:rsidRPr="00B15C1C">
        <w:rPr>
          <w:rFonts w:ascii="Times New Roman" w:hAnsi="Times New Roman" w:cs="Times New Roman"/>
          <w:i/>
          <w:noProof/>
        </w:rPr>
        <w:t>Journal of Palliative Medicine, 23</w:t>
      </w:r>
      <w:r w:rsidR="004F744A" w:rsidRPr="00B15C1C">
        <w:rPr>
          <w:rFonts w:ascii="Times New Roman" w:hAnsi="Times New Roman" w:cs="Times New Roman"/>
          <w:noProof/>
        </w:rPr>
        <w:t xml:space="preserve">(10), 1380-1385. </w:t>
      </w:r>
      <w:hyperlink r:id="rId9" w:history="1">
        <w:r w:rsidR="004F744A" w:rsidRPr="00B15C1C">
          <w:rPr>
            <w:rStyle w:val="Hyperlink"/>
            <w:rFonts w:ascii="Times New Roman" w:hAnsi="Times New Roman" w:cs="Times New Roman"/>
            <w:noProof/>
          </w:rPr>
          <w:t>https://doi.org/10.1089/jpm.2019.0398</w:t>
        </w:r>
      </w:hyperlink>
      <w:r w:rsidR="004F744A" w:rsidRPr="00B15C1C">
        <w:rPr>
          <w:rFonts w:ascii="Times New Roman" w:hAnsi="Times New Roman" w:cs="Times New Roman"/>
          <w:noProof/>
        </w:rPr>
        <w:t xml:space="preserve"> </w:t>
      </w:r>
    </w:p>
    <w:p w14:paraId="1ECA4C06" w14:textId="77777777" w:rsidR="004F744A" w:rsidRPr="00B15C1C" w:rsidRDefault="004F744A" w:rsidP="004F744A">
      <w:pPr>
        <w:pStyle w:val="EndNoteBibliography"/>
        <w:rPr>
          <w:rFonts w:ascii="Times New Roman" w:hAnsi="Times New Roman" w:cs="Times New Roman"/>
          <w:noProof/>
        </w:rPr>
      </w:pPr>
    </w:p>
    <w:p w14:paraId="2F8FF807" w14:textId="65197BF5" w:rsidR="004F744A" w:rsidRPr="00B15C1C" w:rsidRDefault="004F744A" w:rsidP="004F744A">
      <w:pPr>
        <w:pStyle w:val="EndNoteBibliography"/>
        <w:ind w:left="720" w:hanging="720"/>
        <w:rPr>
          <w:rFonts w:ascii="Times New Roman" w:hAnsi="Times New Roman" w:cs="Times New Roman"/>
          <w:noProof/>
        </w:rPr>
      </w:pPr>
      <w:r w:rsidRPr="00B15C1C">
        <w:rPr>
          <w:rFonts w:ascii="Times New Roman" w:hAnsi="Times New Roman" w:cs="Times New Roman"/>
          <w:noProof/>
        </w:rPr>
        <w:t xml:space="preserve">Barnes-Holmes, D., Barnes-Holmes, Y., &amp; McEnteggart, C. (2020). Updating RFT (more field than frame) and its implications for process-based therapy. </w:t>
      </w:r>
      <w:r w:rsidRPr="00B15C1C">
        <w:rPr>
          <w:rFonts w:ascii="Times New Roman" w:hAnsi="Times New Roman" w:cs="Times New Roman"/>
          <w:i/>
          <w:noProof/>
        </w:rPr>
        <w:t>The Psychological Record, 70</w:t>
      </w:r>
      <w:r w:rsidRPr="00B15C1C">
        <w:rPr>
          <w:rFonts w:ascii="Times New Roman" w:hAnsi="Times New Roman" w:cs="Times New Roman"/>
          <w:noProof/>
        </w:rPr>
        <w:t xml:space="preserve">(4), 605-624. </w:t>
      </w:r>
      <w:hyperlink r:id="rId10" w:history="1">
        <w:r w:rsidRPr="00B15C1C">
          <w:rPr>
            <w:rStyle w:val="Hyperlink"/>
            <w:rFonts w:ascii="Times New Roman" w:hAnsi="Times New Roman" w:cs="Times New Roman"/>
            <w:noProof/>
          </w:rPr>
          <w:t>https://doi.org/10.1007/s40732-019-00372-3</w:t>
        </w:r>
      </w:hyperlink>
      <w:r w:rsidRPr="00B15C1C">
        <w:rPr>
          <w:rFonts w:ascii="Times New Roman" w:hAnsi="Times New Roman" w:cs="Times New Roman"/>
          <w:noProof/>
        </w:rPr>
        <w:t xml:space="preserve"> </w:t>
      </w:r>
    </w:p>
    <w:p w14:paraId="28CCCE84" w14:textId="77777777" w:rsidR="004F744A" w:rsidRPr="00B15C1C" w:rsidRDefault="004F744A" w:rsidP="004F744A">
      <w:pPr>
        <w:pStyle w:val="EndNoteBibliography"/>
        <w:rPr>
          <w:rFonts w:ascii="Times New Roman" w:hAnsi="Times New Roman" w:cs="Times New Roman"/>
          <w:noProof/>
        </w:rPr>
      </w:pPr>
    </w:p>
    <w:p w14:paraId="5AD84E0A" w14:textId="77777777" w:rsidR="004F744A" w:rsidRPr="00B15C1C" w:rsidRDefault="004F744A" w:rsidP="004F744A">
      <w:pPr>
        <w:pStyle w:val="EndNoteBibliography"/>
        <w:ind w:left="720" w:hanging="720"/>
        <w:rPr>
          <w:rFonts w:ascii="Times New Roman" w:hAnsi="Times New Roman" w:cs="Times New Roman"/>
          <w:noProof/>
        </w:rPr>
      </w:pPr>
      <w:r w:rsidRPr="00B15C1C">
        <w:rPr>
          <w:rFonts w:ascii="Times New Roman" w:hAnsi="Times New Roman" w:cs="Times New Roman"/>
          <w:noProof/>
        </w:rPr>
        <w:t xml:space="preserve">Barrett, T. S., &amp; Brignone, E. (2017). Furniture for quantitative scientists. </w:t>
      </w:r>
      <w:r w:rsidRPr="00B15C1C">
        <w:rPr>
          <w:rFonts w:ascii="Times New Roman" w:hAnsi="Times New Roman" w:cs="Times New Roman"/>
          <w:i/>
          <w:noProof/>
        </w:rPr>
        <w:t>R Journal, 9</w:t>
      </w:r>
      <w:r w:rsidRPr="00B15C1C">
        <w:rPr>
          <w:rFonts w:ascii="Times New Roman" w:hAnsi="Times New Roman" w:cs="Times New Roman"/>
          <w:noProof/>
        </w:rPr>
        <w:t xml:space="preserve">, 142-148. </w:t>
      </w:r>
    </w:p>
    <w:p w14:paraId="4C15772A" w14:textId="77777777" w:rsidR="004F744A" w:rsidRPr="00B15C1C" w:rsidRDefault="004F744A" w:rsidP="004F744A">
      <w:pPr>
        <w:pStyle w:val="EndNoteBibliography"/>
        <w:rPr>
          <w:rFonts w:ascii="Times New Roman" w:hAnsi="Times New Roman" w:cs="Times New Roman"/>
          <w:noProof/>
        </w:rPr>
      </w:pPr>
    </w:p>
    <w:p w14:paraId="2A772B61" w14:textId="5010E25A" w:rsidR="004F744A" w:rsidRPr="00B15C1C" w:rsidRDefault="004F744A" w:rsidP="004F744A">
      <w:pPr>
        <w:pStyle w:val="EndNoteBibliography"/>
        <w:ind w:left="720" w:hanging="720"/>
        <w:rPr>
          <w:rFonts w:ascii="Times New Roman" w:hAnsi="Times New Roman" w:cs="Times New Roman"/>
          <w:noProof/>
        </w:rPr>
      </w:pPr>
      <w:r w:rsidRPr="00B15C1C">
        <w:rPr>
          <w:rFonts w:ascii="Times New Roman" w:hAnsi="Times New Roman" w:cs="Times New Roman"/>
          <w:noProof/>
        </w:rPr>
        <w:t xml:space="preserve">Bates, D., Maechler, M., Bolker, B., &amp; Walker, S. (2015). Fitting linear mixed-effects models using lme4. </w:t>
      </w:r>
      <w:r w:rsidRPr="00B15C1C">
        <w:rPr>
          <w:rFonts w:ascii="Times New Roman" w:hAnsi="Times New Roman" w:cs="Times New Roman"/>
          <w:i/>
          <w:noProof/>
        </w:rPr>
        <w:t>Journal of Statistical Software, 67</w:t>
      </w:r>
      <w:r w:rsidRPr="00B15C1C">
        <w:rPr>
          <w:rFonts w:ascii="Times New Roman" w:hAnsi="Times New Roman" w:cs="Times New Roman"/>
          <w:noProof/>
        </w:rPr>
        <w:t xml:space="preserve">(1), 1–48. </w:t>
      </w:r>
      <w:hyperlink r:id="rId11" w:history="1">
        <w:r w:rsidRPr="00B15C1C">
          <w:rPr>
            <w:rStyle w:val="Hyperlink"/>
            <w:rFonts w:ascii="Times New Roman" w:hAnsi="Times New Roman" w:cs="Times New Roman"/>
            <w:noProof/>
          </w:rPr>
          <w:t>https://doi.org/10.18637/jss.v067.i01</w:t>
        </w:r>
      </w:hyperlink>
      <w:r w:rsidRPr="00B15C1C">
        <w:rPr>
          <w:rFonts w:ascii="Times New Roman" w:hAnsi="Times New Roman" w:cs="Times New Roman"/>
          <w:noProof/>
        </w:rPr>
        <w:t xml:space="preserve"> </w:t>
      </w:r>
    </w:p>
    <w:p w14:paraId="6BB40E8E" w14:textId="77777777" w:rsidR="004F744A" w:rsidRPr="00B15C1C" w:rsidRDefault="004F744A" w:rsidP="004F744A">
      <w:pPr>
        <w:pStyle w:val="EndNoteBibliography"/>
        <w:rPr>
          <w:rFonts w:ascii="Times New Roman" w:hAnsi="Times New Roman" w:cs="Times New Roman"/>
          <w:noProof/>
        </w:rPr>
      </w:pPr>
    </w:p>
    <w:p w14:paraId="675F5EA3" w14:textId="697DB1B6" w:rsidR="004F744A" w:rsidRPr="00B15C1C" w:rsidRDefault="004F744A" w:rsidP="004F744A">
      <w:pPr>
        <w:pStyle w:val="EndNoteBibliography"/>
        <w:ind w:left="720" w:hanging="720"/>
        <w:rPr>
          <w:rFonts w:ascii="Times New Roman" w:hAnsi="Times New Roman" w:cs="Times New Roman"/>
          <w:noProof/>
        </w:rPr>
      </w:pPr>
      <w:r w:rsidRPr="00B15C1C">
        <w:rPr>
          <w:rFonts w:ascii="Times New Roman" w:hAnsi="Times New Roman" w:cs="Times New Roman"/>
          <w:noProof/>
        </w:rPr>
        <w:t xml:space="preserve">Bringmann, L. F., Lemmens, L. H. J. M., Huibers, M. J. H., Borsboom, D., &amp; Tuerlinckx, F. (2015). Revealing the dynamic network structure of the Beck Depression Inventory-II. </w:t>
      </w:r>
      <w:r w:rsidRPr="00B15C1C">
        <w:rPr>
          <w:rFonts w:ascii="Times New Roman" w:hAnsi="Times New Roman" w:cs="Times New Roman"/>
          <w:i/>
          <w:noProof/>
        </w:rPr>
        <w:t>Psychological medicine, 45</w:t>
      </w:r>
      <w:r w:rsidRPr="00B15C1C">
        <w:rPr>
          <w:rFonts w:ascii="Times New Roman" w:hAnsi="Times New Roman" w:cs="Times New Roman"/>
          <w:noProof/>
        </w:rPr>
        <w:t xml:space="preserve">(4), 747-757. </w:t>
      </w:r>
      <w:hyperlink r:id="rId12" w:history="1">
        <w:r w:rsidRPr="00B15C1C">
          <w:rPr>
            <w:rStyle w:val="Hyperlink"/>
            <w:rFonts w:ascii="Times New Roman" w:hAnsi="Times New Roman" w:cs="Times New Roman"/>
            <w:noProof/>
          </w:rPr>
          <w:t>https://doi.org/10.1017/S0033291714001809</w:t>
        </w:r>
      </w:hyperlink>
      <w:r w:rsidRPr="00B15C1C">
        <w:rPr>
          <w:rFonts w:ascii="Times New Roman" w:hAnsi="Times New Roman" w:cs="Times New Roman"/>
          <w:noProof/>
        </w:rPr>
        <w:t xml:space="preserve"> </w:t>
      </w:r>
    </w:p>
    <w:p w14:paraId="38C011D7" w14:textId="77777777" w:rsidR="004F744A" w:rsidRPr="00B15C1C" w:rsidRDefault="004F744A" w:rsidP="004F744A">
      <w:pPr>
        <w:pStyle w:val="EndNoteBibliography"/>
        <w:rPr>
          <w:rFonts w:ascii="Times New Roman" w:hAnsi="Times New Roman" w:cs="Times New Roman"/>
          <w:noProof/>
        </w:rPr>
      </w:pPr>
    </w:p>
    <w:p w14:paraId="20F0B590" w14:textId="7A6E5A5A" w:rsidR="004F744A" w:rsidRPr="00B15C1C" w:rsidRDefault="004F744A" w:rsidP="004F744A">
      <w:pPr>
        <w:pStyle w:val="EndNoteBibliography"/>
        <w:ind w:left="720" w:hanging="720"/>
        <w:rPr>
          <w:rFonts w:ascii="Times New Roman" w:hAnsi="Times New Roman" w:cs="Times New Roman"/>
          <w:noProof/>
        </w:rPr>
      </w:pPr>
      <w:r w:rsidRPr="00B15C1C">
        <w:rPr>
          <w:rFonts w:ascii="Times New Roman" w:hAnsi="Times New Roman" w:cs="Times New Roman"/>
          <w:noProof/>
        </w:rPr>
        <w:t xml:space="preserve">Burckhardt, C. S., &amp; Anderson, K. L. (2003). The Quality of Life Scale (QOLS): Reliability, validity, and utilization. </w:t>
      </w:r>
      <w:r w:rsidRPr="00B15C1C">
        <w:rPr>
          <w:rFonts w:ascii="Times New Roman" w:hAnsi="Times New Roman" w:cs="Times New Roman"/>
          <w:i/>
          <w:noProof/>
        </w:rPr>
        <w:t>Health and Quality of Life Outcomes, 1</w:t>
      </w:r>
      <w:r w:rsidRPr="00B15C1C">
        <w:rPr>
          <w:rFonts w:ascii="Times New Roman" w:hAnsi="Times New Roman" w:cs="Times New Roman"/>
          <w:noProof/>
        </w:rPr>
        <w:t xml:space="preserve">(60). </w:t>
      </w:r>
      <w:hyperlink r:id="rId13" w:history="1">
        <w:r w:rsidRPr="00B15C1C">
          <w:rPr>
            <w:rStyle w:val="Hyperlink"/>
            <w:rFonts w:ascii="Times New Roman" w:hAnsi="Times New Roman" w:cs="Times New Roman"/>
            <w:noProof/>
          </w:rPr>
          <w:t>https://doi.org/10.1186/1477-7525-1-60</w:t>
        </w:r>
      </w:hyperlink>
      <w:r w:rsidRPr="00B15C1C">
        <w:rPr>
          <w:rFonts w:ascii="Times New Roman" w:hAnsi="Times New Roman" w:cs="Times New Roman"/>
          <w:noProof/>
        </w:rPr>
        <w:t xml:space="preserve"> </w:t>
      </w:r>
    </w:p>
    <w:p w14:paraId="2C96CA3C" w14:textId="77777777" w:rsidR="004F744A" w:rsidRPr="00B15C1C" w:rsidRDefault="004F744A" w:rsidP="004F744A">
      <w:pPr>
        <w:pStyle w:val="EndNoteBibliography"/>
        <w:rPr>
          <w:rFonts w:ascii="Times New Roman" w:hAnsi="Times New Roman" w:cs="Times New Roman"/>
          <w:noProof/>
        </w:rPr>
      </w:pPr>
    </w:p>
    <w:p w14:paraId="555E3405" w14:textId="4901092E" w:rsidR="004F744A" w:rsidRPr="00B15C1C" w:rsidRDefault="004F744A" w:rsidP="004F744A">
      <w:pPr>
        <w:pStyle w:val="EndNoteBibliography"/>
        <w:ind w:left="720" w:hanging="720"/>
        <w:rPr>
          <w:rFonts w:ascii="Times New Roman" w:hAnsi="Times New Roman" w:cs="Times New Roman"/>
          <w:noProof/>
        </w:rPr>
      </w:pPr>
      <w:r w:rsidRPr="00B15C1C">
        <w:rPr>
          <w:rFonts w:ascii="Times New Roman" w:hAnsi="Times New Roman" w:cs="Times New Roman"/>
          <w:noProof/>
        </w:rPr>
        <w:t xml:space="preserve">Burgess, A. M., Frost, R. O., &amp; DiBartolo, P. M. (2016). Development and validation of the Frost Multidimensional Perfectionism Scale–Brief. </w:t>
      </w:r>
      <w:r w:rsidRPr="00B15C1C">
        <w:rPr>
          <w:rFonts w:ascii="Times New Roman" w:hAnsi="Times New Roman" w:cs="Times New Roman"/>
          <w:i/>
          <w:noProof/>
        </w:rPr>
        <w:t>Journal of Psychoeducational Assessment, 34</w:t>
      </w:r>
      <w:r w:rsidRPr="00B15C1C">
        <w:rPr>
          <w:rFonts w:ascii="Times New Roman" w:hAnsi="Times New Roman" w:cs="Times New Roman"/>
          <w:noProof/>
        </w:rPr>
        <w:t xml:space="preserve">(7), 620-633. </w:t>
      </w:r>
      <w:hyperlink r:id="rId14" w:history="1">
        <w:r w:rsidRPr="00B15C1C">
          <w:rPr>
            <w:rStyle w:val="Hyperlink"/>
            <w:rFonts w:ascii="Times New Roman" w:hAnsi="Times New Roman" w:cs="Times New Roman"/>
            <w:noProof/>
          </w:rPr>
          <w:t>https://doi.org/10.1177/0734282916651359</w:t>
        </w:r>
      </w:hyperlink>
      <w:r w:rsidRPr="00B15C1C">
        <w:rPr>
          <w:rFonts w:ascii="Times New Roman" w:hAnsi="Times New Roman" w:cs="Times New Roman"/>
          <w:noProof/>
        </w:rPr>
        <w:t xml:space="preserve"> </w:t>
      </w:r>
    </w:p>
    <w:p w14:paraId="5418DCD7" w14:textId="77777777" w:rsidR="004F744A" w:rsidRPr="00B15C1C" w:rsidRDefault="004F744A" w:rsidP="004F744A">
      <w:pPr>
        <w:pStyle w:val="EndNoteBibliography"/>
        <w:rPr>
          <w:rFonts w:ascii="Times New Roman" w:hAnsi="Times New Roman" w:cs="Times New Roman"/>
          <w:noProof/>
        </w:rPr>
      </w:pPr>
    </w:p>
    <w:p w14:paraId="336E27DA" w14:textId="18A9E216" w:rsidR="004F744A" w:rsidRPr="00B15C1C" w:rsidRDefault="004F744A" w:rsidP="004F744A">
      <w:pPr>
        <w:pStyle w:val="EndNoteBibliography"/>
        <w:ind w:left="720" w:hanging="720"/>
        <w:rPr>
          <w:rFonts w:ascii="Times New Roman" w:hAnsi="Times New Roman" w:cs="Times New Roman"/>
          <w:noProof/>
        </w:rPr>
      </w:pPr>
      <w:r w:rsidRPr="00B15C1C">
        <w:rPr>
          <w:rFonts w:ascii="Times New Roman" w:hAnsi="Times New Roman" w:cs="Times New Roman"/>
          <w:noProof/>
        </w:rPr>
        <w:t xml:space="preserve">Chin, E. G., Buchanan, E. M., Ebesutani, C., &amp; Young, J. (2018). Depression, Anxiety, and Stress: How should clinicians Interpret the total and subscale scores of the 21-Item Depression, Anxiety, and Stress Scales? </w:t>
      </w:r>
      <w:r w:rsidRPr="00B15C1C">
        <w:rPr>
          <w:rFonts w:ascii="Times New Roman" w:hAnsi="Times New Roman" w:cs="Times New Roman"/>
          <w:i/>
          <w:noProof/>
        </w:rPr>
        <w:t>Psychological Reports, 122</w:t>
      </w:r>
      <w:r w:rsidRPr="00B15C1C">
        <w:rPr>
          <w:rFonts w:ascii="Times New Roman" w:hAnsi="Times New Roman" w:cs="Times New Roman"/>
          <w:noProof/>
        </w:rPr>
        <w:t xml:space="preserve">(4), 1550-1575. </w:t>
      </w:r>
      <w:hyperlink r:id="rId15" w:history="1">
        <w:r w:rsidRPr="00B15C1C">
          <w:rPr>
            <w:rStyle w:val="Hyperlink"/>
            <w:rFonts w:ascii="Times New Roman" w:hAnsi="Times New Roman" w:cs="Times New Roman"/>
            <w:noProof/>
          </w:rPr>
          <w:t>https://doi.org/10.1177/0033294118783508</w:t>
        </w:r>
      </w:hyperlink>
      <w:r w:rsidRPr="00B15C1C">
        <w:rPr>
          <w:rFonts w:ascii="Times New Roman" w:hAnsi="Times New Roman" w:cs="Times New Roman"/>
          <w:noProof/>
        </w:rPr>
        <w:t xml:space="preserve"> </w:t>
      </w:r>
    </w:p>
    <w:p w14:paraId="06DCDAA1" w14:textId="77777777" w:rsidR="004F744A" w:rsidRPr="00B15C1C" w:rsidRDefault="004F744A" w:rsidP="004F744A">
      <w:pPr>
        <w:pStyle w:val="EndNoteBibliography"/>
        <w:rPr>
          <w:rFonts w:ascii="Times New Roman" w:hAnsi="Times New Roman" w:cs="Times New Roman"/>
          <w:noProof/>
        </w:rPr>
      </w:pPr>
    </w:p>
    <w:p w14:paraId="27E48143" w14:textId="06CAF6B9" w:rsidR="004F744A" w:rsidRPr="00B15C1C" w:rsidRDefault="004F744A" w:rsidP="004F744A">
      <w:pPr>
        <w:pStyle w:val="EndNoteBibliography"/>
        <w:ind w:left="720" w:hanging="720"/>
        <w:rPr>
          <w:rFonts w:ascii="Times New Roman" w:hAnsi="Times New Roman" w:cs="Times New Roman"/>
          <w:noProof/>
        </w:rPr>
      </w:pPr>
      <w:r w:rsidRPr="00B15C1C">
        <w:rPr>
          <w:rFonts w:ascii="Times New Roman" w:hAnsi="Times New Roman" w:cs="Times New Roman"/>
          <w:noProof/>
        </w:rPr>
        <w:t xml:space="preserve">Egan, S. J., van Noort, E., Chee, A., Kane, R. T., Hoiles, K. J., Shafran, R., &amp; Wade, T. D. (2014, Dec). A randomised controlled trial of face to face versus pure online self-help cognitive behavioural treatment for perfectionism. </w:t>
      </w:r>
      <w:r w:rsidRPr="00B15C1C">
        <w:rPr>
          <w:rFonts w:ascii="Times New Roman" w:hAnsi="Times New Roman" w:cs="Times New Roman"/>
          <w:i/>
          <w:noProof/>
        </w:rPr>
        <w:t>Behaviour Research and Therapy, 63</w:t>
      </w:r>
      <w:r w:rsidRPr="00B15C1C">
        <w:rPr>
          <w:rFonts w:ascii="Times New Roman" w:hAnsi="Times New Roman" w:cs="Times New Roman"/>
          <w:noProof/>
        </w:rPr>
        <w:t xml:space="preserve">, 107-113. </w:t>
      </w:r>
      <w:hyperlink r:id="rId16" w:history="1">
        <w:r w:rsidRPr="00B15C1C">
          <w:rPr>
            <w:rStyle w:val="Hyperlink"/>
            <w:rFonts w:ascii="Times New Roman" w:hAnsi="Times New Roman" w:cs="Times New Roman"/>
            <w:noProof/>
          </w:rPr>
          <w:t>https://doi.org/10.1016/j.brat.2014.09.009</w:t>
        </w:r>
      </w:hyperlink>
      <w:r w:rsidRPr="00B15C1C">
        <w:rPr>
          <w:rFonts w:ascii="Times New Roman" w:hAnsi="Times New Roman" w:cs="Times New Roman"/>
          <w:noProof/>
        </w:rPr>
        <w:t xml:space="preserve"> </w:t>
      </w:r>
    </w:p>
    <w:p w14:paraId="1867E6FD" w14:textId="77777777" w:rsidR="004F744A" w:rsidRPr="00B15C1C" w:rsidRDefault="004F744A" w:rsidP="004F744A">
      <w:pPr>
        <w:pStyle w:val="EndNoteBibliography"/>
        <w:rPr>
          <w:rFonts w:ascii="Times New Roman" w:hAnsi="Times New Roman" w:cs="Times New Roman"/>
          <w:noProof/>
        </w:rPr>
      </w:pPr>
    </w:p>
    <w:p w14:paraId="7750F097" w14:textId="652332F5" w:rsidR="004F744A" w:rsidRPr="00B15C1C" w:rsidRDefault="004F744A" w:rsidP="004F744A">
      <w:pPr>
        <w:pStyle w:val="EndNoteBibliography"/>
        <w:ind w:left="720" w:hanging="720"/>
        <w:rPr>
          <w:rFonts w:ascii="Times New Roman" w:hAnsi="Times New Roman" w:cs="Times New Roman"/>
          <w:noProof/>
        </w:rPr>
      </w:pPr>
      <w:r w:rsidRPr="00B15C1C">
        <w:rPr>
          <w:rFonts w:ascii="Times New Roman" w:hAnsi="Times New Roman" w:cs="Times New Roman"/>
          <w:noProof/>
        </w:rPr>
        <w:t xml:space="preserve">Egan, S. J., Wade, T. D., &amp; Shafran, R. (2011, Mar). Perfectionism as a transdiagnostic process: A clinical review. </w:t>
      </w:r>
      <w:r w:rsidRPr="00B15C1C">
        <w:rPr>
          <w:rFonts w:ascii="Times New Roman" w:hAnsi="Times New Roman" w:cs="Times New Roman"/>
          <w:i/>
          <w:noProof/>
        </w:rPr>
        <w:t>Clinical Psychology Review, 31</w:t>
      </w:r>
      <w:r w:rsidRPr="00B15C1C">
        <w:rPr>
          <w:rFonts w:ascii="Times New Roman" w:hAnsi="Times New Roman" w:cs="Times New Roman"/>
          <w:noProof/>
        </w:rPr>
        <w:t xml:space="preserve">(2), 203-212. </w:t>
      </w:r>
      <w:hyperlink r:id="rId17" w:history="1">
        <w:r w:rsidRPr="00B15C1C">
          <w:rPr>
            <w:rStyle w:val="Hyperlink"/>
            <w:rFonts w:ascii="Times New Roman" w:hAnsi="Times New Roman" w:cs="Times New Roman"/>
            <w:noProof/>
          </w:rPr>
          <w:t>https://doi.org/10.1016/j.cpr.2010.04.009</w:t>
        </w:r>
      </w:hyperlink>
      <w:r w:rsidRPr="00B15C1C">
        <w:rPr>
          <w:rFonts w:ascii="Times New Roman" w:hAnsi="Times New Roman" w:cs="Times New Roman"/>
          <w:noProof/>
        </w:rPr>
        <w:t xml:space="preserve"> </w:t>
      </w:r>
    </w:p>
    <w:p w14:paraId="42214CEC" w14:textId="77777777" w:rsidR="004F744A" w:rsidRPr="00B15C1C" w:rsidRDefault="004F744A" w:rsidP="004F744A">
      <w:pPr>
        <w:pStyle w:val="EndNoteBibliography"/>
        <w:rPr>
          <w:rFonts w:ascii="Times New Roman" w:hAnsi="Times New Roman" w:cs="Times New Roman"/>
          <w:noProof/>
        </w:rPr>
      </w:pPr>
    </w:p>
    <w:p w14:paraId="159C52EA" w14:textId="55F0FDFA" w:rsidR="004F744A" w:rsidRPr="00B15C1C" w:rsidRDefault="004F744A" w:rsidP="004F744A">
      <w:pPr>
        <w:pStyle w:val="EndNoteBibliography"/>
        <w:ind w:left="720" w:hanging="720"/>
        <w:rPr>
          <w:rFonts w:ascii="Times New Roman" w:hAnsi="Times New Roman" w:cs="Times New Roman"/>
          <w:noProof/>
        </w:rPr>
      </w:pPr>
      <w:r w:rsidRPr="00B15C1C">
        <w:rPr>
          <w:rFonts w:ascii="Times New Roman" w:hAnsi="Times New Roman" w:cs="Times New Roman"/>
          <w:noProof/>
        </w:rPr>
        <w:lastRenderedPageBreak/>
        <w:t xml:space="preserve">Fauth, E. B., Novak, J. R., &amp; Levin, M. E. (2021). Outcomes from a pilot online acceptance and commitment therapy program for dementia family caregivers. </w:t>
      </w:r>
      <w:r w:rsidRPr="00B15C1C">
        <w:rPr>
          <w:rFonts w:ascii="Times New Roman" w:hAnsi="Times New Roman" w:cs="Times New Roman"/>
          <w:i/>
          <w:noProof/>
        </w:rPr>
        <w:t>Aging and Mental Health</w:t>
      </w:r>
      <w:r w:rsidRPr="00B15C1C">
        <w:rPr>
          <w:rFonts w:ascii="Times New Roman" w:hAnsi="Times New Roman" w:cs="Times New Roman"/>
          <w:noProof/>
        </w:rPr>
        <w:t xml:space="preserve">, 1-10. </w:t>
      </w:r>
      <w:hyperlink r:id="rId18" w:history="1">
        <w:r w:rsidRPr="00B15C1C">
          <w:rPr>
            <w:rStyle w:val="Hyperlink"/>
            <w:rFonts w:ascii="Times New Roman" w:hAnsi="Times New Roman" w:cs="Times New Roman"/>
            <w:noProof/>
          </w:rPr>
          <w:t>https://doi.org/10.1080/13607863.2021.1942432</w:t>
        </w:r>
      </w:hyperlink>
      <w:r w:rsidRPr="00B15C1C">
        <w:rPr>
          <w:rFonts w:ascii="Times New Roman" w:hAnsi="Times New Roman" w:cs="Times New Roman"/>
          <w:noProof/>
        </w:rPr>
        <w:t xml:space="preserve"> </w:t>
      </w:r>
    </w:p>
    <w:p w14:paraId="22114EA0" w14:textId="77777777" w:rsidR="004F744A" w:rsidRPr="00B15C1C" w:rsidRDefault="004F744A" w:rsidP="004F744A">
      <w:pPr>
        <w:pStyle w:val="EndNoteBibliography"/>
        <w:rPr>
          <w:rFonts w:ascii="Times New Roman" w:hAnsi="Times New Roman" w:cs="Times New Roman"/>
          <w:noProof/>
        </w:rPr>
      </w:pPr>
    </w:p>
    <w:p w14:paraId="544D3927" w14:textId="5ED01673" w:rsidR="004F744A" w:rsidRPr="00B15C1C" w:rsidRDefault="004F744A" w:rsidP="004F744A">
      <w:pPr>
        <w:pStyle w:val="EndNoteBibliography"/>
        <w:ind w:left="720" w:hanging="720"/>
        <w:rPr>
          <w:rFonts w:ascii="Times New Roman" w:hAnsi="Times New Roman" w:cs="Times New Roman"/>
          <w:noProof/>
        </w:rPr>
      </w:pPr>
      <w:r w:rsidRPr="00B15C1C">
        <w:rPr>
          <w:rFonts w:ascii="Times New Roman" w:hAnsi="Times New Roman" w:cs="Times New Roman"/>
          <w:noProof/>
        </w:rPr>
        <w:t xml:space="preserve">Fisher, A. J., &amp; Bosley, H. G. (2020, May). Identifying the presence and timing of discrete mood states prior to therapy. </w:t>
      </w:r>
      <w:r w:rsidRPr="00B15C1C">
        <w:rPr>
          <w:rFonts w:ascii="Times New Roman" w:hAnsi="Times New Roman" w:cs="Times New Roman"/>
          <w:i/>
          <w:noProof/>
        </w:rPr>
        <w:t>Behav Res Ther, 128</w:t>
      </w:r>
      <w:r w:rsidRPr="00B15C1C">
        <w:rPr>
          <w:rFonts w:ascii="Times New Roman" w:hAnsi="Times New Roman" w:cs="Times New Roman"/>
          <w:noProof/>
        </w:rPr>
        <w:t xml:space="preserve">, 103596. </w:t>
      </w:r>
      <w:hyperlink r:id="rId19" w:history="1">
        <w:r w:rsidRPr="00B15C1C">
          <w:rPr>
            <w:rStyle w:val="Hyperlink"/>
            <w:rFonts w:ascii="Times New Roman" w:hAnsi="Times New Roman" w:cs="Times New Roman"/>
            <w:noProof/>
          </w:rPr>
          <w:t>https://doi.org/10.1016/j.brat.2020.103596</w:t>
        </w:r>
      </w:hyperlink>
      <w:r w:rsidRPr="00B15C1C">
        <w:rPr>
          <w:rFonts w:ascii="Times New Roman" w:hAnsi="Times New Roman" w:cs="Times New Roman"/>
          <w:noProof/>
        </w:rPr>
        <w:t xml:space="preserve"> </w:t>
      </w:r>
    </w:p>
    <w:p w14:paraId="72848330" w14:textId="77777777" w:rsidR="004F744A" w:rsidRPr="00B15C1C" w:rsidRDefault="004F744A" w:rsidP="004F744A">
      <w:pPr>
        <w:pStyle w:val="EndNoteBibliography"/>
        <w:rPr>
          <w:rFonts w:ascii="Times New Roman" w:hAnsi="Times New Roman" w:cs="Times New Roman"/>
          <w:noProof/>
        </w:rPr>
      </w:pPr>
    </w:p>
    <w:p w14:paraId="6EFB76E9" w14:textId="6FBAF735" w:rsidR="004F744A" w:rsidRPr="00B15C1C" w:rsidRDefault="004F744A" w:rsidP="004F744A">
      <w:pPr>
        <w:pStyle w:val="EndNoteBibliography"/>
        <w:ind w:left="720" w:hanging="720"/>
        <w:rPr>
          <w:rFonts w:ascii="Times New Roman" w:hAnsi="Times New Roman" w:cs="Times New Roman"/>
          <w:noProof/>
        </w:rPr>
      </w:pPr>
      <w:r w:rsidRPr="00B15C1C">
        <w:rPr>
          <w:rFonts w:ascii="Times New Roman" w:hAnsi="Times New Roman" w:cs="Times New Roman"/>
          <w:noProof/>
        </w:rPr>
        <w:t xml:space="preserve">Gillanders, D. T., Bolderston, H., Bond, F. W., Dempster, M., Flaxman, P. E., Campbell, L., Kerr, S., Tansey, L., Noel, P., Ferenbach, C., Masley, S., Roach, L., Lloyd, J., May, L., Clarke, S., &amp; Remington, B. (2014). The development and initial validation of the Cognitive Fusion Questionnaire. </w:t>
      </w:r>
      <w:r w:rsidRPr="00B15C1C">
        <w:rPr>
          <w:rFonts w:ascii="Times New Roman" w:hAnsi="Times New Roman" w:cs="Times New Roman"/>
          <w:i/>
          <w:noProof/>
        </w:rPr>
        <w:t>Behavior Therapy, 45</w:t>
      </w:r>
      <w:r w:rsidRPr="00B15C1C">
        <w:rPr>
          <w:rFonts w:ascii="Times New Roman" w:hAnsi="Times New Roman" w:cs="Times New Roman"/>
          <w:noProof/>
        </w:rPr>
        <w:t xml:space="preserve">, 83-101. </w:t>
      </w:r>
      <w:hyperlink r:id="rId20" w:history="1">
        <w:r w:rsidRPr="00B15C1C">
          <w:rPr>
            <w:rStyle w:val="Hyperlink"/>
            <w:rFonts w:ascii="Times New Roman" w:hAnsi="Times New Roman" w:cs="Times New Roman"/>
            <w:noProof/>
          </w:rPr>
          <w:t>https://doi.org/10.1016/j.beth.2013.09.001</w:t>
        </w:r>
      </w:hyperlink>
      <w:r w:rsidRPr="00B15C1C">
        <w:rPr>
          <w:rFonts w:ascii="Times New Roman" w:hAnsi="Times New Roman" w:cs="Times New Roman"/>
          <w:noProof/>
        </w:rPr>
        <w:t xml:space="preserve"> </w:t>
      </w:r>
    </w:p>
    <w:p w14:paraId="6A6F0F21" w14:textId="77777777" w:rsidR="004F744A" w:rsidRPr="00B15C1C" w:rsidRDefault="004F744A" w:rsidP="004F744A">
      <w:pPr>
        <w:pStyle w:val="EndNoteBibliography"/>
        <w:rPr>
          <w:rFonts w:ascii="Times New Roman" w:hAnsi="Times New Roman" w:cs="Times New Roman"/>
          <w:noProof/>
        </w:rPr>
      </w:pPr>
    </w:p>
    <w:p w14:paraId="09E537D5" w14:textId="77F2BAAB" w:rsidR="004F744A" w:rsidRPr="00B15C1C" w:rsidRDefault="004F744A" w:rsidP="004F744A">
      <w:pPr>
        <w:pStyle w:val="EndNoteBibliography"/>
        <w:ind w:left="720" w:hanging="720"/>
        <w:rPr>
          <w:rFonts w:ascii="Times New Roman" w:hAnsi="Times New Roman" w:cs="Times New Roman"/>
          <w:noProof/>
        </w:rPr>
      </w:pPr>
      <w:r w:rsidRPr="00B15C1C">
        <w:rPr>
          <w:rFonts w:ascii="Times New Roman" w:hAnsi="Times New Roman" w:cs="Times New Roman"/>
          <w:noProof/>
        </w:rPr>
        <w:t xml:space="preserve">Green, P., &amp; MacLeod, C. J. (2016). simr: an R package for power analysis of generalised linear mixed models by simulation. </w:t>
      </w:r>
      <w:r w:rsidRPr="00B15C1C">
        <w:rPr>
          <w:rFonts w:ascii="Times New Roman" w:hAnsi="Times New Roman" w:cs="Times New Roman"/>
          <w:i/>
          <w:noProof/>
        </w:rPr>
        <w:t>Methods in Ecology and Evolution, 7</w:t>
      </w:r>
      <w:r w:rsidRPr="00B15C1C">
        <w:rPr>
          <w:rFonts w:ascii="Times New Roman" w:hAnsi="Times New Roman" w:cs="Times New Roman"/>
          <w:noProof/>
        </w:rPr>
        <w:t xml:space="preserve">(4), 493-498. </w:t>
      </w:r>
      <w:hyperlink r:id="rId21" w:history="1">
        <w:r w:rsidRPr="00B15C1C">
          <w:rPr>
            <w:rStyle w:val="Hyperlink"/>
            <w:rFonts w:ascii="Times New Roman" w:hAnsi="Times New Roman" w:cs="Times New Roman"/>
            <w:noProof/>
          </w:rPr>
          <w:t>https://doi.org/10.1111/2041-210X.12504</w:t>
        </w:r>
      </w:hyperlink>
      <w:r w:rsidRPr="00B15C1C">
        <w:rPr>
          <w:rFonts w:ascii="Times New Roman" w:hAnsi="Times New Roman" w:cs="Times New Roman"/>
          <w:noProof/>
        </w:rPr>
        <w:t xml:space="preserve"> </w:t>
      </w:r>
    </w:p>
    <w:p w14:paraId="231F2493" w14:textId="77777777" w:rsidR="004F744A" w:rsidRPr="00B15C1C" w:rsidRDefault="004F744A" w:rsidP="004F744A">
      <w:pPr>
        <w:pStyle w:val="EndNoteBibliography"/>
        <w:rPr>
          <w:rFonts w:ascii="Times New Roman" w:hAnsi="Times New Roman" w:cs="Times New Roman"/>
          <w:noProof/>
        </w:rPr>
      </w:pPr>
    </w:p>
    <w:p w14:paraId="63A3E794" w14:textId="3FF01E28" w:rsidR="004F744A" w:rsidRPr="00B15C1C" w:rsidRDefault="004F744A" w:rsidP="004F744A">
      <w:pPr>
        <w:pStyle w:val="EndNoteBibliography"/>
        <w:ind w:left="720" w:hanging="720"/>
        <w:rPr>
          <w:rFonts w:ascii="Times New Roman" w:hAnsi="Times New Roman" w:cs="Times New Roman"/>
          <w:noProof/>
        </w:rPr>
      </w:pPr>
      <w:r w:rsidRPr="00B15C1C">
        <w:rPr>
          <w:rFonts w:ascii="Times New Roman" w:hAnsi="Times New Roman" w:cs="Times New Roman"/>
          <w:noProof/>
        </w:rPr>
        <w:t xml:space="preserve">Hayes, S. C., &amp; Hofmann, S. G. (2017). The third wave of cognitive behavioral therapy and the rise of process‐based care. </w:t>
      </w:r>
      <w:r w:rsidRPr="00B15C1C">
        <w:rPr>
          <w:rFonts w:ascii="Times New Roman" w:hAnsi="Times New Roman" w:cs="Times New Roman"/>
          <w:i/>
          <w:noProof/>
        </w:rPr>
        <w:t>World Psychiatry, 16</w:t>
      </w:r>
      <w:r w:rsidRPr="00B15C1C">
        <w:rPr>
          <w:rFonts w:ascii="Times New Roman" w:hAnsi="Times New Roman" w:cs="Times New Roman"/>
          <w:noProof/>
        </w:rPr>
        <w:t xml:space="preserve">(3), 245-246. </w:t>
      </w:r>
      <w:hyperlink r:id="rId22" w:history="1">
        <w:r w:rsidRPr="00B15C1C">
          <w:rPr>
            <w:rStyle w:val="Hyperlink"/>
            <w:rFonts w:ascii="Times New Roman" w:hAnsi="Times New Roman" w:cs="Times New Roman"/>
            <w:noProof/>
          </w:rPr>
          <w:t>https://doi.org/10.1002/wps.20442</w:t>
        </w:r>
      </w:hyperlink>
      <w:r w:rsidRPr="00B15C1C">
        <w:rPr>
          <w:rFonts w:ascii="Times New Roman" w:hAnsi="Times New Roman" w:cs="Times New Roman"/>
          <w:noProof/>
        </w:rPr>
        <w:t xml:space="preserve"> </w:t>
      </w:r>
    </w:p>
    <w:p w14:paraId="4020161C" w14:textId="77777777" w:rsidR="004F744A" w:rsidRPr="00B15C1C" w:rsidRDefault="004F744A" w:rsidP="004F744A">
      <w:pPr>
        <w:pStyle w:val="EndNoteBibliography"/>
        <w:rPr>
          <w:rFonts w:ascii="Times New Roman" w:hAnsi="Times New Roman" w:cs="Times New Roman"/>
          <w:noProof/>
        </w:rPr>
      </w:pPr>
    </w:p>
    <w:p w14:paraId="409CE4DF" w14:textId="455D5F6F" w:rsidR="004F744A" w:rsidRPr="00B15C1C" w:rsidRDefault="004F744A" w:rsidP="004F744A">
      <w:pPr>
        <w:pStyle w:val="EndNoteBibliography"/>
        <w:ind w:left="720" w:hanging="720"/>
        <w:rPr>
          <w:rFonts w:ascii="Times New Roman" w:hAnsi="Times New Roman" w:cs="Times New Roman"/>
          <w:noProof/>
        </w:rPr>
      </w:pPr>
      <w:r w:rsidRPr="00B15C1C">
        <w:rPr>
          <w:rFonts w:ascii="Times New Roman" w:hAnsi="Times New Roman" w:cs="Times New Roman"/>
          <w:noProof/>
        </w:rPr>
        <w:t xml:space="preserve">Hayes, S. C., Hofmann, S. G., &amp; Ciarrochi, J. (2020). A process-based approach to psychological diagnosis and treatment: The conceptual and treatment utility of an extended evolutionary meta model. </w:t>
      </w:r>
      <w:r w:rsidRPr="00B15C1C">
        <w:rPr>
          <w:rFonts w:ascii="Times New Roman" w:hAnsi="Times New Roman" w:cs="Times New Roman"/>
          <w:i/>
          <w:noProof/>
        </w:rPr>
        <w:t>Clinical Psychology Review, 82</w:t>
      </w:r>
      <w:r w:rsidRPr="00B15C1C">
        <w:rPr>
          <w:rFonts w:ascii="Times New Roman" w:hAnsi="Times New Roman" w:cs="Times New Roman"/>
          <w:noProof/>
        </w:rPr>
        <w:t xml:space="preserve">, 101908. </w:t>
      </w:r>
      <w:hyperlink r:id="rId23" w:history="1">
        <w:r w:rsidRPr="00B15C1C">
          <w:rPr>
            <w:rStyle w:val="Hyperlink"/>
            <w:rFonts w:ascii="Times New Roman" w:hAnsi="Times New Roman" w:cs="Times New Roman"/>
            <w:noProof/>
          </w:rPr>
          <w:t>https://doi.org/10.1016/j.cpr.2020.101908</w:t>
        </w:r>
      </w:hyperlink>
      <w:r w:rsidRPr="00B15C1C">
        <w:rPr>
          <w:rFonts w:ascii="Times New Roman" w:hAnsi="Times New Roman" w:cs="Times New Roman"/>
          <w:noProof/>
        </w:rPr>
        <w:t xml:space="preserve"> </w:t>
      </w:r>
    </w:p>
    <w:p w14:paraId="059FA8F9" w14:textId="77777777" w:rsidR="004F744A" w:rsidRPr="00B15C1C" w:rsidRDefault="004F744A" w:rsidP="004F744A">
      <w:pPr>
        <w:pStyle w:val="EndNoteBibliography"/>
        <w:rPr>
          <w:rFonts w:ascii="Times New Roman" w:hAnsi="Times New Roman" w:cs="Times New Roman"/>
          <w:noProof/>
        </w:rPr>
      </w:pPr>
    </w:p>
    <w:p w14:paraId="498AB49F" w14:textId="570F4146" w:rsidR="004F744A" w:rsidRPr="00B15C1C" w:rsidRDefault="004F744A" w:rsidP="004F744A">
      <w:pPr>
        <w:pStyle w:val="EndNoteBibliography"/>
        <w:ind w:left="720" w:hanging="720"/>
        <w:rPr>
          <w:rFonts w:ascii="Times New Roman" w:hAnsi="Times New Roman" w:cs="Times New Roman"/>
          <w:noProof/>
        </w:rPr>
      </w:pPr>
      <w:r w:rsidRPr="00B15C1C">
        <w:rPr>
          <w:rFonts w:ascii="Times New Roman" w:hAnsi="Times New Roman" w:cs="Times New Roman"/>
          <w:noProof/>
        </w:rPr>
        <w:t xml:space="preserve">Hofmann, S. G., Curtiss, J. E., &amp; Hayes, S. C. (2020). Beyond linear mediation: Toward a dynamic network approach to study treatment processes. </w:t>
      </w:r>
      <w:r w:rsidRPr="00B15C1C">
        <w:rPr>
          <w:rFonts w:ascii="Times New Roman" w:hAnsi="Times New Roman" w:cs="Times New Roman"/>
          <w:i/>
          <w:noProof/>
        </w:rPr>
        <w:t>Clinical Psychology Review, 76</w:t>
      </w:r>
      <w:r w:rsidRPr="00B15C1C">
        <w:rPr>
          <w:rFonts w:ascii="Times New Roman" w:hAnsi="Times New Roman" w:cs="Times New Roman"/>
          <w:noProof/>
        </w:rPr>
        <w:t xml:space="preserve">, 101824. </w:t>
      </w:r>
      <w:hyperlink r:id="rId24" w:history="1">
        <w:r w:rsidRPr="00B15C1C">
          <w:rPr>
            <w:rStyle w:val="Hyperlink"/>
            <w:rFonts w:ascii="Times New Roman" w:hAnsi="Times New Roman" w:cs="Times New Roman"/>
            <w:noProof/>
          </w:rPr>
          <w:t>https://doi.org/10.1016/j.cpr.2020.101824</w:t>
        </w:r>
      </w:hyperlink>
      <w:r w:rsidRPr="00B15C1C">
        <w:rPr>
          <w:rFonts w:ascii="Times New Roman" w:hAnsi="Times New Roman" w:cs="Times New Roman"/>
          <w:noProof/>
        </w:rPr>
        <w:t xml:space="preserve"> </w:t>
      </w:r>
    </w:p>
    <w:p w14:paraId="5B3AA3BE" w14:textId="77777777" w:rsidR="004F744A" w:rsidRPr="00B15C1C" w:rsidRDefault="004F744A" w:rsidP="004F744A">
      <w:pPr>
        <w:pStyle w:val="EndNoteBibliography"/>
        <w:rPr>
          <w:rFonts w:ascii="Times New Roman" w:hAnsi="Times New Roman" w:cs="Times New Roman"/>
          <w:noProof/>
        </w:rPr>
      </w:pPr>
    </w:p>
    <w:p w14:paraId="3F3862EF" w14:textId="0A62EC9B" w:rsidR="004F744A" w:rsidRPr="00B15C1C" w:rsidRDefault="004F744A" w:rsidP="004F744A">
      <w:pPr>
        <w:pStyle w:val="EndNoteBibliography"/>
        <w:ind w:left="720" w:hanging="720"/>
        <w:rPr>
          <w:rFonts w:ascii="Times New Roman" w:hAnsi="Times New Roman" w:cs="Times New Roman"/>
          <w:noProof/>
        </w:rPr>
      </w:pPr>
      <w:r w:rsidRPr="00B15C1C">
        <w:rPr>
          <w:rFonts w:ascii="Times New Roman" w:hAnsi="Times New Roman" w:cs="Times New Roman"/>
          <w:noProof/>
        </w:rPr>
        <w:t xml:space="preserve">Hofmann, S. G., &amp; Hayes, S. C. (2019). The future of intervention science: Process-based therapy. </w:t>
      </w:r>
      <w:r w:rsidRPr="00B15C1C">
        <w:rPr>
          <w:rFonts w:ascii="Times New Roman" w:hAnsi="Times New Roman" w:cs="Times New Roman"/>
          <w:i/>
          <w:noProof/>
        </w:rPr>
        <w:t>Clinical Psychological Science, 7</w:t>
      </w:r>
      <w:r w:rsidRPr="00B15C1C">
        <w:rPr>
          <w:rFonts w:ascii="Times New Roman" w:hAnsi="Times New Roman" w:cs="Times New Roman"/>
          <w:noProof/>
        </w:rPr>
        <w:t xml:space="preserve">(1), 37-50. </w:t>
      </w:r>
      <w:hyperlink r:id="rId25" w:history="1">
        <w:r w:rsidRPr="00B15C1C">
          <w:rPr>
            <w:rStyle w:val="Hyperlink"/>
            <w:rFonts w:ascii="Times New Roman" w:hAnsi="Times New Roman" w:cs="Times New Roman"/>
            <w:noProof/>
          </w:rPr>
          <w:t>https://doi.org/10.1177/2167702618772296</w:t>
        </w:r>
      </w:hyperlink>
      <w:r w:rsidRPr="00B15C1C">
        <w:rPr>
          <w:rFonts w:ascii="Times New Roman" w:hAnsi="Times New Roman" w:cs="Times New Roman"/>
          <w:noProof/>
        </w:rPr>
        <w:t xml:space="preserve"> </w:t>
      </w:r>
    </w:p>
    <w:p w14:paraId="16FC9BF1" w14:textId="77777777" w:rsidR="004F744A" w:rsidRPr="00B15C1C" w:rsidRDefault="004F744A" w:rsidP="004F744A">
      <w:pPr>
        <w:pStyle w:val="EndNoteBibliography"/>
        <w:rPr>
          <w:rFonts w:ascii="Times New Roman" w:hAnsi="Times New Roman" w:cs="Times New Roman"/>
          <w:noProof/>
        </w:rPr>
      </w:pPr>
    </w:p>
    <w:p w14:paraId="2E61E458" w14:textId="5E77F7B1" w:rsidR="004F744A" w:rsidRPr="00B15C1C" w:rsidRDefault="004F744A" w:rsidP="004F744A">
      <w:pPr>
        <w:pStyle w:val="EndNoteBibliography"/>
        <w:ind w:left="720" w:hanging="720"/>
        <w:rPr>
          <w:rFonts w:ascii="Times New Roman" w:hAnsi="Times New Roman" w:cs="Times New Roman"/>
          <w:noProof/>
        </w:rPr>
      </w:pPr>
      <w:r w:rsidRPr="00B15C1C">
        <w:rPr>
          <w:rFonts w:ascii="Times New Roman" w:hAnsi="Times New Roman" w:cs="Times New Roman"/>
          <w:noProof/>
        </w:rPr>
        <w:t xml:space="preserve">Keyes, C. L. (2005). Mental illness and/or mental health? Investigating axioms of the complete state model of health. </w:t>
      </w:r>
      <w:r w:rsidRPr="00B15C1C">
        <w:rPr>
          <w:rFonts w:ascii="Times New Roman" w:hAnsi="Times New Roman" w:cs="Times New Roman"/>
          <w:i/>
          <w:noProof/>
        </w:rPr>
        <w:t>Journal of Consulting and Clinical Psychology, 73</w:t>
      </w:r>
      <w:r w:rsidRPr="00B15C1C">
        <w:rPr>
          <w:rFonts w:ascii="Times New Roman" w:hAnsi="Times New Roman" w:cs="Times New Roman"/>
          <w:noProof/>
        </w:rPr>
        <w:t xml:space="preserve">(3), 539-548. </w:t>
      </w:r>
      <w:hyperlink r:id="rId26" w:history="1">
        <w:r w:rsidRPr="00B15C1C">
          <w:rPr>
            <w:rStyle w:val="Hyperlink"/>
            <w:rFonts w:ascii="Times New Roman" w:hAnsi="Times New Roman" w:cs="Times New Roman"/>
            <w:noProof/>
          </w:rPr>
          <w:t>https://doi.org/10.1037/0022-006X.73.3.539</w:t>
        </w:r>
      </w:hyperlink>
      <w:r w:rsidRPr="00B15C1C">
        <w:rPr>
          <w:rFonts w:ascii="Times New Roman" w:hAnsi="Times New Roman" w:cs="Times New Roman"/>
          <w:noProof/>
        </w:rPr>
        <w:t xml:space="preserve"> </w:t>
      </w:r>
    </w:p>
    <w:p w14:paraId="1841D843" w14:textId="77777777" w:rsidR="004F744A" w:rsidRPr="00B15C1C" w:rsidRDefault="004F744A" w:rsidP="004F744A">
      <w:pPr>
        <w:pStyle w:val="EndNoteBibliography"/>
        <w:rPr>
          <w:rFonts w:ascii="Times New Roman" w:hAnsi="Times New Roman" w:cs="Times New Roman"/>
          <w:noProof/>
        </w:rPr>
      </w:pPr>
    </w:p>
    <w:p w14:paraId="21AA6FFB" w14:textId="29701196" w:rsidR="004F744A" w:rsidRPr="00B15C1C" w:rsidRDefault="004F744A" w:rsidP="004F744A">
      <w:pPr>
        <w:pStyle w:val="EndNoteBibliography"/>
        <w:ind w:left="720" w:hanging="720"/>
        <w:rPr>
          <w:rFonts w:ascii="Times New Roman" w:hAnsi="Times New Roman" w:cs="Times New Roman"/>
          <w:noProof/>
        </w:rPr>
      </w:pPr>
      <w:r w:rsidRPr="00B15C1C">
        <w:rPr>
          <w:rFonts w:ascii="Times New Roman" w:hAnsi="Times New Roman" w:cs="Times New Roman"/>
          <w:noProof/>
        </w:rPr>
        <w:t xml:space="preserve">Kim, S. (2015). ppcor: Partial and Semi-Partial (Part) Correlation. </w:t>
      </w:r>
      <w:hyperlink r:id="rId27" w:history="1">
        <w:r w:rsidRPr="00B15C1C">
          <w:rPr>
            <w:rStyle w:val="Hyperlink"/>
            <w:rFonts w:ascii="Times New Roman" w:hAnsi="Times New Roman" w:cs="Times New Roman"/>
            <w:noProof/>
          </w:rPr>
          <w:t>https://CRAN.R-project.org/package=ppcor</w:t>
        </w:r>
      </w:hyperlink>
      <w:r w:rsidRPr="00B15C1C">
        <w:rPr>
          <w:rFonts w:ascii="Times New Roman" w:hAnsi="Times New Roman" w:cs="Times New Roman"/>
          <w:noProof/>
        </w:rPr>
        <w:t xml:space="preserve"> </w:t>
      </w:r>
    </w:p>
    <w:p w14:paraId="0A9AFED8" w14:textId="77777777" w:rsidR="004F744A" w:rsidRPr="00B15C1C" w:rsidRDefault="004F744A" w:rsidP="004F744A">
      <w:pPr>
        <w:pStyle w:val="EndNoteBibliography"/>
        <w:rPr>
          <w:rFonts w:ascii="Times New Roman" w:hAnsi="Times New Roman" w:cs="Times New Roman"/>
          <w:noProof/>
        </w:rPr>
      </w:pPr>
    </w:p>
    <w:p w14:paraId="74C70C36" w14:textId="3DB3D7FD" w:rsidR="004F744A" w:rsidRPr="00B15C1C" w:rsidRDefault="004F744A" w:rsidP="004F744A">
      <w:pPr>
        <w:pStyle w:val="EndNoteBibliography"/>
        <w:ind w:left="720" w:hanging="720"/>
        <w:rPr>
          <w:rFonts w:ascii="Times New Roman" w:hAnsi="Times New Roman" w:cs="Times New Roman"/>
          <w:noProof/>
        </w:rPr>
      </w:pPr>
      <w:r w:rsidRPr="00B15C1C">
        <w:rPr>
          <w:rFonts w:ascii="Times New Roman" w:hAnsi="Times New Roman" w:cs="Times New Roman"/>
          <w:noProof/>
        </w:rPr>
        <w:t xml:space="preserve">Kuznetsova, A., Brockhoff, P. B., &amp; Christensen, R. H. B. (2017). lmerTest package: Tests in linear mixed effects models. </w:t>
      </w:r>
      <w:r w:rsidRPr="00B15C1C">
        <w:rPr>
          <w:rFonts w:ascii="Times New Roman" w:hAnsi="Times New Roman" w:cs="Times New Roman"/>
          <w:i/>
          <w:noProof/>
        </w:rPr>
        <w:t>Journal of Statistical Software, 82</w:t>
      </w:r>
      <w:r w:rsidRPr="00B15C1C">
        <w:rPr>
          <w:rFonts w:ascii="Times New Roman" w:hAnsi="Times New Roman" w:cs="Times New Roman"/>
          <w:noProof/>
        </w:rPr>
        <w:t xml:space="preserve">(13), 1-26. </w:t>
      </w:r>
      <w:hyperlink r:id="rId28" w:history="1">
        <w:r w:rsidRPr="00B15C1C">
          <w:rPr>
            <w:rStyle w:val="Hyperlink"/>
            <w:rFonts w:ascii="Times New Roman" w:hAnsi="Times New Roman" w:cs="Times New Roman"/>
            <w:noProof/>
          </w:rPr>
          <w:t>https://doi.org/10.18637/jss.v082.i13</w:t>
        </w:r>
      </w:hyperlink>
      <w:r w:rsidRPr="00B15C1C">
        <w:rPr>
          <w:rFonts w:ascii="Times New Roman" w:hAnsi="Times New Roman" w:cs="Times New Roman"/>
          <w:noProof/>
        </w:rPr>
        <w:t xml:space="preserve"> </w:t>
      </w:r>
    </w:p>
    <w:p w14:paraId="2930AA63" w14:textId="77777777" w:rsidR="004F744A" w:rsidRPr="00B15C1C" w:rsidRDefault="004F744A" w:rsidP="004F744A">
      <w:pPr>
        <w:pStyle w:val="EndNoteBibliography"/>
        <w:rPr>
          <w:rFonts w:ascii="Times New Roman" w:hAnsi="Times New Roman" w:cs="Times New Roman"/>
          <w:noProof/>
        </w:rPr>
      </w:pPr>
    </w:p>
    <w:p w14:paraId="2D9FC706" w14:textId="1652F6B8" w:rsidR="004F744A" w:rsidRPr="00B15C1C" w:rsidRDefault="004F744A" w:rsidP="004F744A">
      <w:pPr>
        <w:pStyle w:val="EndNoteBibliography"/>
        <w:ind w:left="720" w:hanging="720"/>
        <w:rPr>
          <w:rFonts w:ascii="Times New Roman" w:hAnsi="Times New Roman" w:cs="Times New Roman"/>
          <w:noProof/>
        </w:rPr>
      </w:pPr>
      <w:r w:rsidRPr="00B15C1C">
        <w:rPr>
          <w:rFonts w:ascii="Times New Roman" w:hAnsi="Times New Roman" w:cs="Times New Roman"/>
          <w:noProof/>
        </w:rPr>
        <w:lastRenderedPageBreak/>
        <w:t xml:space="preserve">Langeland, E., Wahl, A. K., Kristoffersen, K., Nortvedt, M. W., &amp; Hanestad, B. R. (2007). Quality of life among Norwegians with chronic mental health problems living in the community versus the general population. </w:t>
      </w:r>
      <w:r w:rsidRPr="00B15C1C">
        <w:rPr>
          <w:rFonts w:ascii="Times New Roman" w:hAnsi="Times New Roman" w:cs="Times New Roman"/>
          <w:i/>
          <w:noProof/>
        </w:rPr>
        <w:t>Community Mental Health Journal 43</w:t>
      </w:r>
      <w:r w:rsidRPr="00B15C1C">
        <w:rPr>
          <w:rFonts w:ascii="Times New Roman" w:hAnsi="Times New Roman" w:cs="Times New Roman"/>
          <w:noProof/>
        </w:rPr>
        <w:t xml:space="preserve">(4), 321-339. </w:t>
      </w:r>
      <w:hyperlink r:id="rId29" w:history="1">
        <w:r w:rsidRPr="00B15C1C">
          <w:rPr>
            <w:rStyle w:val="Hyperlink"/>
            <w:rFonts w:ascii="Times New Roman" w:hAnsi="Times New Roman" w:cs="Times New Roman"/>
            <w:noProof/>
          </w:rPr>
          <w:t>https://doi.org/10.1007/s10597-006-9076-1</w:t>
        </w:r>
      </w:hyperlink>
      <w:r w:rsidRPr="00B15C1C">
        <w:rPr>
          <w:rFonts w:ascii="Times New Roman" w:hAnsi="Times New Roman" w:cs="Times New Roman"/>
          <w:noProof/>
        </w:rPr>
        <w:t xml:space="preserve"> </w:t>
      </w:r>
    </w:p>
    <w:p w14:paraId="39E21C63" w14:textId="77777777" w:rsidR="004F744A" w:rsidRPr="00B15C1C" w:rsidRDefault="004F744A" w:rsidP="004F744A">
      <w:pPr>
        <w:pStyle w:val="EndNoteBibliography"/>
        <w:rPr>
          <w:rFonts w:ascii="Times New Roman" w:hAnsi="Times New Roman" w:cs="Times New Roman"/>
          <w:noProof/>
        </w:rPr>
      </w:pPr>
    </w:p>
    <w:p w14:paraId="2D31EAD5" w14:textId="74D2CAFD" w:rsidR="004F744A" w:rsidRPr="00B15C1C" w:rsidRDefault="004F744A" w:rsidP="004F744A">
      <w:pPr>
        <w:pStyle w:val="EndNoteBibliography"/>
        <w:ind w:left="720" w:hanging="720"/>
        <w:rPr>
          <w:rFonts w:ascii="Times New Roman" w:hAnsi="Times New Roman" w:cs="Times New Roman"/>
          <w:noProof/>
        </w:rPr>
      </w:pPr>
      <w:r w:rsidRPr="00B15C1C">
        <w:rPr>
          <w:rFonts w:ascii="Times New Roman" w:hAnsi="Times New Roman" w:cs="Times New Roman"/>
          <w:noProof/>
        </w:rPr>
        <w:t xml:space="preserve">Levin, M. E., Haeger, J., An, W., &amp; Twohig, M. P. (2018). Comparing cognitive defusion and cognitive restructuring delivered through a mobile app for individuals high in self-criticism. </w:t>
      </w:r>
      <w:r w:rsidRPr="00B15C1C">
        <w:rPr>
          <w:rFonts w:ascii="Times New Roman" w:hAnsi="Times New Roman" w:cs="Times New Roman"/>
          <w:i/>
          <w:noProof/>
        </w:rPr>
        <w:t>Cognitive Therapy and Research, 42</w:t>
      </w:r>
      <w:r w:rsidRPr="00B15C1C">
        <w:rPr>
          <w:rFonts w:ascii="Times New Roman" w:hAnsi="Times New Roman" w:cs="Times New Roman"/>
          <w:noProof/>
        </w:rPr>
        <w:t xml:space="preserve">(6), 844-855. </w:t>
      </w:r>
      <w:hyperlink r:id="rId30" w:history="1">
        <w:r w:rsidRPr="00B15C1C">
          <w:rPr>
            <w:rStyle w:val="Hyperlink"/>
            <w:rFonts w:ascii="Times New Roman" w:hAnsi="Times New Roman" w:cs="Times New Roman"/>
            <w:noProof/>
          </w:rPr>
          <w:t>https://doi.org/10.1007/s10608-018-9944-3</w:t>
        </w:r>
      </w:hyperlink>
      <w:r w:rsidRPr="00B15C1C">
        <w:rPr>
          <w:rFonts w:ascii="Times New Roman" w:hAnsi="Times New Roman" w:cs="Times New Roman"/>
          <w:noProof/>
        </w:rPr>
        <w:t xml:space="preserve"> </w:t>
      </w:r>
    </w:p>
    <w:p w14:paraId="0BD71D87" w14:textId="77777777" w:rsidR="004F744A" w:rsidRPr="00B15C1C" w:rsidRDefault="004F744A" w:rsidP="004F744A">
      <w:pPr>
        <w:pStyle w:val="EndNoteBibliography"/>
        <w:rPr>
          <w:rFonts w:ascii="Times New Roman" w:hAnsi="Times New Roman" w:cs="Times New Roman"/>
          <w:noProof/>
        </w:rPr>
      </w:pPr>
    </w:p>
    <w:p w14:paraId="02859C46" w14:textId="15A20C63" w:rsidR="004F744A" w:rsidRPr="00B15C1C" w:rsidRDefault="004F744A" w:rsidP="004F744A">
      <w:pPr>
        <w:pStyle w:val="EndNoteBibliography"/>
        <w:ind w:left="720" w:hanging="720"/>
        <w:rPr>
          <w:rFonts w:ascii="Times New Roman" w:hAnsi="Times New Roman" w:cs="Times New Roman"/>
          <w:noProof/>
        </w:rPr>
      </w:pPr>
      <w:r w:rsidRPr="00B15C1C">
        <w:rPr>
          <w:rFonts w:ascii="Times New Roman" w:hAnsi="Times New Roman" w:cs="Times New Roman"/>
          <w:noProof/>
        </w:rPr>
        <w:t xml:space="preserve">Levin, M. E., Haeger, J. A., Pierce, B. G., &amp; Twohig, M. P. (2017). Web-based acceptance and commitment therapy for mental health problems in college students: A randomized controlled trial. </w:t>
      </w:r>
      <w:r w:rsidRPr="00B15C1C">
        <w:rPr>
          <w:rFonts w:ascii="Times New Roman" w:hAnsi="Times New Roman" w:cs="Times New Roman"/>
          <w:i/>
          <w:noProof/>
        </w:rPr>
        <w:t>Behavior Modification, 41</w:t>
      </w:r>
      <w:r w:rsidRPr="00B15C1C">
        <w:rPr>
          <w:rFonts w:ascii="Times New Roman" w:hAnsi="Times New Roman" w:cs="Times New Roman"/>
          <w:noProof/>
        </w:rPr>
        <w:t xml:space="preserve">(1), 141-162. </w:t>
      </w:r>
      <w:hyperlink r:id="rId31" w:history="1">
        <w:r w:rsidRPr="00B15C1C">
          <w:rPr>
            <w:rStyle w:val="Hyperlink"/>
            <w:rFonts w:ascii="Times New Roman" w:hAnsi="Times New Roman" w:cs="Times New Roman"/>
            <w:noProof/>
          </w:rPr>
          <w:t>https://doi.org/10.1177/0145445516659645</w:t>
        </w:r>
      </w:hyperlink>
      <w:r w:rsidRPr="00B15C1C">
        <w:rPr>
          <w:rFonts w:ascii="Times New Roman" w:hAnsi="Times New Roman" w:cs="Times New Roman"/>
          <w:noProof/>
        </w:rPr>
        <w:t xml:space="preserve">. </w:t>
      </w:r>
    </w:p>
    <w:p w14:paraId="67A71841" w14:textId="77777777" w:rsidR="004F744A" w:rsidRPr="00B15C1C" w:rsidRDefault="004F744A" w:rsidP="004F744A">
      <w:pPr>
        <w:pStyle w:val="EndNoteBibliography"/>
        <w:rPr>
          <w:rFonts w:ascii="Times New Roman" w:hAnsi="Times New Roman" w:cs="Times New Roman"/>
          <w:noProof/>
        </w:rPr>
      </w:pPr>
    </w:p>
    <w:p w14:paraId="23B4A018" w14:textId="2D24C670" w:rsidR="004F744A" w:rsidRPr="00B15C1C" w:rsidRDefault="004F744A" w:rsidP="004F744A">
      <w:pPr>
        <w:pStyle w:val="EndNoteBibliography"/>
        <w:ind w:left="720" w:hanging="720"/>
        <w:rPr>
          <w:rFonts w:ascii="Times New Roman" w:hAnsi="Times New Roman" w:cs="Times New Roman"/>
          <w:noProof/>
        </w:rPr>
      </w:pPr>
      <w:r w:rsidRPr="00B15C1C">
        <w:rPr>
          <w:rFonts w:ascii="Times New Roman" w:hAnsi="Times New Roman" w:cs="Times New Roman"/>
          <w:noProof/>
        </w:rPr>
        <w:t xml:space="preserve">Levin, M. E., Krafft, J., Hicks, E. T., Pierce, B., &amp; Twohig, M. P. (2020). A randomized dismantling trial of the open and engaged components of acceptance and commitment therapy in an online intervention for distressed college students. </w:t>
      </w:r>
      <w:r w:rsidRPr="00B15C1C">
        <w:rPr>
          <w:rFonts w:ascii="Times New Roman" w:hAnsi="Times New Roman" w:cs="Times New Roman"/>
          <w:i/>
          <w:noProof/>
        </w:rPr>
        <w:t>Behaviour Research and Therapy, 126</w:t>
      </w:r>
      <w:r w:rsidRPr="00B15C1C">
        <w:rPr>
          <w:rFonts w:ascii="Times New Roman" w:hAnsi="Times New Roman" w:cs="Times New Roman"/>
          <w:noProof/>
        </w:rPr>
        <w:t xml:space="preserve">, 103557. </w:t>
      </w:r>
      <w:hyperlink r:id="rId32" w:history="1">
        <w:r w:rsidRPr="00B15C1C">
          <w:rPr>
            <w:rStyle w:val="Hyperlink"/>
            <w:rFonts w:ascii="Times New Roman" w:hAnsi="Times New Roman" w:cs="Times New Roman"/>
            <w:noProof/>
          </w:rPr>
          <w:t>https://doi.org/10.1016/j.brat.2020.103557</w:t>
        </w:r>
      </w:hyperlink>
      <w:r w:rsidRPr="00B15C1C">
        <w:rPr>
          <w:rFonts w:ascii="Times New Roman" w:hAnsi="Times New Roman" w:cs="Times New Roman"/>
          <w:noProof/>
        </w:rPr>
        <w:t xml:space="preserve"> </w:t>
      </w:r>
    </w:p>
    <w:p w14:paraId="231633D7" w14:textId="77777777" w:rsidR="004F744A" w:rsidRPr="00B15C1C" w:rsidRDefault="004F744A" w:rsidP="004F744A">
      <w:pPr>
        <w:pStyle w:val="EndNoteBibliography"/>
        <w:rPr>
          <w:rFonts w:ascii="Times New Roman" w:hAnsi="Times New Roman" w:cs="Times New Roman"/>
          <w:noProof/>
        </w:rPr>
      </w:pPr>
    </w:p>
    <w:p w14:paraId="404F084B" w14:textId="53223312" w:rsidR="004F744A" w:rsidRPr="00B15C1C" w:rsidRDefault="004F744A" w:rsidP="004F744A">
      <w:pPr>
        <w:pStyle w:val="EndNoteBibliography"/>
        <w:ind w:left="720" w:hanging="720"/>
        <w:rPr>
          <w:rFonts w:ascii="Times New Roman" w:hAnsi="Times New Roman" w:cs="Times New Roman"/>
          <w:noProof/>
        </w:rPr>
      </w:pPr>
      <w:r w:rsidRPr="00B15C1C">
        <w:rPr>
          <w:rFonts w:ascii="Times New Roman" w:hAnsi="Times New Roman" w:cs="Times New Roman"/>
          <w:noProof/>
        </w:rPr>
        <w:t xml:space="preserve">Levin, M. E., Pistorello, J., Seeley, J. R., &amp; Hayes, S. C. (2014). Feasibility of a prototype web-based acceptance and commitment therapy prevention program for college students. </w:t>
      </w:r>
      <w:r w:rsidRPr="00B15C1C">
        <w:rPr>
          <w:rFonts w:ascii="Times New Roman" w:hAnsi="Times New Roman" w:cs="Times New Roman"/>
          <w:i/>
          <w:noProof/>
        </w:rPr>
        <w:t>Journal of American College Health, 62</w:t>
      </w:r>
      <w:r w:rsidRPr="00B15C1C">
        <w:rPr>
          <w:rFonts w:ascii="Times New Roman" w:hAnsi="Times New Roman" w:cs="Times New Roman"/>
          <w:noProof/>
        </w:rPr>
        <w:t xml:space="preserve">(1), 20-30. </w:t>
      </w:r>
      <w:hyperlink r:id="rId33" w:history="1">
        <w:r w:rsidRPr="00B15C1C">
          <w:rPr>
            <w:rStyle w:val="Hyperlink"/>
            <w:rFonts w:ascii="Times New Roman" w:hAnsi="Times New Roman" w:cs="Times New Roman"/>
            <w:noProof/>
          </w:rPr>
          <w:t>https://doi.org/10.1080/07448481</w:t>
        </w:r>
      </w:hyperlink>
      <w:r w:rsidRPr="00B15C1C">
        <w:rPr>
          <w:rFonts w:ascii="Times New Roman" w:hAnsi="Times New Roman" w:cs="Times New Roman"/>
          <w:noProof/>
        </w:rPr>
        <w:t xml:space="preserve"> </w:t>
      </w:r>
    </w:p>
    <w:p w14:paraId="55973C02" w14:textId="77777777" w:rsidR="004F744A" w:rsidRPr="00B15C1C" w:rsidRDefault="004F744A" w:rsidP="004F744A">
      <w:pPr>
        <w:pStyle w:val="EndNoteBibliography"/>
        <w:rPr>
          <w:rFonts w:ascii="Times New Roman" w:hAnsi="Times New Roman" w:cs="Times New Roman"/>
          <w:noProof/>
        </w:rPr>
      </w:pPr>
    </w:p>
    <w:p w14:paraId="5FB1B2F1" w14:textId="49C917CB" w:rsidR="004F744A" w:rsidRPr="00B15C1C" w:rsidRDefault="004F744A" w:rsidP="004F744A">
      <w:pPr>
        <w:pStyle w:val="EndNoteBibliography"/>
        <w:ind w:left="720" w:hanging="720"/>
        <w:rPr>
          <w:rFonts w:ascii="Times New Roman" w:hAnsi="Times New Roman" w:cs="Times New Roman"/>
          <w:noProof/>
        </w:rPr>
      </w:pPr>
      <w:r w:rsidRPr="00B15C1C">
        <w:rPr>
          <w:rFonts w:ascii="Times New Roman" w:hAnsi="Times New Roman" w:cs="Times New Roman"/>
          <w:noProof/>
        </w:rPr>
        <w:t xml:space="preserve">Lovibond, P. F., &amp; Lovibond, S. H. (1995). The structure of negative emotional states: Comparison of the Depression Anxiety Stress Scales (DASS) with the Beck Depression and Anxiety Inventories. </w:t>
      </w:r>
      <w:r w:rsidRPr="00B15C1C">
        <w:rPr>
          <w:rFonts w:ascii="Times New Roman" w:hAnsi="Times New Roman" w:cs="Times New Roman"/>
          <w:i/>
          <w:noProof/>
        </w:rPr>
        <w:t>Behaviour Research and Therapy, 33</w:t>
      </w:r>
      <w:r w:rsidRPr="00B15C1C">
        <w:rPr>
          <w:rFonts w:ascii="Times New Roman" w:hAnsi="Times New Roman" w:cs="Times New Roman"/>
          <w:noProof/>
        </w:rPr>
        <w:t xml:space="preserve">(3), 335-343. </w:t>
      </w:r>
      <w:hyperlink r:id="rId34" w:history="1">
        <w:r w:rsidRPr="00B15C1C">
          <w:rPr>
            <w:rStyle w:val="Hyperlink"/>
            <w:rFonts w:ascii="Times New Roman" w:hAnsi="Times New Roman" w:cs="Times New Roman"/>
            <w:noProof/>
          </w:rPr>
          <w:t>https://doi.org/10.1016/0005-7967(94)00075-U</w:t>
        </w:r>
      </w:hyperlink>
      <w:r w:rsidRPr="00B15C1C">
        <w:rPr>
          <w:rFonts w:ascii="Times New Roman" w:hAnsi="Times New Roman" w:cs="Times New Roman"/>
          <w:noProof/>
        </w:rPr>
        <w:t xml:space="preserve"> </w:t>
      </w:r>
    </w:p>
    <w:p w14:paraId="633BEDF5" w14:textId="77777777" w:rsidR="004F744A" w:rsidRPr="00B15C1C" w:rsidRDefault="004F744A" w:rsidP="004F744A">
      <w:pPr>
        <w:pStyle w:val="EndNoteBibliography"/>
        <w:rPr>
          <w:rFonts w:ascii="Times New Roman" w:hAnsi="Times New Roman" w:cs="Times New Roman"/>
          <w:noProof/>
        </w:rPr>
      </w:pPr>
    </w:p>
    <w:p w14:paraId="0F77E1C9" w14:textId="722EE6CB" w:rsidR="004F744A" w:rsidRPr="00B15C1C" w:rsidRDefault="004F744A" w:rsidP="004F744A">
      <w:pPr>
        <w:pStyle w:val="EndNoteBibliography"/>
        <w:ind w:left="720" w:hanging="720"/>
        <w:rPr>
          <w:rFonts w:ascii="Times New Roman" w:hAnsi="Times New Roman" w:cs="Times New Roman"/>
          <w:noProof/>
        </w:rPr>
      </w:pPr>
      <w:r w:rsidRPr="00B15C1C">
        <w:rPr>
          <w:rFonts w:ascii="Times New Roman" w:hAnsi="Times New Roman" w:cs="Times New Roman"/>
          <w:noProof/>
        </w:rPr>
        <w:t xml:space="preserve">Mak, W. W. S., Law, R. W., Alvidrez, J., &amp; Pérez-Stable, E. J. (2007, 2007/11/01). Gender and ethnic diversity in NIMH-funded clinical trials: Review of a decade of published esearch. </w:t>
      </w:r>
      <w:r w:rsidRPr="00B15C1C">
        <w:rPr>
          <w:rFonts w:ascii="Times New Roman" w:hAnsi="Times New Roman" w:cs="Times New Roman"/>
          <w:i/>
          <w:noProof/>
        </w:rPr>
        <w:t>Administration and Policy in Mental Health and Mental Health Services Research, 34</w:t>
      </w:r>
      <w:r w:rsidRPr="00B15C1C">
        <w:rPr>
          <w:rFonts w:ascii="Times New Roman" w:hAnsi="Times New Roman" w:cs="Times New Roman"/>
          <w:noProof/>
        </w:rPr>
        <w:t xml:space="preserve">(6), 497-503. </w:t>
      </w:r>
      <w:hyperlink r:id="rId35" w:history="1">
        <w:r w:rsidRPr="00B15C1C">
          <w:rPr>
            <w:rStyle w:val="Hyperlink"/>
            <w:rFonts w:ascii="Times New Roman" w:hAnsi="Times New Roman" w:cs="Times New Roman"/>
            <w:noProof/>
          </w:rPr>
          <w:t>https://doi.org/10.1007/s10488-007-0133-z</w:t>
        </w:r>
      </w:hyperlink>
      <w:r w:rsidRPr="00B15C1C">
        <w:rPr>
          <w:rFonts w:ascii="Times New Roman" w:hAnsi="Times New Roman" w:cs="Times New Roman"/>
          <w:noProof/>
        </w:rPr>
        <w:t xml:space="preserve"> </w:t>
      </w:r>
    </w:p>
    <w:p w14:paraId="5B449F3A" w14:textId="77777777" w:rsidR="004F744A" w:rsidRPr="00B15C1C" w:rsidRDefault="004F744A" w:rsidP="004F744A">
      <w:pPr>
        <w:pStyle w:val="EndNoteBibliography"/>
        <w:rPr>
          <w:rFonts w:ascii="Times New Roman" w:hAnsi="Times New Roman" w:cs="Times New Roman"/>
          <w:noProof/>
        </w:rPr>
      </w:pPr>
    </w:p>
    <w:p w14:paraId="018AE434" w14:textId="53140081" w:rsidR="004F744A" w:rsidRPr="00B15C1C" w:rsidRDefault="004F744A" w:rsidP="004F744A">
      <w:pPr>
        <w:pStyle w:val="EndNoteBibliography"/>
        <w:ind w:left="720" w:hanging="720"/>
        <w:rPr>
          <w:rFonts w:ascii="Times New Roman" w:hAnsi="Times New Roman" w:cs="Times New Roman"/>
          <w:noProof/>
        </w:rPr>
      </w:pPr>
      <w:r w:rsidRPr="00B15C1C">
        <w:rPr>
          <w:rFonts w:ascii="Times New Roman" w:hAnsi="Times New Roman" w:cs="Times New Roman"/>
          <w:noProof/>
        </w:rPr>
        <w:t xml:space="preserve">McCracken, L. M. (2021). Beyond therapy types: Mindful self-compassion and the future of process-based therapy for chronic pain. </w:t>
      </w:r>
      <w:r w:rsidRPr="00B15C1C">
        <w:rPr>
          <w:rFonts w:ascii="Times New Roman" w:hAnsi="Times New Roman" w:cs="Times New Roman"/>
          <w:i/>
          <w:noProof/>
        </w:rPr>
        <w:t>European Journal of Pain, 25</w:t>
      </w:r>
      <w:r w:rsidRPr="00B15C1C">
        <w:rPr>
          <w:rFonts w:ascii="Times New Roman" w:hAnsi="Times New Roman" w:cs="Times New Roman"/>
          <w:noProof/>
        </w:rPr>
        <w:t xml:space="preserve">(4), 729-730. </w:t>
      </w:r>
      <w:hyperlink r:id="rId36" w:history="1">
        <w:r w:rsidRPr="00B15C1C">
          <w:rPr>
            <w:rStyle w:val="Hyperlink"/>
            <w:rFonts w:ascii="Times New Roman" w:hAnsi="Times New Roman" w:cs="Times New Roman"/>
            <w:noProof/>
          </w:rPr>
          <w:t>https://doi.org/https://doi.org/10.1002/ejp.1739</w:t>
        </w:r>
      </w:hyperlink>
      <w:r w:rsidRPr="00B15C1C">
        <w:rPr>
          <w:rFonts w:ascii="Times New Roman" w:hAnsi="Times New Roman" w:cs="Times New Roman"/>
          <w:noProof/>
        </w:rPr>
        <w:t xml:space="preserve"> </w:t>
      </w:r>
    </w:p>
    <w:p w14:paraId="5B1175C2" w14:textId="77777777" w:rsidR="004F744A" w:rsidRPr="00B15C1C" w:rsidRDefault="004F744A" w:rsidP="004F744A">
      <w:pPr>
        <w:pStyle w:val="EndNoteBibliography"/>
        <w:rPr>
          <w:rFonts w:ascii="Times New Roman" w:hAnsi="Times New Roman" w:cs="Times New Roman"/>
          <w:noProof/>
        </w:rPr>
      </w:pPr>
    </w:p>
    <w:p w14:paraId="311837C9" w14:textId="36A146B1" w:rsidR="004F744A" w:rsidRPr="00B15C1C" w:rsidRDefault="004F744A" w:rsidP="004F744A">
      <w:pPr>
        <w:pStyle w:val="EndNoteBibliography"/>
        <w:ind w:left="720" w:hanging="720"/>
        <w:rPr>
          <w:rFonts w:ascii="Times New Roman" w:hAnsi="Times New Roman" w:cs="Times New Roman"/>
          <w:noProof/>
        </w:rPr>
      </w:pPr>
      <w:r w:rsidRPr="00B15C1C">
        <w:rPr>
          <w:rFonts w:ascii="Times New Roman" w:hAnsi="Times New Roman" w:cs="Times New Roman"/>
          <w:noProof/>
        </w:rPr>
        <w:t xml:space="preserve">Mundt, J. C., Marks, I. M., Shear, M. K., &amp; Greist, J. M. (2002). The Work and Social Adjustment Scale: A simple measure of impairment in functioning. </w:t>
      </w:r>
      <w:r w:rsidRPr="00B15C1C">
        <w:rPr>
          <w:rFonts w:ascii="Times New Roman" w:hAnsi="Times New Roman" w:cs="Times New Roman"/>
          <w:i/>
          <w:noProof/>
        </w:rPr>
        <w:t>The British Journal of Psychiatry, 180</w:t>
      </w:r>
      <w:r w:rsidRPr="00B15C1C">
        <w:rPr>
          <w:rFonts w:ascii="Times New Roman" w:hAnsi="Times New Roman" w:cs="Times New Roman"/>
          <w:noProof/>
        </w:rPr>
        <w:t xml:space="preserve">(5), 461-464. </w:t>
      </w:r>
      <w:hyperlink r:id="rId37" w:history="1">
        <w:r w:rsidRPr="00B15C1C">
          <w:rPr>
            <w:rStyle w:val="Hyperlink"/>
            <w:rFonts w:ascii="Times New Roman" w:hAnsi="Times New Roman" w:cs="Times New Roman"/>
            <w:noProof/>
          </w:rPr>
          <w:t>https://doi.org/10.1192/bjp.180.5.461</w:t>
        </w:r>
      </w:hyperlink>
      <w:r w:rsidRPr="00B15C1C">
        <w:rPr>
          <w:rFonts w:ascii="Times New Roman" w:hAnsi="Times New Roman" w:cs="Times New Roman"/>
          <w:noProof/>
        </w:rPr>
        <w:t xml:space="preserve"> </w:t>
      </w:r>
    </w:p>
    <w:p w14:paraId="4DCE0C66" w14:textId="77777777" w:rsidR="004F744A" w:rsidRPr="00B15C1C" w:rsidRDefault="004F744A" w:rsidP="004F744A">
      <w:pPr>
        <w:pStyle w:val="EndNoteBibliography"/>
        <w:rPr>
          <w:rFonts w:ascii="Times New Roman" w:hAnsi="Times New Roman" w:cs="Times New Roman"/>
          <w:noProof/>
        </w:rPr>
      </w:pPr>
    </w:p>
    <w:p w14:paraId="4EC4090C" w14:textId="7AA6B7E7" w:rsidR="004F744A" w:rsidRPr="00B15C1C" w:rsidRDefault="004F744A" w:rsidP="004F744A">
      <w:pPr>
        <w:pStyle w:val="EndNoteBibliography"/>
        <w:ind w:left="720" w:hanging="720"/>
        <w:rPr>
          <w:rFonts w:ascii="Times New Roman" w:hAnsi="Times New Roman" w:cs="Times New Roman"/>
          <w:noProof/>
        </w:rPr>
      </w:pPr>
      <w:r w:rsidRPr="00B15C1C">
        <w:rPr>
          <w:rFonts w:ascii="Times New Roman" w:hAnsi="Times New Roman" w:cs="Times New Roman"/>
          <w:noProof/>
        </w:rPr>
        <w:t xml:space="preserve">Neff, K. (n.d.). </w:t>
      </w:r>
      <w:r w:rsidRPr="00B15C1C">
        <w:rPr>
          <w:rFonts w:ascii="Times New Roman" w:hAnsi="Times New Roman" w:cs="Times New Roman"/>
          <w:i/>
          <w:noProof/>
        </w:rPr>
        <w:t>Self-Compassion Scale Short Form (SCS-SF)</w:t>
      </w:r>
      <w:r w:rsidRPr="00B15C1C">
        <w:rPr>
          <w:rFonts w:ascii="Times New Roman" w:hAnsi="Times New Roman" w:cs="Times New Roman"/>
          <w:noProof/>
        </w:rPr>
        <w:t xml:space="preserve">. Retrieved January 17, 2021 from </w:t>
      </w:r>
      <w:hyperlink r:id="rId38" w:history="1">
        <w:r w:rsidRPr="00B15C1C">
          <w:rPr>
            <w:rStyle w:val="Hyperlink"/>
            <w:rFonts w:ascii="Times New Roman" w:hAnsi="Times New Roman" w:cs="Times New Roman"/>
            <w:noProof/>
          </w:rPr>
          <w:t>https://self-compassion.org/wp-content/uploads/2021/03/SCS-SF-information.pdf</w:t>
        </w:r>
      </w:hyperlink>
    </w:p>
    <w:p w14:paraId="6752A169" w14:textId="77777777" w:rsidR="004F744A" w:rsidRPr="00B15C1C" w:rsidRDefault="004F744A" w:rsidP="004F744A">
      <w:pPr>
        <w:pStyle w:val="EndNoteBibliography"/>
        <w:rPr>
          <w:rFonts w:ascii="Times New Roman" w:hAnsi="Times New Roman" w:cs="Times New Roman"/>
          <w:noProof/>
        </w:rPr>
      </w:pPr>
    </w:p>
    <w:p w14:paraId="3A418FCB" w14:textId="73B43C55" w:rsidR="004F744A" w:rsidRPr="00B15C1C" w:rsidRDefault="004F744A" w:rsidP="004F744A">
      <w:pPr>
        <w:pStyle w:val="EndNoteBibliography"/>
        <w:ind w:left="720" w:hanging="720"/>
        <w:rPr>
          <w:rFonts w:ascii="Times New Roman" w:hAnsi="Times New Roman" w:cs="Times New Roman"/>
          <w:noProof/>
        </w:rPr>
      </w:pPr>
      <w:r w:rsidRPr="00B15C1C">
        <w:rPr>
          <w:rFonts w:ascii="Times New Roman" w:hAnsi="Times New Roman" w:cs="Times New Roman"/>
          <w:noProof/>
        </w:rPr>
        <w:lastRenderedPageBreak/>
        <w:t xml:space="preserve">Ong, C. W., Lee, E. B., Krafft, J., Terry, C. L., Barrett, T. S., Levin, M. E., &amp; Twohig, M. P. (2019). A randomized controlled trial of acceptance and commitment therapy for clinical perfectionism. </w:t>
      </w:r>
      <w:r w:rsidRPr="00B15C1C">
        <w:rPr>
          <w:rFonts w:ascii="Times New Roman" w:hAnsi="Times New Roman" w:cs="Times New Roman"/>
          <w:i/>
          <w:noProof/>
        </w:rPr>
        <w:t>Journal of Obsessive-Compulsive and Related Disorders, 22</w:t>
      </w:r>
      <w:r w:rsidRPr="00B15C1C">
        <w:rPr>
          <w:rFonts w:ascii="Times New Roman" w:hAnsi="Times New Roman" w:cs="Times New Roman"/>
          <w:noProof/>
        </w:rPr>
        <w:t xml:space="preserve">. </w:t>
      </w:r>
      <w:hyperlink r:id="rId39" w:history="1">
        <w:r w:rsidRPr="00B15C1C">
          <w:rPr>
            <w:rStyle w:val="Hyperlink"/>
            <w:rFonts w:ascii="Times New Roman" w:hAnsi="Times New Roman" w:cs="Times New Roman"/>
            <w:noProof/>
          </w:rPr>
          <w:t>https://doi.org/10.1016/j.jocrd.2019.100444</w:t>
        </w:r>
      </w:hyperlink>
      <w:r w:rsidRPr="00B15C1C">
        <w:rPr>
          <w:rFonts w:ascii="Times New Roman" w:hAnsi="Times New Roman" w:cs="Times New Roman"/>
          <w:noProof/>
        </w:rPr>
        <w:t xml:space="preserve"> </w:t>
      </w:r>
    </w:p>
    <w:p w14:paraId="380C47DC" w14:textId="77777777" w:rsidR="004F744A" w:rsidRPr="00B15C1C" w:rsidRDefault="004F744A" w:rsidP="004F744A">
      <w:pPr>
        <w:pStyle w:val="EndNoteBibliography"/>
        <w:rPr>
          <w:rFonts w:ascii="Times New Roman" w:hAnsi="Times New Roman" w:cs="Times New Roman"/>
          <w:noProof/>
        </w:rPr>
      </w:pPr>
    </w:p>
    <w:p w14:paraId="67DC907C" w14:textId="1048807C" w:rsidR="004F744A" w:rsidRPr="00B15C1C" w:rsidRDefault="004F744A" w:rsidP="004F744A">
      <w:pPr>
        <w:pStyle w:val="EndNoteBibliography"/>
        <w:ind w:left="720" w:hanging="720"/>
        <w:rPr>
          <w:rFonts w:ascii="Times New Roman" w:hAnsi="Times New Roman" w:cs="Times New Roman"/>
          <w:noProof/>
        </w:rPr>
      </w:pPr>
      <w:r w:rsidRPr="00B15C1C">
        <w:rPr>
          <w:rFonts w:ascii="Times New Roman" w:hAnsi="Times New Roman" w:cs="Times New Roman"/>
          <w:noProof/>
        </w:rPr>
        <w:t xml:space="preserve">Ong, C. W., Levin, M. E., &amp; Twohig, M. P. (2020). Beyond acceptance and commitment therapy: Process-based therapy. </w:t>
      </w:r>
      <w:r w:rsidRPr="00B15C1C">
        <w:rPr>
          <w:rFonts w:ascii="Times New Roman" w:hAnsi="Times New Roman" w:cs="Times New Roman"/>
          <w:i/>
          <w:noProof/>
        </w:rPr>
        <w:t>The Psychological Record, 70</w:t>
      </w:r>
      <w:r w:rsidRPr="00B15C1C">
        <w:rPr>
          <w:rFonts w:ascii="Times New Roman" w:hAnsi="Times New Roman" w:cs="Times New Roman"/>
          <w:noProof/>
        </w:rPr>
        <w:t xml:space="preserve">(4), 637-648. </w:t>
      </w:r>
      <w:hyperlink r:id="rId40" w:history="1">
        <w:r w:rsidRPr="00B15C1C">
          <w:rPr>
            <w:rStyle w:val="Hyperlink"/>
            <w:rFonts w:ascii="Times New Roman" w:hAnsi="Times New Roman" w:cs="Times New Roman"/>
            <w:noProof/>
          </w:rPr>
          <w:t>https://doi.org/10.1007/s40732-020-00397-z</w:t>
        </w:r>
      </w:hyperlink>
      <w:r w:rsidRPr="00B15C1C">
        <w:rPr>
          <w:rFonts w:ascii="Times New Roman" w:hAnsi="Times New Roman" w:cs="Times New Roman"/>
          <w:noProof/>
        </w:rPr>
        <w:t xml:space="preserve"> </w:t>
      </w:r>
    </w:p>
    <w:p w14:paraId="73E36B31" w14:textId="77777777" w:rsidR="004F744A" w:rsidRPr="00B15C1C" w:rsidRDefault="004F744A" w:rsidP="004F744A">
      <w:pPr>
        <w:pStyle w:val="EndNoteBibliography"/>
        <w:rPr>
          <w:rFonts w:ascii="Times New Roman" w:hAnsi="Times New Roman" w:cs="Times New Roman"/>
          <w:noProof/>
        </w:rPr>
      </w:pPr>
    </w:p>
    <w:p w14:paraId="65BAB06F" w14:textId="18B0256D" w:rsidR="004F744A" w:rsidRPr="00B15C1C" w:rsidRDefault="004F744A" w:rsidP="004F744A">
      <w:pPr>
        <w:pStyle w:val="EndNoteBibliography"/>
        <w:ind w:left="720" w:hanging="720"/>
        <w:rPr>
          <w:rFonts w:ascii="Times New Roman" w:hAnsi="Times New Roman" w:cs="Times New Roman"/>
          <w:noProof/>
        </w:rPr>
      </w:pPr>
      <w:r w:rsidRPr="00B15C1C">
        <w:rPr>
          <w:rFonts w:ascii="Times New Roman" w:hAnsi="Times New Roman" w:cs="Times New Roman"/>
          <w:noProof/>
        </w:rPr>
        <w:t xml:space="preserve">Polo, A. J., Makol, B. A., Castro, A. S., Colón-Quintana, N., Wagstaff, A. E., &amp; Guo, S. (2019). Diversity in randomized clinical trials of depression: A 36-year review. </w:t>
      </w:r>
      <w:r w:rsidRPr="00B15C1C">
        <w:rPr>
          <w:rFonts w:ascii="Times New Roman" w:hAnsi="Times New Roman" w:cs="Times New Roman"/>
          <w:i/>
          <w:noProof/>
        </w:rPr>
        <w:t>Clinical Psychology Review, 67</w:t>
      </w:r>
      <w:r w:rsidRPr="00B15C1C">
        <w:rPr>
          <w:rFonts w:ascii="Times New Roman" w:hAnsi="Times New Roman" w:cs="Times New Roman"/>
          <w:noProof/>
        </w:rPr>
        <w:t xml:space="preserve">, 22-35. </w:t>
      </w:r>
      <w:hyperlink r:id="rId41" w:history="1">
        <w:r w:rsidRPr="00B15C1C">
          <w:rPr>
            <w:rStyle w:val="Hyperlink"/>
            <w:rFonts w:ascii="Times New Roman" w:hAnsi="Times New Roman" w:cs="Times New Roman"/>
            <w:noProof/>
          </w:rPr>
          <w:t>https://doi.org/https://doi.org/10.1016/j.cpr.2018.09.004</w:t>
        </w:r>
      </w:hyperlink>
      <w:r w:rsidRPr="00B15C1C">
        <w:rPr>
          <w:rFonts w:ascii="Times New Roman" w:hAnsi="Times New Roman" w:cs="Times New Roman"/>
          <w:noProof/>
        </w:rPr>
        <w:t xml:space="preserve"> </w:t>
      </w:r>
    </w:p>
    <w:p w14:paraId="5B58DA89" w14:textId="77777777" w:rsidR="004F744A" w:rsidRPr="00B15C1C" w:rsidRDefault="004F744A" w:rsidP="004F744A">
      <w:pPr>
        <w:pStyle w:val="EndNoteBibliography"/>
        <w:rPr>
          <w:rFonts w:ascii="Times New Roman" w:hAnsi="Times New Roman" w:cs="Times New Roman"/>
          <w:noProof/>
        </w:rPr>
      </w:pPr>
    </w:p>
    <w:p w14:paraId="66A6C812" w14:textId="08C559D5" w:rsidR="004F744A" w:rsidRPr="00B15C1C" w:rsidRDefault="004F744A" w:rsidP="004F744A">
      <w:pPr>
        <w:pStyle w:val="EndNoteBibliography"/>
        <w:ind w:left="720" w:hanging="720"/>
        <w:rPr>
          <w:rFonts w:ascii="Times New Roman" w:hAnsi="Times New Roman" w:cs="Times New Roman"/>
          <w:noProof/>
        </w:rPr>
      </w:pPr>
      <w:r w:rsidRPr="00B15C1C">
        <w:rPr>
          <w:rFonts w:ascii="Times New Roman" w:hAnsi="Times New Roman" w:cs="Times New Roman"/>
          <w:noProof/>
        </w:rPr>
        <w:t xml:space="preserve">R Core Team. (2021). </w:t>
      </w:r>
      <w:r w:rsidRPr="00B15C1C">
        <w:rPr>
          <w:rFonts w:ascii="Times New Roman" w:hAnsi="Times New Roman" w:cs="Times New Roman"/>
          <w:i/>
          <w:noProof/>
        </w:rPr>
        <w:t>R: A language and environment for statistical computing</w:t>
      </w:r>
      <w:r w:rsidRPr="00B15C1C">
        <w:rPr>
          <w:rFonts w:ascii="Times New Roman" w:hAnsi="Times New Roman" w:cs="Times New Roman"/>
          <w:noProof/>
        </w:rPr>
        <w:t xml:space="preserve">. R Foundation for Statistical Computing. </w:t>
      </w:r>
      <w:hyperlink r:id="rId42" w:history="1">
        <w:r w:rsidRPr="00B15C1C">
          <w:rPr>
            <w:rStyle w:val="Hyperlink"/>
            <w:rFonts w:ascii="Times New Roman" w:hAnsi="Times New Roman" w:cs="Times New Roman"/>
            <w:noProof/>
          </w:rPr>
          <w:t>https://www.R-project.org/</w:t>
        </w:r>
      </w:hyperlink>
      <w:r w:rsidRPr="00B15C1C">
        <w:rPr>
          <w:rFonts w:ascii="Times New Roman" w:hAnsi="Times New Roman" w:cs="Times New Roman"/>
          <w:noProof/>
        </w:rPr>
        <w:t xml:space="preserve"> </w:t>
      </w:r>
    </w:p>
    <w:p w14:paraId="31803AC6" w14:textId="77777777" w:rsidR="004F744A" w:rsidRPr="00B15C1C" w:rsidRDefault="004F744A" w:rsidP="004F744A">
      <w:pPr>
        <w:pStyle w:val="EndNoteBibliography"/>
        <w:rPr>
          <w:rFonts w:ascii="Times New Roman" w:hAnsi="Times New Roman" w:cs="Times New Roman"/>
          <w:noProof/>
        </w:rPr>
      </w:pPr>
    </w:p>
    <w:p w14:paraId="158304B3" w14:textId="14C30FC9" w:rsidR="004F744A" w:rsidRPr="00B15C1C" w:rsidRDefault="004F744A" w:rsidP="004F744A">
      <w:pPr>
        <w:pStyle w:val="EndNoteBibliography"/>
        <w:ind w:left="720" w:hanging="720"/>
        <w:rPr>
          <w:rFonts w:ascii="Times New Roman" w:hAnsi="Times New Roman" w:cs="Times New Roman"/>
          <w:noProof/>
        </w:rPr>
      </w:pPr>
      <w:r w:rsidRPr="00B15C1C">
        <w:rPr>
          <w:rFonts w:ascii="Times New Roman" w:hAnsi="Times New Roman" w:cs="Times New Roman"/>
          <w:noProof/>
        </w:rPr>
        <w:t xml:space="preserve">Raes, F., Pommier, E., Neff, K. D., &amp; Van Gucht, D. (2011). Construction and factorial validation of a short form of the self‐compassion scale. </w:t>
      </w:r>
      <w:r w:rsidRPr="00B15C1C">
        <w:rPr>
          <w:rFonts w:ascii="Times New Roman" w:hAnsi="Times New Roman" w:cs="Times New Roman"/>
          <w:i/>
          <w:noProof/>
        </w:rPr>
        <w:t>Clinical Psychology &amp; Psychotherapy, 18</w:t>
      </w:r>
      <w:r w:rsidRPr="00B15C1C">
        <w:rPr>
          <w:rFonts w:ascii="Times New Roman" w:hAnsi="Times New Roman" w:cs="Times New Roman"/>
          <w:noProof/>
        </w:rPr>
        <w:t xml:space="preserve">(3), 250-255. </w:t>
      </w:r>
      <w:hyperlink r:id="rId43" w:history="1">
        <w:r w:rsidRPr="00B15C1C">
          <w:rPr>
            <w:rStyle w:val="Hyperlink"/>
            <w:rFonts w:ascii="Times New Roman" w:hAnsi="Times New Roman" w:cs="Times New Roman"/>
            <w:noProof/>
          </w:rPr>
          <w:t>https://doi.org/10.1002/cpp.702</w:t>
        </w:r>
      </w:hyperlink>
      <w:r w:rsidRPr="00B15C1C">
        <w:rPr>
          <w:rFonts w:ascii="Times New Roman" w:hAnsi="Times New Roman" w:cs="Times New Roman"/>
          <w:noProof/>
        </w:rPr>
        <w:t xml:space="preserve">. </w:t>
      </w:r>
    </w:p>
    <w:p w14:paraId="72C9FAA8" w14:textId="77777777" w:rsidR="004F744A" w:rsidRPr="00B15C1C" w:rsidRDefault="004F744A" w:rsidP="004F744A">
      <w:pPr>
        <w:pStyle w:val="EndNoteBibliography"/>
        <w:rPr>
          <w:rFonts w:ascii="Times New Roman" w:hAnsi="Times New Roman" w:cs="Times New Roman"/>
          <w:noProof/>
        </w:rPr>
      </w:pPr>
    </w:p>
    <w:p w14:paraId="2FB40F41" w14:textId="45A6B994" w:rsidR="004F744A" w:rsidRPr="00B15C1C" w:rsidRDefault="004F744A" w:rsidP="004F744A">
      <w:pPr>
        <w:pStyle w:val="EndNoteBibliography"/>
        <w:ind w:left="720" w:hanging="720"/>
        <w:rPr>
          <w:rFonts w:ascii="Times New Roman" w:hAnsi="Times New Roman" w:cs="Times New Roman"/>
          <w:noProof/>
        </w:rPr>
      </w:pPr>
      <w:r w:rsidRPr="00B15C1C">
        <w:rPr>
          <w:rFonts w:ascii="Times New Roman" w:hAnsi="Times New Roman" w:cs="Times New Roman"/>
          <w:noProof/>
        </w:rPr>
        <w:t xml:space="preserve">Revelle, W. (2018). </w:t>
      </w:r>
      <w:r w:rsidRPr="00B15C1C">
        <w:rPr>
          <w:rFonts w:ascii="Times New Roman" w:hAnsi="Times New Roman" w:cs="Times New Roman"/>
          <w:i/>
          <w:noProof/>
        </w:rPr>
        <w:t>psych: Procedures for psychological, psychometric, and personality research. R package version 1.8.10</w:t>
      </w:r>
      <w:r w:rsidRPr="00B15C1C">
        <w:rPr>
          <w:rFonts w:ascii="Times New Roman" w:hAnsi="Times New Roman" w:cs="Times New Roman"/>
          <w:noProof/>
        </w:rPr>
        <w:t xml:space="preserve">. </w:t>
      </w:r>
      <w:hyperlink r:id="rId44" w:history="1">
        <w:r w:rsidRPr="00B15C1C">
          <w:rPr>
            <w:rStyle w:val="Hyperlink"/>
            <w:rFonts w:ascii="Times New Roman" w:hAnsi="Times New Roman" w:cs="Times New Roman"/>
            <w:noProof/>
          </w:rPr>
          <w:t>https://CRAN.R-project.org/package=psych</w:t>
        </w:r>
      </w:hyperlink>
    </w:p>
    <w:p w14:paraId="5EB1B285" w14:textId="77777777" w:rsidR="004F744A" w:rsidRPr="00B15C1C" w:rsidRDefault="004F744A" w:rsidP="004F744A">
      <w:pPr>
        <w:pStyle w:val="EndNoteBibliography"/>
        <w:rPr>
          <w:rFonts w:ascii="Times New Roman" w:hAnsi="Times New Roman" w:cs="Times New Roman"/>
          <w:noProof/>
        </w:rPr>
      </w:pPr>
    </w:p>
    <w:p w14:paraId="3470BF7C" w14:textId="4BDB52BB" w:rsidR="004F744A" w:rsidRPr="00B15C1C" w:rsidRDefault="004F744A" w:rsidP="004F744A">
      <w:pPr>
        <w:pStyle w:val="EndNoteBibliography"/>
        <w:ind w:left="720" w:hanging="720"/>
        <w:rPr>
          <w:rFonts w:ascii="Times New Roman" w:hAnsi="Times New Roman" w:cs="Times New Roman"/>
          <w:noProof/>
        </w:rPr>
      </w:pPr>
      <w:r w:rsidRPr="00B15C1C">
        <w:rPr>
          <w:rFonts w:ascii="Times New Roman" w:hAnsi="Times New Roman" w:cs="Times New Roman"/>
          <w:noProof/>
        </w:rPr>
        <w:t xml:space="preserve">Rozental, A., Shafran, R., Wade, T., Egan, S., Nordgren, L. B., Carlbring, P., Landstrom, A., Roos, S., Skoglund, M., Thelander, E., Trosell, L., Ortenholm, A., &amp; Andersson, G. (2017, Aug). A randomized controlled trial of Internet-Based Cognitive Behavior Therapy for perfectionism including an investigation of outcome predictors. </w:t>
      </w:r>
      <w:r w:rsidRPr="00B15C1C">
        <w:rPr>
          <w:rFonts w:ascii="Times New Roman" w:hAnsi="Times New Roman" w:cs="Times New Roman"/>
          <w:i/>
          <w:noProof/>
        </w:rPr>
        <w:t>Behaviour Research and Therapy, 95</w:t>
      </w:r>
      <w:r w:rsidRPr="00B15C1C">
        <w:rPr>
          <w:rFonts w:ascii="Times New Roman" w:hAnsi="Times New Roman" w:cs="Times New Roman"/>
          <w:noProof/>
        </w:rPr>
        <w:t xml:space="preserve">, 79-86. </w:t>
      </w:r>
      <w:hyperlink r:id="rId45" w:history="1">
        <w:r w:rsidRPr="00B15C1C">
          <w:rPr>
            <w:rStyle w:val="Hyperlink"/>
            <w:rFonts w:ascii="Times New Roman" w:hAnsi="Times New Roman" w:cs="Times New Roman"/>
            <w:noProof/>
          </w:rPr>
          <w:t>https://doi.org/10.1016/j.brat.2017.05.015</w:t>
        </w:r>
      </w:hyperlink>
      <w:r w:rsidRPr="00B15C1C">
        <w:rPr>
          <w:rFonts w:ascii="Times New Roman" w:hAnsi="Times New Roman" w:cs="Times New Roman"/>
          <w:noProof/>
        </w:rPr>
        <w:t xml:space="preserve"> </w:t>
      </w:r>
    </w:p>
    <w:p w14:paraId="09C1AB4A" w14:textId="77777777" w:rsidR="004F744A" w:rsidRPr="00B15C1C" w:rsidRDefault="004F744A" w:rsidP="004F744A">
      <w:pPr>
        <w:pStyle w:val="EndNoteBibliography"/>
        <w:rPr>
          <w:rFonts w:ascii="Times New Roman" w:hAnsi="Times New Roman" w:cs="Times New Roman"/>
          <w:noProof/>
        </w:rPr>
      </w:pPr>
    </w:p>
    <w:p w14:paraId="098AFDC7" w14:textId="0FAC3672" w:rsidR="004F744A" w:rsidRPr="00B15C1C" w:rsidRDefault="004F744A" w:rsidP="004F744A">
      <w:pPr>
        <w:pStyle w:val="EndNoteBibliography"/>
        <w:ind w:left="720" w:hanging="720"/>
        <w:rPr>
          <w:rFonts w:ascii="Times New Roman" w:hAnsi="Times New Roman" w:cs="Times New Roman"/>
          <w:noProof/>
        </w:rPr>
      </w:pPr>
      <w:r w:rsidRPr="00B15C1C">
        <w:rPr>
          <w:rFonts w:ascii="Times New Roman" w:hAnsi="Times New Roman" w:cs="Times New Roman"/>
          <w:noProof/>
        </w:rPr>
        <w:t xml:space="preserve">Shafran, R., &amp; Mansell, W. (2001). Perfectionism and psychopathology: A review of research and treatment. </w:t>
      </w:r>
      <w:r w:rsidRPr="00B15C1C">
        <w:rPr>
          <w:rFonts w:ascii="Times New Roman" w:hAnsi="Times New Roman" w:cs="Times New Roman"/>
          <w:i/>
          <w:noProof/>
        </w:rPr>
        <w:t>Clinical Psychology Review, 21</w:t>
      </w:r>
      <w:r w:rsidRPr="00B15C1C">
        <w:rPr>
          <w:rFonts w:ascii="Times New Roman" w:hAnsi="Times New Roman" w:cs="Times New Roman"/>
          <w:noProof/>
        </w:rPr>
        <w:t xml:space="preserve">(6), 879-906. </w:t>
      </w:r>
      <w:hyperlink r:id="rId46" w:history="1">
        <w:r w:rsidRPr="00B15C1C">
          <w:rPr>
            <w:rStyle w:val="Hyperlink"/>
            <w:rFonts w:ascii="Times New Roman" w:hAnsi="Times New Roman" w:cs="Times New Roman"/>
            <w:noProof/>
          </w:rPr>
          <w:t>https://doi.org/10.1016/S0272-7358(00)00072-6</w:t>
        </w:r>
      </w:hyperlink>
      <w:r w:rsidRPr="00B15C1C">
        <w:rPr>
          <w:rFonts w:ascii="Times New Roman" w:hAnsi="Times New Roman" w:cs="Times New Roman"/>
          <w:noProof/>
        </w:rPr>
        <w:t xml:space="preserve"> </w:t>
      </w:r>
    </w:p>
    <w:p w14:paraId="2A01ADAF" w14:textId="77777777" w:rsidR="004F744A" w:rsidRPr="00B15C1C" w:rsidRDefault="004F744A" w:rsidP="004F744A">
      <w:pPr>
        <w:pStyle w:val="EndNoteBibliography"/>
        <w:rPr>
          <w:rFonts w:ascii="Times New Roman" w:hAnsi="Times New Roman" w:cs="Times New Roman"/>
          <w:noProof/>
        </w:rPr>
      </w:pPr>
    </w:p>
    <w:p w14:paraId="2BC34691" w14:textId="08AE2F10" w:rsidR="004F744A" w:rsidRPr="00B15C1C" w:rsidRDefault="004F744A" w:rsidP="004F744A">
      <w:pPr>
        <w:pStyle w:val="EndNoteBibliography"/>
        <w:ind w:left="720" w:hanging="720"/>
        <w:rPr>
          <w:rFonts w:ascii="Times New Roman" w:hAnsi="Times New Roman" w:cs="Times New Roman"/>
          <w:noProof/>
        </w:rPr>
      </w:pPr>
      <w:r w:rsidRPr="00B15C1C">
        <w:rPr>
          <w:rFonts w:ascii="Times New Roman" w:hAnsi="Times New Roman" w:cs="Times New Roman"/>
          <w:noProof/>
        </w:rPr>
        <w:t xml:space="preserve">Tierney, N., Cook, D., McBain, M., &amp; Fay, C. (2020). naniar: Data Structures, Summaries, and Visualisations for Missing Data. </w:t>
      </w:r>
      <w:hyperlink r:id="rId47" w:history="1">
        <w:r w:rsidRPr="00B15C1C">
          <w:rPr>
            <w:rStyle w:val="Hyperlink"/>
            <w:rFonts w:ascii="Times New Roman" w:hAnsi="Times New Roman" w:cs="Times New Roman"/>
            <w:noProof/>
          </w:rPr>
          <w:t>https://CRAN.R-project.org/package=naniar</w:t>
        </w:r>
      </w:hyperlink>
      <w:r w:rsidRPr="00B15C1C">
        <w:rPr>
          <w:rFonts w:ascii="Times New Roman" w:hAnsi="Times New Roman" w:cs="Times New Roman"/>
          <w:noProof/>
        </w:rPr>
        <w:t xml:space="preserve"> </w:t>
      </w:r>
    </w:p>
    <w:p w14:paraId="57440F2C" w14:textId="77777777" w:rsidR="004F744A" w:rsidRPr="00B15C1C" w:rsidRDefault="004F744A" w:rsidP="004F744A">
      <w:pPr>
        <w:pStyle w:val="EndNoteBibliography"/>
        <w:rPr>
          <w:rFonts w:ascii="Times New Roman" w:hAnsi="Times New Roman" w:cs="Times New Roman"/>
          <w:noProof/>
        </w:rPr>
      </w:pPr>
    </w:p>
    <w:p w14:paraId="4D73B0C2" w14:textId="5AE01747" w:rsidR="004F744A" w:rsidRPr="00B15C1C" w:rsidRDefault="004F744A" w:rsidP="004F744A">
      <w:pPr>
        <w:pStyle w:val="EndNoteBibliography"/>
        <w:ind w:left="720" w:hanging="720"/>
        <w:rPr>
          <w:rFonts w:ascii="Times New Roman" w:hAnsi="Times New Roman" w:cs="Times New Roman"/>
          <w:noProof/>
        </w:rPr>
      </w:pPr>
      <w:r w:rsidRPr="00B15C1C">
        <w:rPr>
          <w:rFonts w:ascii="Times New Roman" w:hAnsi="Times New Roman" w:cs="Times New Roman"/>
          <w:noProof/>
          <w:lang w:val="de-DE"/>
        </w:rPr>
        <w:t xml:space="preserve">Trompetter, H. R., ten Klooster, P. M., Schreurs, K. M. G., Fledderus, M., Westerhof, G. J., &amp; Bohlmeijer, E. T. (2013). </w:t>
      </w:r>
      <w:r w:rsidRPr="00B15C1C">
        <w:rPr>
          <w:rFonts w:ascii="Times New Roman" w:hAnsi="Times New Roman" w:cs="Times New Roman"/>
          <w:noProof/>
        </w:rPr>
        <w:t xml:space="preserve">Measuring values and committed action with the Engaged Living Scale (ELS): Psychometric evaluation in a nonclinical sample and a chronic pain sample. </w:t>
      </w:r>
      <w:r w:rsidRPr="00B15C1C">
        <w:rPr>
          <w:rFonts w:ascii="Times New Roman" w:hAnsi="Times New Roman" w:cs="Times New Roman"/>
          <w:i/>
          <w:noProof/>
        </w:rPr>
        <w:t>Psychological Assessment, 25</w:t>
      </w:r>
      <w:r w:rsidRPr="00B15C1C">
        <w:rPr>
          <w:rFonts w:ascii="Times New Roman" w:hAnsi="Times New Roman" w:cs="Times New Roman"/>
          <w:noProof/>
        </w:rPr>
        <w:t xml:space="preserve">(4), 1235-1246. </w:t>
      </w:r>
      <w:hyperlink r:id="rId48" w:history="1">
        <w:r w:rsidRPr="00B15C1C">
          <w:rPr>
            <w:rStyle w:val="Hyperlink"/>
            <w:rFonts w:ascii="Times New Roman" w:hAnsi="Times New Roman" w:cs="Times New Roman"/>
            <w:noProof/>
          </w:rPr>
          <w:t>https://doi.org/10.1037/a0033813</w:t>
        </w:r>
      </w:hyperlink>
      <w:r w:rsidRPr="00B15C1C">
        <w:rPr>
          <w:rFonts w:ascii="Times New Roman" w:hAnsi="Times New Roman" w:cs="Times New Roman"/>
          <w:noProof/>
        </w:rPr>
        <w:t xml:space="preserve"> </w:t>
      </w:r>
    </w:p>
    <w:p w14:paraId="3B6E7D9B" w14:textId="77777777" w:rsidR="004F744A" w:rsidRPr="00B15C1C" w:rsidRDefault="004F744A" w:rsidP="004F744A">
      <w:pPr>
        <w:pStyle w:val="EndNoteBibliography"/>
        <w:rPr>
          <w:rFonts w:ascii="Times New Roman" w:hAnsi="Times New Roman" w:cs="Times New Roman"/>
          <w:noProof/>
        </w:rPr>
      </w:pPr>
    </w:p>
    <w:p w14:paraId="72937AC9" w14:textId="33108158" w:rsidR="004F744A" w:rsidRPr="00B15C1C" w:rsidRDefault="004F744A" w:rsidP="004F744A">
      <w:pPr>
        <w:pStyle w:val="EndNoteBibliography"/>
        <w:ind w:left="720" w:hanging="720"/>
        <w:rPr>
          <w:rFonts w:ascii="Times New Roman" w:hAnsi="Times New Roman" w:cs="Times New Roman"/>
          <w:noProof/>
        </w:rPr>
      </w:pPr>
      <w:r w:rsidRPr="00B15C1C">
        <w:rPr>
          <w:rFonts w:ascii="Times New Roman" w:hAnsi="Times New Roman" w:cs="Times New Roman"/>
          <w:noProof/>
        </w:rPr>
        <w:t xml:space="preserve">Wells, A., &amp; Davies, M. I. (1994). The thought control questionnaire: A measure of individual differences in the control of unwanted thoughts. </w:t>
      </w:r>
      <w:r w:rsidRPr="00B15C1C">
        <w:rPr>
          <w:rFonts w:ascii="Times New Roman" w:hAnsi="Times New Roman" w:cs="Times New Roman"/>
          <w:i/>
          <w:noProof/>
        </w:rPr>
        <w:t>Behaviour Research and Therapy, 32</w:t>
      </w:r>
      <w:r w:rsidRPr="00B15C1C">
        <w:rPr>
          <w:rFonts w:ascii="Times New Roman" w:hAnsi="Times New Roman" w:cs="Times New Roman"/>
          <w:noProof/>
        </w:rPr>
        <w:t xml:space="preserve">(8), 871-878. </w:t>
      </w:r>
      <w:hyperlink r:id="rId49" w:history="1">
        <w:r w:rsidRPr="00B15C1C">
          <w:rPr>
            <w:rStyle w:val="Hyperlink"/>
            <w:rFonts w:ascii="Times New Roman" w:hAnsi="Times New Roman" w:cs="Times New Roman"/>
            <w:noProof/>
          </w:rPr>
          <w:t>https://doi.org/10.1016/0005-7967(94)90168-6</w:t>
        </w:r>
      </w:hyperlink>
      <w:r w:rsidRPr="00B15C1C">
        <w:rPr>
          <w:rFonts w:ascii="Times New Roman" w:hAnsi="Times New Roman" w:cs="Times New Roman"/>
          <w:noProof/>
        </w:rPr>
        <w:t xml:space="preserve"> </w:t>
      </w:r>
    </w:p>
    <w:p w14:paraId="3DFFA067" w14:textId="77777777" w:rsidR="004F744A" w:rsidRPr="00B15C1C" w:rsidRDefault="004F744A" w:rsidP="004F744A">
      <w:pPr>
        <w:pStyle w:val="EndNoteBibliography"/>
        <w:rPr>
          <w:rFonts w:ascii="Times New Roman" w:hAnsi="Times New Roman" w:cs="Times New Roman"/>
          <w:noProof/>
        </w:rPr>
      </w:pPr>
    </w:p>
    <w:p w14:paraId="231FE144" w14:textId="3244223B" w:rsidR="004F744A" w:rsidRPr="00B15C1C" w:rsidRDefault="004F744A" w:rsidP="004F744A">
      <w:pPr>
        <w:pStyle w:val="EndNoteBibliography"/>
        <w:ind w:left="720" w:hanging="720"/>
        <w:rPr>
          <w:rFonts w:ascii="Times New Roman" w:hAnsi="Times New Roman" w:cs="Times New Roman"/>
          <w:noProof/>
        </w:rPr>
      </w:pPr>
      <w:r w:rsidRPr="00B15C1C">
        <w:rPr>
          <w:rFonts w:ascii="Times New Roman" w:hAnsi="Times New Roman" w:cs="Times New Roman"/>
          <w:noProof/>
        </w:rPr>
        <w:lastRenderedPageBreak/>
        <w:t xml:space="preserve">Wickham, H. (2017). </w:t>
      </w:r>
      <w:r w:rsidRPr="00B15C1C">
        <w:rPr>
          <w:rFonts w:ascii="Times New Roman" w:hAnsi="Times New Roman" w:cs="Times New Roman"/>
          <w:i/>
          <w:noProof/>
        </w:rPr>
        <w:t>tidyverse: Easily install and load 'Tidyverse' packages. R package version 1.1.1.</w:t>
      </w:r>
      <w:r w:rsidRPr="00B15C1C">
        <w:rPr>
          <w:rFonts w:ascii="Times New Roman" w:hAnsi="Times New Roman" w:cs="Times New Roman"/>
          <w:noProof/>
        </w:rPr>
        <w:t xml:space="preserve"> </w:t>
      </w:r>
      <w:hyperlink r:id="rId50" w:history="1">
        <w:r w:rsidRPr="00B15C1C">
          <w:rPr>
            <w:rStyle w:val="Hyperlink"/>
            <w:rFonts w:ascii="Times New Roman" w:hAnsi="Times New Roman" w:cs="Times New Roman"/>
            <w:noProof/>
          </w:rPr>
          <w:t>http://CRAN.R-project.org/package=tidyverse</w:t>
        </w:r>
      </w:hyperlink>
    </w:p>
    <w:p w14:paraId="59DBF445" w14:textId="77777777" w:rsidR="004F744A" w:rsidRPr="00B15C1C" w:rsidRDefault="004F744A" w:rsidP="004F744A">
      <w:pPr>
        <w:pStyle w:val="EndNoteBibliography"/>
        <w:rPr>
          <w:rFonts w:ascii="Times New Roman" w:hAnsi="Times New Roman" w:cs="Times New Roman"/>
          <w:noProof/>
        </w:rPr>
      </w:pPr>
    </w:p>
    <w:p w14:paraId="63D43472" w14:textId="77777777" w:rsidR="004F744A" w:rsidRPr="00B15C1C" w:rsidRDefault="004F744A" w:rsidP="004F744A">
      <w:pPr>
        <w:pStyle w:val="EndNoteBibliography"/>
        <w:ind w:left="720" w:hanging="720"/>
        <w:rPr>
          <w:rFonts w:ascii="Times New Roman" w:hAnsi="Times New Roman" w:cs="Times New Roman"/>
          <w:noProof/>
        </w:rPr>
      </w:pPr>
      <w:r w:rsidRPr="00B15C1C">
        <w:rPr>
          <w:rFonts w:ascii="Times New Roman" w:hAnsi="Times New Roman" w:cs="Times New Roman"/>
          <w:noProof/>
        </w:rPr>
        <w:t xml:space="preserve">Yentes, R. D., &amp; Wilhelm, F. (2018). </w:t>
      </w:r>
      <w:r w:rsidRPr="00B15C1C">
        <w:rPr>
          <w:rFonts w:ascii="Times New Roman" w:hAnsi="Times New Roman" w:cs="Times New Roman"/>
          <w:i/>
          <w:noProof/>
        </w:rPr>
        <w:t>careless: Procedures for computing indices of careless responding. R package version 1.1.3.</w:t>
      </w:r>
      <w:r w:rsidRPr="00B15C1C">
        <w:rPr>
          <w:rFonts w:ascii="Times New Roman" w:hAnsi="Times New Roman" w:cs="Times New Roman"/>
          <w:noProof/>
        </w:rPr>
        <w:t xml:space="preserve"> </w:t>
      </w:r>
    </w:p>
    <w:p w14:paraId="433F7EEF" w14:textId="77777777" w:rsidR="004F744A" w:rsidRPr="00B15C1C" w:rsidRDefault="004F744A" w:rsidP="004F744A">
      <w:pPr>
        <w:pStyle w:val="EndNoteBibliography"/>
        <w:rPr>
          <w:rFonts w:ascii="Times New Roman" w:hAnsi="Times New Roman" w:cs="Times New Roman"/>
          <w:noProof/>
        </w:rPr>
      </w:pPr>
    </w:p>
    <w:p w14:paraId="6E14DFB7" w14:textId="5EECF352" w:rsidR="003404DD" w:rsidRPr="008153A4" w:rsidRDefault="007327AF">
      <w:r w:rsidRPr="00FC7CC7">
        <w:fldChar w:fldCharType="end"/>
      </w:r>
      <w:r w:rsidR="003404DD" w:rsidRPr="008153A4">
        <w:br w:type="page"/>
      </w:r>
    </w:p>
    <w:p w14:paraId="14EE3231" w14:textId="77777777" w:rsidR="008A0B53" w:rsidRPr="008153A4" w:rsidRDefault="008A0B53">
      <w:pPr>
        <w:sectPr w:rsidR="008A0B53" w:rsidRPr="008153A4" w:rsidSect="00F86E1A">
          <w:headerReference w:type="default" r:id="rId51"/>
          <w:type w:val="continuous"/>
          <w:pgSz w:w="12240" w:h="15840"/>
          <w:pgMar w:top="1440" w:right="1440" w:bottom="1440" w:left="1440" w:header="720" w:footer="720" w:gutter="0"/>
          <w:cols w:space="720"/>
          <w:docGrid w:linePitch="360"/>
        </w:sectPr>
      </w:pPr>
    </w:p>
    <w:p w14:paraId="510525FE" w14:textId="1F3D7CEC" w:rsidR="000179FB" w:rsidRPr="008153A4" w:rsidRDefault="000179FB">
      <w:r w:rsidRPr="008153A4">
        <w:lastRenderedPageBreak/>
        <w:t>Table 1</w:t>
      </w:r>
    </w:p>
    <w:p w14:paraId="30974D7D" w14:textId="5DC1BBB2" w:rsidR="000179FB" w:rsidRPr="008153A4" w:rsidRDefault="00D067D8">
      <w:pPr>
        <w:rPr>
          <w:i/>
          <w:iCs/>
        </w:rPr>
      </w:pPr>
      <w:r w:rsidRPr="008153A4">
        <w:rPr>
          <w:i/>
          <w:iCs/>
        </w:rPr>
        <w:t xml:space="preserve">Description of Primary Skill Targeted in Each </w:t>
      </w:r>
      <w:r w:rsidR="009F459F" w:rsidRPr="008153A4">
        <w:rPr>
          <w:i/>
          <w:iCs/>
        </w:rPr>
        <w:t xml:space="preserve">Training </w:t>
      </w:r>
      <w:r w:rsidR="000179FB" w:rsidRPr="008153A4">
        <w:rPr>
          <w:i/>
          <w:iCs/>
        </w:rPr>
        <w:t xml:space="preserve">Session </w:t>
      </w:r>
    </w:p>
    <w:tbl>
      <w:tblPr>
        <w:tblStyle w:val="TableGrid"/>
        <w:tblW w:w="12955" w:type="dxa"/>
        <w:tblLook w:val="04A0" w:firstRow="1" w:lastRow="0" w:firstColumn="1" w:lastColumn="0" w:noHBand="0" w:noVBand="1"/>
      </w:tblPr>
      <w:tblGrid>
        <w:gridCol w:w="1885"/>
        <w:gridCol w:w="6390"/>
        <w:gridCol w:w="4680"/>
      </w:tblGrid>
      <w:tr w:rsidR="008A0B53" w:rsidRPr="008153A4" w14:paraId="396A0C28" w14:textId="77777777" w:rsidTr="008153A4">
        <w:tc>
          <w:tcPr>
            <w:tcW w:w="1885" w:type="dxa"/>
            <w:tcBorders>
              <w:bottom w:val="single" w:sz="4" w:space="0" w:color="auto"/>
              <w:right w:val="nil"/>
            </w:tcBorders>
          </w:tcPr>
          <w:p w14:paraId="1FBFDAFE" w14:textId="77777777" w:rsidR="00E95F7D" w:rsidRPr="008153A4" w:rsidRDefault="00E95F7D"/>
        </w:tc>
        <w:tc>
          <w:tcPr>
            <w:tcW w:w="6390" w:type="dxa"/>
            <w:tcBorders>
              <w:left w:val="nil"/>
              <w:bottom w:val="single" w:sz="4" w:space="0" w:color="auto"/>
              <w:right w:val="nil"/>
            </w:tcBorders>
          </w:tcPr>
          <w:p w14:paraId="1E411599" w14:textId="46B0F25E" w:rsidR="00E95F7D" w:rsidRPr="008153A4" w:rsidRDefault="00E95F7D">
            <w:r w:rsidRPr="008153A4">
              <w:t>Cognitive Variation Training</w:t>
            </w:r>
          </w:p>
        </w:tc>
        <w:tc>
          <w:tcPr>
            <w:tcW w:w="4680" w:type="dxa"/>
            <w:tcBorders>
              <w:left w:val="nil"/>
              <w:bottom w:val="single" w:sz="4" w:space="0" w:color="auto"/>
            </w:tcBorders>
          </w:tcPr>
          <w:p w14:paraId="41E64175" w14:textId="693870CC" w:rsidR="00E95F7D" w:rsidRPr="008153A4" w:rsidRDefault="00E95F7D">
            <w:r w:rsidRPr="008153A4">
              <w:t>Motivational Variation Training</w:t>
            </w:r>
          </w:p>
        </w:tc>
      </w:tr>
      <w:tr w:rsidR="008A0B53" w:rsidRPr="008153A4" w14:paraId="6A0A09A3" w14:textId="77777777" w:rsidTr="008153A4">
        <w:tc>
          <w:tcPr>
            <w:tcW w:w="1885" w:type="dxa"/>
            <w:tcBorders>
              <w:left w:val="nil"/>
              <w:bottom w:val="nil"/>
              <w:right w:val="nil"/>
            </w:tcBorders>
          </w:tcPr>
          <w:p w14:paraId="34612E87" w14:textId="6C4A8A1B" w:rsidR="008A0B53" w:rsidRPr="008153A4" w:rsidRDefault="00E95F7D" w:rsidP="008A0B53">
            <w:r w:rsidRPr="008153A4">
              <w:t>Session 1</w:t>
            </w:r>
            <w:r w:rsidR="008A0B53" w:rsidRPr="008153A4">
              <w:t>: Introduction and psychoeducation</w:t>
            </w:r>
          </w:p>
        </w:tc>
        <w:tc>
          <w:tcPr>
            <w:tcW w:w="6390" w:type="dxa"/>
            <w:tcBorders>
              <w:left w:val="nil"/>
              <w:bottom w:val="nil"/>
              <w:right w:val="nil"/>
            </w:tcBorders>
          </w:tcPr>
          <w:p w14:paraId="0B82F5D1" w14:textId="7AEDCC2A" w:rsidR="00E95F7D" w:rsidRPr="008153A4" w:rsidRDefault="00EF4FF3">
            <w:r w:rsidRPr="008153A4">
              <w:t>Activating Event —&gt; Belief —&gt; Consequence</w:t>
            </w:r>
          </w:p>
          <w:p w14:paraId="0F42BC46" w14:textId="3B84C711" w:rsidR="00EF4FF3" w:rsidRPr="008153A4" w:rsidRDefault="00D067D8" w:rsidP="008153A4">
            <w:pPr>
              <w:pStyle w:val="ListParagraph"/>
              <w:numPr>
                <w:ilvl w:val="0"/>
                <w:numId w:val="10"/>
              </w:numPr>
            </w:pPr>
            <w:r w:rsidRPr="008153A4">
              <w:t>Learn the relationships among external situations, thoughts, and behavioral consequences</w:t>
            </w:r>
          </w:p>
        </w:tc>
        <w:tc>
          <w:tcPr>
            <w:tcW w:w="4680" w:type="dxa"/>
            <w:tcBorders>
              <w:left w:val="nil"/>
              <w:bottom w:val="nil"/>
              <w:right w:val="nil"/>
            </w:tcBorders>
          </w:tcPr>
          <w:p w14:paraId="096A45C1" w14:textId="709EFE88" w:rsidR="008A0B53" w:rsidRPr="008153A4" w:rsidRDefault="008A0B53" w:rsidP="00EF4FF3">
            <w:r w:rsidRPr="008153A4">
              <w:t>Clarifying Motivation</w:t>
            </w:r>
          </w:p>
          <w:p w14:paraId="0E3D8AFF" w14:textId="18E05783" w:rsidR="00E95F7D" w:rsidRPr="008153A4" w:rsidRDefault="00020359" w:rsidP="008153A4">
            <w:pPr>
              <w:pStyle w:val="ListParagraph"/>
              <w:numPr>
                <w:ilvl w:val="0"/>
                <w:numId w:val="10"/>
              </w:numPr>
            </w:pPr>
            <w:r w:rsidRPr="008153A4">
              <w:t>Learn to identify functions of perfectionistic behaviors (e.g., to get social approval, to avoid being wrong)</w:t>
            </w:r>
          </w:p>
        </w:tc>
      </w:tr>
      <w:tr w:rsidR="008A0B53" w:rsidRPr="008153A4" w14:paraId="2CCC1A33" w14:textId="77777777" w:rsidTr="008153A4">
        <w:tc>
          <w:tcPr>
            <w:tcW w:w="1885" w:type="dxa"/>
            <w:tcBorders>
              <w:top w:val="nil"/>
              <w:left w:val="nil"/>
              <w:bottom w:val="nil"/>
              <w:right w:val="nil"/>
            </w:tcBorders>
          </w:tcPr>
          <w:p w14:paraId="1E20AA7A" w14:textId="460B5987" w:rsidR="008A0B53" w:rsidRPr="008153A4" w:rsidRDefault="00E95F7D" w:rsidP="008A0B53">
            <w:r w:rsidRPr="008153A4">
              <w:t>Session 2</w:t>
            </w:r>
            <w:r w:rsidR="008A0B53" w:rsidRPr="008153A4">
              <w:t>: Skill 1</w:t>
            </w:r>
          </w:p>
        </w:tc>
        <w:tc>
          <w:tcPr>
            <w:tcW w:w="6390" w:type="dxa"/>
            <w:tcBorders>
              <w:top w:val="nil"/>
              <w:left w:val="nil"/>
              <w:bottom w:val="nil"/>
              <w:right w:val="nil"/>
            </w:tcBorders>
          </w:tcPr>
          <w:p w14:paraId="5CCC789C" w14:textId="4497240A" w:rsidR="00E95F7D" w:rsidRPr="008153A4" w:rsidRDefault="00EF4FF3">
            <w:r w:rsidRPr="008153A4">
              <w:t xml:space="preserve">Categorizing </w:t>
            </w:r>
            <w:r w:rsidR="008A0B53" w:rsidRPr="008153A4">
              <w:t xml:space="preserve">and Evaluating </w:t>
            </w:r>
            <w:r w:rsidRPr="008153A4">
              <w:t>Thoughts</w:t>
            </w:r>
          </w:p>
          <w:p w14:paraId="4A9DA24D" w14:textId="6F96D285" w:rsidR="00D067D8" w:rsidRPr="008153A4" w:rsidRDefault="00D067D8" w:rsidP="00D067D8">
            <w:pPr>
              <w:pStyle w:val="ListParagraph"/>
              <w:numPr>
                <w:ilvl w:val="0"/>
                <w:numId w:val="8"/>
              </w:numPr>
            </w:pPr>
            <w:r w:rsidRPr="008153A4">
              <w:t>Identify different types of cognitive distortions (e.g., all-or-nothing thinking, fortune telling)</w:t>
            </w:r>
          </w:p>
          <w:p w14:paraId="08172FD5" w14:textId="1370CA08" w:rsidR="00D067D8" w:rsidRPr="008153A4" w:rsidRDefault="00D067D8" w:rsidP="00D067D8">
            <w:pPr>
              <w:pStyle w:val="ListParagraph"/>
              <w:numPr>
                <w:ilvl w:val="0"/>
                <w:numId w:val="8"/>
              </w:numPr>
            </w:pPr>
            <w:r w:rsidRPr="008153A4">
              <w:t>Examine evidence behind thoughts</w:t>
            </w:r>
          </w:p>
          <w:p w14:paraId="6638D240" w14:textId="5883AB16" w:rsidR="00EF4FF3" w:rsidRPr="008153A4" w:rsidRDefault="00D067D8" w:rsidP="008153A4">
            <w:pPr>
              <w:pStyle w:val="ListParagraph"/>
              <w:numPr>
                <w:ilvl w:val="0"/>
                <w:numId w:val="8"/>
              </w:numPr>
            </w:pPr>
            <w:r w:rsidRPr="008153A4">
              <w:t>Evaluate ability to handle worst-case scenario</w:t>
            </w:r>
          </w:p>
        </w:tc>
        <w:tc>
          <w:tcPr>
            <w:tcW w:w="4680" w:type="dxa"/>
            <w:tcBorders>
              <w:top w:val="nil"/>
              <w:left w:val="nil"/>
              <w:bottom w:val="nil"/>
              <w:right w:val="nil"/>
            </w:tcBorders>
          </w:tcPr>
          <w:p w14:paraId="2C4F8B28" w14:textId="13C3EFB1" w:rsidR="008A0B53" w:rsidRPr="008153A4" w:rsidRDefault="008A0B53" w:rsidP="008A0B53">
            <w:r w:rsidRPr="008153A4">
              <w:t>Pros and Cons</w:t>
            </w:r>
          </w:p>
          <w:p w14:paraId="2CE6C97A" w14:textId="2650FBF2" w:rsidR="00E95F7D" w:rsidRPr="008153A4" w:rsidRDefault="00020359" w:rsidP="008153A4">
            <w:pPr>
              <w:pStyle w:val="ListParagraph"/>
              <w:numPr>
                <w:ilvl w:val="0"/>
                <w:numId w:val="8"/>
              </w:numPr>
            </w:pPr>
            <w:r w:rsidRPr="008153A4">
              <w:t>Use decisional balance matrix to weigh pros and cons associated with choices</w:t>
            </w:r>
          </w:p>
        </w:tc>
      </w:tr>
      <w:tr w:rsidR="008A0B53" w:rsidRPr="008153A4" w14:paraId="2DB03B56" w14:textId="77777777" w:rsidTr="008153A4">
        <w:tc>
          <w:tcPr>
            <w:tcW w:w="1885" w:type="dxa"/>
            <w:tcBorders>
              <w:top w:val="nil"/>
              <w:left w:val="nil"/>
              <w:bottom w:val="nil"/>
              <w:right w:val="nil"/>
            </w:tcBorders>
          </w:tcPr>
          <w:p w14:paraId="2D15D7F1" w14:textId="30DAAD74" w:rsidR="008A0B53" w:rsidRPr="008153A4" w:rsidRDefault="00E95F7D" w:rsidP="008A0B53">
            <w:r w:rsidRPr="008153A4">
              <w:t>Session 3</w:t>
            </w:r>
            <w:r w:rsidR="008A0B53" w:rsidRPr="008153A4">
              <w:t>: Skill 2</w:t>
            </w:r>
          </w:p>
        </w:tc>
        <w:tc>
          <w:tcPr>
            <w:tcW w:w="6390" w:type="dxa"/>
            <w:tcBorders>
              <w:top w:val="nil"/>
              <w:left w:val="nil"/>
              <w:bottom w:val="nil"/>
              <w:right w:val="nil"/>
            </w:tcBorders>
          </w:tcPr>
          <w:p w14:paraId="47C78858" w14:textId="7D15F3E8" w:rsidR="00E95F7D" w:rsidRPr="008153A4" w:rsidRDefault="00EF4FF3">
            <w:r w:rsidRPr="008153A4">
              <w:t>Noticing Thoughts</w:t>
            </w:r>
          </w:p>
          <w:p w14:paraId="003E050D" w14:textId="28B6ECE1" w:rsidR="00D067D8" w:rsidRPr="008153A4" w:rsidRDefault="00D067D8" w:rsidP="00D067D8">
            <w:pPr>
              <w:pStyle w:val="ListParagraph"/>
              <w:numPr>
                <w:ilvl w:val="0"/>
                <w:numId w:val="7"/>
              </w:numPr>
            </w:pPr>
            <w:r w:rsidRPr="008153A4">
              <w:t>Externalize the source of thoughts (e.g., imagine a relative saying that to you)</w:t>
            </w:r>
          </w:p>
          <w:p w14:paraId="735DC2E6" w14:textId="28EC7E6A" w:rsidR="00D067D8" w:rsidRPr="008153A4" w:rsidRDefault="00D067D8" w:rsidP="00D067D8">
            <w:pPr>
              <w:pStyle w:val="ListParagraph"/>
              <w:numPr>
                <w:ilvl w:val="0"/>
                <w:numId w:val="7"/>
              </w:numPr>
            </w:pPr>
            <w:r w:rsidRPr="008153A4">
              <w:t>Add “I’m having the thought that…” before a thought</w:t>
            </w:r>
          </w:p>
          <w:p w14:paraId="3A0A01FB" w14:textId="133B9455" w:rsidR="00EF4FF3" w:rsidRPr="008153A4" w:rsidRDefault="00D067D8" w:rsidP="008153A4">
            <w:pPr>
              <w:pStyle w:val="ListParagraph"/>
              <w:numPr>
                <w:ilvl w:val="0"/>
                <w:numId w:val="7"/>
              </w:numPr>
            </w:pPr>
            <w:r w:rsidRPr="008153A4">
              <w:t>Leaves on a stream exercise</w:t>
            </w:r>
          </w:p>
        </w:tc>
        <w:tc>
          <w:tcPr>
            <w:tcW w:w="4680" w:type="dxa"/>
            <w:tcBorders>
              <w:top w:val="nil"/>
              <w:left w:val="nil"/>
              <w:bottom w:val="nil"/>
              <w:right w:val="nil"/>
            </w:tcBorders>
          </w:tcPr>
          <w:p w14:paraId="662F3C62" w14:textId="5B8A0AA9" w:rsidR="008A0B53" w:rsidRPr="008153A4" w:rsidRDefault="008A0B53" w:rsidP="008A0B53">
            <w:r w:rsidRPr="008153A4">
              <w:t>Values</w:t>
            </w:r>
          </w:p>
          <w:p w14:paraId="1ADCF565" w14:textId="64378202" w:rsidR="009F459F" w:rsidRPr="008153A4" w:rsidRDefault="009F459F" w:rsidP="008153A4">
            <w:pPr>
              <w:pStyle w:val="ListParagraph"/>
              <w:numPr>
                <w:ilvl w:val="0"/>
                <w:numId w:val="7"/>
              </w:numPr>
            </w:pPr>
            <w:r w:rsidRPr="008153A4">
              <w:t>Definition of values</w:t>
            </w:r>
          </w:p>
          <w:p w14:paraId="3C49BCD5" w14:textId="7608CC4C" w:rsidR="009F459F" w:rsidRPr="008153A4" w:rsidRDefault="009F459F" w:rsidP="008153A4">
            <w:pPr>
              <w:pStyle w:val="ListParagraph"/>
              <w:numPr>
                <w:ilvl w:val="0"/>
                <w:numId w:val="7"/>
              </w:numPr>
            </w:pPr>
            <w:r w:rsidRPr="008153A4">
              <w:t>Identify three values</w:t>
            </w:r>
          </w:p>
          <w:p w14:paraId="2CFAD453" w14:textId="4A927911" w:rsidR="00E95F7D" w:rsidRPr="008153A4" w:rsidRDefault="009F459F" w:rsidP="008153A4">
            <w:pPr>
              <w:pStyle w:val="ListParagraph"/>
              <w:numPr>
                <w:ilvl w:val="0"/>
                <w:numId w:val="7"/>
              </w:numPr>
            </w:pPr>
            <w:r w:rsidRPr="008153A4">
              <w:t>Use values in decision making</w:t>
            </w:r>
          </w:p>
        </w:tc>
      </w:tr>
      <w:tr w:rsidR="008A0B53" w:rsidRPr="008153A4" w14:paraId="78F3B22F" w14:textId="77777777" w:rsidTr="008153A4">
        <w:tc>
          <w:tcPr>
            <w:tcW w:w="1885" w:type="dxa"/>
            <w:tcBorders>
              <w:top w:val="nil"/>
              <w:left w:val="nil"/>
              <w:right w:val="nil"/>
            </w:tcBorders>
          </w:tcPr>
          <w:p w14:paraId="5CE11B25" w14:textId="703B6BF2" w:rsidR="008A0B53" w:rsidRPr="008153A4" w:rsidRDefault="00E95F7D" w:rsidP="008A0B53">
            <w:r w:rsidRPr="008153A4">
              <w:t>Session 4</w:t>
            </w:r>
            <w:r w:rsidR="008A0B53" w:rsidRPr="008153A4">
              <w:t xml:space="preserve">: Skill 3 </w:t>
            </w:r>
          </w:p>
        </w:tc>
        <w:tc>
          <w:tcPr>
            <w:tcW w:w="6390" w:type="dxa"/>
            <w:tcBorders>
              <w:top w:val="nil"/>
              <w:left w:val="nil"/>
              <w:right w:val="nil"/>
            </w:tcBorders>
          </w:tcPr>
          <w:p w14:paraId="7E3065EC" w14:textId="041BF082" w:rsidR="008A0B53" w:rsidRPr="008153A4" w:rsidRDefault="008A0B53" w:rsidP="00EF4FF3">
            <w:r w:rsidRPr="008153A4">
              <w:t>Self-Kindness</w:t>
            </w:r>
          </w:p>
          <w:p w14:paraId="127660C6" w14:textId="57B3D5CA" w:rsidR="00D067D8" w:rsidRPr="008153A4" w:rsidRDefault="00D067D8" w:rsidP="00D067D8">
            <w:pPr>
              <w:pStyle w:val="ListParagraph"/>
              <w:numPr>
                <w:ilvl w:val="0"/>
                <w:numId w:val="6"/>
              </w:numPr>
            </w:pPr>
            <w:r w:rsidRPr="008153A4">
              <w:t>Perspective taking (e.g., how would you treat a friend in a similar situation?)</w:t>
            </w:r>
          </w:p>
          <w:p w14:paraId="42DB5087" w14:textId="1DA0B1F7" w:rsidR="008A0B53" w:rsidRPr="008153A4" w:rsidRDefault="00D067D8" w:rsidP="008153A4">
            <w:pPr>
              <w:pStyle w:val="ListParagraph"/>
              <w:numPr>
                <w:ilvl w:val="0"/>
                <w:numId w:val="6"/>
              </w:numPr>
            </w:pPr>
            <w:r w:rsidRPr="008153A4">
              <w:t xml:space="preserve">Self-validation: </w:t>
            </w:r>
            <w:r w:rsidR="009F459F" w:rsidRPr="008153A4">
              <w:t>recognizing that ow</w:t>
            </w:r>
            <w:r w:rsidRPr="008153A4">
              <w:t>n emotional reaction</w:t>
            </w:r>
            <w:r w:rsidR="009F459F" w:rsidRPr="008153A4">
              <w:t>s are valid</w:t>
            </w:r>
            <w:r w:rsidRPr="008153A4">
              <w:t>, appreciating behaviors in context</w:t>
            </w:r>
          </w:p>
        </w:tc>
        <w:tc>
          <w:tcPr>
            <w:tcW w:w="4680" w:type="dxa"/>
            <w:tcBorders>
              <w:top w:val="nil"/>
              <w:left w:val="nil"/>
              <w:right w:val="nil"/>
            </w:tcBorders>
          </w:tcPr>
          <w:p w14:paraId="27CA5050" w14:textId="6D97E42D" w:rsidR="008A0B53" w:rsidRPr="008153A4" w:rsidRDefault="008A0B53" w:rsidP="008A0B53">
            <w:r w:rsidRPr="008153A4">
              <w:t>Staying Motivated</w:t>
            </w:r>
          </w:p>
          <w:p w14:paraId="57C24F32" w14:textId="67EC6633" w:rsidR="009F459F" w:rsidRPr="008153A4" w:rsidRDefault="009F459F" w:rsidP="009F459F">
            <w:pPr>
              <w:pStyle w:val="ListParagraph"/>
              <w:numPr>
                <w:ilvl w:val="0"/>
                <w:numId w:val="6"/>
              </w:numPr>
            </w:pPr>
            <w:r w:rsidRPr="008153A4">
              <w:t>Stimulus control</w:t>
            </w:r>
          </w:p>
          <w:p w14:paraId="7319901C" w14:textId="6B7354FD" w:rsidR="009F459F" w:rsidRPr="008153A4" w:rsidRDefault="009F459F" w:rsidP="009F459F">
            <w:pPr>
              <w:pStyle w:val="ListParagraph"/>
              <w:numPr>
                <w:ilvl w:val="0"/>
                <w:numId w:val="6"/>
              </w:numPr>
            </w:pPr>
            <w:r w:rsidRPr="008153A4">
              <w:t>Public accountability</w:t>
            </w:r>
          </w:p>
          <w:p w14:paraId="429058D5" w14:textId="1EFF92BB" w:rsidR="009F459F" w:rsidRPr="008153A4" w:rsidRDefault="009F459F" w:rsidP="008153A4">
            <w:pPr>
              <w:pStyle w:val="ListParagraph"/>
              <w:numPr>
                <w:ilvl w:val="0"/>
                <w:numId w:val="6"/>
              </w:numPr>
            </w:pPr>
            <w:r w:rsidRPr="008153A4">
              <w:t>Rewarding self for completing goals</w:t>
            </w:r>
          </w:p>
          <w:p w14:paraId="72AD2F12" w14:textId="3F4DDBE1" w:rsidR="008A0B53" w:rsidRPr="008153A4" w:rsidRDefault="008A0B53" w:rsidP="00EF4FF3"/>
        </w:tc>
      </w:tr>
    </w:tbl>
    <w:p w14:paraId="15415C39" w14:textId="6BF4FCE8" w:rsidR="000179FB" w:rsidRPr="008153A4" w:rsidRDefault="000179FB">
      <w:r w:rsidRPr="008153A4">
        <w:br w:type="page"/>
      </w:r>
    </w:p>
    <w:p w14:paraId="06A82BA9" w14:textId="77777777" w:rsidR="008A0B53" w:rsidRPr="008153A4" w:rsidRDefault="008A0B53" w:rsidP="00CC7C57">
      <w:pPr>
        <w:sectPr w:rsidR="008A0B53" w:rsidRPr="008153A4" w:rsidSect="008A0B53">
          <w:pgSz w:w="15840" w:h="12240" w:orient="landscape"/>
          <w:pgMar w:top="1440" w:right="1440" w:bottom="1440" w:left="1440" w:header="720" w:footer="720" w:gutter="0"/>
          <w:cols w:space="720"/>
          <w:docGrid w:linePitch="360"/>
        </w:sectPr>
      </w:pPr>
    </w:p>
    <w:p w14:paraId="09C4099C" w14:textId="11084E15" w:rsidR="00CC7C57" w:rsidRPr="008153A4" w:rsidRDefault="003404DD" w:rsidP="00CC7C57">
      <w:r w:rsidRPr="008153A4">
        <w:lastRenderedPageBreak/>
        <w:t xml:space="preserve">Table </w:t>
      </w:r>
      <w:r w:rsidR="000179FB" w:rsidRPr="008153A4">
        <w:t>2</w:t>
      </w:r>
    </w:p>
    <w:p w14:paraId="01AD07D2" w14:textId="318CA9D2" w:rsidR="003404DD" w:rsidRPr="008153A4" w:rsidRDefault="003404DD" w:rsidP="00CC7C57">
      <w:pPr>
        <w:rPr>
          <w:i/>
          <w:iCs/>
        </w:rPr>
      </w:pPr>
      <w:r w:rsidRPr="008153A4">
        <w:rPr>
          <w:i/>
          <w:iCs/>
        </w:rPr>
        <w:t xml:space="preserve">Demographic Description </w:t>
      </w:r>
      <w:r w:rsidR="00C653C2" w:rsidRPr="008153A4">
        <w:rPr>
          <w:i/>
          <w:iCs/>
        </w:rPr>
        <w:t>and Functional Impairment Due to COVID-19</w:t>
      </w:r>
      <w:r w:rsidRPr="008153A4">
        <w:rPr>
          <w:i/>
          <w:iCs/>
        </w:rPr>
        <w:t xml:space="preserve"> (N = 77)</w:t>
      </w:r>
    </w:p>
    <w:tbl>
      <w:tblPr>
        <w:tblW w:w="7290" w:type="dxa"/>
        <w:tblLook w:val="04A0" w:firstRow="1" w:lastRow="0" w:firstColumn="1" w:lastColumn="0" w:noHBand="0" w:noVBand="1"/>
      </w:tblPr>
      <w:tblGrid>
        <w:gridCol w:w="1652"/>
        <w:gridCol w:w="3446"/>
        <w:gridCol w:w="2192"/>
      </w:tblGrid>
      <w:tr w:rsidR="003404DD" w:rsidRPr="008153A4" w14:paraId="69DECFE2" w14:textId="77777777" w:rsidTr="003404DD">
        <w:trPr>
          <w:trHeight w:val="340"/>
        </w:trPr>
        <w:tc>
          <w:tcPr>
            <w:tcW w:w="1652" w:type="dxa"/>
            <w:tcBorders>
              <w:top w:val="single" w:sz="4" w:space="0" w:color="auto"/>
              <w:left w:val="nil"/>
              <w:bottom w:val="single" w:sz="4" w:space="0" w:color="auto"/>
              <w:right w:val="nil"/>
            </w:tcBorders>
            <w:shd w:val="clear" w:color="auto" w:fill="auto"/>
            <w:vAlign w:val="bottom"/>
            <w:hideMark/>
          </w:tcPr>
          <w:p w14:paraId="65621A55" w14:textId="77777777" w:rsidR="003404DD" w:rsidRPr="008153A4" w:rsidRDefault="003404DD" w:rsidP="003404DD">
            <w:pPr>
              <w:rPr>
                <w:color w:val="000000"/>
              </w:rPr>
            </w:pPr>
          </w:p>
        </w:tc>
        <w:tc>
          <w:tcPr>
            <w:tcW w:w="3446" w:type="dxa"/>
            <w:tcBorders>
              <w:top w:val="single" w:sz="4" w:space="0" w:color="auto"/>
              <w:left w:val="nil"/>
              <w:bottom w:val="single" w:sz="4" w:space="0" w:color="auto"/>
              <w:right w:val="nil"/>
            </w:tcBorders>
            <w:shd w:val="clear" w:color="auto" w:fill="auto"/>
            <w:vAlign w:val="bottom"/>
            <w:hideMark/>
          </w:tcPr>
          <w:p w14:paraId="7F991FA4" w14:textId="77777777" w:rsidR="003404DD" w:rsidRPr="008153A4" w:rsidRDefault="003404DD" w:rsidP="003404DD">
            <w:pPr>
              <w:rPr>
                <w:color w:val="000000"/>
              </w:rPr>
            </w:pPr>
          </w:p>
        </w:tc>
        <w:tc>
          <w:tcPr>
            <w:tcW w:w="2192" w:type="dxa"/>
            <w:tcBorders>
              <w:top w:val="single" w:sz="4" w:space="0" w:color="auto"/>
              <w:left w:val="nil"/>
              <w:bottom w:val="single" w:sz="4" w:space="0" w:color="auto"/>
              <w:right w:val="nil"/>
            </w:tcBorders>
            <w:shd w:val="clear" w:color="auto" w:fill="auto"/>
            <w:noWrap/>
            <w:vAlign w:val="bottom"/>
            <w:hideMark/>
          </w:tcPr>
          <w:p w14:paraId="305FE4F1" w14:textId="77777777" w:rsidR="003404DD" w:rsidRPr="008153A4" w:rsidRDefault="003404DD" w:rsidP="003404DD">
            <w:pPr>
              <w:rPr>
                <w:color w:val="000000"/>
              </w:rPr>
            </w:pPr>
            <w:r w:rsidRPr="008153A4">
              <w:rPr>
                <w:color w:val="000000"/>
              </w:rPr>
              <w:t>Mean/Count (SD/%)</w:t>
            </w:r>
          </w:p>
        </w:tc>
      </w:tr>
      <w:tr w:rsidR="003404DD" w:rsidRPr="008153A4" w14:paraId="064EEA30" w14:textId="77777777" w:rsidTr="003404DD">
        <w:trPr>
          <w:trHeight w:val="340"/>
        </w:trPr>
        <w:tc>
          <w:tcPr>
            <w:tcW w:w="1652" w:type="dxa"/>
            <w:tcBorders>
              <w:top w:val="single" w:sz="4" w:space="0" w:color="auto"/>
              <w:left w:val="nil"/>
              <w:bottom w:val="nil"/>
              <w:right w:val="nil"/>
            </w:tcBorders>
            <w:shd w:val="clear" w:color="auto" w:fill="auto"/>
            <w:vAlign w:val="bottom"/>
            <w:hideMark/>
          </w:tcPr>
          <w:p w14:paraId="17EB5EF9" w14:textId="77777777" w:rsidR="003404DD" w:rsidRPr="008153A4" w:rsidRDefault="003404DD" w:rsidP="003404DD">
            <w:pPr>
              <w:rPr>
                <w:color w:val="000000"/>
              </w:rPr>
            </w:pPr>
            <w:r w:rsidRPr="008153A4">
              <w:rPr>
                <w:color w:val="000000"/>
              </w:rPr>
              <w:t>Age</w:t>
            </w:r>
          </w:p>
        </w:tc>
        <w:tc>
          <w:tcPr>
            <w:tcW w:w="3446" w:type="dxa"/>
            <w:tcBorders>
              <w:top w:val="single" w:sz="4" w:space="0" w:color="auto"/>
              <w:left w:val="nil"/>
              <w:bottom w:val="nil"/>
              <w:right w:val="nil"/>
            </w:tcBorders>
            <w:shd w:val="clear" w:color="auto" w:fill="auto"/>
            <w:vAlign w:val="bottom"/>
            <w:hideMark/>
          </w:tcPr>
          <w:p w14:paraId="3BA72E47" w14:textId="77777777" w:rsidR="003404DD" w:rsidRPr="008153A4" w:rsidRDefault="003404DD" w:rsidP="003404DD">
            <w:pPr>
              <w:rPr>
                <w:color w:val="000000"/>
              </w:rPr>
            </w:pPr>
          </w:p>
        </w:tc>
        <w:tc>
          <w:tcPr>
            <w:tcW w:w="2192" w:type="dxa"/>
            <w:tcBorders>
              <w:top w:val="single" w:sz="4" w:space="0" w:color="auto"/>
              <w:left w:val="nil"/>
              <w:bottom w:val="nil"/>
              <w:right w:val="nil"/>
            </w:tcBorders>
            <w:shd w:val="clear" w:color="auto" w:fill="auto"/>
            <w:noWrap/>
            <w:vAlign w:val="bottom"/>
            <w:hideMark/>
          </w:tcPr>
          <w:p w14:paraId="17A73FFF" w14:textId="77777777" w:rsidR="003404DD" w:rsidRPr="008153A4" w:rsidRDefault="003404DD" w:rsidP="003404DD">
            <w:pPr>
              <w:rPr>
                <w:color w:val="000000"/>
              </w:rPr>
            </w:pPr>
            <w:r w:rsidRPr="008153A4">
              <w:rPr>
                <w:color w:val="000000"/>
              </w:rPr>
              <w:t>27.9 (7.2)</w:t>
            </w:r>
          </w:p>
        </w:tc>
      </w:tr>
      <w:tr w:rsidR="003404DD" w:rsidRPr="008153A4" w14:paraId="7116D98B" w14:textId="77777777" w:rsidTr="003404DD">
        <w:trPr>
          <w:trHeight w:val="340"/>
        </w:trPr>
        <w:tc>
          <w:tcPr>
            <w:tcW w:w="1652" w:type="dxa"/>
            <w:vMerge w:val="restart"/>
            <w:tcBorders>
              <w:top w:val="nil"/>
              <w:left w:val="nil"/>
              <w:bottom w:val="nil"/>
              <w:right w:val="nil"/>
            </w:tcBorders>
            <w:shd w:val="clear" w:color="auto" w:fill="auto"/>
            <w:hideMark/>
          </w:tcPr>
          <w:p w14:paraId="1C7AF108" w14:textId="4274AD3B" w:rsidR="003404DD" w:rsidRPr="008153A4" w:rsidRDefault="003404DD" w:rsidP="003404DD">
            <w:pPr>
              <w:rPr>
                <w:color w:val="000000"/>
              </w:rPr>
            </w:pPr>
            <w:r w:rsidRPr="008153A4">
              <w:rPr>
                <w:color w:val="000000"/>
              </w:rPr>
              <w:t xml:space="preserve">Gender </w:t>
            </w:r>
            <w:r w:rsidR="009D6657" w:rsidRPr="008153A4">
              <w:rPr>
                <w:color w:val="000000"/>
              </w:rPr>
              <w:t>identity</w:t>
            </w:r>
          </w:p>
        </w:tc>
        <w:tc>
          <w:tcPr>
            <w:tcW w:w="3446" w:type="dxa"/>
            <w:tcBorders>
              <w:top w:val="nil"/>
              <w:left w:val="nil"/>
              <w:bottom w:val="nil"/>
              <w:right w:val="nil"/>
            </w:tcBorders>
            <w:shd w:val="clear" w:color="auto" w:fill="auto"/>
            <w:vAlign w:val="bottom"/>
            <w:hideMark/>
          </w:tcPr>
          <w:p w14:paraId="337D7F39" w14:textId="77777777" w:rsidR="003404DD" w:rsidRPr="008153A4" w:rsidRDefault="003404DD" w:rsidP="003404DD">
            <w:pPr>
              <w:rPr>
                <w:color w:val="000000"/>
              </w:rPr>
            </w:pPr>
            <w:r w:rsidRPr="008153A4">
              <w:rPr>
                <w:color w:val="000000"/>
              </w:rPr>
              <w:t>Female</w:t>
            </w:r>
          </w:p>
        </w:tc>
        <w:tc>
          <w:tcPr>
            <w:tcW w:w="2192" w:type="dxa"/>
            <w:tcBorders>
              <w:top w:val="nil"/>
              <w:left w:val="nil"/>
              <w:bottom w:val="nil"/>
              <w:right w:val="nil"/>
            </w:tcBorders>
            <w:shd w:val="clear" w:color="auto" w:fill="auto"/>
            <w:noWrap/>
            <w:vAlign w:val="bottom"/>
            <w:hideMark/>
          </w:tcPr>
          <w:p w14:paraId="708673D6" w14:textId="77777777" w:rsidR="003404DD" w:rsidRPr="008153A4" w:rsidRDefault="003404DD" w:rsidP="003404DD">
            <w:pPr>
              <w:rPr>
                <w:color w:val="000000"/>
              </w:rPr>
            </w:pPr>
            <w:r w:rsidRPr="008153A4">
              <w:rPr>
                <w:color w:val="000000"/>
              </w:rPr>
              <w:t>45 (58.4%)</w:t>
            </w:r>
          </w:p>
        </w:tc>
      </w:tr>
      <w:tr w:rsidR="003404DD" w:rsidRPr="008153A4" w14:paraId="131E3F51" w14:textId="77777777" w:rsidTr="003404DD">
        <w:trPr>
          <w:trHeight w:val="340"/>
        </w:trPr>
        <w:tc>
          <w:tcPr>
            <w:tcW w:w="1652" w:type="dxa"/>
            <w:vMerge/>
            <w:tcBorders>
              <w:top w:val="nil"/>
              <w:left w:val="nil"/>
              <w:bottom w:val="nil"/>
              <w:right w:val="nil"/>
            </w:tcBorders>
            <w:vAlign w:val="center"/>
            <w:hideMark/>
          </w:tcPr>
          <w:p w14:paraId="14A48CA1" w14:textId="77777777" w:rsidR="003404DD" w:rsidRPr="008153A4" w:rsidRDefault="003404DD" w:rsidP="003404DD">
            <w:pPr>
              <w:rPr>
                <w:color w:val="000000"/>
              </w:rPr>
            </w:pPr>
          </w:p>
        </w:tc>
        <w:tc>
          <w:tcPr>
            <w:tcW w:w="3446" w:type="dxa"/>
            <w:tcBorders>
              <w:top w:val="nil"/>
              <w:left w:val="nil"/>
              <w:bottom w:val="nil"/>
              <w:right w:val="nil"/>
            </w:tcBorders>
            <w:shd w:val="clear" w:color="auto" w:fill="auto"/>
            <w:vAlign w:val="bottom"/>
            <w:hideMark/>
          </w:tcPr>
          <w:p w14:paraId="07B3BBF5" w14:textId="77777777" w:rsidR="003404DD" w:rsidRPr="008153A4" w:rsidRDefault="003404DD" w:rsidP="003404DD">
            <w:pPr>
              <w:rPr>
                <w:color w:val="000000"/>
              </w:rPr>
            </w:pPr>
            <w:r w:rsidRPr="008153A4">
              <w:rPr>
                <w:color w:val="000000"/>
              </w:rPr>
              <w:t>Male</w:t>
            </w:r>
          </w:p>
        </w:tc>
        <w:tc>
          <w:tcPr>
            <w:tcW w:w="2192" w:type="dxa"/>
            <w:tcBorders>
              <w:top w:val="nil"/>
              <w:left w:val="nil"/>
              <w:bottom w:val="nil"/>
              <w:right w:val="nil"/>
            </w:tcBorders>
            <w:shd w:val="clear" w:color="auto" w:fill="auto"/>
            <w:noWrap/>
            <w:vAlign w:val="bottom"/>
            <w:hideMark/>
          </w:tcPr>
          <w:p w14:paraId="153E53B7" w14:textId="77777777" w:rsidR="003404DD" w:rsidRPr="008153A4" w:rsidRDefault="003404DD" w:rsidP="003404DD">
            <w:pPr>
              <w:rPr>
                <w:color w:val="000000"/>
              </w:rPr>
            </w:pPr>
            <w:r w:rsidRPr="008153A4">
              <w:rPr>
                <w:color w:val="000000"/>
              </w:rPr>
              <w:t>30 (39%)</w:t>
            </w:r>
          </w:p>
        </w:tc>
      </w:tr>
      <w:tr w:rsidR="003404DD" w:rsidRPr="008153A4" w14:paraId="17A3003C" w14:textId="77777777" w:rsidTr="003404DD">
        <w:trPr>
          <w:trHeight w:val="340"/>
        </w:trPr>
        <w:tc>
          <w:tcPr>
            <w:tcW w:w="1652" w:type="dxa"/>
            <w:vMerge/>
            <w:tcBorders>
              <w:top w:val="nil"/>
              <w:left w:val="nil"/>
              <w:bottom w:val="nil"/>
              <w:right w:val="nil"/>
            </w:tcBorders>
            <w:vAlign w:val="center"/>
            <w:hideMark/>
          </w:tcPr>
          <w:p w14:paraId="0A6FC3DF" w14:textId="77777777" w:rsidR="003404DD" w:rsidRPr="008153A4" w:rsidRDefault="003404DD" w:rsidP="003404DD">
            <w:pPr>
              <w:rPr>
                <w:color w:val="000000"/>
              </w:rPr>
            </w:pPr>
          </w:p>
        </w:tc>
        <w:tc>
          <w:tcPr>
            <w:tcW w:w="3446" w:type="dxa"/>
            <w:tcBorders>
              <w:top w:val="nil"/>
              <w:left w:val="nil"/>
              <w:bottom w:val="nil"/>
              <w:right w:val="nil"/>
            </w:tcBorders>
            <w:shd w:val="clear" w:color="auto" w:fill="auto"/>
            <w:vAlign w:val="bottom"/>
            <w:hideMark/>
          </w:tcPr>
          <w:p w14:paraId="7CB9F363" w14:textId="77777777" w:rsidR="003404DD" w:rsidRPr="008153A4" w:rsidRDefault="003404DD" w:rsidP="003404DD">
            <w:pPr>
              <w:rPr>
                <w:color w:val="000000"/>
              </w:rPr>
            </w:pPr>
            <w:r w:rsidRPr="008153A4">
              <w:rPr>
                <w:color w:val="000000"/>
              </w:rPr>
              <w:t>Transgender</w:t>
            </w:r>
          </w:p>
        </w:tc>
        <w:tc>
          <w:tcPr>
            <w:tcW w:w="2192" w:type="dxa"/>
            <w:tcBorders>
              <w:top w:val="nil"/>
              <w:left w:val="nil"/>
              <w:bottom w:val="nil"/>
              <w:right w:val="nil"/>
            </w:tcBorders>
            <w:shd w:val="clear" w:color="auto" w:fill="auto"/>
            <w:noWrap/>
            <w:vAlign w:val="bottom"/>
            <w:hideMark/>
          </w:tcPr>
          <w:p w14:paraId="04BB11B5" w14:textId="77777777" w:rsidR="003404DD" w:rsidRPr="008153A4" w:rsidRDefault="003404DD" w:rsidP="003404DD">
            <w:pPr>
              <w:rPr>
                <w:color w:val="000000"/>
              </w:rPr>
            </w:pPr>
            <w:r w:rsidRPr="008153A4">
              <w:rPr>
                <w:color w:val="000000"/>
              </w:rPr>
              <w:t>1 (1.3%)</w:t>
            </w:r>
          </w:p>
        </w:tc>
      </w:tr>
      <w:tr w:rsidR="003404DD" w:rsidRPr="008153A4" w14:paraId="2E5F3BDE" w14:textId="77777777" w:rsidTr="003404DD">
        <w:trPr>
          <w:trHeight w:val="340"/>
        </w:trPr>
        <w:tc>
          <w:tcPr>
            <w:tcW w:w="1652" w:type="dxa"/>
            <w:vMerge/>
            <w:tcBorders>
              <w:top w:val="nil"/>
              <w:left w:val="nil"/>
              <w:bottom w:val="nil"/>
              <w:right w:val="nil"/>
            </w:tcBorders>
            <w:vAlign w:val="center"/>
            <w:hideMark/>
          </w:tcPr>
          <w:p w14:paraId="634CA91B" w14:textId="77777777" w:rsidR="003404DD" w:rsidRPr="008153A4" w:rsidRDefault="003404DD" w:rsidP="003404DD">
            <w:pPr>
              <w:rPr>
                <w:color w:val="000000"/>
              </w:rPr>
            </w:pPr>
          </w:p>
        </w:tc>
        <w:tc>
          <w:tcPr>
            <w:tcW w:w="3446" w:type="dxa"/>
            <w:tcBorders>
              <w:top w:val="nil"/>
              <w:left w:val="nil"/>
              <w:bottom w:val="nil"/>
              <w:right w:val="nil"/>
            </w:tcBorders>
            <w:shd w:val="clear" w:color="auto" w:fill="auto"/>
            <w:vAlign w:val="bottom"/>
            <w:hideMark/>
          </w:tcPr>
          <w:p w14:paraId="0F004A34" w14:textId="77777777" w:rsidR="003404DD" w:rsidRPr="008153A4" w:rsidRDefault="003404DD" w:rsidP="003404DD">
            <w:pPr>
              <w:rPr>
                <w:color w:val="000000"/>
              </w:rPr>
            </w:pPr>
            <w:r w:rsidRPr="008153A4">
              <w:rPr>
                <w:color w:val="000000"/>
              </w:rPr>
              <w:t>Not listed</w:t>
            </w:r>
          </w:p>
        </w:tc>
        <w:tc>
          <w:tcPr>
            <w:tcW w:w="2192" w:type="dxa"/>
            <w:tcBorders>
              <w:top w:val="nil"/>
              <w:left w:val="nil"/>
              <w:bottom w:val="nil"/>
              <w:right w:val="nil"/>
            </w:tcBorders>
            <w:shd w:val="clear" w:color="auto" w:fill="auto"/>
            <w:noWrap/>
            <w:vAlign w:val="bottom"/>
            <w:hideMark/>
          </w:tcPr>
          <w:p w14:paraId="192B54C1" w14:textId="77777777" w:rsidR="003404DD" w:rsidRPr="008153A4" w:rsidRDefault="003404DD" w:rsidP="003404DD">
            <w:pPr>
              <w:rPr>
                <w:color w:val="000000"/>
              </w:rPr>
            </w:pPr>
            <w:r w:rsidRPr="008153A4">
              <w:rPr>
                <w:color w:val="000000"/>
              </w:rPr>
              <w:t>1 (1.3%)</w:t>
            </w:r>
          </w:p>
        </w:tc>
      </w:tr>
      <w:tr w:rsidR="003404DD" w:rsidRPr="008153A4" w14:paraId="0D42B188" w14:textId="77777777" w:rsidTr="003404DD">
        <w:trPr>
          <w:trHeight w:val="340"/>
        </w:trPr>
        <w:tc>
          <w:tcPr>
            <w:tcW w:w="1652" w:type="dxa"/>
            <w:vMerge w:val="restart"/>
            <w:tcBorders>
              <w:top w:val="nil"/>
              <w:left w:val="nil"/>
              <w:bottom w:val="nil"/>
              <w:right w:val="nil"/>
            </w:tcBorders>
            <w:shd w:val="clear" w:color="auto" w:fill="auto"/>
            <w:hideMark/>
          </w:tcPr>
          <w:p w14:paraId="16887FA1" w14:textId="112696DD" w:rsidR="003404DD" w:rsidRPr="008153A4" w:rsidRDefault="003404DD" w:rsidP="003404DD">
            <w:pPr>
              <w:rPr>
                <w:color w:val="000000"/>
              </w:rPr>
            </w:pPr>
            <w:r w:rsidRPr="008153A4">
              <w:rPr>
                <w:color w:val="000000"/>
              </w:rPr>
              <w:t xml:space="preserve">Ethnic </w:t>
            </w:r>
            <w:r w:rsidR="009D6657" w:rsidRPr="008153A4">
              <w:rPr>
                <w:color w:val="000000"/>
              </w:rPr>
              <w:t>identity</w:t>
            </w:r>
          </w:p>
        </w:tc>
        <w:tc>
          <w:tcPr>
            <w:tcW w:w="3446" w:type="dxa"/>
            <w:tcBorders>
              <w:top w:val="nil"/>
              <w:left w:val="nil"/>
              <w:bottom w:val="nil"/>
              <w:right w:val="nil"/>
            </w:tcBorders>
            <w:shd w:val="clear" w:color="auto" w:fill="auto"/>
            <w:vAlign w:val="bottom"/>
            <w:hideMark/>
          </w:tcPr>
          <w:p w14:paraId="0D94FE03" w14:textId="77777777" w:rsidR="003404DD" w:rsidRPr="008153A4" w:rsidRDefault="003404DD" w:rsidP="003404DD">
            <w:pPr>
              <w:rPr>
                <w:color w:val="000000"/>
              </w:rPr>
            </w:pPr>
            <w:r w:rsidRPr="008153A4">
              <w:rPr>
                <w:color w:val="000000"/>
              </w:rPr>
              <w:t>Asian/Asian American</w:t>
            </w:r>
          </w:p>
        </w:tc>
        <w:tc>
          <w:tcPr>
            <w:tcW w:w="2192" w:type="dxa"/>
            <w:tcBorders>
              <w:top w:val="nil"/>
              <w:left w:val="nil"/>
              <w:bottom w:val="nil"/>
              <w:right w:val="nil"/>
            </w:tcBorders>
            <w:shd w:val="clear" w:color="auto" w:fill="auto"/>
            <w:noWrap/>
            <w:vAlign w:val="bottom"/>
            <w:hideMark/>
          </w:tcPr>
          <w:p w14:paraId="27E1673F" w14:textId="77777777" w:rsidR="003404DD" w:rsidRPr="008153A4" w:rsidRDefault="003404DD" w:rsidP="003404DD">
            <w:pPr>
              <w:rPr>
                <w:color w:val="000000"/>
              </w:rPr>
            </w:pPr>
            <w:r w:rsidRPr="008153A4">
              <w:rPr>
                <w:color w:val="000000"/>
              </w:rPr>
              <w:t>13 (16.9%)</w:t>
            </w:r>
          </w:p>
        </w:tc>
      </w:tr>
      <w:tr w:rsidR="003404DD" w:rsidRPr="008153A4" w14:paraId="5BF964E2" w14:textId="77777777" w:rsidTr="003404DD">
        <w:trPr>
          <w:trHeight w:val="340"/>
        </w:trPr>
        <w:tc>
          <w:tcPr>
            <w:tcW w:w="1652" w:type="dxa"/>
            <w:vMerge/>
            <w:tcBorders>
              <w:top w:val="nil"/>
              <w:left w:val="nil"/>
              <w:bottom w:val="nil"/>
              <w:right w:val="nil"/>
            </w:tcBorders>
            <w:vAlign w:val="center"/>
            <w:hideMark/>
          </w:tcPr>
          <w:p w14:paraId="52A1797C" w14:textId="77777777" w:rsidR="003404DD" w:rsidRPr="008153A4" w:rsidRDefault="003404DD" w:rsidP="003404DD">
            <w:pPr>
              <w:rPr>
                <w:color w:val="000000"/>
              </w:rPr>
            </w:pPr>
          </w:p>
        </w:tc>
        <w:tc>
          <w:tcPr>
            <w:tcW w:w="3446" w:type="dxa"/>
            <w:tcBorders>
              <w:top w:val="nil"/>
              <w:left w:val="nil"/>
              <w:bottom w:val="nil"/>
              <w:right w:val="nil"/>
            </w:tcBorders>
            <w:shd w:val="clear" w:color="auto" w:fill="auto"/>
            <w:vAlign w:val="bottom"/>
            <w:hideMark/>
          </w:tcPr>
          <w:p w14:paraId="17BE640A" w14:textId="77777777" w:rsidR="003404DD" w:rsidRPr="008153A4" w:rsidRDefault="003404DD" w:rsidP="003404DD">
            <w:pPr>
              <w:rPr>
                <w:color w:val="000000"/>
              </w:rPr>
            </w:pPr>
            <w:r w:rsidRPr="008153A4">
              <w:rPr>
                <w:color w:val="000000"/>
              </w:rPr>
              <w:t>Black/African American</w:t>
            </w:r>
          </w:p>
        </w:tc>
        <w:tc>
          <w:tcPr>
            <w:tcW w:w="2192" w:type="dxa"/>
            <w:tcBorders>
              <w:top w:val="nil"/>
              <w:left w:val="nil"/>
              <w:bottom w:val="nil"/>
              <w:right w:val="nil"/>
            </w:tcBorders>
            <w:shd w:val="clear" w:color="auto" w:fill="auto"/>
            <w:noWrap/>
            <w:vAlign w:val="bottom"/>
            <w:hideMark/>
          </w:tcPr>
          <w:p w14:paraId="7E108CE0" w14:textId="77777777" w:rsidR="003404DD" w:rsidRPr="008153A4" w:rsidRDefault="003404DD" w:rsidP="003404DD">
            <w:pPr>
              <w:rPr>
                <w:color w:val="000000"/>
              </w:rPr>
            </w:pPr>
            <w:r w:rsidRPr="008153A4">
              <w:rPr>
                <w:color w:val="000000"/>
              </w:rPr>
              <w:t>4 (5.2%)</w:t>
            </w:r>
          </w:p>
        </w:tc>
      </w:tr>
      <w:tr w:rsidR="003404DD" w:rsidRPr="008153A4" w14:paraId="70F809EC" w14:textId="77777777" w:rsidTr="003404DD">
        <w:trPr>
          <w:trHeight w:val="340"/>
        </w:trPr>
        <w:tc>
          <w:tcPr>
            <w:tcW w:w="1652" w:type="dxa"/>
            <w:vMerge/>
            <w:tcBorders>
              <w:top w:val="nil"/>
              <w:left w:val="nil"/>
              <w:bottom w:val="nil"/>
              <w:right w:val="nil"/>
            </w:tcBorders>
            <w:vAlign w:val="center"/>
            <w:hideMark/>
          </w:tcPr>
          <w:p w14:paraId="09A02785" w14:textId="77777777" w:rsidR="003404DD" w:rsidRPr="008153A4" w:rsidRDefault="003404DD" w:rsidP="003404DD">
            <w:pPr>
              <w:rPr>
                <w:color w:val="000000"/>
              </w:rPr>
            </w:pPr>
          </w:p>
        </w:tc>
        <w:tc>
          <w:tcPr>
            <w:tcW w:w="3446" w:type="dxa"/>
            <w:tcBorders>
              <w:top w:val="nil"/>
              <w:left w:val="nil"/>
              <w:bottom w:val="nil"/>
              <w:right w:val="nil"/>
            </w:tcBorders>
            <w:shd w:val="clear" w:color="auto" w:fill="auto"/>
            <w:vAlign w:val="bottom"/>
            <w:hideMark/>
          </w:tcPr>
          <w:p w14:paraId="6018BEA1" w14:textId="77777777" w:rsidR="003404DD" w:rsidRPr="008153A4" w:rsidRDefault="003404DD" w:rsidP="003404DD">
            <w:pPr>
              <w:rPr>
                <w:color w:val="000000"/>
              </w:rPr>
            </w:pPr>
            <w:r w:rsidRPr="008153A4">
              <w:rPr>
                <w:color w:val="000000"/>
              </w:rPr>
              <w:t>Latinx</w:t>
            </w:r>
          </w:p>
        </w:tc>
        <w:tc>
          <w:tcPr>
            <w:tcW w:w="2192" w:type="dxa"/>
            <w:tcBorders>
              <w:top w:val="nil"/>
              <w:left w:val="nil"/>
              <w:bottom w:val="nil"/>
              <w:right w:val="nil"/>
            </w:tcBorders>
            <w:shd w:val="clear" w:color="auto" w:fill="auto"/>
            <w:noWrap/>
            <w:vAlign w:val="bottom"/>
            <w:hideMark/>
          </w:tcPr>
          <w:p w14:paraId="305611DD" w14:textId="77777777" w:rsidR="003404DD" w:rsidRPr="008153A4" w:rsidRDefault="003404DD" w:rsidP="003404DD">
            <w:pPr>
              <w:rPr>
                <w:color w:val="000000"/>
              </w:rPr>
            </w:pPr>
            <w:r w:rsidRPr="008153A4">
              <w:rPr>
                <w:color w:val="000000"/>
              </w:rPr>
              <w:t>7 (9.1%)</w:t>
            </w:r>
          </w:p>
        </w:tc>
      </w:tr>
      <w:tr w:rsidR="003404DD" w:rsidRPr="008153A4" w14:paraId="6E1264A3" w14:textId="77777777" w:rsidTr="003404DD">
        <w:trPr>
          <w:trHeight w:val="340"/>
        </w:trPr>
        <w:tc>
          <w:tcPr>
            <w:tcW w:w="1652" w:type="dxa"/>
            <w:vMerge/>
            <w:tcBorders>
              <w:top w:val="nil"/>
              <w:left w:val="nil"/>
              <w:bottom w:val="nil"/>
              <w:right w:val="nil"/>
            </w:tcBorders>
            <w:vAlign w:val="center"/>
            <w:hideMark/>
          </w:tcPr>
          <w:p w14:paraId="76A19D3D" w14:textId="77777777" w:rsidR="003404DD" w:rsidRPr="008153A4" w:rsidRDefault="003404DD" w:rsidP="003404DD">
            <w:pPr>
              <w:rPr>
                <w:color w:val="000000"/>
              </w:rPr>
            </w:pPr>
          </w:p>
        </w:tc>
        <w:tc>
          <w:tcPr>
            <w:tcW w:w="3446" w:type="dxa"/>
            <w:tcBorders>
              <w:top w:val="nil"/>
              <w:left w:val="nil"/>
              <w:bottom w:val="nil"/>
              <w:right w:val="nil"/>
            </w:tcBorders>
            <w:shd w:val="clear" w:color="auto" w:fill="auto"/>
            <w:vAlign w:val="bottom"/>
            <w:hideMark/>
          </w:tcPr>
          <w:p w14:paraId="311A2CC4" w14:textId="77777777" w:rsidR="003404DD" w:rsidRPr="008153A4" w:rsidRDefault="003404DD" w:rsidP="003404DD">
            <w:pPr>
              <w:rPr>
                <w:color w:val="000000"/>
              </w:rPr>
            </w:pPr>
            <w:r w:rsidRPr="008153A4">
              <w:rPr>
                <w:color w:val="000000"/>
              </w:rPr>
              <w:t>MENA</w:t>
            </w:r>
          </w:p>
        </w:tc>
        <w:tc>
          <w:tcPr>
            <w:tcW w:w="2192" w:type="dxa"/>
            <w:tcBorders>
              <w:top w:val="nil"/>
              <w:left w:val="nil"/>
              <w:bottom w:val="nil"/>
              <w:right w:val="nil"/>
            </w:tcBorders>
            <w:shd w:val="clear" w:color="auto" w:fill="auto"/>
            <w:noWrap/>
            <w:vAlign w:val="bottom"/>
            <w:hideMark/>
          </w:tcPr>
          <w:p w14:paraId="54341B91" w14:textId="77777777" w:rsidR="003404DD" w:rsidRPr="008153A4" w:rsidRDefault="003404DD" w:rsidP="003404DD">
            <w:pPr>
              <w:rPr>
                <w:color w:val="000000"/>
              </w:rPr>
            </w:pPr>
            <w:r w:rsidRPr="008153A4">
              <w:rPr>
                <w:color w:val="000000"/>
              </w:rPr>
              <w:t>3 (3.9%)</w:t>
            </w:r>
          </w:p>
        </w:tc>
      </w:tr>
      <w:tr w:rsidR="003404DD" w:rsidRPr="008153A4" w14:paraId="4794B1E4" w14:textId="77777777" w:rsidTr="003404DD">
        <w:trPr>
          <w:trHeight w:val="340"/>
        </w:trPr>
        <w:tc>
          <w:tcPr>
            <w:tcW w:w="1652" w:type="dxa"/>
            <w:vMerge/>
            <w:tcBorders>
              <w:top w:val="nil"/>
              <w:left w:val="nil"/>
              <w:bottom w:val="nil"/>
              <w:right w:val="nil"/>
            </w:tcBorders>
            <w:vAlign w:val="center"/>
            <w:hideMark/>
          </w:tcPr>
          <w:p w14:paraId="52ABAEAF" w14:textId="77777777" w:rsidR="003404DD" w:rsidRPr="008153A4" w:rsidRDefault="003404DD" w:rsidP="003404DD">
            <w:pPr>
              <w:rPr>
                <w:color w:val="000000"/>
              </w:rPr>
            </w:pPr>
          </w:p>
        </w:tc>
        <w:tc>
          <w:tcPr>
            <w:tcW w:w="3446" w:type="dxa"/>
            <w:tcBorders>
              <w:top w:val="nil"/>
              <w:left w:val="nil"/>
              <w:bottom w:val="nil"/>
              <w:right w:val="nil"/>
            </w:tcBorders>
            <w:shd w:val="clear" w:color="auto" w:fill="auto"/>
            <w:vAlign w:val="bottom"/>
            <w:hideMark/>
          </w:tcPr>
          <w:p w14:paraId="1F5957F4" w14:textId="77777777" w:rsidR="003404DD" w:rsidRPr="008153A4" w:rsidRDefault="003404DD" w:rsidP="003404DD">
            <w:pPr>
              <w:rPr>
                <w:color w:val="000000"/>
              </w:rPr>
            </w:pPr>
            <w:r w:rsidRPr="008153A4">
              <w:rPr>
                <w:color w:val="000000"/>
              </w:rPr>
              <w:t>White/European American</w:t>
            </w:r>
          </w:p>
        </w:tc>
        <w:tc>
          <w:tcPr>
            <w:tcW w:w="2192" w:type="dxa"/>
            <w:tcBorders>
              <w:top w:val="nil"/>
              <w:left w:val="nil"/>
              <w:bottom w:val="nil"/>
              <w:right w:val="nil"/>
            </w:tcBorders>
            <w:shd w:val="clear" w:color="auto" w:fill="auto"/>
            <w:noWrap/>
            <w:vAlign w:val="bottom"/>
            <w:hideMark/>
          </w:tcPr>
          <w:p w14:paraId="418FE017" w14:textId="77777777" w:rsidR="003404DD" w:rsidRPr="008153A4" w:rsidRDefault="003404DD" w:rsidP="003404DD">
            <w:pPr>
              <w:rPr>
                <w:color w:val="000000"/>
              </w:rPr>
            </w:pPr>
            <w:r w:rsidRPr="008153A4">
              <w:rPr>
                <w:color w:val="000000"/>
              </w:rPr>
              <w:t>47 (61%)</w:t>
            </w:r>
          </w:p>
        </w:tc>
      </w:tr>
      <w:tr w:rsidR="003404DD" w:rsidRPr="008153A4" w14:paraId="28FCF190" w14:textId="77777777" w:rsidTr="003404DD">
        <w:trPr>
          <w:trHeight w:val="340"/>
        </w:trPr>
        <w:tc>
          <w:tcPr>
            <w:tcW w:w="1652" w:type="dxa"/>
            <w:vMerge/>
            <w:tcBorders>
              <w:top w:val="nil"/>
              <w:left w:val="nil"/>
              <w:bottom w:val="nil"/>
              <w:right w:val="nil"/>
            </w:tcBorders>
            <w:vAlign w:val="center"/>
            <w:hideMark/>
          </w:tcPr>
          <w:p w14:paraId="2E794202" w14:textId="77777777" w:rsidR="003404DD" w:rsidRPr="008153A4" w:rsidRDefault="003404DD" w:rsidP="003404DD">
            <w:pPr>
              <w:rPr>
                <w:color w:val="000000"/>
              </w:rPr>
            </w:pPr>
          </w:p>
        </w:tc>
        <w:tc>
          <w:tcPr>
            <w:tcW w:w="3446" w:type="dxa"/>
            <w:tcBorders>
              <w:top w:val="nil"/>
              <w:left w:val="nil"/>
              <w:bottom w:val="nil"/>
              <w:right w:val="nil"/>
            </w:tcBorders>
            <w:shd w:val="clear" w:color="auto" w:fill="auto"/>
            <w:vAlign w:val="bottom"/>
            <w:hideMark/>
          </w:tcPr>
          <w:p w14:paraId="7CE619D2" w14:textId="77777777" w:rsidR="003404DD" w:rsidRPr="008153A4" w:rsidRDefault="003404DD" w:rsidP="003404DD">
            <w:pPr>
              <w:rPr>
                <w:color w:val="000000"/>
              </w:rPr>
            </w:pPr>
            <w:r w:rsidRPr="008153A4">
              <w:rPr>
                <w:color w:val="000000"/>
              </w:rPr>
              <w:t>Not listed</w:t>
            </w:r>
          </w:p>
        </w:tc>
        <w:tc>
          <w:tcPr>
            <w:tcW w:w="2192" w:type="dxa"/>
            <w:tcBorders>
              <w:top w:val="nil"/>
              <w:left w:val="nil"/>
              <w:bottom w:val="nil"/>
              <w:right w:val="nil"/>
            </w:tcBorders>
            <w:shd w:val="clear" w:color="auto" w:fill="auto"/>
            <w:noWrap/>
            <w:vAlign w:val="bottom"/>
            <w:hideMark/>
          </w:tcPr>
          <w:p w14:paraId="227977FD" w14:textId="77777777" w:rsidR="003404DD" w:rsidRPr="008153A4" w:rsidRDefault="003404DD" w:rsidP="003404DD">
            <w:pPr>
              <w:rPr>
                <w:color w:val="000000"/>
              </w:rPr>
            </w:pPr>
            <w:r w:rsidRPr="008153A4">
              <w:rPr>
                <w:color w:val="000000"/>
              </w:rPr>
              <w:t>2 (2.6%)</w:t>
            </w:r>
          </w:p>
        </w:tc>
      </w:tr>
      <w:tr w:rsidR="003404DD" w:rsidRPr="008153A4" w14:paraId="0ACB7882" w14:textId="77777777" w:rsidTr="003404DD">
        <w:trPr>
          <w:trHeight w:val="340"/>
        </w:trPr>
        <w:tc>
          <w:tcPr>
            <w:tcW w:w="1652" w:type="dxa"/>
            <w:vMerge/>
            <w:tcBorders>
              <w:top w:val="nil"/>
              <w:left w:val="nil"/>
              <w:bottom w:val="nil"/>
              <w:right w:val="nil"/>
            </w:tcBorders>
            <w:vAlign w:val="center"/>
            <w:hideMark/>
          </w:tcPr>
          <w:p w14:paraId="0ACBF430" w14:textId="77777777" w:rsidR="003404DD" w:rsidRPr="008153A4" w:rsidRDefault="003404DD" w:rsidP="003404DD">
            <w:pPr>
              <w:rPr>
                <w:color w:val="000000"/>
              </w:rPr>
            </w:pPr>
          </w:p>
        </w:tc>
        <w:tc>
          <w:tcPr>
            <w:tcW w:w="3446" w:type="dxa"/>
            <w:tcBorders>
              <w:top w:val="nil"/>
              <w:left w:val="nil"/>
              <w:bottom w:val="nil"/>
              <w:right w:val="nil"/>
            </w:tcBorders>
            <w:shd w:val="clear" w:color="auto" w:fill="auto"/>
            <w:vAlign w:val="bottom"/>
            <w:hideMark/>
          </w:tcPr>
          <w:p w14:paraId="4D6384DE" w14:textId="77777777" w:rsidR="003404DD" w:rsidRPr="008153A4" w:rsidRDefault="003404DD" w:rsidP="003404DD">
            <w:pPr>
              <w:rPr>
                <w:color w:val="000000"/>
              </w:rPr>
            </w:pPr>
            <w:r w:rsidRPr="008153A4">
              <w:rPr>
                <w:color w:val="000000"/>
              </w:rPr>
              <w:t>Prefer not to answer</w:t>
            </w:r>
          </w:p>
        </w:tc>
        <w:tc>
          <w:tcPr>
            <w:tcW w:w="2192" w:type="dxa"/>
            <w:tcBorders>
              <w:top w:val="nil"/>
              <w:left w:val="nil"/>
              <w:bottom w:val="nil"/>
              <w:right w:val="nil"/>
            </w:tcBorders>
            <w:shd w:val="clear" w:color="auto" w:fill="auto"/>
            <w:noWrap/>
            <w:vAlign w:val="bottom"/>
            <w:hideMark/>
          </w:tcPr>
          <w:p w14:paraId="7DED11A9" w14:textId="77777777" w:rsidR="003404DD" w:rsidRPr="008153A4" w:rsidRDefault="003404DD" w:rsidP="003404DD">
            <w:pPr>
              <w:rPr>
                <w:color w:val="000000"/>
              </w:rPr>
            </w:pPr>
            <w:r w:rsidRPr="008153A4">
              <w:rPr>
                <w:color w:val="000000"/>
              </w:rPr>
              <w:t>1 (1.3%)</w:t>
            </w:r>
          </w:p>
        </w:tc>
      </w:tr>
      <w:tr w:rsidR="003404DD" w:rsidRPr="008153A4" w14:paraId="40474F09" w14:textId="77777777" w:rsidTr="003404DD">
        <w:trPr>
          <w:trHeight w:val="360"/>
        </w:trPr>
        <w:tc>
          <w:tcPr>
            <w:tcW w:w="1652" w:type="dxa"/>
            <w:vMerge w:val="restart"/>
            <w:tcBorders>
              <w:top w:val="nil"/>
              <w:left w:val="nil"/>
              <w:bottom w:val="nil"/>
              <w:right w:val="nil"/>
            </w:tcBorders>
            <w:shd w:val="clear" w:color="auto" w:fill="auto"/>
            <w:hideMark/>
          </w:tcPr>
          <w:p w14:paraId="3ADACD4C" w14:textId="10765B61" w:rsidR="003404DD" w:rsidRPr="008153A4" w:rsidRDefault="003404DD" w:rsidP="003404DD">
            <w:pPr>
              <w:rPr>
                <w:color w:val="000000"/>
              </w:rPr>
            </w:pPr>
            <w:r w:rsidRPr="008153A4">
              <w:rPr>
                <w:color w:val="000000"/>
              </w:rPr>
              <w:t xml:space="preserve">Sexual </w:t>
            </w:r>
            <w:r w:rsidR="009D6657" w:rsidRPr="008153A4">
              <w:rPr>
                <w:color w:val="000000"/>
              </w:rPr>
              <w:t>orientation</w:t>
            </w:r>
          </w:p>
        </w:tc>
        <w:tc>
          <w:tcPr>
            <w:tcW w:w="3446" w:type="dxa"/>
            <w:tcBorders>
              <w:top w:val="nil"/>
              <w:left w:val="nil"/>
              <w:bottom w:val="nil"/>
              <w:right w:val="nil"/>
            </w:tcBorders>
            <w:shd w:val="clear" w:color="auto" w:fill="auto"/>
            <w:vAlign w:val="bottom"/>
            <w:hideMark/>
          </w:tcPr>
          <w:p w14:paraId="7702ADAE" w14:textId="77777777" w:rsidR="003404DD" w:rsidRPr="008153A4" w:rsidRDefault="003404DD" w:rsidP="003404DD">
            <w:pPr>
              <w:rPr>
                <w:color w:val="000000"/>
              </w:rPr>
            </w:pPr>
            <w:r w:rsidRPr="008153A4">
              <w:rPr>
                <w:color w:val="000000"/>
              </w:rPr>
              <w:t>Asexual</w:t>
            </w:r>
          </w:p>
        </w:tc>
        <w:tc>
          <w:tcPr>
            <w:tcW w:w="2192" w:type="dxa"/>
            <w:tcBorders>
              <w:top w:val="nil"/>
              <w:left w:val="nil"/>
              <w:bottom w:val="nil"/>
              <w:right w:val="nil"/>
            </w:tcBorders>
            <w:shd w:val="clear" w:color="auto" w:fill="auto"/>
            <w:noWrap/>
            <w:vAlign w:val="bottom"/>
            <w:hideMark/>
          </w:tcPr>
          <w:p w14:paraId="3CCDDA95" w14:textId="77777777" w:rsidR="003404DD" w:rsidRPr="008153A4" w:rsidRDefault="003404DD" w:rsidP="003404DD">
            <w:pPr>
              <w:rPr>
                <w:color w:val="000000"/>
              </w:rPr>
            </w:pPr>
            <w:r w:rsidRPr="008153A4">
              <w:rPr>
                <w:color w:val="000000"/>
              </w:rPr>
              <w:t>1 (1.3%)</w:t>
            </w:r>
          </w:p>
        </w:tc>
      </w:tr>
      <w:tr w:rsidR="003404DD" w:rsidRPr="008153A4" w14:paraId="33384EC6" w14:textId="77777777" w:rsidTr="003404DD">
        <w:trPr>
          <w:trHeight w:val="340"/>
        </w:trPr>
        <w:tc>
          <w:tcPr>
            <w:tcW w:w="1652" w:type="dxa"/>
            <w:vMerge/>
            <w:tcBorders>
              <w:top w:val="nil"/>
              <w:left w:val="nil"/>
              <w:bottom w:val="nil"/>
              <w:right w:val="nil"/>
            </w:tcBorders>
            <w:vAlign w:val="center"/>
            <w:hideMark/>
          </w:tcPr>
          <w:p w14:paraId="0AAFDBFF" w14:textId="77777777" w:rsidR="003404DD" w:rsidRPr="008153A4" w:rsidRDefault="003404DD" w:rsidP="003404DD">
            <w:pPr>
              <w:rPr>
                <w:color w:val="000000"/>
              </w:rPr>
            </w:pPr>
          </w:p>
        </w:tc>
        <w:tc>
          <w:tcPr>
            <w:tcW w:w="3446" w:type="dxa"/>
            <w:tcBorders>
              <w:top w:val="nil"/>
              <w:left w:val="nil"/>
              <w:bottom w:val="nil"/>
              <w:right w:val="nil"/>
            </w:tcBorders>
            <w:shd w:val="clear" w:color="auto" w:fill="auto"/>
            <w:vAlign w:val="bottom"/>
            <w:hideMark/>
          </w:tcPr>
          <w:p w14:paraId="1797834E" w14:textId="77777777" w:rsidR="003404DD" w:rsidRPr="008153A4" w:rsidRDefault="003404DD" w:rsidP="003404DD">
            <w:pPr>
              <w:rPr>
                <w:color w:val="000000"/>
              </w:rPr>
            </w:pPr>
            <w:r w:rsidRPr="008153A4">
              <w:rPr>
                <w:color w:val="000000"/>
              </w:rPr>
              <w:t>Bisexual</w:t>
            </w:r>
          </w:p>
        </w:tc>
        <w:tc>
          <w:tcPr>
            <w:tcW w:w="2192" w:type="dxa"/>
            <w:tcBorders>
              <w:top w:val="nil"/>
              <w:left w:val="nil"/>
              <w:bottom w:val="nil"/>
              <w:right w:val="nil"/>
            </w:tcBorders>
            <w:shd w:val="clear" w:color="auto" w:fill="auto"/>
            <w:noWrap/>
            <w:vAlign w:val="bottom"/>
            <w:hideMark/>
          </w:tcPr>
          <w:p w14:paraId="2A950D9F" w14:textId="77777777" w:rsidR="003404DD" w:rsidRPr="008153A4" w:rsidRDefault="003404DD" w:rsidP="003404DD">
            <w:pPr>
              <w:rPr>
                <w:color w:val="000000"/>
              </w:rPr>
            </w:pPr>
            <w:r w:rsidRPr="008153A4">
              <w:rPr>
                <w:color w:val="000000"/>
              </w:rPr>
              <w:t>6 (7.8%)</w:t>
            </w:r>
          </w:p>
        </w:tc>
      </w:tr>
      <w:tr w:rsidR="003404DD" w:rsidRPr="008153A4" w14:paraId="771C8115" w14:textId="77777777" w:rsidTr="003404DD">
        <w:trPr>
          <w:trHeight w:val="340"/>
        </w:trPr>
        <w:tc>
          <w:tcPr>
            <w:tcW w:w="1652" w:type="dxa"/>
            <w:vMerge/>
            <w:tcBorders>
              <w:top w:val="nil"/>
              <w:left w:val="nil"/>
              <w:bottom w:val="nil"/>
              <w:right w:val="nil"/>
            </w:tcBorders>
            <w:vAlign w:val="center"/>
            <w:hideMark/>
          </w:tcPr>
          <w:p w14:paraId="1232DCBF" w14:textId="77777777" w:rsidR="003404DD" w:rsidRPr="008153A4" w:rsidRDefault="003404DD" w:rsidP="003404DD">
            <w:pPr>
              <w:rPr>
                <w:color w:val="000000"/>
              </w:rPr>
            </w:pPr>
          </w:p>
        </w:tc>
        <w:tc>
          <w:tcPr>
            <w:tcW w:w="3446" w:type="dxa"/>
            <w:tcBorders>
              <w:top w:val="nil"/>
              <w:left w:val="nil"/>
              <w:bottom w:val="nil"/>
              <w:right w:val="nil"/>
            </w:tcBorders>
            <w:shd w:val="clear" w:color="auto" w:fill="auto"/>
            <w:vAlign w:val="bottom"/>
            <w:hideMark/>
          </w:tcPr>
          <w:p w14:paraId="444B448F" w14:textId="77777777" w:rsidR="003404DD" w:rsidRPr="008153A4" w:rsidRDefault="003404DD" w:rsidP="003404DD">
            <w:pPr>
              <w:rPr>
                <w:color w:val="000000"/>
              </w:rPr>
            </w:pPr>
            <w:r w:rsidRPr="008153A4">
              <w:rPr>
                <w:color w:val="000000"/>
              </w:rPr>
              <w:t>Gay</w:t>
            </w:r>
          </w:p>
        </w:tc>
        <w:tc>
          <w:tcPr>
            <w:tcW w:w="2192" w:type="dxa"/>
            <w:tcBorders>
              <w:top w:val="nil"/>
              <w:left w:val="nil"/>
              <w:bottom w:val="nil"/>
              <w:right w:val="nil"/>
            </w:tcBorders>
            <w:shd w:val="clear" w:color="auto" w:fill="auto"/>
            <w:noWrap/>
            <w:vAlign w:val="bottom"/>
            <w:hideMark/>
          </w:tcPr>
          <w:p w14:paraId="1691EC22" w14:textId="77777777" w:rsidR="003404DD" w:rsidRPr="008153A4" w:rsidRDefault="003404DD" w:rsidP="003404DD">
            <w:pPr>
              <w:rPr>
                <w:color w:val="000000"/>
              </w:rPr>
            </w:pPr>
            <w:r w:rsidRPr="008153A4">
              <w:rPr>
                <w:color w:val="000000"/>
              </w:rPr>
              <w:t>3 (3.9%)</w:t>
            </w:r>
          </w:p>
        </w:tc>
      </w:tr>
      <w:tr w:rsidR="003404DD" w:rsidRPr="008153A4" w14:paraId="4939C791" w14:textId="77777777" w:rsidTr="003404DD">
        <w:trPr>
          <w:trHeight w:val="340"/>
        </w:trPr>
        <w:tc>
          <w:tcPr>
            <w:tcW w:w="1652" w:type="dxa"/>
            <w:vMerge/>
            <w:tcBorders>
              <w:top w:val="nil"/>
              <w:left w:val="nil"/>
              <w:bottom w:val="nil"/>
              <w:right w:val="nil"/>
            </w:tcBorders>
            <w:vAlign w:val="center"/>
            <w:hideMark/>
          </w:tcPr>
          <w:p w14:paraId="1B90ED54" w14:textId="77777777" w:rsidR="003404DD" w:rsidRPr="008153A4" w:rsidRDefault="003404DD" w:rsidP="003404DD">
            <w:pPr>
              <w:rPr>
                <w:color w:val="000000"/>
              </w:rPr>
            </w:pPr>
          </w:p>
        </w:tc>
        <w:tc>
          <w:tcPr>
            <w:tcW w:w="3446" w:type="dxa"/>
            <w:tcBorders>
              <w:top w:val="nil"/>
              <w:left w:val="nil"/>
              <w:bottom w:val="nil"/>
              <w:right w:val="nil"/>
            </w:tcBorders>
            <w:shd w:val="clear" w:color="auto" w:fill="auto"/>
            <w:vAlign w:val="bottom"/>
            <w:hideMark/>
          </w:tcPr>
          <w:p w14:paraId="21ED7C2B" w14:textId="77777777" w:rsidR="003404DD" w:rsidRPr="008153A4" w:rsidRDefault="003404DD" w:rsidP="003404DD">
            <w:pPr>
              <w:rPr>
                <w:color w:val="000000"/>
              </w:rPr>
            </w:pPr>
            <w:r w:rsidRPr="008153A4">
              <w:rPr>
                <w:color w:val="000000"/>
              </w:rPr>
              <w:t>Straight</w:t>
            </w:r>
          </w:p>
        </w:tc>
        <w:tc>
          <w:tcPr>
            <w:tcW w:w="2192" w:type="dxa"/>
            <w:tcBorders>
              <w:top w:val="nil"/>
              <w:left w:val="nil"/>
              <w:bottom w:val="nil"/>
              <w:right w:val="nil"/>
            </w:tcBorders>
            <w:shd w:val="clear" w:color="auto" w:fill="auto"/>
            <w:noWrap/>
            <w:vAlign w:val="bottom"/>
            <w:hideMark/>
          </w:tcPr>
          <w:p w14:paraId="2EC1507E" w14:textId="77777777" w:rsidR="003404DD" w:rsidRPr="008153A4" w:rsidRDefault="003404DD" w:rsidP="003404DD">
            <w:pPr>
              <w:rPr>
                <w:color w:val="000000"/>
              </w:rPr>
            </w:pPr>
            <w:r w:rsidRPr="008153A4">
              <w:rPr>
                <w:color w:val="000000"/>
              </w:rPr>
              <w:t>61 (79.2%)</w:t>
            </w:r>
          </w:p>
        </w:tc>
      </w:tr>
      <w:tr w:rsidR="003404DD" w:rsidRPr="008153A4" w14:paraId="3DA246F3" w14:textId="77777777" w:rsidTr="003404DD">
        <w:trPr>
          <w:trHeight w:val="340"/>
        </w:trPr>
        <w:tc>
          <w:tcPr>
            <w:tcW w:w="1652" w:type="dxa"/>
            <w:vMerge/>
            <w:tcBorders>
              <w:top w:val="nil"/>
              <w:left w:val="nil"/>
              <w:bottom w:val="nil"/>
              <w:right w:val="nil"/>
            </w:tcBorders>
            <w:vAlign w:val="center"/>
            <w:hideMark/>
          </w:tcPr>
          <w:p w14:paraId="48A9DEB1" w14:textId="77777777" w:rsidR="003404DD" w:rsidRPr="008153A4" w:rsidRDefault="003404DD" w:rsidP="003404DD">
            <w:pPr>
              <w:rPr>
                <w:color w:val="000000"/>
              </w:rPr>
            </w:pPr>
          </w:p>
        </w:tc>
        <w:tc>
          <w:tcPr>
            <w:tcW w:w="3446" w:type="dxa"/>
            <w:tcBorders>
              <w:top w:val="nil"/>
              <w:left w:val="nil"/>
              <w:bottom w:val="nil"/>
              <w:right w:val="nil"/>
            </w:tcBorders>
            <w:shd w:val="clear" w:color="auto" w:fill="auto"/>
            <w:vAlign w:val="bottom"/>
            <w:hideMark/>
          </w:tcPr>
          <w:p w14:paraId="37D0FE0C" w14:textId="77777777" w:rsidR="003404DD" w:rsidRPr="008153A4" w:rsidRDefault="003404DD" w:rsidP="003404DD">
            <w:pPr>
              <w:rPr>
                <w:color w:val="000000"/>
              </w:rPr>
            </w:pPr>
            <w:r w:rsidRPr="008153A4">
              <w:rPr>
                <w:color w:val="000000"/>
              </w:rPr>
              <w:t>Queer</w:t>
            </w:r>
          </w:p>
        </w:tc>
        <w:tc>
          <w:tcPr>
            <w:tcW w:w="2192" w:type="dxa"/>
            <w:tcBorders>
              <w:top w:val="nil"/>
              <w:left w:val="nil"/>
              <w:bottom w:val="nil"/>
              <w:right w:val="nil"/>
            </w:tcBorders>
            <w:shd w:val="clear" w:color="auto" w:fill="auto"/>
            <w:noWrap/>
            <w:vAlign w:val="bottom"/>
            <w:hideMark/>
          </w:tcPr>
          <w:p w14:paraId="67AEF2B7" w14:textId="77777777" w:rsidR="003404DD" w:rsidRPr="008153A4" w:rsidRDefault="003404DD" w:rsidP="003404DD">
            <w:pPr>
              <w:rPr>
                <w:color w:val="000000"/>
              </w:rPr>
            </w:pPr>
            <w:r w:rsidRPr="008153A4">
              <w:rPr>
                <w:color w:val="000000"/>
              </w:rPr>
              <w:t>1 (1.3%)</w:t>
            </w:r>
          </w:p>
        </w:tc>
      </w:tr>
      <w:tr w:rsidR="003404DD" w:rsidRPr="008153A4" w14:paraId="682CD114" w14:textId="77777777" w:rsidTr="003404DD">
        <w:trPr>
          <w:trHeight w:val="340"/>
        </w:trPr>
        <w:tc>
          <w:tcPr>
            <w:tcW w:w="1652" w:type="dxa"/>
            <w:vMerge/>
            <w:tcBorders>
              <w:top w:val="nil"/>
              <w:left w:val="nil"/>
              <w:bottom w:val="nil"/>
              <w:right w:val="nil"/>
            </w:tcBorders>
            <w:vAlign w:val="center"/>
            <w:hideMark/>
          </w:tcPr>
          <w:p w14:paraId="1588A468" w14:textId="77777777" w:rsidR="003404DD" w:rsidRPr="008153A4" w:rsidRDefault="003404DD" w:rsidP="003404DD">
            <w:pPr>
              <w:rPr>
                <w:color w:val="000000"/>
              </w:rPr>
            </w:pPr>
          </w:p>
        </w:tc>
        <w:tc>
          <w:tcPr>
            <w:tcW w:w="3446" w:type="dxa"/>
            <w:tcBorders>
              <w:top w:val="nil"/>
              <w:left w:val="nil"/>
              <w:bottom w:val="nil"/>
              <w:right w:val="nil"/>
            </w:tcBorders>
            <w:shd w:val="clear" w:color="auto" w:fill="auto"/>
            <w:vAlign w:val="bottom"/>
            <w:hideMark/>
          </w:tcPr>
          <w:p w14:paraId="3617F23D" w14:textId="77777777" w:rsidR="003404DD" w:rsidRPr="008153A4" w:rsidRDefault="003404DD" w:rsidP="003404DD">
            <w:pPr>
              <w:rPr>
                <w:color w:val="000000"/>
              </w:rPr>
            </w:pPr>
            <w:r w:rsidRPr="008153A4">
              <w:rPr>
                <w:color w:val="000000"/>
              </w:rPr>
              <w:t>Pansexual</w:t>
            </w:r>
          </w:p>
        </w:tc>
        <w:tc>
          <w:tcPr>
            <w:tcW w:w="2192" w:type="dxa"/>
            <w:tcBorders>
              <w:top w:val="nil"/>
              <w:left w:val="nil"/>
              <w:bottom w:val="nil"/>
              <w:right w:val="nil"/>
            </w:tcBorders>
            <w:shd w:val="clear" w:color="auto" w:fill="auto"/>
            <w:noWrap/>
            <w:vAlign w:val="bottom"/>
            <w:hideMark/>
          </w:tcPr>
          <w:p w14:paraId="4FB4DA70" w14:textId="77777777" w:rsidR="003404DD" w:rsidRPr="008153A4" w:rsidRDefault="003404DD" w:rsidP="003404DD">
            <w:pPr>
              <w:rPr>
                <w:color w:val="000000"/>
              </w:rPr>
            </w:pPr>
            <w:r w:rsidRPr="008153A4">
              <w:rPr>
                <w:color w:val="000000"/>
              </w:rPr>
              <w:t>1 (1.3%)</w:t>
            </w:r>
          </w:p>
        </w:tc>
      </w:tr>
      <w:tr w:rsidR="003404DD" w:rsidRPr="008153A4" w14:paraId="01E96EF1" w14:textId="77777777" w:rsidTr="003404DD">
        <w:trPr>
          <w:trHeight w:val="340"/>
        </w:trPr>
        <w:tc>
          <w:tcPr>
            <w:tcW w:w="1652" w:type="dxa"/>
            <w:vMerge/>
            <w:tcBorders>
              <w:top w:val="nil"/>
              <w:left w:val="nil"/>
              <w:bottom w:val="nil"/>
              <w:right w:val="nil"/>
            </w:tcBorders>
            <w:vAlign w:val="center"/>
            <w:hideMark/>
          </w:tcPr>
          <w:p w14:paraId="1A5DD6AB" w14:textId="77777777" w:rsidR="003404DD" w:rsidRPr="008153A4" w:rsidRDefault="003404DD" w:rsidP="003404DD">
            <w:pPr>
              <w:rPr>
                <w:color w:val="000000"/>
              </w:rPr>
            </w:pPr>
          </w:p>
        </w:tc>
        <w:tc>
          <w:tcPr>
            <w:tcW w:w="3446" w:type="dxa"/>
            <w:tcBorders>
              <w:top w:val="nil"/>
              <w:left w:val="nil"/>
              <w:bottom w:val="nil"/>
              <w:right w:val="nil"/>
            </w:tcBorders>
            <w:shd w:val="clear" w:color="auto" w:fill="auto"/>
            <w:vAlign w:val="bottom"/>
            <w:hideMark/>
          </w:tcPr>
          <w:p w14:paraId="1D010EE7" w14:textId="77777777" w:rsidR="003404DD" w:rsidRPr="008153A4" w:rsidRDefault="003404DD" w:rsidP="003404DD">
            <w:pPr>
              <w:rPr>
                <w:color w:val="000000"/>
              </w:rPr>
            </w:pPr>
            <w:r w:rsidRPr="008153A4">
              <w:rPr>
                <w:color w:val="000000"/>
              </w:rPr>
              <w:t>Questioning</w:t>
            </w:r>
          </w:p>
        </w:tc>
        <w:tc>
          <w:tcPr>
            <w:tcW w:w="2192" w:type="dxa"/>
            <w:tcBorders>
              <w:top w:val="nil"/>
              <w:left w:val="nil"/>
              <w:bottom w:val="nil"/>
              <w:right w:val="nil"/>
            </w:tcBorders>
            <w:shd w:val="clear" w:color="auto" w:fill="auto"/>
            <w:noWrap/>
            <w:vAlign w:val="bottom"/>
            <w:hideMark/>
          </w:tcPr>
          <w:p w14:paraId="4CA570E9" w14:textId="77777777" w:rsidR="003404DD" w:rsidRPr="008153A4" w:rsidRDefault="003404DD" w:rsidP="003404DD">
            <w:pPr>
              <w:rPr>
                <w:color w:val="000000"/>
              </w:rPr>
            </w:pPr>
            <w:r w:rsidRPr="008153A4">
              <w:rPr>
                <w:color w:val="000000"/>
              </w:rPr>
              <w:t>3 (3.9%)</w:t>
            </w:r>
          </w:p>
        </w:tc>
      </w:tr>
      <w:tr w:rsidR="003404DD" w:rsidRPr="008153A4" w14:paraId="243E82ED" w14:textId="77777777" w:rsidTr="003404DD">
        <w:trPr>
          <w:trHeight w:val="340"/>
        </w:trPr>
        <w:tc>
          <w:tcPr>
            <w:tcW w:w="1652" w:type="dxa"/>
            <w:vMerge w:val="restart"/>
            <w:tcBorders>
              <w:top w:val="nil"/>
              <w:left w:val="nil"/>
              <w:bottom w:val="nil"/>
              <w:right w:val="nil"/>
            </w:tcBorders>
            <w:shd w:val="clear" w:color="auto" w:fill="auto"/>
            <w:hideMark/>
          </w:tcPr>
          <w:p w14:paraId="7351D449" w14:textId="31BB4109" w:rsidR="003404DD" w:rsidRPr="008153A4" w:rsidRDefault="003404DD" w:rsidP="003404DD">
            <w:pPr>
              <w:rPr>
                <w:color w:val="000000"/>
              </w:rPr>
            </w:pPr>
            <w:r w:rsidRPr="008153A4">
              <w:rPr>
                <w:color w:val="000000"/>
              </w:rPr>
              <w:t xml:space="preserve">Highest </w:t>
            </w:r>
            <w:r w:rsidR="009D6657" w:rsidRPr="008153A4">
              <w:rPr>
                <w:color w:val="000000"/>
              </w:rPr>
              <w:t>education level</w:t>
            </w:r>
          </w:p>
        </w:tc>
        <w:tc>
          <w:tcPr>
            <w:tcW w:w="3446" w:type="dxa"/>
            <w:tcBorders>
              <w:top w:val="nil"/>
              <w:left w:val="nil"/>
              <w:bottom w:val="nil"/>
              <w:right w:val="nil"/>
            </w:tcBorders>
            <w:shd w:val="clear" w:color="auto" w:fill="auto"/>
            <w:vAlign w:val="bottom"/>
            <w:hideMark/>
          </w:tcPr>
          <w:p w14:paraId="2549F254" w14:textId="77777777" w:rsidR="003404DD" w:rsidRPr="008153A4" w:rsidRDefault="003404DD" w:rsidP="003404DD">
            <w:pPr>
              <w:rPr>
                <w:color w:val="000000"/>
              </w:rPr>
            </w:pPr>
            <w:r w:rsidRPr="008153A4">
              <w:rPr>
                <w:color w:val="000000"/>
              </w:rPr>
              <w:t>High school diploma or equivalent</w:t>
            </w:r>
          </w:p>
        </w:tc>
        <w:tc>
          <w:tcPr>
            <w:tcW w:w="2192" w:type="dxa"/>
            <w:tcBorders>
              <w:top w:val="nil"/>
              <w:left w:val="nil"/>
              <w:bottom w:val="nil"/>
              <w:right w:val="nil"/>
            </w:tcBorders>
            <w:shd w:val="clear" w:color="auto" w:fill="auto"/>
            <w:noWrap/>
            <w:vAlign w:val="bottom"/>
            <w:hideMark/>
          </w:tcPr>
          <w:p w14:paraId="20E24A06" w14:textId="77777777" w:rsidR="003404DD" w:rsidRPr="008153A4" w:rsidRDefault="003404DD" w:rsidP="003404DD">
            <w:pPr>
              <w:rPr>
                <w:color w:val="000000"/>
              </w:rPr>
            </w:pPr>
            <w:r w:rsidRPr="008153A4">
              <w:rPr>
                <w:color w:val="000000"/>
              </w:rPr>
              <w:t>7 (9.1%)</w:t>
            </w:r>
          </w:p>
        </w:tc>
      </w:tr>
      <w:tr w:rsidR="003404DD" w:rsidRPr="008153A4" w14:paraId="670975A5" w14:textId="77777777" w:rsidTr="003404DD">
        <w:trPr>
          <w:trHeight w:val="340"/>
        </w:trPr>
        <w:tc>
          <w:tcPr>
            <w:tcW w:w="1652" w:type="dxa"/>
            <w:vMerge/>
            <w:tcBorders>
              <w:top w:val="nil"/>
              <w:left w:val="nil"/>
              <w:bottom w:val="nil"/>
              <w:right w:val="nil"/>
            </w:tcBorders>
            <w:vAlign w:val="center"/>
            <w:hideMark/>
          </w:tcPr>
          <w:p w14:paraId="0D318129" w14:textId="77777777" w:rsidR="003404DD" w:rsidRPr="008153A4" w:rsidRDefault="003404DD" w:rsidP="003404DD">
            <w:pPr>
              <w:rPr>
                <w:color w:val="000000"/>
              </w:rPr>
            </w:pPr>
          </w:p>
        </w:tc>
        <w:tc>
          <w:tcPr>
            <w:tcW w:w="3446" w:type="dxa"/>
            <w:tcBorders>
              <w:top w:val="nil"/>
              <w:left w:val="nil"/>
              <w:bottom w:val="nil"/>
              <w:right w:val="nil"/>
            </w:tcBorders>
            <w:shd w:val="clear" w:color="auto" w:fill="auto"/>
            <w:vAlign w:val="bottom"/>
            <w:hideMark/>
          </w:tcPr>
          <w:p w14:paraId="3F34CB2D" w14:textId="77777777" w:rsidR="003404DD" w:rsidRPr="008153A4" w:rsidRDefault="003404DD" w:rsidP="003404DD">
            <w:pPr>
              <w:rPr>
                <w:color w:val="000000"/>
              </w:rPr>
            </w:pPr>
            <w:r w:rsidRPr="008153A4">
              <w:rPr>
                <w:color w:val="000000"/>
              </w:rPr>
              <w:t>Vocational training</w:t>
            </w:r>
          </w:p>
        </w:tc>
        <w:tc>
          <w:tcPr>
            <w:tcW w:w="2192" w:type="dxa"/>
            <w:tcBorders>
              <w:top w:val="nil"/>
              <w:left w:val="nil"/>
              <w:bottom w:val="nil"/>
              <w:right w:val="nil"/>
            </w:tcBorders>
            <w:shd w:val="clear" w:color="auto" w:fill="auto"/>
            <w:noWrap/>
            <w:vAlign w:val="bottom"/>
            <w:hideMark/>
          </w:tcPr>
          <w:p w14:paraId="6763498C" w14:textId="77777777" w:rsidR="003404DD" w:rsidRPr="008153A4" w:rsidRDefault="003404DD" w:rsidP="003404DD">
            <w:pPr>
              <w:rPr>
                <w:color w:val="000000"/>
              </w:rPr>
            </w:pPr>
            <w:r w:rsidRPr="008153A4">
              <w:rPr>
                <w:color w:val="000000"/>
              </w:rPr>
              <w:t>1 (1.3%)</w:t>
            </w:r>
          </w:p>
        </w:tc>
      </w:tr>
      <w:tr w:rsidR="003404DD" w:rsidRPr="008153A4" w14:paraId="024D1B37" w14:textId="77777777" w:rsidTr="003404DD">
        <w:trPr>
          <w:trHeight w:val="340"/>
        </w:trPr>
        <w:tc>
          <w:tcPr>
            <w:tcW w:w="1652" w:type="dxa"/>
            <w:vMerge/>
            <w:tcBorders>
              <w:top w:val="nil"/>
              <w:left w:val="nil"/>
              <w:bottom w:val="nil"/>
              <w:right w:val="nil"/>
            </w:tcBorders>
            <w:vAlign w:val="center"/>
            <w:hideMark/>
          </w:tcPr>
          <w:p w14:paraId="70F32975" w14:textId="77777777" w:rsidR="003404DD" w:rsidRPr="008153A4" w:rsidRDefault="003404DD" w:rsidP="003404DD">
            <w:pPr>
              <w:rPr>
                <w:color w:val="000000"/>
              </w:rPr>
            </w:pPr>
          </w:p>
        </w:tc>
        <w:tc>
          <w:tcPr>
            <w:tcW w:w="3446" w:type="dxa"/>
            <w:tcBorders>
              <w:top w:val="nil"/>
              <w:left w:val="nil"/>
              <w:bottom w:val="nil"/>
              <w:right w:val="nil"/>
            </w:tcBorders>
            <w:shd w:val="clear" w:color="auto" w:fill="auto"/>
            <w:vAlign w:val="bottom"/>
            <w:hideMark/>
          </w:tcPr>
          <w:p w14:paraId="3B8A6AA2" w14:textId="77777777" w:rsidR="003404DD" w:rsidRPr="008153A4" w:rsidRDefault="003404DD" w:rsidP="003404DD">
            <w:pPr>
              <w:rPr>
                <w:color w:val="000000"/>
              </w:rPr>
            </w:pPr>
            <w:r w:rsidRPr="008153A4">
              <w:rPr>
                <w:color w:val="000000"/>
              </w:rPr>
              <w:t>Some college</w:t>
            </w:r>
          </w:p>
        </w:tc>
        <w:tc>
          <w:tcPr>
            <w:tcW w:w="2192" w:type="dxa"/>
            <w:tcBorders>
              <w:top w:val="nil"/>
              <w:left w:val="nil"/>
              <w:bottom w:val="nil"/>
              <w:right w:val="nil"/>
            </w:tcBorders>
            <w:shd w:val="clear" w:color="auto" w:fill="auto"/>
            <w:noWrap/>
            <w:vAlign w:val="bottom"/>
            <w:hideMark/>
          </w:tcPr>
          <w:p w14:paraId="4829AFE1" w14:textId="77777777" w:rsidR="003404DD" w:rsidRPr="008153A4" w:rsidRDefault="003404DD" w:rsidP="003404DD">
            <w:pPr>
              <w:rPr>
                <w:color w:val="000000"/>
              </w:rPr>
            </w:pPr>
            <w:r w:rsidRPr="008153A4">
              <w:rPr>
                <w:color w:val="000000"/>
              </w:rPr>
              <w:t>22 (28.6%)</w:t>
            </w:r>
          </w:p>
        </w:tc>
      </w:tr>
      <w:tr w:rsidR="003404DD" w:rsidRPr="008153A4" w14:paraId="0E7006DA" w14:textId="77777777" w:rsidTr="003404DD">
        <w:trPr>
          <w:trHeight w:val="340"/>
        </w:trPr>
        <w:tc>
          <w:tcPr>
            <w:tcW w:w="1652" w:type="dxa"/>
            <w:vMerge/>
            <w:tcBorders>
              <w:top w:val="nil"/>
              <w:left w:val="nil"/>
              <w:bottom w:val="nil"/>
              <w:right w:val="nil"/>
            </w:tcBorders>
            <w:vAlign w:val="center"/>
            <w:hideMark/>
          </w:tcPr>
          <w:p w14:paraId="6319C39A" w14:textId="77777777" w:rsidR="003404DD" w:rsidRPr="008153A4" w:rsidRDefault="003404DD" w:rsidP="003404DD">
            <w:pPr>
              <w:rPr>
                <w:color w:val="000000"/>
              </w:rPr>
            </w:pPr>
          </w:p>
        </w:tc>
        <w:tc>
          <w:tcPr>
            <w:tcW w:w="3446" w:type="dxa"/>
            <w:tcBorders>
              <w:top w:val="nil"/>
              <w:left w:val="nil"/>
              <w:bottom w:val="nil"/>
              <w:right w:val="nil"/>
            </w:tcBorders>
            <w:shd w:val="clear" w:color="auto" w:fill="auto"/>
            <w:vAlign w:val="bottom"/>
            <w:hideMark/>
          </w:tcPr>
          <w:p w14:paraId="6E71D4BE" w14:textId="77777777" w:rsidR="003404DD" w:rsidRPr="008153A4" w:rsidRDefault="003404DD" w:rsidP="003404DD">
            <w:pPr>
              <w:rPr>
                <w:color w:val="000000"/>
              </w:rPr>
            </w:pPr>
            <w:r w:rsidRPr="008153A4">
              <w:rPr>
                <w:color w:val="000000"/>
              </w:rPr>
              <w:t>Associate degree</w:t>
            </w:r>
          </w:p>
        </w:tc>
        <w:tc>
          <w:tcPr>
            <w:tcW w:w="2192" w:type="dxa"/>
            <w:tcBorders>
              <w:top w:val="nil"/>
              <w:left w:val="nil"/>
              <w:bottom w:val="nil"/>
              <w:right w:val="nil"/>
            </w:tcBorders>
            <w:shd w:val="clear" w:color="auto" w:fill="auto"/>
            <w:noWrap/>
            <w:vAlign w:val="bottom"/>
            <w:hideMark/>
          </w:tcPr>
          <w:p w14:paraId="1FFB8026" w14:textId="77777777" w:rsidR="003404DD" w:rsidRPr="008153A4" w:rsidRDefault="003404DD" w:rsidP="003404DD">
            <w:pPr>
              <w:rPr>
                <w:color w:val="000000"/>
              </w:rPr>
            </w:pPr>
            <w:r w:rsidRPr="008153A4">
              <w:rPr>
                <w:color w:val="000000"/>
              </w:rPr>
              <w:t>4 (5.2%)</w:t>
            </w:r>
          </w:p>
        </w:tc>
      </w:tr>
      <w:tr w:rsidR="003404DD" w:rsidRPr="008153A4" w14:paraId="156A3BAA" w14:textId="77777777" w:rsidTr="003404DD">
        <w:trPr>
          <w:trHeight w:val="340"/>
        </w:trPr>
        <w:tc>
          <w:tcPr>
            <w:tcW w:w="1652" w:type="dxa"/>
            <w:vMerge/>
            <w:tcBorders>
              <w:top w:val="nil"/>
              <w:left w:val="nil"/>
              <w:bottom w:val="nil"/>
              <w:right w:val="nil"/>
            </w:tcBorders>
            <w:vAlign w:val="center"/>
            <w:hideMark/>
          </w:tcPr>
          <w:p w14:paraId="7AC392E3" w14:textId="77777777" w:rsidR="003404DD" w:rsidRPr="008153A4" w:rsidRDefault="003404DD" w:rsidP="003404DD">
            <w:pPr>
              <w:rPr>
                <w:color w:val="000000"/>
              </w:rPr>
            </w:pPr>
          </w:p>
        </w:tc>
        <w:tc>
          <w:tcPr>
            <w:tcW w:w="3446" w:type="dxa"/>
            <w:tcBorders>
              <w:top w:val="nil"/>
              <w:left w:val="nil"/>
              <w:bottom w:val="nil"/>
              <w:right w:val="nil"/>
            </w:tcBorders>
            <w:shd w:val="clear" w:color="auto" w:fill="auto"/>
            <w:vAlign w:val="bottom"/>
            <w:hideMark/>
          </w:tcPr>
          <w:p w14:paraId="3BE7096C" w14:textId="707B6FBE" w:rsidR="003404DD" w:rsidRPr="008153A4" w:rsidRDefault="003404DD" w:rsidP="003404DD">
            <w:pPr>
              <w:rPr>
                <w:color w:val="000000"/>
              </w:rPr>
            </w:pPr>
            <w:r w:rsidRPr="008153A4">
              <w:rPr>
                <w:color w:val="000000"/>
              </w:rPr>
              <w:t>Bachelor</w:t>
            </w:r>
            <w:r w:rsidR="00DE2E2B" w:rsidRPr="008153A4">
              <w:rPr>
                <w:color w:val="000000"/>
              </w:rPr>
              <w:t>’</w:t>
            </w:r>
            <w:r w:rsidRPr="008153A4">
              <w:rPr>
                <w:color w:val="000000"/>
              </w:rPr>
              <w:t>s degree</w:t>
            </w:r>
          </w:p>
        </w:tc>
        <w:tc>
          <w:tcPr>
            <w:tcW w:w="2192" w:type="dxa"/>
            <w:tcBorders>
              <w:top w:val="nil"/>
              <w:left w:val="nil"/>
              <w:bottom w:val="nil"/>
              <w:right w:val="nil"/>
            </w:tcBorders>
            <w:shd w:val="clear" w:color="auto" w:fill="auto"/>
            <w:noWrap/>
            <w:vAlign w:val="bottom"/>
            <w:hideMark/>
          </w:tcPr>
          <w:p w14:paraId="296150EC" w14:textId="77777777" w:rsidR="003404DD" w:rsidRPr="008153A4" w:rsidRDefault="003404DD" w:rsidP="003404DD">
            <w:pPr>
              <w:rPr>
                <w:color w:val="000000"/>
              </w:rPr>
            </w:pPr>
            <w:r w:rsidRPr="008153A4">
              <w:rPr>
                <w:color w:val="000000"/>
              </w:rPr>
              <w:t>12 (15.6%)</w:t>
            </w:r>
          </w:p>
        </w:tc>
      </w:tr>
      <w:tr w:rsidR="003404DD" w:rsidRPr="008153A4" w14:paraId="44DF1F0A" w14:textId="77777777" w:rsidTr="003404DD">
        <w:trPr>
          <w:trHeight w:val="340"/>
        </w:trPr>
        <w:tc>
          <w:tcPr>
            <w:tcW w:w="1652" w:type="dxa"/>
            <w:vMerge/>
            <w:tcBorders>
              <w:top w:val="nil"/>
              <w:left w:val="nil"/>
              <w:bottom w:val="nil"/>
              <w:right w:val="nil"/>
            </w:tcBorders>
            <w:vAlign w:val="center"/>
            <w:hideMark/>
          </w:tcPr>
          <w:p w14:paraId="277F98A4" w14:textId="77777777" w:rsidR="003404DD" w:rsidRPr="008153A4" w:rsidRDefault="003404DD" w:rsidP="003404DD">
            <w:pPr>
              <w:rPr>
                <w:color w:val="000000"/>
              </w:rPr>
            </w:pPr>
          </w:p>
        </w:tc>
        <w:tc>
          <w:tcPr>
            <w:tcW w:w="3446" w:type="dxa"/>
            <w:tcBorders>
              <w:top w:val="nil"/>
              <w:left w:val="nil"/>
              <w:bottom w:val="nil"/>
              <w:right w:val="nil"/>
            </w:tcBorders>
            <w:shd w:val="clear" w:color="auto" w:fill="auto"/>
            <w:vAlign w:val="bottom"/>
            <w:hideMark/>
          </w:tcPr>
          <w:p w14:paraId="650F81AD" w14:textId="77777777" w:rsidR="003404DD" w:rsidRPr="008153A4" w:rsidRDefault="003404DD" w:rsidP="003404DD">
            <w:pPr>
              <w:rPr>
                <w:color w:val="000000"/>
              </w:rPr>
            </w:pPr>
            <w:r w:rsidRPr="008153A4">
              <w:rPr>
                <w:color w:val="000000"/>
              </w:rPr>
              <w:t>Some post-undergraduate work</w:t>
            </w:r>
          </w:p>
        </w:tc>
        <w:tc>
          <w:tcPr>
            <w:tcW w:w="2192" w:type="dxa"/>
            <w:tcBorders>
              <w:top w:val="nil"/>
              <w:left w:val="nil"/>
              <w:bottom w:val="nil"/>
              <w:right w:val="nil"/>
            </w:tcBorders>
            <w:shd w:val="clear" w:color="auto" w:fill="auto"/>
            <w:noWrap/>
            <w:vAlign w:val="bottom"/>
            <w:hideMark/>
          </w:tcPr>
          <w:p w14:paraId="1EEEA93C" w14:textId="77777777" w:rsidR="003404DD" w:rsidRPr="008153A4" w:rsidRDefault="003404DD" w:rsidP="003404DD">
            <w:pPr>
              <w:rPr>
                <w:color w:val="000000"/>
              </w:rPr>
            </w:pPr>
            <w:r w:rsidRPr="008153A4">
              <w:rPr>
                <w:color w:val="000000"/>
              </w:rPr>
              <w:t>15 (19.5%)</w:t>
            </w:r>
          </w:p>
        </w:tc>
      </w:tr>
      <w:tr w:rsidR="003404DD" w:rsidRPr="008153A4" w14:paraId="1FAE1619" w14:textId="77777777" w:rsidTr="003404DD">
        <w:trPr>
          <w:trHeight w:val="340"/>
        </w:trPr>
        <w:tc>
          <w:tcPr>
            <w:tcW w:w="1652" w:type="dxa"/>
            <w:vMerge/>
            <w:tcBorders>
              <w:top w:val="nil"/>
              <w:left w:val="nil"/>
              <w:bottom w:val="nil"/>
              <w:right w:val="nil"/>
            </w:tcBorders>
            <w:vAlign w:val="center"/>
            <w:hideMark/>
          </w:tcPr>
          <w:p w14:paraId="3EB69DF9" w14:textId="77777777" w:rsidR="003404DD" w:rsidRPr="008153A4" w:rsidRDefault="003404DD" w:rsidP="003404DD">
            <w:pPr>
              <w:rPr>
                <w:color w:val="000000"/>
              </w:rPr>
            </w:pPr>
          </w:p>
        </w:tc>
        <w:tc>
          <w:tcPr>
            <w:tcW w:w="3446" w:type="dxa"/>
            <w:tcBorders>
              <w:top w:val="nil"/>
              <w:left w:val="nil"/>
              <w:bottom w:val="nil"/>
              <w:right w:val="nil"/>
            </w:tcBorders>
            <w:shd w:val="clear" w:color="auto" w:fill="auto"/>
            <w:vAlign w:val="bottom"/>
            <w:hideMark/>
          </w:tcPr>
          <w:p w14:paraId="7ED71D0A" w14:textId="5F4814E0" w:rsidR="003404DD" w:rsidRPr="008153A4" w:rsidRDefault="003404DD" w:rsidP="003404DD">
            <w:pPr>
              <w:rPr>
                <w:color w:val="000000"/>
              </w:rPr>
            </w:pPr>
            <w:r w:rsidRPr="008153A4">
              <w:rPr>
                <w:color w:val="000000"/>
              </w:rPr>
              <w:t>Master</w:t>
            </w:r>
            <w:r w:rsidR="00DE2E2B" w:rsidRPr="008153A4">
              <w:rPr>
                <w:color w:val="000000"/>
              </w:rPr>
              <w:t>’</w:t>
            </w:r>
            <w:r w:rsidRPr="008153A4">
              <w:rPr>
                <w:color w:val="000000"/>
              </w:rPr>
              <w:t>s degree</w:t>
            </w:r>
          </w:p>
        </w:tc>
        <w:tc>
          <w:tcPr>
            <w:tcW w:w="2192" w:type="dxa"/>
            <w:tcBorders>
              <w:top w:val="nil"/>
              <w:left w:val="nil"/>
              <w:bottom w:val="nil"/>
              <w:right w:val="nil"/>
            </w:tcBorders>
            <w:shd w:val="clear" w:color="auto" w:fill="auto"/>
            <w:noWrap/>
            <w:vAlign w:val="bottom"/>
            <w:hideMark/>
          </w:tcPr>
          <w:p w14:paraId="1D8202B2" w14:textId="77777777" w:rsidR="003404DD" w:rsidRPr="008153A4" w:rsidRDefault="003404DD" w:rsidP="003404DD">
            <w:pPr>
              <w:rPr>
                <w:color w:val="000000"/>
              </w:rPr>
            </w:pPr>
            <w:r w:rsidRPr="008153A4">
              <w:rPr>
                <w:color w:val="000000"/>
              </w:rPr>
              <w:t>10 (13%)</w:t>
            </w:r>
          </w:p>
        </w:tc>
      </w:tr>
      <w:tr w:rsidR="003404DD" w:rsidRPr="008153A4" w14:paraId="5A919408" w14:textId="77777777" w:rsidTr="003404DD">
        <w:trPr>
          <w:trHeight w:val="340"/>
        </w:trPr>
        <w:tc>
          <w:tcPr>
            <w:tcW w:w="1652" w:type="dxa"/>
            <w:vMerge/>
            <w:tcBorders>
              <w:top w:val="nil"/>
              <w:left w:val="nil"/>
              <w:bottom w:val="nil"/>
              <w:right w:val="nil"/>
            </w:tcBorders>
            <w:vAlign w:val="center"/>
            <w:hideMark/>
          </w:tcPr>
          <w:p w14:paraId="74926FBB" w14:textId="77777777" w:rsidR="003404DD" w:rsidRPr="008153A4" w:rsidRDefault="003404DD" w:rsidP="003404DD">
            <w:pPr>
              <w:rPr>
                <w:color w:val="000000"/>
              </w:rPr>
            </w:pPr>
          </w:p>
        </w:tc>
        <w:tc>
          <w:tcPr>
            <w:tcW w:w="3446" w:type="dxa"/>
            <w:tcBorders>
              <w:top w:val="nil"/>
              <w:left w:val="nil"/>
              <w:bottom w:val="nil"/>
              <w:right w:val="nil"/>
            </w:tcBorders>
            <w:shd w:val="clear" w:color="auto" w:fill="auto"/>
            <w:vAlign w:val="bottom"/>
            <w:hideMark/>
          </w:tcPr>
          <w:p w14:paraId="30D5510B" w14:textId="77777777" w:rsidR="003404DD" w:rsidRPr="008153A4" w:rsidRDefault="003404DD" w:rsidP="003404DD">
            <w:pPr>
              <w:rPr>
                <w:color w:val="000000"/>
              </w:rPr>
            </w:pPr>
            <w:r w:rsidRPr="008153A4">
              <w:rPr>
                <w:color w:val="000000"/>
              </w:rPr>
              <w:t>Specialist degree</w:t>
            </w:r>
          </w:p>
        </w:tc>
        <w:tc>
          <w:tcPr>
            <w:tcW w:w="2192" w:type="dxa"/>
            <w:tcBorders>
              <w:top w:val="nil"/>
              <w:left w:val="nil"/>
              <w:bottom w:val="nil"/>
              <w:right w:val="nil"/>
            </w:tcBorders>
            <w:shd w:val="clear" w:color="auto" w:fill="auto"/>
            <w:noWrap/>
            <w:vAlign w:val="bottom"/>
            <w:hideMark/>
          </w:tcPr>
          <w:p w14:paraId="0292F36F" w14:textId="77777777" w:rsidR="003404DD" w:rsidRPr="008153A4" w:rsidRDefault="003404DD" w:rsidP="003404DD">
            <w:pPr>
              <w:rPr>
                <w:color w:val="000000"/>
              </w:rPr>
            </w:pPr>
            <w:r w:rsidRPr="008153A4">
              <w:rPr>
                <w:color w:val="000000"/>
              </w:rPr>
              <w:t>1 (1.3%)</w:t>
            </w:r>
          </w:p>
        </w:tc>
      </w:tr>
      <w:tr w:rsidR="003404DD" w:rsidRPr="008153A4" w14:paraId="165A5B53" w14:textId="77777777" w:rsidTr="003404DD">
        <w:trPr>
          <w:trHeight w:val="340"/>
        </w:trPr>
        <w:tc>
          <w:tcPr>
            <w:tcW w:w="1652" w:type="dxa"/>
            <w:vMerge/>
            <w:tcBorders>
              <w:top w:val="nil"/>
              <w:left w:val="nil"/>
              <w:bottom w:val="nil"/>
              <w:right w:val="nil"/>
            </w:tcBorders>
            <w:vAlign w:val="center"/>
            <w:hideMark/>
          </w:tcPr>
          <w:p w14:paraId="1DE8E548" w14:textId="77777777" w:rsidR="003404DD" w:rsidRPr="008153A4" w:rsidRDefault="003404DD" w:rsidP="003404DD">
            <w:pPr>
              <w:rPr>
                <w:color w:val="000000"/>
              </w:rPr>
            </w:pPr>
          </w:p>
        </w:tc>
        <w:tc>
          <w:tcPr>
            <w:tcW w:w="3446" w:type="dxa"/>
            <w:tcBorders>
              <w:top w:val="nil"/>
              <w:left w:val="nil"/>
              <w:bottom w:val="nil"/>
              <w:right w:val="nil"/>
            </w:tcBorders>
            <w:shd w:val="clear" w:color="auto" w:fill="auto"/>
            <w:vAlign w:val="bottom"/>
            <w:hideMark/>
          </w:tcPr>
          <w:p w14:paraId="0AB0B4A1" w14:textId="77777777" w:rsidR="003404DD" w:rsidRPr="008153A4" w:rsidRDefault="003404DD" w:rsidP="003404DD">
            <w:pPr>
              <w:rPr>
                <w:color w:val="000000"/>
              </w:rPr>
            </w:pPr>
            <w:r w:rsidRPr="008153A4">
              <w:rPr>
                <w:color w:val="000000"/>
              </w:rPr>
              <w:t>Doctorate degree</w:t>
            </w:r>
          </w:p>
        </w:tc>
        <w:tc>
          <w:tcPr>
            <w:tcW w:w="2192" w:type="dxa"/>
            <w:tcBorders>
              <w:top w:val="nil"/>
              <w:left w:val="nil"/>
              <w:bottom w:val="nil"/>
              <w:right w:val="nil"/>
            </w:tcBorders>
            <w:shd w:val="clear" w:color="auto" w:fill="auto"/>
            <w:noWrap/>
            <w:vAlign w:val="bottom"/>
            <w:hideMark/>
          </w:tcPr>
          <w:p w14:paraId="380E442E" w14:textId="77777777" w:rsidR="003404DD" w:rsidRPr="008153A4" w:rsidRDefault="003404DD" w:rsidP="003404DD">
            <w:pPr>
              <w:rPr>
                <w:color w:val="000000"/>
              </w:rPr>
            </w:pPr>
            <w:r w:rsidRPr="008153A4">
              <w:rPr>
                <w:color w:val="000000"/>
              </w:rPr>
              <w:t>4 (5.2%)</w:t>
            </w:r>
          </w:p>
        </w:tc>
      </w:tr>
      <w:tr w:rsidR="003404DD" w:rsidRPr="008153A4" w14:paraId="0D9DC26D" w14:textId="77777777" w:rsidTr="003404DD">
        <w:trPr>
          <w:trHeight w:val="340"/>
        </w:trPr>
        <w:tc>
          <w:tcPr>
            <w:tcW w:w="1652" w:type="dxa"/>
            <w:vMerge/>
            <w:tcBorders>
              <w:top w:val="nil"/>
              <w:left w:val="nil"/>
              <w:right w:val="nil"/>
            </w:tcBorders>
            <w:vAlign w:val="center"/>
            <w:hideMark/>
          </w:tcPr>
          <w:p w14:paraId="236E44FD" w14:textId="77777777" w:rsidR="003404DD" w:rsidRPr="008153A4" w:rsidRDefault="003404DD" w:rsidP="003404DD">
            <w:pPr>
              <w:rPr>
                <w:color w:val="000000"/>
              </w:rPr>
            </w:pPr>
          </w:p>
        </w:tc>
        <w:tc>
          <w:tcPr>
            <w:tcW w:w="3446" w:type="dxa"/>
            <w:tcBorders>
              <w:top w:val="nil"/>
              <w:left w:val="nil"/>
              <w:right w:val="nil"/>
            </w:tcBorders>
            <w:shd w:val="clear" w:color="auto" w:fill="auto"/>
            <w:vAlign w:val="bottom"/>
            <w:hideMark/>
          </w:tcPr>
          <w:p w14:paraId="58595C79" w14:textId="77777777" w:rsidR="003404DD" w:rsidRPr="008153A4" w:rsidRDefault="003404DD" w:rsidP="003404DD">
            <w:pPr>
              <w:rPr>
                <w:color w:val="000000"/>
              </w:rPr>
            </w:pPr>
            <w:r w:rsidRPr="008153A4">
              <w:rPr>
                <w:color w:val="000000"/>
              </w:rPr>
              <w:t>Not listed</w:t>
            </w:r>
          </w:p>
        </w:tc>
        <w:tc>
          <w:tcPr>
            <w:tcW w:w="2192" w:type="dxa"/>
            <w:tcBorders>
              <w:top w:val="nil"/>
              <w:left w:val="nil"/>
              <w:right w:val="nil"/>
            </w:tcBorders>
            <w:shd w:val="clear" w:color="auto" w:fill="auto"/>
            <w:noWrap/>
            <w:vAlign w:val="bottom"/>
            <w:hideMark/>
          </w:tcPr>
          <w:p w14:paraId="773D817E" w14:textId="77777777" w:rsidR="003404DD" w:rsidRPr="008153A4" w:rsidRDefault="003404DD" w:rsidP="003404DD">
            <w:pPr>
              <w:rPr>
                <w:color w:val="000000"/>
              </w:rPr>
            </w:pPr>
            <w:r w:rsidRPr="008153A4">
              <w:rPr>
                <w:color w:val="000000"/>
              </w:rPr>
              <w:t>1 (1.3%)</w:t>
            </w:r>
          </w:p>
        </w:tc>
      </w:tr>
      <w:tr w:rsidR="003404DD" w:rsidRPr="008153A4" w14:paraId="3666D1FA" w14:textId="77777777" w:rsidTr="003404DD">
        <w:trPr>
          <w:trHeight w:val="360"/>
        </w:trPr>
        <w:tc>
          <w:tcPr>
            <w:tcW w:w="1652" w:type="dxa"/>
            <w:vMerge w:val="restart"/>
            <w:tcBorders>
              <w:top w:val="nil"/>
              <w:left w:val="nil"/>
              <w:bottom w:val="nil"/>
              <w:right w:val="nil"/>
            </w:tcBorders>
            <w:shd w:val="clear" w:color="auto" w:fill="auto"/>
            <w:hideMark/>
          </w:tcPr>
          <w:p w14:paraId="7838889D" w14:textId="421459F9" w:rsidR="003404DD" w:rsidRPr="008153A4" w:rsidRDefault="003404DD" w:rsidP="003404DD">
            <w:pPr>
              <w:rPr>
                <w:color w:val="000000"/>
              </w:rPr>
            </w:pPr>
            <w:r w:rsidRPr="008153A4">
              <w:rPr>
                <w:color w:val="000000"/>
              </w:rPr>
              <w:t xml:space="preserve">Religion, </w:t>
            </w:r>
            <w:r w:rsidR="009D6657" w:rsidRPr="008153A4">
              <w:rPr>
                <w:color w:val="000000"/>
              </w:rPr>
              <w:t>spiritual practice</w:t>
            </w:r>
            <w:r w:rsidRPr="008153A4">
              <w:rPr>
                <w:color w:val="000000"/>
              </w:rPr>
              <w:t xml:space="preserve">, or </w:t>
            </w:r>
            <w:r w:rsidR="009D6657" w:rsidRPr="008153A4">
              <w:rPr>
                <w:color w:val="000000"/>
              </w:rPr>
              <w:t>existential worldview</w:t>
            </w:r>
          </w:p>
        </w:tc>
        <w:tc>
          <w:tcPr>
            <w:tcW w:w="3446" w:type="dxa"/>
            <w:tcBorders>
              <w:top w:val="nil"/>
              <w:left w:val="nil"/>
              <w:bottom w:val="nil"/>
              <w:right w:val="nil"/>
            </w:tcBorders>
            <w:shd w:val="clear" w:color="auto" w:fill="auto"/>
            <w:vAlign w:val="bottom"/>
            <w:hideMark/>
          </w:tcPr>
          <w:p w14:paraId="2BDDF801" w14:textId="77777777" w:rsidR="003404DD" w:rsidRPr="008153A4" w:rsidRDefault="003404DD" w:rsidP="003404DD">
            <w:pPr>
              <w:rPr>
                <w:color w:val="000000"/>
              </w:rPr>
            </w:pPr>
            <w:r w:rsidRPr="008153A4">
              <w:rPr>
                <w:color w:val="000000"/>
              </w:rPr>
              <w:t>Agnostic</w:t>
            </w:r>
          </w:p>
        </w:tc>
        <w:tc>
          <w:tcPr>
            <w:tcW w:w="2192" w:type="dxa"/>
            <w:tcBorders>
              <w:top w:val="nil"/>
              <w:left w:val="nil"/>
              <w:bottom w:val="nil"/>
              <w:right w:val="nil"/>
            </w:tcBorders>
            <w:shd w:val="clear" w:color="auto" w:fill="auto"/>
            <w:noWrap/>
            <w:vAlign w:val="bottom"/>
            <w:hideMark/>
          </w:tcPr>
          <w:p w14:paraId="7D8019B3" w14:textId="77777777" w:rsidR="003404DD" w:rsidRPr="008153A4" w:rsidRDefault="003404DD" w:rsidP="003404DD">
            <w:pPr>
              <w:rPr>
                <w:color w:val="000000"/>
              </w:rPr>
            </w:pPr>
            <w:r w:rsidRPr="008153A4">
              <w:rPr>
                <w:color w:val="000000"/>
              </w:rPr>
              <w:t>14 (18.2%)</w:t>
            </w:r>
          </w:p>
        </w:tc>
      </w:tr>
      <w:tr w:rsidR="003404DD" w:rsidRPr="008153A4" w14:paraId="74A667AE" w14:textId="77777777" w:rsidTr="003404DD">
        <w:trPr>
          <w:trHeight w:val="340"/>
        </w:trPr>
        <w:tc>
          <w:tcPr>
            <w:tcW w:w="1652" w:type="dxa"/>
            <w:vMerge/>
            <w:tcBorders>
              <w:top w:val="nil"/>
              <w:left w:val="nil"/>
              <w:bottom w:val="nil"/>
              <w:right w:val="nil"/>
            </w:tcBorders>
            <w:vAlign w:val="center"/>
            <w:hideMark/>
          </w:tcPr>
          <w:p w14:paraId="219237AB" w14:textId="77777777" w:rsidR="003404DD" w:rsidRPr="008153A4" w:rsidRDefault="003404DD" w:rsidP="003404DD">
            <w:pPr>
              <w:rPr>
                <w:color w:val="000000"/>
              </w:rPr>
            </w:pPr>
          </w:p>
        </w:tc>
        <w:tc>
          <w:tcPr>
            <w:tcW w:w="3446" w:type="dxa"/>
            <w:tcBorders>
              <w:top w:val="nil"/>
              <w:left w:val="nil"/>
              <w:bottom w:val="nil"/>
              <w:right w:val="nil"/>
            </w:tcBorders>
            <w:shd w:val="clear" w:color="auto" w:fill="auto"/>
            <w:vAlign w:val="bottom"/>
            <w:hideMark/>
          </w:tcPr>
          <w:p w14:paraId="016E586B" w14:textId="77777777" w:rsidR="003404DD" w:rsidRPr="008153A4" w:rsidRDefault="003404DD" w:rsidP="003404DD">
            <w:pPr>
              <w:rPr>
                <w:color w:val="000000"/>
              </w:rPr>
            </w:pPr>
            <w:r w:rsidRPr="008153A4">
              <w:rPr>
                <w:color w:val="000000"/>
              </w:rPr>
              <w:t>Atheist</w:t>
            </w:r>
          </w:p>
        </w:tc>
        <w:tc>
          <w:tcPr>
            <w:tcW w:w="2192" w:type="dxa"/>
            <w:tcBorders>
              <w:top w:val="nil"/>
              <w:left w:val="nil"/>
              <w:bottom w:val="nil"/>
              <w:right w:val="nil"/>
            </w:tcBorders>
            <w:shd w:val="clear" w:color="auto" w:fill="auto"/>
            <w:noWrap/>
            <w:vAlign w:val="bottom"/>
            <w:hideMark/>
          </w:tcPr>
          <w:p w14:paraId="0142A451" w14:textId="77777777" w:rsidR="003404DD" w:rsidRPr="008153A4" w:rsidRDefault="003404DD" w:rsidP="003404DD">
            <w:pPr>
              <w:rPr>
                <w:color w:val="000000"/>
              </w:rPr>
            </w:pPr>
            <w:r w:rsidRPr="008153A4">
              <w:rPr>
                <w:color w:val="000000"/>
              </w:rPr>
              <w:t>24 (31.2%)</w:t>
            </w:r>
          </w:p>
        </w:tc>
      </w:tr>
      <w:tr w:rsidR="003404DD" w:rsidRPr="008153A4" w14:paraId="5F84A90E" w14:textId="77777777" w:rsidTr="003404DD">
        <w:trPr>
          <w:trHeight w:val="340"/>
        </w:trPr>
        <w:tc>
          <w:tcPr>
            <w:tcW w:w="1652" w:type="dxa"/>
            <w:vMerge/>
            <w:tcBorders>
              <w:top w:val="nil"/>
              <w:left w:val="nil"/>
              <w:bottom w:val="nil"/>
              <w:right w:val="nil"/>
            </w:tcBorders>
            <w:vAlign w:val="center"/>
            <w:hideMark/>
          </w:tcPr>
          <w:p w14:paraId="2EE462A7" w14:textId="77777777" w:rsidR="003404DD" w:rsidRPr="008153A4" w:rsidRDefault="003404DD" w:rsidP="003404DD">
            <w:pPr>
              <w:rPr>
                <w:color w:val="000000"/>
              </w:rPr>
            </w:pPr>
          </w:p>
        </w:tc>
        <w:tc>
          <w:tcPr>
            <w:tcW w:w="3446" w:type="dxa"/>
            <w:tcBorders>
              <w:top w:val="nil"/>
              <w:left w:val="nil"/>
              <w:bottom w:val="nil"/>
              <w:right w:val="nil"/>
            </w:tcBorders>
            <w:shd w:val="clear" w:color="auto" w:fill="auto"/>
            <w:vAlign w:val="bottom"/>
            <w:hideMark/>
          </w:tcPr>
          <w:p w14:paraId="0AA96322" w14:textId="77777777" w:rsidR="003404DD" w:rsidRPr="008153A4" w:rsidRDefault="003404DD" w:rsidP="003404DD">
            <w:pPr>
              <w:rPr>
                <w:color w:val="000000"/>
              </w:rPr>
            </w:pPr>
            <w:r w:rsidRPr="008153A4">
              <w:rPr>
                <w:color w:val="000000"/>
              </w:rPr>
              <w:t>Buddhist</w:t>
            </w:r>
          </w:p>
        </w:tc>
        <w:tc>
          <w:tcPr>
            <w:tcW w:w="2192" w:type="dxa"/>
            <w:tcBorders>
              <w:top w:val="nil"/>
              <w:left w:val="nil"/>
              <w:bottom w:val="nil"/>
              <w:right w:val="nil"/>
            </w:tcBorders>
            <w:shd w:val="clear" w:color="auto" w:fill="auto"/>
            <w:noWrap/>
            <w:vAlign w:val="bottom"/>
            <w:hideMark/>
          </w:tcPr>
          <w:p w14:paraId="1F4CC740" w14:textId="77777777" w:rsidR="003404DD" w:rsidRPr="008153A4" w:rsidRDefault="003404DD" w:rsidP="003404DD">
            <w:pPr>
              <w:rPr>
                <w:color w:val="000000"/>
              </w:rPr>
            </w:pPr>
            <w:r w:rsidRPr="008153A4">
              <w:rPr>
                <w:color w:val="000000"/>
              </w:rPr>
              <w:t>2 (2.6%)</w:t>
            </w:r>
          </w:p>
        </w:tc>
      </w:tr>
      <w:tr w:rsidR="003404DD" w:rsidRPr="008153A4" w14:paraId="262C4E9F" w14:textId="77777777" w:rsidTr="003404DD">
        <w:trPr>
          <w:trHeight w:val="340"/>
        </w:trPr>
        <w:tc>
          <w:tcPr>
            <w:tcW w:w="1652" w:type="dxa"/>
            <w:vMerge/>
            <w:tcBorders>
              <w:top w:val="nil"/>
              <w:left w:val="nil"/>
              <w:bottom w:val="nil"/>
              <w:right w:val="nil"/>
            </w:tcBorders>
            <w:vAlign w:val="center"/>
            <w:hideMark/>
          </w:tcPr>
          <w:p w14:paraId="7F5670DF" w14:textId="77777777" w:rsidR="003404DD" w:rsidRPr="008153A4" w:rsidRDefault="003404DD" w:rsidP="003404DD">
            <w:pPr>
              <w:rPr>
                <w:color w:val="000000"/>
              </w:rPr>
            </w:pPr>
          </w:p>
        </w:tc>
        <w:tc>
          <w:tcPr>
            <w:tcW w:w="3446" w:type="dxa"/>
            <w:tcBorders>
              <w:top w:val="nil"/>
              <w:left w:val="nil"/>
              <w:bottom w:val="nil"/>
              <w:right w:val="nil"/>
            </w:tcBorders>
            <w:shd w:val="clear" w:color="auto" w:fill="auto"/>
            <w:vAlign w:val="bottom"/>
            <w:hideMark/>
          </w:tcPr>
          <w:p w14:paraId="323525B5" w14:textId="77777777" w:rsidR="003404DD" w:rsidRPr="008153A4" w:rsidRDefault="003404DD" w:rsidP="003404DD">
            <w:pPr>
              <w:rPr>
                <w:color w:val="000000"/>
              </w:rPr>
            </w:pPr>
            <w:r w:rsidRPr="008153A4">
              <w:rPr>
                <w:color w:val="000000"/>
              </w:rPr>
              <w:t>Christian</w:t>
            </w:r>
          </w:p>
        </w:tc>
        <w:tc>
          <w:tcPr>
            <w:tcW w:w="2192" w:type="dxa"/>
            <w:tcBorders>
              <w:top w:val="nil"/>
              <w:left w:val="nil"/>
              <w:bottom w:val="nil"/>
              <w:right w:val="nil"/>
            </w:tcBorders>
            <w:shd w:val="clear" w:color="auto" w:fill="auto"/>
            <w:noWrap/>
            <w:vAlign w:val="bottom"/>
            <w:hideMark/>
          </w:tcPr>
          <w:p w14:paraId="3BF44C9F" w14:textId="77777777" w:rsidR="003404DD" w:rsidRPr="008153A4" w:rsidRDefault="003404DD" w:rsidP="003404DD">
            <w:pPr>
              <w:rPr>
                <w:color w:val="000000"/>
              </w:rPr>
            </w:pPr>
            <w:r w:rsidRPr="008153A4">
              <w:rPr>
                <w:color w:val="000000"/>
              </w:rPr>
              <w:t>22 (28.6%)</w:t>
            </w:r>
          </w:p>
        </w:tc>
      </w:tr>
      <w:tr w:rsidR="003404DD" w:rsidRPr="008153A4" w14:paraId="4871B926" w14:textId="77777777" w:rsidTr="003404DD">
        <w:trPr>
          <w:trHeight w:val="340"/>
        </w:trPr>
        <w:tc>
          <w:tcPr>
            <w:tcW w:w="1652" w:type="dxa"/>
            <w:vMerge/>
            <w:tcBorders>
              <w:top w:val="nil"/>
              <w:left w:val="nil"/>
              <w:bottom w:val="nil"/>
              <w:right w:val="nil"/>
            </w:tcBorders>
            <w:vAlign w:val="center"/>
            <w:hideMark/>
          </w:tcPr>
          <w:p w14:paraId="0CD101F5" w14:textId="77777777" w:rsidR="003404DD" w:rsidRPr="008153A4" w:rsidRDefault="003404DD" w:rsidP="003404DD">
            <w:pPr>
              <w:rPr>
                <w:color w:val="000000"/>
              </w:rPr>
            </w:pPr>
          </w:p>
        </w:tc>
        <w:tc>
          <w:tcPr>
            <w:tcW w:w="3446" w:type="dxa"/>
            <w:tcBorders>
              <w:top w:val="nil"/>
              <w:left w:val="nil"/>
              <w:bottom w:val="nil"/>
              <w:right w:val="nil"/>
            </w:tcBorders>
            <w:shd w:val="clear" w:color="auto" w:fill="auto"/>
            <w:vAlign w:val="bottom"/>
            <w:hideMark/>
          </w:tcPr>
          <w:p w14:paraId="4944BF76" w14:textId="77777777" w:rsidR="003404DD" w:rsidRPr="008153A4" w:rsidRDefault="003404DD" w:rsidP="003404DD">
            <w:pPr>
              <w:rPr>
                <w:color w:val="000000"/>
              </w:rPr>
            </w:pPr>
            <w:r w:rsidRPr="008153A4">
              <w:rPr>
                <w:color w:val="000000"/>
              </w:rPr>
              <w:t>Hindu</w:t>
            </w:r>
          </w:p>
        </w:tc>
        <w:tc>
          <w:tcPr>
            <w:tcW w:w="2192" w:type="dxa"/>
            <w:tcBorders>
              <w:top w:val="nil"/>
              <w:left w:val="nil"/>
              <w:bottom w:val="nil"/>
              <w:right w:val="nil"/>
            </w:tcBorders>
            <w:shd w:val="clear" w:color="auto" w:fill="auto"/>
            <w:noWrap/>
            <w:vAlign w:val="bottom"/>
            <w:hideMark/>
          </w:tcPr>
          <w:p w14:paraId="6D71F931" w14:textId="77777777" w:rsidR="003404DD" w:rsidRPr="008153A4" w:rsidRDefault="003404DD" w:rsidP="003404DD">
            <w:pPr>
              <w:rPr>
                <w:color w:val="000000"/>
              </w:rPr>
            </w:pPr>
            <w:r w:rsidRPr="008153A4">
              <w:rPr>
                <w:color w:val="000000"/>
              </w:rPr>
              <w:t>1 (1.3%)</w:t>
            </w:r>
          </w:p>
        </w:tc>
      </w:tr>
      <w:tr w:rsidR="003404DD" w:rsidRPr="008153A4" w14:paraId="7171C322" w14:textId="77777777" w:rsidTr="003404DD">
        <w:trPr>
          <w:trHeight w:val="340"/>
        </w:trPr>
        <w:tc>
          <w:tcPr>
            <w:tcW w:w="1652" w:type="dxa"/>
            <w:vMerge/>
            <w:tcBorders>
              <w:top w:val="nil"/>
              <w:left w:val="nil"/>
              <w:bottom w:val="nil"/>
              <w:right w:val="nil"/>
            </w:tcBorders>
            <w:vAlign w:val="center"/>
            <w:hideMark/>
          </w:tcPr>
          <w:p w14:paraId="4DD8B375" w14:textId="77777777" w:rsidR="003404DD" w:rsidRPr="008153A4" w:rsidRDefault="003404DD" w:rsidP="003404DD">
            <w:pPr>
              <w:rPr>
                <w:color w:val="000000"/>
              </w:rPr>
            </w:pPr>
          </w:p>
        </w:tc>
        <w:tc>
          <w:tcPr>
            <w:tcW w:w="3446" w:type="dxa"/>
            <w:tcBorders>
              <w:top w:val="nil"/>
              <w:left w:val="nil"/>
              <w:bottom w:val="nil"/>
              <w:right w:val="nil"/>
            </w:tcBorders>
            <w:shd w:val="clear" w:color="auto" w:fill="auto"/>
            <w:vAlign w:val="bottom"/>
            <w:hideMark/>
          </w:tcPr>
          <w:p w14:paraId="0D696261" w14:textId="77777777" w:rsidR="003404DD" w:rsidRPr="008153A4" w:rsidRDefault="003404DD" w:rsidP="003404DD">
            <w:pPr>
              <w:rPr>
                <w:color w:val="000000"/>
              </w:rPr>
            </w:pPr>
            <w:r w:rsidRPr="008153A4">
              <w:rPr>
                <w:color w:val="000000"/>
              </w:rPr>
              <w:t>Muslim</w:t>
            </w:r>
          </w:p>
        </w:tc>
        <w:tc>
          <w:tcPr>
            <w:tcW w:w="2192" w:type="dxa"/>
            <w:tcBorders>
              <w:top w:val="nil"/>
              <w:left w:val="nil"/>
              <w:bottom w:val="nil"/>
              <w:right w:val="nil"/>
            </w:tcBorders>
            <w:shd w:val="clear" w:color="auto" w:fill="auto"/>
            <w:noWrap/>
            <w:vAlign w:val="bottom"/>
            <w:hideMark/>
          </w:tcPr>
          <w:p w14:paraId="1EEFD2AC" w14:textId="77777777" w:rsidR="003404DD" w:rsidRPr="008153A4" w:rsidRDefault="003404DD" w:rsidP="003404DD">
            <w:pPr>
              <w:rPr>
                <w:color w:val="000000"/>
              </w:rPr>
            </w:pPr>
            <w:r w:rsidRPr="008153A4">
              <w:rPr>
                <w:color w:val="000000"/>
              </w:rPr>
              <w:t>3 (3.9%)</w:t>
            </w:r>
          </w:p>
        </w:tc>
      </w:tr>
      <w:tr w:rsidR="003404DD" w:rsidRPr="008153A4" w14:paraId="7EDB6A85" w14:textId="77777777" w:rsidTr="003404DD">
        <w:trPr>
          <w:trHeight w:val="340"/>
        </w:trPr>
        <w:tc>
          <w:tcPr>
            <w:tcW w:w="1652" w:type="dxa"/>
            <w:vMerge/>
            <w:tcBorders>
              <w:top w:val="nil"/>
              <w:left w:val="nil"/>
              <w:bottom w:val="nil"/>
              <w:right w:val="nil"/>
            </w:tcBorders>
            <w:vAlign w:val="center"/>
            <w:hideMark/>
          </w:tcPr>
          <w:p w14:paraId="77FB6160" w14:textId="77777777" w:rsidR="003404DD" w:rsidRPr="008153A4" w:rsidRDefault="003404DD" w:rsidP="003404DD">
            <w:pPr>
              <w:rPr>
                <w:color w:val="000000"/>
              </w:rPr>
            </w:pPr>
          </w:p>
        </w:tc>
        <w:tc>
          <w:tcPr>
            <w:tcW w:w="3446" w:type="dxa"/>
            <w:tcBorders>
              <w:top w:val="nil"/>
              <w:left w:val="nil"/>
              <w:bottom w:val="nil"/>
              <w:right w:val="nil"/>
            </w:tcBorders>
            <w:shd w:val="clear" w:color="auto" w:fill="auto"/>
            <w:vAlign w:val="bottom"/>
            <w:hideMark/>
          </w:tcPr>
          <w:p w14:paraId="01D38FAC" w14:textId="1D487FEC" w:rsidR="003404DD" w:rsidRPr="008153A4" w:rsidRDefault="000179FB" w:rsidP="003404DD">
            <w:pPr>
              <w:rPr>
                <w:color w:val="000000"/>
              </w:rPr>
            </w:pPr>
            <w:r w:rsidRPr="008153A4">
              <w:rPr>
                <w:color w:val="000000"/>
              </w:rPr>
              <w:t>Other/Not listed</w:t>
            </w:r>
          </w:p>
        </w:tc>
        <w:tc>
          <w:tcPr>
            <w:tcW w:w="2192" w:type="dxa"/>
            <w:tcBorders>
              <w:top w:val="nil"/>
              <w:left w:val="nil"/>
              <w:bottom w:val="nil"/>
              <w:right w:val="nil"/>
            </w:tcBorders>
            <w:shd w:val="clear" w:color="auto" w:fill="auto"/>
            <w:noWrap/>
            <w:vAlign w:val="bottom"/>
            <w:hideMark/>
          </w:tcPr>
          <w:p w14:paraId="2C3B6D43" w14:textId="079E0D12" w:rsidR="003404DD" w:rsidRPr="008153A4" w:rsidRDefault="000179FB" w:rsidP="003404DD">
            <w:pPr>
              <w:rPr>
                <w:color w:val="000000"/>
              </w:rPr>
            </w:pPr>
            <w:r w:rsidRPr="008153A4">
              <w:rPr>
                <w:color w:val="000000"/>
              </w:rPr>
              <w:t>7 (9.1%)</w:t>
            </w:r>
          </w:p>
        </w:tc>
      </w:tr>
      <w:tr w:rsidR="00DE2E2B" w:rsidRPr="008153A4" w14:paraId="26C97BC9" w14:textId="77777777" w:rsidTr="00DE2E2B">
        <w:trPr>
          <w:trHeight w:val="340"/>
        </w:trPr>
        <w:tc>
          <w:tcPr>
            <w:tcW w:w="1652" w:type="dxa"/>
            <w:vMerge w:val="restart"/>
            <w:tcBorders>
              <w:top w:val="nil"/>
              <w:left w:val="nil"/>
              <w:right w:val="nil"/>
            </w:tcBorders>
          </w:tcPr>
          <w:p w14:paraId="4F47968E" w14:textId="6C602D7A" w:rsidR="00DE2E2B" w:rsidRPr="008153A4" w:rsidRDefault="00DE2E2B" w:rsidP="00DE2E2B">
            <w:pPr>
              <w:rPr>
                <w:color w:val="000000"/>
              </w:rPr>
            </w:pPr>
            <w:r w:rsidRPr="008153A4">
              <w:rPr>
                <w:color w:val="000000"/>
              </w:rPr>
              <w:t xml:space="preserve">Functional impairment </w:t>
            </w:r>
            <w:r w:rsidR="006D7B04">
              <w:rPr>
                <w:color w:val="000000"/>
              </w:rPr>
              <w:t xml:space="preserve">due to COVID-19 </w:t>
            </w:r>
            <w:r w:rsidRPr="008153A4">
              <w:rPr>
                <w:color w:val="000000"/>
              </w:rPr>
              <w:t>(WSAS)</w:t>
            </w:r>
          </w:p>
        </w:tc>
        <w:tc>
          <w:tcPr>
            <w:tcW w:w="3446" w:type="dxa"/>
            <w:tcBorders>
              <w:top w:val="nil"/>
              <w:left w:val="nil"/>
              <w:bottom w:val="nil"/>
              <w:right w:val="nil"/>
            </w:tcBorders>
            <w:shd w:val="clear" w:color="auto" w:fill="auto"/>
            <w:vAlign w:val="bottom"/>
          </w:tcPr>
          <w:p w14:paraId="08679A69" w14:textId="2B909343" w:rsidR="00DE2E2B" w:rsidRPr="008153A4" w:rsidRDefault="00DE2E2B" w:rsidP="003404DD">
            <w:pPr>
              <w:rPr>
                <w:color w:val="000000"/>
              </w:rPr>
            </w:pPr>
            <w:r w:rsidRPr="008153A4">
              <w:rPr>
                <w:color w:val="000000"/>
              </w:rPr>
              <w:t>Baseline</w:t>
            </w:r>
          </w:p>
        </w:tc>
        <w:tc>
          <w:tcPr>
            <w:tcW w:w="2192" w:type="dxa"/>
            <w:tcBorders>
              <w:top w:val="nil"/>
              <w:left w:val="nil"/>
              <w:bottom w:val="nil"/>
              <w:right w:val="nil"/>
            </w:tcBorders>
            <w:shd w:val="clear" w:color="auto" w:fill="auto"/>
            <w:noWrap/>
            <w:vAlign w:val="bottom"/>
          </w:tcPr>
          <w:p w14:paraId="099B52F0" w14:textId="6B898D06" w:rsidR="00DE2E2B" w:rsidRPr="008153A4" w:rsidRDefault="00DE2E2B" w:rsidP="003404DD">
            <w:pPr>
              <w:rPr>
                <w:color w:val="000000"/>
              </w:rPr>
            </w:pPr>
            <w:r w:rsidRPr="008153A4">
              <w:rPr>
                <w:color w:val="000000"/>
              </w:rPr>
              <w:t>22.4 (10.5)</w:t>
            </w:r>
          </w:p>
        </w:tc>
      </w:tr>
      <w:tr w:rsidR="00DE2E2B" w:rsidRPr="008153A4" w14:paraId="563F21EA" w14:textId="77777777" w:rsidTr="003E3CD3">
        <w:trPr>
          <w:trHeight w:val="340"/>
        </w:trPr>
        <w:tc>
          <w:tcPr>
            <w:tcW w:w="1652" w:type="dxa"/>
            <w:vMerge/>
            <w:tcBorders>
              <w:left w:val="nil"/>
              <w:right w:val="nil"/>
            </w:tcBorders>
            <w:vAlign w:val="center"/>
          </w:tcPr>
          <w:p w14:paraId="50F4F666" w14:textId="77777777" w:rsidR="00DE2E2B" w:rsidRPr="008153A4" w:rsidRDefault="00DE2E2B" w:rsidP="003404DD">
            <w:pPr>
              <w:rPr>
                <w:color w:val="000000"/>
              </w:rPr>
            </w:pPr>
          </w:p>
        </w:tc>
        <w:tc>
          <w:tcPr>
            <w:tcW w:w="3446" w:type="dxa"/>
            <w:tcBorders>
              <w:top w:val="nil"/>
              <w:left w:val="nil"/>
              <w:bottom w:val="nil"/>
              <w:right w:val="nil"/>
            </w:tcBorders>
            <w:shd w:val="clear" w:color="auto" w:fill="auto"/>
            <w:vAlign w:val="bottom"/>
          </w:tcPr>
          <w:p w14:paraId="609D8FCE" w14:textId="7DCC4906" w:rsidR="00DE2E2B" w:rsidRPr="008153A4" w:rsidRDefault="00DE2E2B" w:rsidP="003404DD">
            <w:pPr>
              <w:rPr>
                <w:color w:val="000000"/>
              </w:rPr>
            </w:pPr>
            <w:r w:rsidRPr="008153A4">
              <w:rPr>
                <w:color w:val="000000"/>
              </w:rPr>
              <w:t>Mid-intervention</w:t>
            </w:r>
          </w:p>
        </w:tc>
        <w:tc>
          <w:tcPr>
            <w:tcW w:w="2192" w:type="dxa"/>
            <w:tcBorders>
              <w:top w:val="nil"/>
              <w:left w:val="nil"/>
              <w:bottom w:val="nil"/>
              <w:right w:val="nil"/>
            </w:tcBorders>
            <w:shd w:val="clear" w:color="auto" w:fill="auto"/>
            <w:noWrap/>
            <w:vAlign w:val="bottom"/>
          </w:tcPr>
          <w:p w14:paraId="17A2A921" w14:textId="507CEC18" w:rsidR="00DE2E2B" w:rsidRPr="008153A4" w:rsidRDefault="00DE2E2B" w:rsidP="003404DD">
            <w:pPr>
              <w:rPr>
                <w:color w:val="000000"/>
              </w:rPr>
            </w:pPr>
            <w:r w:rsidRPr="008153A4">
              <w:rPr>
                <w:color w:val="000000"/>
              </w:rPr>
              <w:t>22.6 (8.5)</w:t>
            </w:r>
          </w:p>
        </w:tc>
      </w:tr>
      <w:tr w:rsidR="00DE2E2B" w:rsidRPr="008153A4" w14:paraId="6B814838" w14:textId="77777777" w:rsidTr="003E3CD3">
        <w:trPr>
          <w:trHeight w:val="340"/>
        </w:trPr>
        <w:tc>
          <w:tcPr>
            <w:tcW w:w="1652" w:type="dxa"/>
            <w:vMerge/>
            <w:tcBorders>
              <w:left w:val="nil"/>
              <w:right w:val="nil"/>
            </w:tcBorders>
            <w:vAlign w:val="center"/>
          </w:tcPr>
          <w:p w14:paraId="017E6A0E" w14:textId="77777777" w:rsidR="00DE2E2B" w:rsidRPr="008153A4" w:rsidRDefault="00DE2E2B" w:rsidP="003404DD">
            <w:pPr>
              <w:rPr>
                <w:color w:val="000000"/>
              </w:rPr>
            </w:pPr>
          </w:p>
        </w:tc>
        <w:tc>
          <w:tcPr>
            <w:tcW w:w="3446" w:type="dxa"/>
            <w:tcBorders>
              <w:top w:val="nil"/>
              <w:left w:val="nil"/>
              <w:bottom w:val="nil"/>
              <w:right w:val="nil"/>
            </w:tcBorders>
            <w:shd w:val="clear" w:color="auto" w:fill="auto"/>
            <w:vAlign w:val="bottom"/>
          </w:tcPr>
          <w:p w14:paraId="69B75E72" w14:textId="211A61AE" w:rsidR="00DE2E2B" w:rsidRPr="008153A4" w:rsidRDefault="00DE2E2B" w:rsidP="003404DD">
            <w:pPr>
              <w:rPr>
                <w:color w:val="000000"/>
              </w:rPr>
            </w:pPr>
            <w:r w:rsidRPr="008153A4">
              <w:rPr>
                <w:color w:val="000000"/>
              </w:rPr>
              <w:t>Post-intervention</w:t>
            </w:r>
          </w:p>
        </w:tc>
        <w:tc>
          <w:tcPr>
            <w:tcW w:w="2192" w:type="dxa"/>
            <w:tcBorders>
              <w:top w:val="nil"/>
              <w:left w:val="nil"/>
              <w:bottom w:val="nil"/>
              <w:right w:val="nil"/>
            </w:tcBorders>
            <w:shd w:val="clear" w:color="auto" w:fill="auto"/>
            <w:noWrap/>
            <w:vAlign w:val="bottom"/>
          </w:tcPr>
          <w:p w14:paraId="3AAF2092" w14:textId="230C2209" w:rsidR="00DE2E2B" w:rsidRPr="008153A4" w:rsidRDefault="00DE2E2B" w:rsidP="003404DD">
            <w:pPr>
              <w:rPr>
                <w:color w:val="000000"/>
              </w:rPr>
            </w:pPr>
            <w:r w:rsidRPr="008153A4">
              <w:rPr>
                <w:color w:val="000000"/>
              </w:rPr>
              <w:t>22.2 (9.5)</w:t>
            </w:r>
          </w:p>
        </w:tc>
      </w:tr>
      <w:tr w:rsidR="00DE2E2B" w:rsidRPr="008153A4" w14:paraId="0347966F" w14:textId="77777777" w:rsidTr="003E3CD3">
        <w:trPr>
          <w:trHeight w:val="340"/>
        </w:trPr>
        <w:tc>
          <w:tcPr>
            <w:tcW w:w="1652" w:type="dxa"/>
            <w:vMerge/>
            <w:tcBorders>
              <w:left w:val="nil"/>
              <w:right w:val="nil"/>
            </w:tcBorders>
            <w:vAlign w:val="center"/>
          </w:tcPr>
          <w:p w14:paraId="207FCC18" w14:textId="77777777" w:rsidR="00DE2E2B" w:rsidRPr="008153A4" w:rsidRDefault="00DE2E2B" w:rsidP="003404DD">
            <w:pPr>
              <w:rPr>
                <w:color w:val="000000"/>
              </w:rPr>
            </w:pPr>
          </w:p>
        </w:tc>
        <w:tc>
          <w:tcPr>
            <w:tcW w:w="3446" w:type="dxa"/>
            <w:tcBorders>
              <w:top w:val="nil"/>
              <w:left w:val="nil"/>
              <w:bottom w:val="nil"/>
              <w:right w:val="nil"/>
            </w:tcBorders>
            <w:shd w:val="clear" w:color="auto" w:fill="auto"/>
            <w:vAlign w:val="bottom"/>
          </w:tcPr>
          <w:p w14:paraId="61C5669F" w14:textId="7B1C488D" w:rsidR="00DE2E2B" w:rsidRPr="008153A4" w:rsidRDefault="00DE2E2B" w:rsidP="003404DD">
            <w:pPr>
              <w:rPr>
                <w:color w:val="000000"/>
              </w:rPr>
            </w:pPr>
            <w:r w:rsidRPr="008153A4">
              <w:rPr>
                <w:color w:val="000000"/>
              </w:rPr>
              <w:t>3-month follow-up</w:t>
            </w:r>
          </w:p>
        </w:tc>
        <w:tc>
          <w:tcPr>
            <w:tcW w:w="2192" w:type="dxa"/>
            <w:tcBorders>
              <w:top w:val="nil"/>
              <w:left w:val="nil"/>
              <w:bottom w:val="nil"/>
              <w:right w:val="nil"/>
            </w:tcBorders>
            <w:shd w:val="clear" w:color="auto" w:fill="auto"/>
            <w:noWrap/>
            <w:vAlign w:val="bottom"/>
          </w:tcPr>
          <w:p w14:paraId="6CFEBA8D" w14:textId="47DE5022" w:rsidR="00DE2E2B" w:rsidRPr="008153A4" w:rsidRDefault="00DE2E2B" w:rsidP="003404DD">
            <w:pPr>
              <w:rPr>
                <w:color w:val="000000"/>
              </w:rPr>
            </w:pPr>
            <w:r w:rsidRPr="008153A4">
              <w:rPr>
                <w:color w:val="000000"/>
              </w:rPr>
              <w:t>22.3 (10.5)</w:t>
            </w:r>
          </w:p>
        </w:tc>
      </w:tr>
      <w:tr w:rsidR="00DE2E2B" w:rsidRPr="008153A4" w14:paraId="09E97984" w14:textId="77777777" w:rsidTr="003E3CD3">
        <w:trPr>
          <w:trHeight w:val="340"/>
        </w:trPr>
        <w:tc>
          <w:tcPr>
            <w:tcW w:w="1652" w:type="dxa"/>
            <w:vMerge/>
            <w:tcBorders>
              <w:left w:val="nil"/>
              <w:bottom w:val="single" w:sz="4" w:space="0" w:color="auto"/>
              <w:right w:val="nil"/>
            </w:tcBorders>
            <w:vAlign w:val="center"/>
          </w:tcPr>
          <w:p w14:paraId="667E4B2E" w14:textId="77777777" w:rsidR="00DE2E2B" w:rsidRPr="008153A4" w:rsidRDefault="00DE2E2B" w:rsidP="003404DD">
            <w:pPr>
              <w:rPr>
                <w:color w:val="000000"/>
              </w:rPr>
            </w:pPr>
          </w:p>
        </w:tc>
        <w:tc>
          <w:tcPr>
            <w:tcW w:w="3446" w:type="dxa"/>
            <w:tcBorders>
              <w:top w:val="nil"/>
              <w:left w:val="nil"/>
              <w:bottom w:val="single" w:sz="4" w:space="0" w:color="auto"/>
              <w:right w:val="nil"/>
            </w:tcBorders>
            <w:shd w:val="clear" w:color="auto" w:fill="auto"/>
            <w:vAlign w:val="bottom"/>
          </w:tcPr>
          <w:p w14:paraId="16171228" w14:textId="0C2BA35A" w:rsidR="00DE2E2B" w:rsidRPr="008153A4" w:rsidRDefault="00DE2E2B" w:rsidP="003404DD">
            <w:pPr>
              <w:rPr>
                <w:color w:val="000000"/>
              </w:rPr>
            </w:pPr>
            <w:r w:rsidRPr="008153A4">
              <w:rPr>
                <w:color w:val="000000"/>
              </w:rPr>
              <w:t>6-month follow-up</w:t>
            </w:r>
          </w:p>
        </w:tc>
        <w:tc>
          <w:tcPr>
            <w:tcW w:w="2192" w:type="dxa"/>
            <w:tcBorders>
              <w:top w:val="nil"/>
              <w:left w:val="nil"/>
              <w:bottom w:val="single" w:sz="4" w:space="0" w:color="auto"/>
              <w:right w:val="nil"/>
            </w:tcBorders>
            <w:shd w:val="clear" w:color="auto" w:fill="auto"/>
            <w:noWrap/>
            <w:vAlign w:val="bottom"/>
          </w:tcPr>
          <w:p w14:paraId="0E205855" w14:textId="7F996FC5" w:rsidR="00DE2E2B" w:rsidRPr="008153A4" w:rsidRDefault="00DE2E2B" w:rsidP="003404DD">
            <w:pPr>
              <w:rPr>
                <w:color w:val="000000"/>
              </w:rPr>
            </w:pPr>
            <w:r w:rsidRPr="008153A4">
              <w:rPr>
                <w:color w:val="000000"/>
              </w:rPr>
              <w:t>24.2 (9.3)</w:t>
            </w:r>
          </w:p>
        </w:tc>
      </w:tr>
    </w:tbl>
    <w:p w14:paraId="0D642201" w14:textId="77777777" w:rsidR="003404DD" w:rsidRPr="008153A4" w:rsidRDefault="003404DD" w:rsidP="00CC7C57"/>
    <w:p w14:paraId="19BC58FB" w14:textId="77777777" w:rsidR="00B76631" w:rsidRDefault="00B76631">
      <w:r>
        <w:br w:type="page"/>
      </w:r>
    </w:p>
    <w:p w14:paraId="77449778" w14:textId="75571967" w:rsidR="00B76631" w:rsidRDefault="00B76631">
      <w:r>
        <w:lastRenderedPageBreak/>
        <w:t xml:space="preserve">Table </w:t>
      </w:r>
      <w:r w:rsidR="00897D42">
        <w:t>3</w:t>
      </w:r>
    </w:p>
    <w:p w14:paraId="6DAA158D" w14:textId="57E85400" w:rsidR="00B76631" w:rsidRDefault="00B76631">
      <w:r>
        <w:t>Duration of Use (</w:t>
      </w:r>
      <w:r w:rsidR="00C16F6F">
        <w:t>min</w:t>
      </w:r>
      <w:r>
        <w:t xml:space="preserve">) and Progress Made (%) </w:t>
      </w:r>
      <w:r w:rsidR="00104729">
        <w:t>Per Training</w:t>
      </w:r>
      <w:r>
        <w:t xml:space="preserve"> Session</w:t>
      </w:r>
    </w:p>
    <w:tbl>
      <w:tblPr>
        <w:tblW w:w="8370" w:type="dxa"/>
        <w:tblLayout w:type="fixed"/>
        <w:tblLook w:val="04A0" w:firstRow="1" w:lastRow="0" w:firstColumn="1" w:lastColumn="0" w:noHBand="0" w:noVBand="1"/>
      </w:tblPr>
      <w:tblGrid>
        <w:gridCol w:w="1300"/>
        <w:gridCol w:w="1767"/>
        <w:gridCol w:w="1768"/>
        <w:gridCol w:w="1767"/>
        <w:gridCol w:w="1768"/>
      </w:tblGrid>
      <w:tr w:rsidR="00C81690" w:rsidRPr="00104729" w14:paraId="302B6B9A" w14:textId="77777777" w:rsidTr="00B15C1C">
        <w:trPr>
          <w:trHeight w:val="320"/>
        </w:trPr>
        <w:tc>
          <w:tcPr>
            <w:tcW w:w="1300" w:type="dxa"/>
            <w:tcBorders>
              <w:top w:val="single" w:sz="4" w:space="0" w:color="auto"/>
              <w:left w:val="nil"/>
              <w:bottom w:val="nil"/>
              <w:right w:val="nil"/>
            </w:tcBorders>
            <w:shd w:val="clear" w:color="auto" w:fill="auto"/>
            <w:noWrap/>
            <w:vAlign w:val="bottom"/>
            <w:hideMark/>
          </w:tcPr>
          <w:p w14:paraId="5E2A88F6" w14:textId="77777777" w:rsidR="00104729" w:rsidRPr="00B15C1C" w:rsidRDefault="00104729" w:rsidP="00104729">
            <w:pPr>
              <w:rPr>
                <w:color w:val="000000"/>
              </w:rPr>
            </w:pPr>
          </w:p>
        </w:tc>
        <w:tc>
          <w:tcPr>
            <w:tcW w:w="7070" w:type="dxa"/>
            <w:gridSpan w:val="4"/>
            <w:tcBorders>
              <w:top w:val="single" w:sz="4" w:space="0" w:color="auto"/>
              <w:left w:val="nil"/>
              <w:bottom w:val="single" w:sz="4" w:space="0" w:color="auto"/>
              <w:right w:val="nil"/>
            </w:tcBorders>
            <w:shd w:val="clear" w:color="auto" w:fill="auto"/>
            <w:noWrap/>
            <w:vAlign w:val="bottom"/>
            <w:hideMark/>
          </w:tcPr>
          <w:p w14:paraId="20D54100" w14:textId="77777777" w:rsidR="00104729" w:rsidRPr="00B15C1C" w:rsidRDefault="00104729" w:rsidP="00104729">
            <w:pPr>
              <w:jc w:val="center"/>
              <w:rPr>
                <w:color w:val="000000"/>
              </w:rPr>
            </w:pPr>
            <w:r w:rsidRPr="00B15C1C">
              <w:rPr>
                <w:color w:val="000000"/>
              </w:rPr>
              <w:t>Mean (SD)</w:t>
            </w:r>
          </w:p>
        </w:tc>
      </w:tr>
      <w:tr w:rsidR="00C81690" w:rsidRPr="00104729" w14:paraId="7CC2A406" w14:textId="77777777" w:rsidTr="00B15C1C">
        <w:trPr>
          <w:trHeight w:val="320"/>
        </w:trPr>
        <w:tc>
          <w:tcPr>
            <w:tcW w:w="1300" w:type="dxa"/>
            <w:tcBorders>
              <w:top w:val="nil"/>
              <w:left w:val="nil"/>
              <w:bottom w:val="nil"/>
              <w:right w:val="nil"/>
            </w:tcBorders>
            <w:shd w:val="clear" w:color="auto" w:fill="auto"/>
            <w:noWrap/>
            <w:vAlign w:val="bottom"/>
            <w:hideMark/>
          </w:tcPr>
          <w:p w14:paraId="0CCBBB2E" w14:textId="77777777" w:rsidR="00104729" w:rsidRPr="00B15C1C" w:rsidRDefault="00104729" w:rsidP="00104729">
            <w:pPr>
              <w:jc w:val="center"/>
              <w:rPr>
                <w:color w:val="000000"/>
              </w:rPr>
            </w:pPr>
          </w:p>
        </w:tc>
        <w:tc>
          <w:tcPr>
            <w:tcW w:w="3535" w:type="dxa"/>
            <w:gridSpan w:val="2"/>
            <w:tcBorders>
              <w:top w:val="single" w:sz="4" w:space="0" w:color="auto"/>
              <w:left w:val="nil"/>
              <w:right w:val="nil"/>
            </w:tcBorders>
            <w:shd w:val="clear" w:color="auto" w:fill="auto"/>
            <w:noWrap/>
            <w:vAlign w:val="bottom"/>
            <w:hideMark/>
          </w:tcPr>
          <w:p w14:paraId="7ED88B14" w14:textId="41BAF3FA" w:rsidR="00104729" w:rsidRPr="00B15C1C" w:rsidRDefault="00C81690" w:rsidP="00104729">
            <w:pPr>
              <w:jc w:val="center"/>
              <w:rPr>
                <w:color w:val="000000"/>
              </w:rPr>
            </w:pPr>
            <w:r>
              <w:rPr>
                <w:color w:val="000000"/>
              </w:rPr>
              <w:t>Starters</w:t>
            </w:r>
            <w:r w:rsidRPr="00B15C1C">
              <w:rPr>
                <w:color w:val="000000"/>
                <w:vertAlign w:val="superscript"/>
              </w:rPr>
              <w:t>1</w:t>
            </w:r>
          </w:p>
        </w:tc>
        <w:tc>
          <w:tcPr>
            <w:tcW w:w="3535" w:type="dxa"/>
            <w:gridSpan w:val="2"/>
            <w:tcBorders>
              <w:top w:val="single" w:sz="4" w:space="0" w:color="auto"/>
              <w:left w:val="nil"/>
              <w:right w:val="nil"/>
            </w:tcBorders>
            <w:shd w:val="clear" w:color="auto" w:fill="auto"/>
            <w:noWrap/>
            <w:vAlign w:val="bottom"/>
            <w:hideMark/>
          </w:tcPr>
          <w:p w14:paraId="545C8762" w14:textId="4AD949CE" w:rsidR="00104729" w:rsidRPr="00B15C1C" w:rsidRDefault="00C670BA" w:rsidP="00104729">
            <w:pPr>
              <w:jc w:val="center"/>
              <w:rPr>
                <w:color w:val="000000"/>
              </w:rPr>
            </w:pPr>
            <w:r>
              <w:rPr>
                <w:color w:val="000000"/>
              </w:rPr>
              <w:t>Intent-to-Treat</w:t>
            </w:r>
          </w:p>
        </w:tc>
      </w:tr>
      <w:tr w:rsidR="00C81690" w:rsidRPr="00104729" w14:paraId="2DFB6242" w14:textId="77777777" w:rsidTr="00B15C1C">
        <w:trPr>
          <w:trHeight w:val="320"/>
        </w:trPr>
        <w:tc>
          <w:tcPr>
            <w:tcW w:w="1300" w:type="dxa"/>
            <w:tcBorders>
              <w:top w:val="nil"/>
              <w:left w:val="nil"/>
              <w:bottom w:val="single" w:sz="4" w:space="0" w:color="auto"/>
              <w:right w:val="nil"/>
            </w:tcBorders>
            <w:shd w:val="clear" w:color="auto" w:fill="auto"/>
            <w:noWrap/>
            <w:vAlign w:val="bottom"/>
            <w:hideMark/>
          </w:tcPr>
          <w:p w14:paraId="521B69D2" w14:textId="77777777" w:rsidR="00104729" w:rsidRPr="00B15C1C" w:rsidRDefault="00104729" w:rsidP="00104729">
            <w:pPr>
              <w:rPr>
                <w:color w:val="000000"/>
              </w:rPr>
            </w:pPr>
            <w:r w:rsidRPr="00B15C1C">
              <w:rPr>
                <w:color w:val="000000"/>
              </w:rPr>
              <w:t> </w:t>
            </w:r>
          </w:p>
        </w:tc>
        <w:tc>
          <w:tcPr>
            <w:tcW w:w="1767" w:type="dxa"/>
            <w:tcBorders>
              <w:left w:val="nil"/>
              <w:bottom w:val="single" w:sz="4" w:space="0" w:color="auto"/>
              <w:right w:val="nil"/>
            </w:tcBorders>
            <w:shd w:val="clear" w:color="auto" w:fill="auto"/>
            <w:noWrap/>
            <w:vAlign w:val="bottom"/>
            <w:hideMark/>
          </w:tcPr>
          <w:p w14:paraId="00B79002" w14:textId="77777777" w:rsidR="00104729" w:rsidRPr="00B15C1C" w:rsidRDefault="00104729" w:rsidP="00B15C1C">
            <w:pPr>
              <w:jc w:val="center"/>
              <w:rPr>
                <w:color w:val="000000"/>
              </w:rPr>
            </w:pPr>
            <w:r w:rsidRPr="00B15C1C">
              <w:rPr>
                <w:color w:val="000000"/>
              </w:rPr>
              <w:t>Duration</w:t>
            </w:r>
          </w:p>
        </w:tc>
        <w:tc>
          <w:tcPr>
            <w:tcW w:w="1768" w:type="dxa"/>
            <w:tcBorders>
              <w:left w:val="nil"/>
              <w:bottom w:val="single" w:sz="4" w:space="0" w:color="auto"/>
              <w:right w:val="nil"/>
            </w:tcBorders>
            <w:shd w:val="clear" w:color="auto" w:fill="auto"/>
            <w:noWrap/>
            <w:vAlign w:val="bottom"/>
            <w:hideMark/>
          </w:tcPr>
          <w:p w14:paraId="1D1C53BA" w14:textId="77777777" w:rsidR="00104729" w:rsidRPr="00B15C1C" w:rsidRDefault="00104729" w:rsidP="00B15C1C">
            <w:pPr>
              <w:jc w:val="center"/>
              <w:rPr>
                <w:color w:val="000000"/>
              </w:rPr>
            </w:pPr>
            <w:r w:rsidRPr="00B15C1C">
              <w:rPr>
                <w:color w:val="000000"/>
              </w:rPr>
              <w:t>Progress</w:t>
            </w:r>
          </w:p>
        </w:tc>
        <w:tc>
          <w:tcPr>
            <w:tcW w:w="1767" w:type="dxa"/>
            <w:tcBorders>
              <w:left w:val="nil"/>
              <w:bottom w:val="single" w:sz="4" w:space="0" w:color="auto"/>
              <w:right w:val="nil"/>
            </w:tcBorders>
            <w:shd w:val="clear" w:color="auto" w:fill="auto"/>
            <w:noWrap/>
            <w:vAlign w:val="bottom"/>
            <w:hideMark/>
          </w:tcPr>
          <w:p w14:paraId="62C4C67C" w14:textId="77777777" w:rsidR="00104729" w:rsidRPr="00B15C1C" w:rsidRDefault="00104729" w:rsidP="00B15C1C">
            <w:pPr>
              <w:jc w:val="center"/>
              <w:rPr>
                <w:color w:val="000000"/>
              </w:rPr>
            </w:pPr>
            <w:r w:rsidRPr="00B15C1C">
              <w:rPr>
                <w:color w:val="000000"/>
              </w:rPr>
              <w:t>Duration</w:t>
            </w:r>
          </w:p>
        </w:tc>
        <w:tc>
          <w:tcPr>
            <w:tcW w:w="1768" w:type="dxa"/>
            <w:tcBorders>
              <w:left w:val="nil"/>
              <w:bottom w:val="single" w:sz="4" w:space="0" w:color="auto"/>
              <w:right w:val="nil"/>
            </w:tcBorders>
            <w:shd w:val="clear" w:color="auto" w:fill="auto"/>
            <w:noWrap/>
            <w:vAlign w:val="bottom"/>
            <w:hideMark/>
          </w:tcPr>
          <w:p w14:paraId="31FF6611" w14:textId="77777777" w:rsidR="00104729" w:rsidRPr="00B15C1C" w:rsidRDefault="00104729" w:rsidP="00B15C1C">
            <w:pPr>
              <w:jc w:val="center"/>
              <w:rPr>
                <w:color w:val="000000"/>
              </w:rPr>
            </w:pPr>
            <w:r w:rsidRPr="00B15C1C">
              <w:rPr>
                <w:color w:val="000000"/>
              </w:rPr>
              <w:t>Progress</w:t>
            </w:r>
          </w:p>
        </w:tc>
      </w:tr>
      <w:tr w:rsidR="00C81690" w:rsidRPr="00104729" w14:paraId="7B8877C5" w14:textId="77777777" w:rsidTr="00B15C1C">
        <w:trPr>
          <w:trHeight w:val="320"/>
        </w:trPr>
        <w:tc>
          <w:tcPr>
            <w:tcW w:w="1300" w:type="dxa"/>
            <w:tcBorders>
              <w:top w:val="nil"/>
              <w:left w:val="nil"/>
              <w:bottom w:val="nil"/>
              <w:right w:val="nil"/>
            </w:tcBorders>
            <w:shd w:val="clear" w:color="auto" w:fill="auto"/>
            <w:noWrap/>
            <w:vAlign w:val="bottom"/>
            <w:hideMark/>
          </w:tcPr>
          <w:p w14:paraId="1FF54DC7" w14:textId="77777777" w:rsidR="00104729" w:rsidRPr="00B15C1C" w:rsidRDefault="00104729" w:rsidP="00104729">
            <w:pPr>
              <w:rPr>
                <w:color w:val="000000"/>
              </w:rPr>
            </w:pPr>
            <w:r w:rsidRPr="00B15C1C">
              <w:rPr>
                <w:color w:val="000000"/>
              </w:rPr>
              <w:t>CVT</w:t>
            </w:r>
          </w:p>
        </w:tc>
        <w:tc>
          <w:tcPr>
            <w:tcW w:w="1767" w:type="dxa"/>
            <w:tcBorders>
              <w:top w:val="nil"/>
              <w:left w:val="nil"/>
              <w:bottom w:val="nil"/>
              <w:right w:val="nil"/>
            </w:tcBorders>
            <w:shd w:val="clear" w:color="auto" w:fill="auto"/>
            <w:noWrap/>
            <w:vAlign w:val="bottom"/>
            <w:hideMark/>
          </w:tcPr>
          <w:p w14:paraId="20B58FEE" w14:textId="77777777" w:rsidR="00104729" w:rsidRPr="00B15C1C" w:rsidRDefault="00104729" w:rsidP="00104729">
            <w:pPr>
              <w:rPr>
                <w:color w:val="000000"/>
              </w:rPr>
            </w:pPr>
          </w:p>
        </w:tc>
        <w:tc>
          <w:tcPr>
            <w:tcW w:w="1768" w:type="dxa"/>
            <w:tcBorders>
              <w:top w:val="nil"/>
              <w:left w:val="nil"/>
              <w:bottom w:val="nil"/>
              <w:right w:val="nil"/>
            </w:tcBorders>
            <w:shd w:val="clear" w:color="auto" w:fill="auto"/>
            <w:noWrap/>
            <w:vAlign w:val="bottom"/>
            <w:hideMark/>
          </w:tcPr>
          <w:p w14:paraId="705F5F9F" w14:textId="77777777" w:rsidR="00104729" w:rsidRPr="00104729" w:rsidRDefault="00104729" w:rsidP="00104729">
            <w:pPr>
              <w:rPr>
                <w:sz w:val="20"/>
                <w:szCs w:val="20"/>
              </w:rPr>
            </w:pPr>
          </w:p>
        </w:tc>
        <w:tc>
          <w:tcPr>
            <w:tcW w:w="1767" w:type="dxa"/>
            <w:tcBorders>
              <w:top w:val="nil"/>
              <w:left w:val="nil"/>
              <w:bottom w:val="nil"/>
              <w:right w:val="nil"/>
            </w:tcBorders>
            <w:shd w:val="clear" w:color="auto" w:fill="auto"/>
            <w:noWrap/>
            <w:vAlign w:val="bottom"/>
            <w:hideMark/>
          </w:tcPr>
          <w:p w14:paraId="15E43F84" w14:textId="77777777" w:rsidR="00104729" w:rsidRPr="00104729" w:rsidRDefault="00104729" w:rsidP="00104729">
            <w:pPr>
              <w:rPr>
                <w:sz w:val="20"/>
                <w:szCs w:val="20"/>
              </w:rPr>
            </w:pPr>
          </w:p>
        </w:tc>
        <w:tc>
          <w:tcPr>
            <w:tcW w:w="1768" w:type="dxa"/>
            <w:tcBorders>
              <w:top w:val="nil"/>
              <w:left w:val="nil"/>
              <w:bottom w:val="nil"/>
              <w:right w:val="nil"/>
            </w:tcBorders>
            <w:shd w:val="clear" w:color="auto" w:fill="auto"/>
            <w:noWrap/>
            <w:vAlign w:val="bottom"/>
            <w:hideMark/>
          </w:tcPr>
          <w:p w14:paraId="70655C07" w14:textId="77777777" w:rsidR="00104729" w:rsidRPr="00104729" w:rsidRDefault="00104729" w:rsidP="00104729">
            <w:pPr>
              <w:rPr>
                <w:sz w:val="20"/>
                <w:szCs w:val="20"/>
              </w:rPr>
            </w:pPr>
          </w:p>
        </w:tc>
      </w:tr>
      <w:tr w:rsidR="00C81690" w:rsidRPr="00104729" w14:paraId="64DC9E12" w14:textId="77777777" w:rsidTr="00B15C1C">
        <w:trPr>
          <w:trHeight w:val="320"/>
        </w:trPr>
        <w:tc>
          <w:tcPr>
            <w:tcW w:w="1300" w:type="dxa"/>
            <w:tcBorders>
              <w:top w:val="nil"/>
              <w:left w:val="nil"/>
              <w:bottom w:val="nil"/>
              <w:right w:val="nil"/>
            </w:tcBorders>
            <w:shd w:val="clear" w:color="auto" w:fill="auto"/>
            <w:noWrap/>
            <w:vAlign w:val="bottom"/>
            <w:hideMark/>
          </w:tcPr>
          <w:p w14:paraId="3D67AAE4" w14:textId="77777777" w:rsidR="00104729" w:rsidRPr="00B15C1C" w:rsidRDefault="00104729" w:rsidP="00104729">
            <w:pPr>
              <w:rPr>
                <w:color w:val="000000"/>
              </w:rPr>
            </w:pPr>
            <w:r w:rsidRPr="00B15C1C">
              <w:rPr>
                <w:color w:val="000000"/>
              </w:rPr>
              <w:t>Session 1</w:t>
            </w:r>
          </w:p>
        </w:tc>
        <w:tc>
          <w:tcPr>
            <w:tcW w:w="1767" w:type="dxa"/>
            <w:tcBorders>
              <w:top w:val="nil"/>
              <w:left w:val="nil"/>
              <w:bottom w:val="nil"/>
              <w:right w:val="nil"/>
            </w:tcBorders>
            <w:shd w:val="clear" w:color="auto" w:fill="auto"/>
            <w:noWrap/>
            <w:vAlign w:val="bottom"/>
            <w:hideMark/>
          </w:tcPr>
          <w:p w14:paraId="4D13BD13" w14:textId="77777777" w:rsidR="00104729" w:rsidRPr="00B15C1C" w:rsidRDefault="00104729" w:rsidP="00104729">
            <w:pPr>
              <w:rPr>
                <w:color w:val="000000"/>
              </w:rPr>
            </w:pPr>
            <w:r w:rsidRPr="00B15C1C">
              <w:rPr>
                <w:color w:val="000000"/>
              </w:rPr>
              <w:t>47.8 (226.1)</w:t>
            </w:r>
          </w:p>
        </w:tc>
        <w:tc>
          <w:tcPr>
            <w:tcW w:w="1768" w:type="dxa"/>
            <w:tcBorders>
              <w:top w:val="nil"/>
              <w:left w:val="nil"/>
              <w:bottom w:val="nil"/>
              <w:right w:val="nil"/>
            </w:tcBorders>
            <w:shd w:val="clear" w:color="auto" w:fill="auto"/>
            <w:noWrap/>
            <w:vAlign w:val="bottom"/>
            <w:hideMark/>
          </w:tcPr>
          <w:p w14:paraId="0949705A" w14:textId="77777777" w:rsidR="00104729" w:rsidRPr="00B15C1C" w:rsidRDefault="00104729" w:rsidP="00104729">
            <w:pPr>
              <w:rPr>
                <w:color w:val="000000"/>
              </w:rPr>
            </w:pPr>
            <w:r w:rsidRPr="00B15C1C">
              <w:rPr>
                <w:color w:val="000000"/>
              </w:rPr>
              <w:t>120.9 (53.1)</w:t>
            </w:r>
          </w:p>
        </w:tc>
        <w:tc>
          <w:tcPr>
            <w:tcW w:w="1767" w:type="dxa"/>
            <w:tcBorders>
              <w:top w:val="nil"/>
              <w:left w:val="nil"/>
              <w:bottom w:val="nil"/>
              <w:right w:val="nil"/>
            </w:tcBorders>
            <w:shd w:val="clear" w:color="auto" w:fill="auto"/>
            <w:noWrap/>
            <w:vAlign w:val="bottom"/>
            <w:hideMark/>
          </w:tcPr>
          <w:p w14:paraId="6167D621" w14:textId="77777777" w:rsidR="00104729" w:rsidRPr="00B15C1C" w:rsidRDefault="00104729" w:rsidP="00104729">
            <w:pPr>
              <w:rPr>
                <w:color w:val="000000"/>
              </w:rPr>
            </w:pPr>
            <w:r w:rsidRPr="00B15C1C">
              <w:rPr>
                <w:color w:val="000000"/>
              </w:rPr>
              <w:t>29.8 (179.3)</w:t>
            </w:r>
          </w:p>
        </w:tc>
        <w:tc>
          <w:tcPr>
            <w:tcW w:w="1768" w:type="dxa"/>
            <w:tcBorders>
              <w:top w:val="nil"/>
              <w:left w:val="nil"/>
              <w:bottom w:val="nil"/>
              <w:right w:val="nil"/>
            </w:tcBorders>
            <w:shd w:val="clear" w:color="auto" w:fill="auto"/>
            <w:noWrap/>
            <w:vAlign w:val="bottom"/>
            <w:hideMark/>
          </w:tcPr>
          <w:p w14:paraId="678E9AFC" w14:textId="77777777" w:rsidR="00104729" w:rsidRPr="00B15C1C" w:rsidRDefault="00104729" w:rsidP="00104729">
            <w:pPr>
              <w:rPr>
                <w:color w:val="000000"/>
              </w:rPr>
            </w:pPr>
            <w:r w:rsidRPr="00B15C1C">
              <w:rPr>
                <w:color w:val="000000"/>
              </w:rPr>
              <w:t>75.4 (72.2)</w:t>
            </w:r>
          </w:p>
        </w:tc>
      </w:tr>
      <w:tr w:rsidR="00C81690" w:rsidRPr="00104729" w14:paraId="5B7BE763" w14:textId="77777777" w:rsidTr="00B15C1C">
        <w:trPr>
          <w:trHeight w:val="320"/>
        </w:trPr>
        <w:tc>
          <w:tcPr>
            <w:tcW w:w="1300" w:type="dxa"/>
            <w:tcBorders>
              <w:top w:val="nil"/>
              <w:left w:val="nil"/>
              <w:bottom w:val="nil"/>
              <w:right w:val="nil"/>
            </w:tcBorders>
            <w:shd w:val="clear" w:color="auto" w:fill="auto"/>
            <w:noWrap/>
            <w:vAlign w:val="bottom"/>
            <w:hideMark/>
          </w:tcPr>
          <w:p w14:paraId="7EA90149" w14:textId="77777777" w:rsidR="00104729" w:rsidRPr="00B15C1C" w:rsidRDefault="00104729" w:rsidP="00104729">
            <w:pPr>
              <w:rPr>
                <w:color w:val="000000"/>
              </w:rPr>
            </w:pPr>
            <w:r w:rsidRPr="00B15C1C">
              <w:rPr>
                <w:color w:val="000000"/>
              </w:rPr>
              <w:t>Session 2</w:t>
            </w:r>
          </w:p>
        </w:tc>
        <w:tc>
          <w:tcPr>
            <w:tcW w:w="1767" w:type="dxa"/>
            <w:tcBorders>
              <w:top w:val="nil"/>
              <w:left w:val="nil"/>
              <w:bottom w:val="nil"/>
              <w:right w:val="nil"/>
            </w:tcBorders>
            <w:shd w:val="clear" w:color="auto" w:fill="auto"/>
            <w:noWrap/>
            <w:vAlign w:val="bottom"/>
            <w:hideMark/>
          </w:tcPr>
          <w:p w14:paraId="34A34B2D" w14:textId="77777777" w:rsidR="00104729" w:rsidRPr="00B15C1C" w:rsidRDefault="00104729" w:rsidP="00104729">
            <w:pPr>
              <w:rPr>
                <w:color w:val="000000"/>
              </w:rPr>
            </w:pPr>
            <w:r w:rsidRPr="00B15C1C">
              <w:rPr>
                <w:color w:val="000000"/>
              </w:rPr>
              <w:t>20.0 (30.3)</w:t>
            </w:r>
          </w:p>
        </w:tc>
        <w:tc>
          <w:tcPr>
            <w:tcW w:w="1768" w:type="dxa"/>
            <w:tcBorders>
              <w:top w:val="nil"/>
              <w:left w:val="nil"/>
              <w:bottom w:val="nil"/>
              <w:right w:val="nil"/>
            </w:tcBorders>
            <w:shd w:val="clear" w:color="auto" w:fill="auto"/>
            <w:noWrap/>
            <w:vAlign w:val="bottom"/>
            <w:hideMark/>
          </w:tcPr>
          <w:p w14:paraId="7787C859" w14:textId="77777777" w:rsidR="00104729" w:rsidRPr="00B15C1C" w:rsidRDefault="00104729" w:rsidP="00104729">
            <w:pPr>
              <w:rPr>
                <w:color w:val="000000"/>
              </w:rPr>
            </w:pPr>
            <w:r w:rsidRPr="00B15C1C">
              <w:rPr>
                <w:color w:val="000000"/>
              </w:rPr>
              <w:t>101.4 (22.0)</w:t>
            </w:r>
          </w:p>
        </w:tc>
        <w:tc>
          <w:tcPr>
            <w:tcW w:w="1767" w:type="dxa"/>
            <w:tcBorders>
              <w:top w:val="nil"/>
              <w:left w:val="nil"/>
              <w:bottom w:val="nil"/>
              <w:right w:val="nil"/>
            </w:tcBorders>
            <w:shd w:val="clear" w:color="auto" w:fill="auto"/>
            <w:noWrap/>
            <w:vAlign w:val="bottom"/>
            <w:hideMark/>
          </w:tcPr>
          <w:p w14:paraId="2F1DF7B8" w14:textId="77777777" w:rsidR="00104729" w:rsidRPr="00B15C1C" w:rsidRDefault="00104729" w:rsidP="00104729">
            <w:pPr>
              <w:rPr>
                <w:color w:val="000000"/>
              </w:rPr>
            </w:pPr>
            <w:r w:rsidRPr="00B15C1C">
              <w:rPr>
                <w:color w:val="000000"/>
              </w:rPr>
              <w:t>8.3 (21.7)</w:t>
            </w:r>
          </w:p>
        </w:tc>
        <w:tc>
          <w:tcPr>
            <w:tcW w:w="1768" w:type="dxa"/>
            <w:tcBorders>
              <w:top w:val="nil"/>
              <w:left w:val="nil"/>
              <w:bottom w:val="nil"/>
              <w:right w:val="nil"/>
            </w:tcBorders>
            <w:shd w:val="clear" w:color="auto" w:fill="auto"/>
            <w:noWrap/>
            <w:vAlign w:val="bottom"/>
            <w:hideMark/>
          </w:tcPr>
          <w:p w14:paraId="2BB50B36" w14:textId="77777777" w:rsidR="00104729" w:rsidRPr="00B15C1C" w:rsidRDefault="00104729" w:rsidP="00104729">
            <w:pPr>
              <w:rPr>
                <w:color w:val="000000"/>
              </w:rPr>
            </w:pPr>
            <w:r w:rsidRPr="00B15C1C">
              <w:rPr>
                <w:color w:val="000000"/>
              </w:rPr>
              <w:t>42.1 (52.2)</w:t>
            </w:r>
          </w:p>
        </w:tc>
      </w:tr>
      <w:tr w:rsidR="00C81690" w:rsidRPr="00104729" w14:paraId="4A46C0FB" w14:textId="77777777" w:rsidTr="00B15C1C">
        <w:trPr>
          <w:trHeight w:val="320"/>
        </w:trPr>
        <w:tc>
          <w:tcPr>
            <w:tcW w:w="1300" w:type="dxa"/>
            <w:tcBorders>
              <w:top w:val="nil"/>
              <w:left w:val="nil"/>
              <w:bottom w:val="nil"/>
              <w:right w:val="nil"/>
            </w:tcBorders>
            <w:shd w:val="clear" w:color="auto" w:fill="auto"/>
            <w:noWrap/>
            <w:vAlign w:val="bottom"/>
            <w:hideMark/>
          </w:tcPr>
          <w:p w14:paraId="3B68B9D3" w14:textId="77777777" w:rsidR="00104729" w:rsidRPr="00B15C1C" w:rsidRDefault="00104729" w:rsidP="00104729">
            <w:pPr>
              <w:rPr>
                <w:color w:val="000000"/>
              </w:rPr>
            </w:pPr>
            <w:r w:rsidRPr="00B15C1C">
              <w:rPr>
                <w:color w:val="000000"/>
              </w:rPr>
              <w:t>Session 3</w:t>
            </w:r>
          </w:p>
        </w:tc>
        <w:tc>
          <w:tcPr>
            <w:tcW w:w="1767" w:type="dxa"/>
            <w:tcBorders>
              <w:top w:val="nil"/>
              <w:left w:val="nil"/>
              <w:bottom w:val="nil"/>
              <w:right w:val="nil"/>
            </w:tcBorders>
            <w:shd w:val="clear" w:color="auto" w:fill="auto"/>
            <w:noWrap/>
            <w:vAlign w:val="bottom"/>
            <w:hideMark/>
          </w:tcPr>
          <w:p w14:paraId="3BADACF8" w14:textId="77777777" w:rsidR="00104729" w:rsidRPr="00B15C1C" w:rsidRDefault="00104729" w:rsidP="00104729">
            <w:pPr>
              <w:rPr>
                <w:color w:val="000000"/>
              </w:rPr>
            </w:pPr>
            <w:r w:rsidRPr="00B15C1C">
              <w:rPr>
                <w:color w:val="000000"/>
              </w:rPr>
              <w:t>88.3 (379.5)</w:t>
            </w:r>
          </w:p>
        </w:tc>
        <w:tc>
          <w:tcPr>
            <w:tcW w:w="1768" w:type="dxa"/>
            <w:tcBorders>
              <w:top w:val="nil"/>
              <w:left w:val="nil"/>
              <w:bottom w:val="nil"/>
              <w:right w:val="nil"/>
            </w:tcBorders>
            <w:shd w:val="clear" w:color="auto" w:fill="auto"/>
            <w:noWrap/>
            <w:vAlign w:val="bottom"/>
            <w:hideMark/>
          </w:tcPr>
          <w:p w14:paraId="10D16D5B" w14:textId="77777777" w:rsidR="00104729" w:rsidRPr="00B15C1C" w:rsidRDefault="00104729" w:rsidP="00104729">
            <w:pPr>
              <w:rPr>
                <w:color w:val="000000"/>
              </w:rPr>
            </w:pPr>
            <w:r w:rsidRPr="00B15C1C">
              <w:rPr>
                <w:color w:val="000000"/>
              </w:rPr>
              <w:t>100.2 (0.5)</w:t>
            </w:r>
          </w:p>
        </w:tc>
        <w:tc>
          <w:tcPr>
            <w:tcW w:w="1767" w:type="dxa"/>
            <w:tcBorders>
              <w:top w:val="nil"/>
              <w:left w:val="nil"/>
              <w:bottom w:val="nil"/>
              <w:right w:val="nil"/>
            </w:tcBorders>
            <w:shd w:val="clear" w:color="auto" w:fill="auto"/>
            <w:noWrap/>
            <w:vAlign w:val="bottom"/>
            <w:hideMark/>
          </w:tcPr>
          <w:p w14:paraId="4D5CE592" w14:textId="77777777" w:rsidR="00104729" w:rsidRPr="00B15C1C" w:rsidRDefault="00104729" w:rsidP="00104729">
            <w:pPr>
              <w:rPr>
                <w:color w:val="000000"/>
              </w:rPr>
            </w:pPr>
            <w:r w:rsidRPr="00B15C1C">
              <w:rPr>
                <w:color w:val="000000"/>
              </w:rPr>
              <w:t>29.8 (221.7)</w:t>
            </w:r>
          </w:p>
        </w:tc>
        <w:tc>
          <w:tcPr>
            <w:tcW w:w="1768" w:type="dxa"/>
            <w:tcBorders>
              <w:top w:val="nil"/>
              <w:left w:val="nil"/>
              <w:bottom w:val="nil"/>
              <w:right w:val="nil"/>
            </w:tcBorders>
            <w:shd w:val="clear" w:color="auto" w:fill="auto"/>
            <w:noWrap/>
            <w:vAlign w:val="bottom"/>
            <w:hideMark/>
          </w:tcPr>
          <w:p w14:paraId="7FDFDDA3" w14:textId="77777777" w:rsidR="00104729" w:rsidRPr="00B15C1C" w:rsidRDefault="00104729" w:rsidP="00104729">
            <w:pPr>
              <w:rPr>
                <w:color w:val="000000"/>
              </w:rPr>
            </w:pPr>
            <w:r w:rsidRPr="00B15C1C">
              <w:rPr>
                <w:color w:val="000000"/>
              </w:rPr>
              <w:t>33.8 (47.7)</w:t>
            </w:r>
          </w:p>
        </w:tc>
      </w:tr>
      <w:tr w:rsidR="00C81690" w:rsidRPr="00104729" w14:paraId="34F69E79" w14:textId="77777777" w:rsidTr="00B15C1C">
        <w:trPr>
          <w:trHeight w:val="320"/>
        </w:trPr>
        <w:tc>
          <w:tcPr>
            <w:tcW w:w="1300" w:type="dxa"/>
            <w:tcBorders>
              <w:top w:val="nil"/>
              <w:left w:val="nil"/>
              <w:bottom w:val="nil"/>
              <w:right w:val="nil"/>
            </w:tcBorders>
            <w:shd w:val="clear" w:color="auto" w:fill="auto"/>
            <w:noWrap/>
            <w:vAlign w:val="bottom"/>
            <w:hideMark/>
          </w:tcPr>
          <w:p w14:paraId="17664650" w14:textId="77777777" w:rsidR="00104729" w:rsidRPr="00B15C1C" w:rsidRDefault="00104729" w:rsidP="00104729">
            <w:pPr>
              <w:rPr>
                <w:color w:val="000000"/>
              </w:rPr>
            </w:pPr>
            <w:r w:rsidRPr="00B15C1C">
              <w:rPr>
                <w:color w:val="000000"/>
              </w:rPr>
              <w:t>Session 4</w:t>
            </w:r>
          </w:p>
        </w:tc>
        <w:tc>
          <w:tcPr>
            <w:tcW w:w="1767" w:type="dxa"/>
            <w:tcBorders>
              <w:top w:val="nil"/>
              <w:left w:val="nil"/>
              <w:bottom w:val="nil"/>
              <w:right w:val="nil"/>
            </w:tcBorders>
            <w:shd w:val="clear" w:color="auto" w:fill="auto"/>
            <w:noWrap/>
            <w:vAlign w:val="bottom"/>
            <w:hideMark/>
          </w:tcPr>
          <w:p w14:paraId="49A41878" w14:textId="77777777" w:rsidR="00104729" w:rsidRPr="00B15C1C" w:rsidRDefault="00104729" w:rsidP="00104729">
            <w:pPr>
              <w:rPr>
                <w:color w:val="000000"/>
              </w:rPr>
            </w:pPr>
            <w:r w:rsidRPr="00B15C1C">
              <w:rPr>
                <w:color w:val="000000"/>
              </w:rPr>
              <w:t>69.4 (300.2)</w:t>
            </w:r>
          </w:p>
        </w:tc>
        <w:tc>
          <w:tcPr>
            <w:tcW w:w="1768" w:type="dxa"/>
            <w:tcBorders>
              <w:top w:val="nil"/>
              <w:left w:val="nil"/>
              <w:bottom w:val="nil"/>
              <w:right w:val="nil"/>
            </w:tcBorders>
            <w:shd w:val="clear" w:color="auto" w:fill="auto"/>
            <w:noWrap/>
            <w:vAlign w:val="bottom"/>
            <w:hideMark/>
          </w:tcPr>
          <w:p w14:paraId="374B9048" w14:textId="77777777" w:rsidR="00104729" w:rsidRPr="00B15C1C" w:rsidRDefault="00104729" w:rsidP="00104729">
            <w:pPr>
              <w:rPr>
                <w:color w:val="000000"/>
              </w:rPr>
            </w:pPr>
            <w:r w:rsidRPr="00B15C1C">
              <w:rPr>
                <w:color w:val="000000"/>
              </w:rPr>
              <w:t>100.0 (0.2)</w:t>
            </w:r>
          </w:p>
        </w:tc>
        <w:tc>
          <w:tcPr>
            <w:tcW w:w="1767" w:type="dxa"/>
            <w:tcBorders>
              <w:top w:val="nil"/>
              <w:left w:val="nil"/>
              <w:bottom w:val="nil"/>
              <w:right w:val="nil"/>
            </w:tcBorders>
            <w:shd w:val="clear" w:color="auto" w:fill="auto"/>
            <w:noWrap/>
            <w:vAlign w:val="bottom"/>
            <w:hideMark/>
          </w:tcPr>
          <w:p w14:paraId="68EAE814" w14:textId="77777777" w:rsidR="00104729" w:rsidRPr="00B15C1C" w:rsidRDefault="00104729" w:rsidP="00104729">
            <w:pPr>
              <w:rPr>
                <w:color w:val="000000"/>
              </w:rPr>
            </w:pPr>
            <w:r w:rsidRPr="00B15C1C">
              <w:rPr>
                <w:color w:val="000000"/>
              </w:rPr>
              <w:t>23.4 (175.3)</w:t>
            </w:r>
          </w:p>
        </w:tc>
        <w:tc>
          <w:tcPr>
            <w:tcW w:w="1768" w:type="dxa"/>
            <w:tcBorders>
              <w:top w:val="nil"/>
              <w:left w:val="nil"/>
              <w:bottom w:val="nil"/>
              <w:right w:val="nil"/>
            </w:tcBorders>
            <w:shd w:val="clear" w:color="auto" w:fill="auto"/>
            <w:noWrap/>
            <w:vAlign w:val="bottom"/>
            <w:hideMark/>
          </w:tcPr>
          <w:p w14:paraId="16D643E0" w14:textId="77777777" w:rsidR="00104729" w:rsidRPr="00B15C1C" w:rsidRDefault="00104729" w:rsidP="00104729">
            <w:pPr>
              <w:rPr>
                <w:color w:val="000000"/>
              </w:rPr>
            </w:pPr>
            <w:r w:rsidRPr="00B15C1C">
              <w:rPr>
                <w:color w:val="000000"/>
              </w:rPr>
              <w:t>33.8 (47.6)</w:t>
            </w:r>
          </w:p>
        </w:tc>
      </w:tr>
      <w:tr w:rsidR="00C81690" w:rsidRPr="00104729" w14:paraId="3AA1A5F1" w14:textId="77777777" w:rsidTr="00B15C1C">
        <w:trPr>
          <w:trHeight w:val="320"/>
        </w:trPr>
        <w:tc>
          <w:tcPr>
            <w:tcW w:w="1300" w:type="dxa"/>
            <w:tcBorders>
              <w:top w:val="nil"/>
              <w:left w:val="nil"/>
              <w:bottom w:val="nil"/>
              <w:right w:val="nil"/>
            </w:tcBorders>
            <w:shd w:val="clear" w:color="auto" w:fill="auto"/>
            <w:noWrap/>
            <w:vAlign w:val="bottom"/>
            <w:hideMark/>
          </w:tcPr>
          <w:p w14:paraId="742A6756" w14:textId="77777777" w:rsidR="00104729" w:rsidRPr="00B15C1C" w:rsidRDefault="00104729" w:rsidP="00104729">
            <w:pPr>
              <w:rPr>
                <w:color w:val="000000"/>
              </w:rPr>
            </w:pPr>
            <w:r w:rsidRPr="00B15C1C">
              <w:rPr>
                <w:color w:val="000000"/>
              </w:rPr>
              <w:t>MVT</w:t>
            </w:r>
          </w:p>
        </w:tc>
        <w:tc>
          <w:tcPr>
            <w:tcW w:w="1767" w:type="dxa"/>
            <w:tcBorders>
              <w:top w:val="nil"/>
              <w:left w:val="nil"/>
              <w:bottom w:val="nil"/>
              <w:right w:val="nil"/>
            </w:tcBorders>
            <w:shd w:val="clear" w:color="auto" w:fill="auto"/>
            <w:noWrap/>
            <w:vAlign w:val="bottom"/>
            <w:hideMark/>
          </w:tcPr>
          <w:p w14:paraId="19CB5737" w14:textId="77777777" w:rsidR="00104729" w:rsidRPr="00B15C1C" w:rsidRDefault="00104729" w:rsidP="00104729">
            <w:pPr>
              <w:rPr>
                <w:color w:val="000000"/>
              </w:rPr>
            </w:pPr>
          </w:p>
        </w:tc>
        <w:tc>
          <w:tcPr>
            <w:tcW w:w="1768" w:type="dxa"/>
            <w:tcBorders>
              <w:top w:val="nil"/>
              <w:left w:val="nil"/>
              <w:bottom w:val="nil"/>
              <w:right w:val="nil"/>
            </w:tcBorders>
            <w:shd w:val="clear" w:color="auto" w:fill="auto"/>
            <w:noWrap/>
            <w:vAlign w:val="bottom"/>
            <w:hideMark/>
          </w:tcPr>
          <w:p w14:paraId="28DD8DF5" w14:textId="77777777" w:rsidR="00104729" w:rsidRPr="00104729" w:rsidRDefault="00104729" w:rsidP="00104729">
            <w:pPr>
              <w:rPr>
                <w:sz w:val="20"/>
                <w:szCs w:val="20"/>
              </w:rPr>
            </w:pPr>
          </w:p>
        </w:tc>
        <w:tc>
          <w:tcPr>
            <w:tcW w:w="1767" w:type="dxa"/>
            <w:tcBorders>
              <w:top w:val="nil"/>
              <w:left w:val="nil"/>
              <w:bottom w:val="nil"/>
              <w:right w:val="nil"/>
            </w:tcBorders>
            <w:shd w:val="clear" w:color="auto" w:fill="auto"/>
            <w:noWrap/>
            <w:vAlign w:val="bottom"/>
            <w:hideMark/>
          </w:tcPr>
          <w:p w14:paraId="569BB397" w14:textId="77777777" w:rsidR="00104729" w:rsidRPr="00104729" w:rsidRDefault="00104729" w:rsidP="00104729">
            <w:pPr>
              <w:rPr>
                <w:sz w:val="20"/>
                <w:szCs w:val="20"/>
              </w:rPr>
            </w:pPr>
          </w:p>
        </w:tc>
        <w:tc>
          <w:tcPr>
            <w:tcW w:w="1768" w:type="dxa"/>
            <w:tcBorders>
              <w:top w:val="nil"/>
              <w:left w:val="nil"/>
              <w:bottom w:val="nil"/>
              <w:right w:val="nil"/>
            </w:tcBorders>
            <w:shd w:val="clear" w:color="auto" w:fill="auto"/>
            <w:noWrap/>
            <w:vAlign w:val="bottom"/>
            <w:hideMark/>
          </w:tcPr>
          <w:p w14:paraId="2E457B8D" w14:textId="77777777" w:rsidR="00104729" w:rsidRPr="00104729" w:rsidRDefault="00104729" w:rsidP="00104729">
            <w:pPr>
              <w:rPr>
                <w:sz w:val="20"/>
                <w:szCs w:val="20"/>
              </w:rPr>
            </w:pPr>
          </w:p>
        </w:tc>
      </w:tr>
      <w:tr w:rsidR="00C81690" w:rsidRPr="00104729" w14:paraId="68A45B50" w14:textId="77777777" w:rsidTr="00B15C1C">
        <w:trPr>
          <w:trHeight w:val="320"/>
        </w:trPr>
        <w:tc>
          <w:tcPr>
            <w:tcW w:w="1300" w:type="dxa"/>
            <w:tcBorders>
              <w:top w:val="nil"/>
              <w:left w:val="nil"/>
              <w:bottom w:val="nil"/>
              <w:right w:val="nil"/>
            </w:tcBorders>
            <w:shd w:val="clear" w:color="auto" w:fill="auto"/>
            <w:noWrap/>
            <w:vAlign w:val="bottom"/>
            <w:hideMark/>
          </w:tcPr>
          <w:p w14:paraId="6667E098" w14:textId="77777777" w:rsidR="00104729" w:rsidRPr="00B15C1C" w:rsidRDefault="00104729" w:rsidP="00104729">
            <w:pPr>
              <w:rPr>
                <w:color w:val="000000"/>
              </w:rPr>
            </w:pPr>
            <w:r w:rsidRPr="00B15C1C">
              <w:rPr>
                <w:color w:val="000000"/>
              </w:rPr>
              <w:t>Session 1</w:t>
            </w:r>
          </w:p>
        </w:tc>
        <w:tc>
          <w:tcPr>
            <w:tcW w:w="1767" w:type="dxa"/>
            <w:tcBorders>
              <w:top w:val="nil"/>
              <w:left w:val="nil"/>
              <w:bottom w:val="nil"/>
              <w:right w:val="nil"/>
            </w:tcBorders>
            <w:shd w:val="clear" w:color="auto" w:fill="auto"/>
            <w:noWrap/>
            <w:vAlign w:val="bottom"/>
            <w:hideMark/>
          </w:tcPr>
          <w:p w14:paraId="3A202373" w14:textId="77777777" w:rsidR="00104729" w:rsidRPr="00B15C1C" w:rsidRDefault="00104729" w:rsidP="00104729">
            <w:pPr>
              <w:rPr>
                <w:color w:val="000000"/>
              </w:rPr>
            </w:pPr>
            <w:r w:rsidRPr="00B15C1C">
              <w:rPr>
                <w:color w:val="000000"/>
              </w:rPr>
              <w:t>14.6 (13.8)</w:t>
            </w:r>
          </w:p>
        </w:tc>
        <w:tc>
          <w:tcPr>
            <w:tcW w:w="1768" w:type="dxa"/>
            <w:tcBorders>
              <w:top w:val="nil"/>
              <w:left w:val="nil"/>
              <w:bottom w:val="nil"/>
              <w:right w:val="nil"/>
            </w:tcBorders>
            <w:shd w:val="clear" w:color="auto" w:fill="auto"/>
            <w:noWrap/>
            <w:vAlign w:val="bottom"/>
            <w:hideMark/>
          </w:tcPr>
          <w:p w14:paraId="7DFCD2C2" w14:textId="77777777" w:rsidR="00104729" w:rsidRPr="00B15C1C" w:rsidRDefault="00104729" w:rsidP="00104729">
            <w:pPr>
              <w:rPr>
                <w:color w:val="000000"/>
              </w:rPr>
            </w:pPr>
            <w:r w:rsidRPr="00B15C1C">
              <w:rPr>
                <w:color w:val="000000"/>
              </w:rPr>
              <w:t>115.1 (62.7)</w:t>
            </w:r>
          </w:p>
        </w:tc>
        <w:tc>
          <w:tcPr>
            <w:tcW w:w="1767" w:type="dxa"/>
            <w:tcBorders>
              <w:top w:val="nil"/>
              <w:left w:val="nil"/>
              <w:bottom w:val="nil"/>
              <w:right w:val="nil"/>
            </w:tcBorders>
            <w:shd w:val="clear" w:color="auto" w:fill="auto"/>
            <w:noWrap/>
            <w:vAlign w:val="bottom"/>
            <w:hideMark/>
          </w:tcPr>
          <w:p w14:paraId="672E5077" w14:textId="77777777" w:rsidR="00104729" w:rsidRPr="00B15C1C" w:rsidRDefault="00104729" w:rsidP="00104729">
            <w:pPr>
              <w:rPr>
                <w:color w:val="000000"/>
              </w:rPr>
            </w:pPr>
            <w:r w:rsidRPr="00B15C1C">
              <w:rPr>
                <w:color w:val="000000"/>
              </w:rPr>
              <w:t>5.5 (11.0)</w:t>
            </w:r>
          </w:p>
        </w:tc>
        <w:tc>
          <w:tcPr>
            <w:tcW w:w="1768" w:type="dxa"/>
            <w:tcBorders>
              <w:top w:val="nil"/>
              <w:left w:val="nil"/>
              <w:bottom w:val="nil"/>
              <w:right w:val="nil"/>
            </w:tcBorders>
            <w:shd w:val="clear" w:color="auto" w:fill="auto"/>
            <w:noWrap/>
            <w:vAlign w:val="bottom"/>
            <w:hideMark/>
          </w:tcPr>
          <w:p w14:paraId="76D1C5F6" w14:textId="77777777" w:rsidR="00104729" w:rsidRPr="00B15C1C" w:rsidRDefault="00104729" w:rsidP="00104729">
            <w:pPr>
              <w:rPr>
                <w:color w:val="000000"/>
              </w:rPr>
            </w:pPr>
            <w:r w:rsidRPr="00B15C1C">
              <w:rPr>
                <w:color w:val="000000"/>
              </w:rPr>
              <w:t>43.4 (67.8)</w:t>
            </w:r>
          </w:p>
        </w:tc>
      </w:tr>
      <w:tr w:rsidR="00C81690" w:rsidRPr="00104729" w14:paraId="488A129F" w14:textId="77777777" w:rsidTr="00B15C1C">
        <w:trPr>
          <w:trHeight w:val="320"/>
        </w:trPr>
        <w:tc>
          <w:tcPr>
            <w:tcW w:w="1300" w:type="dxa"/>
            <w:tcBorders>
              <w:top w:val="nil"/>
              <w:left w:val="nil"/>
              <w:bottom w:val="nil"/>
              <w:right w:val="nil"/>
            </w:tcBorders>
            <w:shd w:val="clear" w:color="auto" w:fill="auto"/>
            <w:noWrap/>
            <w:vAlign w:val="bottom"/>
            <w:hideMark/>
          </w:tcPr>
          <w:p w14:paraId="044FEA1A" w14:textId="77777777" w:rsidR="00104729" w:rsidRPr="00B15C1C" w:rsidRDefault="00104729" w:rsidP="00104729">
            <w:pPr>
              <w:rPr>
                <w:color w:val="000000"/>
              </w:rPr>
            </w:pPr>
            <w:r w:rsidRPr="00B15C1C">
              <w:rPr>
                <w:color w:val="000000"/>
              </w:rPr>
              <w:t>Session 2</w:t>
            </w:r>
          </w:p>
        </w:tc>
        <w:tc>
          <w:tcPr>
            <w:tcW w:w="1767" w:type="dxa"/>
            <w:tcBorders>
              <w:top w:val="nil"/>
              <w:left w:val="nil"/>
              <w:bottom w:val="nil"/>
              <w:right w:val="nil"/>
            </w:tcBorders>
            <w:shd w:val="clear" w:color="auto" w:fill="auto"/>
            <w:noWrap/>
            <w:vAlign w:val="bottom"/>
            <w:hideMark/>
          </w:tcPr>
          <w:p w14:paraId="08D4995A" w14:textId="77777777" w:rsidR="00104729" w:rsidRPr="00B15C1C" w:rsidRDefault="00104729" w:rsidP="00104729">
            <w:pPr>
              <w:rPr>
                <w:color w:val="000000"/>
              </w:rPr>
            </w:pPr>
            <w:r w:rsidRPr="00B15C1C">
              <w:rPr>
                <w:color w:val="000000"/>
              </w:rPr>
              <w:t>17.1 (39.2)</w:t>
            </w:r>
          </w:p>
        </w:tc>
        <w:tc>
          <w:tcPr>
            <w:tcW w:w="1768" w:type="dxa"/>
            <w:tcBorders>
              <w:top w:val="nil"/>
              <w:left w:val="nil"/>
              <w:bottom w:val="nil"/>
              <w:right w:val="nil"/>
            </w:tcBorders>
            <w:shd w:val="clear" w:color="auto" w:fill="auto"/>
            <w:noWrap/>
            <w:vAlign w:val="bottom"/>
            <w:hideMark/>
          </w:tcPr>
          <w:p w14:paraId="5F0BC41F" w14:textId="77777777" w:rsidR="00104729" w:rsidRPr="00B15C1C" w:rsidRDefault="00104729" w:rsidP="00104729">
            <w:pPr>
              <w:rPr>
                <w:color w:val="000000"/>
              </w:rPr>
            </w:pPr>
            <w:r w:rsidRPr="00B15C1C">
              <w:rPr>
                <w:color w:val="000000"/>
              </w:rPr>
              <w:t>103.3 (17.4)</w:t>
            </w:r>
          </w:p>
        </w:tc>
        <w:tc>
          <w:tcPr>
            <w:tcW w:w="1767" w:type="dxa"/>
            <w:tcBorders>
              <w:top w:val="nil"/>
              <w:left w:val="nil"/>
              <w:bottom w:val="nil"/>
              <w:right w:val="nil"/>
            </w:tcBorders>
            <w:shd w:val="clear" w:color="auto" w:fill="auto"/>
            <w:noWrap/>
            <w:vAlign w:val="bottom"/>
            <w:hideMark/>
          </w:tcPr>
          <w:p w14:paraId="616FBC77" w14:textId="77777777" w:rsidR="00104729" w:rsidRPr="00B15C1C" w:rsidRDefault="00104729" w:rsidP="00104729">
            <w:pPr>
              <w:rPr>
                <w:color w:val="000000"/>
              </w:rPr>
            </w:pPr>
            <w:r w:rsidRPr="00B15C1C">
              <w:rPr>
                <w:color w:val="000000"/>
              </w:rPr>
              <w:t>6.2 (24.8)</w:t>
            </w:r>
          </w:p>
        </w:tc>
        <w:tc>
          <w:tcPr>
            <w:tcW w:w="1768" w:type="dxa"/>
            <w:tcBorders>
              <w:top w:val="nil"/>
              <w:left w:val="nil"/>
              <w:bottom w:val="nil"/>
              <w:right w:val="nil"/>
            </w:tcBorders>
            <w:shd w:val="clear" w:color="auto" w:fill="auto"/>
            <w:noWrap/>
            <w:vAlign w:val="bottom"/>
            <w:hideMark/>
          </w:tcPr>
          <w:p w14:paraId="169E0DF4" w14:textId="77777777" w:rsidR="00104729" w:rsidRPr="00B15C1C" w:rsidRDefault="00104729" w:rsidP="00104729">
            <w:pPr>
              <w:rPr>
                <w:color w:val="000000"/>
              </w:rPr>
            </w:pPr>
            <w:r w:rsidRPr="00B15C1C">
              <w:rPr>
                <w:color w:val="000000"/>
              </w:rPr>
              <w:t>37.6 (51.1)</w:t>
            </w:r>
          </w:p>
        </w:tc>
      </w:tr>
      <w:tr w:rsidR="00C81690" w:rsidRPr="00104729" w14:paraId="43CE8C81" w14:textId="77777777" w:rsidTr="00B15C1C">
        <w:trPr>
          <w:trHeight w:val="320"/>
        </w:trPr>
        <w:tc>
          <w:tcPr>
            <w:tcW w:w="1300" w:type="dxa"/>
            <w:tcBorders>
              <w:top w:val="nil"/>
              <w:left w:val="nil"/>
              <w:bottom w:val="nil"/>
              <w:right w:val="nil"/>
            </w:tcBorders>
            <w:shd w:val="clear" w:color="auto" w:fill="auto"/>
            <w:noWrap/>
            <w:vAlign w:val="bottom"/>
            <w:hideMark/>
          </w:tcPr>
          <w:p w14:paraId="73F93473" w14:textId="77777777" w:rsidR="00104729" w:rsidRPr="00B15C1C" w:rsidRDefault="00104729" w:rsidP="00104729">
            <w:pPr>
              <w:rPr>
                <w:color w:val="000000"/>
              </w:rPr>
            </w:pPr>
            <w:r w:rsidRPr="00B15C1C">
              <w:rPr>
                <w:color w:val="000000"/>
              </w:rPr>
              <w:t>Session 3</w:t>
            </w:r>
          </w:p>
        </w:tc>
        <w:tc>
          <w:tcPr>
            <w:tcW w:w="1767" w:type="dxa"/>
            <w:tcBorders>
              <w:top w:val="nil"/>
              <w:left w:val="nil"/>
              <w:bottom w:val="nil"/>
              <w:right w:val="nil"/>
            </w:tcBorders>
            <w:shd w:val="clear" w:color="auto" w:fill="auto"/>
            <w:noWrap/>
            <w:vAlign w:val="bottom"/>
            <w:hideMark/>
          </w:tcPr>
          <w:p w14:paraId="3A5E260D" w14:textId="77777777" w:rsidR="00104729" w:rsidRPr="00B15C1C" w:rsidRDefault="00104729" w:rsidP="00104729">
            <w:pPr>
              <w:rPr>
                <w:color w:val="000000"/>
              </w:rPr>
            </w:pPr>
            <w:r w:rsidRPr="00B15C1C">
              <w:rPr>
                <w:color w:val="000000"/>
              </w:rPr>
              <w:t>21.2 (63.1)</w:t>
            </w:r>
          </w:p>
        </w:tc>
        <w:tc>
          <w:tcPr>
            <w:tcW w:w="1768" w:type="dxa"/>
            <w:tcBorders>
              <w:top w:val="nil"/>
              <w:left w:val="nil"/>
              <w:bottom w:val="nil"/>
              <w:right w:val="nil"/>
            </w:tcBorders>
            <w:shd w:val="clear" w:color="auto" w:fill="auto"/>
            <w:noWrap/>
            <w:vAlign w:val="bottom"/>
            <w:hideMark/>
          </w:tcPr>
          <w:p w14:paraId="48E68761" w14:textId="77777777" w:rsidR="00104729" w:rsidRPr="00B15C1C" w:rsidRDefault="00104729" w:rsidP="00104729">
            <w:pPr>
              <w:rPr>
                <w:color w:val="000000"/>
              </w:rPr>
            </w:pPr>
            <w:r w:rsidRPr="00B15C1C">
              <w:rPr>
                <w:color w:val="000000"/>
              </w:rPr>
              <w:t>100.0 (0.0)</w:t>
            </w:r>
          </w:p>
        </w:tc>
        <w:tc>
          <w:tcPr>
            <w:tcW w:w="1767" w:type="dxa"/>
            <w:tcBorders>
              <w:top w:val="nil"/>
              <w:left w:val="nil"/>
              <w:bottom w:val="nil"/>
              <w:right w:val="nil"/>
            </w:tcBorders>
            <w:shd w:val="clear" w:color="auto" w:fill="auto"/>
            <w:noWrap/>
            <w:vAlign w:val="bottom"/>
            <w:hideMark/>
          </w:tcPr>
          <w:p w14:paraId="4EE47917" w14:textId="77777777" w:rsidR="00104729" w:rsidRPr="00B15C1C" w:rsidRDefault="00104729" w:rsidP="00104729">
            <w:pPr>
              <w:rPr>
                <w:color w:val="000000"/>
              </w:rPr>
            </w:pPr>
            <w:r w:rsidRPr="00B15C1C">
              <w:rPr>
                <w:color w:val="000000"/>
              </w:rPr>
              <w:t>7.4 (38.3)</w:t>
            </w:r>
          </w:p>
        </w:tc>
        <w:tc>
          <w:tcPr>
            <w:tcW w:w="1768" w:type="dxa"/>
            <w:tcBorders>
              <w:top w:val="nil"/>
              <w:left w:val="nil"/>
              <w:bottom w:val="nil"/>
              <w:right w:val="nil"/>
            </w:tcBorders>
            <w:shd w:val="clear" w:color="auto" w:fill="auto"/>
            <w:noWrap/>
            <w:vAlign w:val="bottom"/>
            <w:hideMark/>
          </w:tcPr>
          <w:p w14:paraId="2E0653EE" w14:textId="77777777" w:rsidR="00104729" w:rsidRPr="00B15C1C" w:rsidRDefault="00104729" w:rsidP="00104729">
            <w:pPr>
              <w:rPr>
                <w:color w:val="000000"/>
              </w:rPr>
            </w:pPr>
            <w:r w:rsidRPr="00B15C1C">
              <w:rPr>
                <w:color w:val="000000"/>
              </w:rPr>
              <w:t>35.1 (48.0)</w:t>
            </w:r>
          </w:p>
        </w:tc>
      </w:tr>
      <w:tr w:rsidR="00C81690" w:rsidRPr="00104729" w14:paraId="65273D2C" w14:textId="77777777" w:rsidTr="00B15C1C">
        <w:trPr>
          <w:trHeight w:val="320"/>
        </w:trPr>
        <w:tc>
          <w:tcPr>
            <w:tcW w:w="1300" w:type="dxa"/>
            <w:tcBorders>
              <w:top w:val="nil"/>
              <w:left w:val="nil"/>
              <w:bottom w:val="single" w:sz="4" w:space="0" w:color="auto"/>
              <w:right w:val="nil"/>
            </w:tcBorders>
            <w:shd w:val="clear" w:color="auto" w:fill="auto"/>
            <w:noWrap/>
            <w:vAlign w:val="bottom"/>
            <w:hideMark/>
          </w:tcPr>
          <w:p w14:paraId="65F10FCC" w14:textId="77777777" w:rsidR="00104729" w:rsidRPr="00B15C1C" w:rsidRDefault="00104729" w:rsidP="00104729">
            <w:pPr>
              <w:rPr>
                <w:color w:val="000000"/>
              </w:rPr>
            </w:pPr>
            <w:r w:rsidRPr="00B15C1C">
              <w:rPr>
                <w:color w:val="000000"/>
              </w:rPr>
              <w:t>Session 4</w:t>
            </w:r>
          </w:p>
        </w:tc>
        <w:tc>
          <w:tcPr>
            <w:tcW w:w="1767" w:type="dxa"/>
            <w:tcBorders>
              <w:top w:val="nil"/>
              <w:left w:val="nil"/>
              <w:bottom w:val="single" w:sz="4" w:space="0" w:color="auto"/>
              <w:right w:val="nil"/>
            </w:tcBorders>
            <w:shd w:val="clear" w:color="auto" w:fill="auto"/>
            <w:noWrap/>
            <w:vAlign w:val="bottom"/>
            <w:hideMark/>
          </w:tcPr>
          <w:p w14:paraId="6BF7E444" w14:textId="77777777" w:rsidR="00104729" w:rsidRPr="00B15C1C" w:rsidRDefault="00104729" w:rsidP="00104729">
            <w:pPr>
              <w:rPr>
                <w:color w:val="000000"/>
              </w:rPr>
            </w:pPr>
            <w:r w:rsidRPr="00B15C1C">
              <w:rPr>
                <w:color w:val="000000"/>
              </w:rPr>
              <w:t>79.5 (364.4)</w:t>
            </w:r>
          </w:p>
        </w:tc>
        <w:tc>
          <w:tcPr>
            <w:tcW w:w="1768" w:type="dxa"/>
            <w:tcBorders>
              <w:top w:val="nil"/>
              <w:left w:val="nil"/>
              <w:bottom w:val="single" w:sz="4" w:space="0" w:color="auto"/>
              <w:right w:val="nil"/>
            </w:tcBorders>
            <w:shd w:val="clear" w:color="auto" w:fill="auto"/>
            <w:noWrap/>
            <w:vAlign w:val="bottom"/>
            <w:hideMark/>
          </w:tcPr>
          <w:p w14:paraId="1FFCF8C5" w14:textId="77777777" w:rsidR="00104729" w:rsidRPr="00B15C1C" w:rsidRDefault="00104729" w:rsidP="00104729">
            <w:pPr>
              <w:rPr>
                <w:color w:val="000000"/>
              </w:rPr>
            </w:pPr>
            <w:r w:rsidRPr="00B15C1C">
              <w:rPr>
                <w:color w:val="000000"/>
              </w:rPr>
              <w:t>99.9 (0.3)</w:t>
            </w:r>
          </w:p>
        </w:tc>
        <w:tc>
          <w:tcPr>
            <w:tcW w:w="1767" w:type="dxa"/>
            <w:tcBorders>
              <w:top w:val="nil"/>
              <w:left w:val="nil"/>
              <w:bottom w:val="single" w:sz="4" w:space="0" w:color="auto"/>
              <w:right w:val="nil"/>
            </w:tcBorders>
            <w:shd w:val="clear" w:color="auto" w:fill="auto"/>
            <w:noWrap/>
            <w:vAlign w:val="bottom"/>
            <w:hideMark/>
          </w:tcPr>
          <w:p w14:paraId="46E05EFB" w14:textId="77777777" w:rsidR="00104729" w:rsidRPr="00B15C1C" w:rsidRDefault="00104729" w:rsidP="00104729">
            <w:pPr>
              <w:rPr>
                <w:color w:val="000000"/>
              </w:rPr>
            </w:pPr>
            <w:r w:rsidRPr="00B15C1C">
              <w:rPr>
                <w:color w:val="000000"/>
              </w:rPr>
              <w:t>27.9 (216.5)</w:t>
            </w:r>
          </w:p>
        </w:tc>
        <w:tc>
          <w:tcPr>
            <w:tcW w:w="1768" w:type="dxa"/>
            <w:tcBorders>
              <w:top w:val="nil"/>
              <w:left w:val="nil"/>
              <w:bottom w:val="single" w:sz="4" w:space="0" w:color="auto"/>
              <w:right w:val="nil"/>
            </w:tcBorders>
            <w:shd w:val="clear" w:color="auto" w:fill="auto"/>
            <w:noWrap/>
            <w:vAlign w:val="bottom"/>
            <w:hideMark/>
          </w:tcPr>
          <w:p w14:paraId="28A88C9D" w14:textId="77777777" w:rsidR="00104729" w:rsidRPr="00B15C1C" w:rsidRDefault="00104729" w:rsidP="00104729">
            <w:pPr>
              <w:rPr>
                <w:color w:val="000000"/>
              </w:rPr>
            </w:pPr>
            <w:r w:rsidRPr="00B15C1C">
              <w:rPr>
                <w:color w:val="000000"/>
              </w:rPr>
              <w:t>35.0 (48.0)</w:t>
            </w:r>
          </w:p>
        </w:tc>
      </w:tr>
    </w:tbl>
    <w:p w14:paraId="44895FA1" w14:textId="3F3822AD" w:rsidR="00104729" w:rsidRPr="00B15C1C" w:rsidRDefault="00C81690">
      <w:r w:rsidRPr="000F4E58">
        <w:rPr>
          <w:color w:val="000000"/>
          <w:vertAlign w:val="superscript"/>
        </w:rPr>
        <w:t>1</w:t>
      </w:r>
      <w:r>
        <w:rPr>
          <w:color w:val="000000"/>
          <w:vertAlign w:val="superscript"/>
        </w:rPr>
        <w:t xml:space="preserve"> </w:t>
      </w:r>
      <w:r>
        <w:rPr>
          <w:color w:val="000000"/>
        </w:rPr>
        <w:t>Includes data from sessions that were started but not necessarily completed (i.e., progress = 100%).</w:t>
      </w:r>
    </w:p>
    <w:p w14:paraId="733F88C9" w14:textId="68A95E09" w:rsidR="007B6898" w:rsidRPr="008153A4" w:rsidRDefault="00104729">
      <w:r w:rsidRPr="00B15C1C">
        <w:rPr>
          <w:i/>
          <w:iCs/>
        </w:rPr>
        <w:t>Note.</w:t>
      </w:r>
      <w:r>
        <w:t xml:space="preserve"> Duration counts time spent with browser window open and may not be an accurate depiction of time spent actively engaging with session material. Total progress may exceed 100% if participants return to a session after completing it previously.</w:t>
      </w:r>
      <w:r w:rsidR="007B6898" w:rsidRPr="008153A4">
        <w:br w:type="page"/>
      </w:r>
    </w:p>
    <w:p w14:paraId="49494E52" w14:textId="77777777" w:rsidR="00D25D04" w:rsidRPr="008153A4" w:rsidRDefault="00D25D04" w:rsidP="00CC7C57">
      <w:pPr>
        <w:sectPr w:rsidR="00D25D04" w:rsidRPr="008153A4" w:rsidSect="008A0B53">
          <w:pgSz w:w="12240" w:h="15840"/>
          <w:pgMar w:top="1440" w:right="1440" w:bottom="1440" w:left="1440" w:header="720" w:footer="720" w:gutter="0"/>
          <w:cols w:space="720"/>
          <w:docGrid w:linePitch="360"/>
        </w:sectPr>
      </w:pPr>
    </w:p>
    <w:p w14:paraId="34468069" w14:textId="79ADDBAE" w:rsidR="00CC7C57" w:rsidRPr="008153A4" w:rsidRDefault="00D25D04" w:rsidP="00CC7C57">
      <w:r w:rsidRPr="008153A4">
        <w:lastRenderedPageBreak/>
        <w:t xml:space="preserve">Table </w:t>
      </w:r>
      <w:r w:rsidR="00897D42">
        <w:t>4</w:t>
      </w:r>
    </w:p>
    <w:p w14:paraId="099167AE" w14:textId="6A88568E" w:rsidR="00D25D04" w:rsidRPr="008153A4" w:rsidRDefault="00D25D04" w:rsidP="00CC7C57">
      <w:pPr>
        <w:rPr>
          <w:i/>
          <w:iCs/>
        </w:rPr>
      </w:pPr>
      <w:r w:rsidRPr="008153A4">
        <w:rPr>
          <w:i/>
          <w:iCs/>
        </w:rPr>
        <w:t xml:space="preserve">Coefficient Estimates </w:t>
      </w:r>
      <w:r w:rsidR="000B6649" w:rsidRPr="008153A4">
        <w:rPr>
          <w:i/>
          <w:iCs/>
        </w:rPr>
        <w:t>from</w:t>
      </w:r>
      <w:r w:rsidRPr="008153A4">
        <w:rPr>
          <w:i/>
          <w:iCs/>
        </w:rPr>
        <w:t xml:space="preserve"> Multilevel Models</w:t>
      </w:r>
      <w:r w:rsidR="000B6649" w:rsidRPr="008153A4">
        <w:rPr>
          <w:i/>
          <w:iCs/>
        </w:rPr>
        <w:t xml:space="preserve"> for Overall Trajectories</w:t>
      </w:r>
      <w:r w:rsidR="009475FB">
        <w:rPr>
          <w:i/>
          <w:iCs/>
        </w:rPr>
        <w:t xml:space="preserve"> (Effect of Intervention on Outcomes)</w:t>
      </w:r>
    </w:p>
    <w:tbl>
      <w:tblPr>
        <w:tblW w:w="13370" w:type="dxa"/>
        <w:tblBorders>
          <w:top w:val="single" w:sz="12" w:space="0" w:color="000000"/>
        </w:tblBorders>
        <w:tblLayout w:type="fixed"/>
        <w:tblCellMar>
          <w:top w:w="15" w:type="dxa"/>
          <w:left w:w="15" w:type="dxa"/>
          <w:bottom w:w="15" w:type="dxa"/>
          <w:right w:w="15" w:type="dxa"/>
        </w:tblCellMar>
        <w:tblLook w:val="04A0" w:firstRow="1" w:lastRow="0" w:firstColumn="1" w:lastColumn="0" w:noHBand="0" w:noVBand="1"/>
      </w:tblPr>
      <w:tblGrid>
        <w:gridCol w:w="1028"/>
        <w:gridCol w:w="1028"/>
        <w:gridCol w:w="1029"/>
        <w:gridCol w:w="1028"/>
        <w:gridCol w:w="1029"/>
        <w:gridCol w:w="1028"/>
        <w:gridCol w:w="1029"/>
        <w:gridCol w:w="1028"/>
        <w:gridCol w:w="1029"/>
        <w:gridCol w:w="1028"/>
        <w:gridCol w:w="1029"/>
        <w:gridCol w:w="1028"/>
        <w:gridCol w:w="1029"/>
      </w:tblGrid>
      <w:tr w:rsidR="006E01F4" w:rsidRPr="006E01F4" w14:paraId="2DF36DB4" w14:textId="04EA7DA1" w:rsidTr="00B15C1C">
        <w:trPr>
          <w:trHeight w:val="639"/>
          <w:tblHeader/>
        </w:trPr>
        <w:tc>
          <w:tcPr>
            <w:tcW w:w="1028" w:type="dxa"/>
            <w:tcBorders>
              <w:top w:val="single" w:sz="4" w:space="0" w:color="auto"/>
              <w:bottom w:val="single" w:sz="4" w:space="0" w:color="auto"/>
            </w:tcBorders>
            <w:tcMar>
              <w:top w:w="15" w:type="dxa"/>
              <w:left w:w="75" w:type="dxa"/>
              <w:bottom w:w="15" w:type="dxa"/>
              <w:right w:w="75" w:type="dxa"/>
            </w:tcMar>
            <w:vAlign w:val="center"/>
            <w:hideMark/>
          </w:tcPr>
          <w:p w14:paraId="3D98A1D6" w14:textId="77777777" w:rsidR="006E01F4" w:rsidRPr="00B15C1C" w:rsidRDefault="006E01F4" w:rsidP="00894CF9">
            <w:pPr>
              <w:jc w:val="center"/>
              <w:rPr>
                <w:b/>
                <w:bCs/>
                <w:color w:val="000000"/>
                <w:sz w:val="18"/>
                <w:szCs w:val="18"/>
              </w:rPr>
            </w:pPr>
            <w:r w:rsidRPr="00B15C1C">
              <w:rPr>
                <w:b/>
                <w:bCs/>
                <w:color w:val="000000"/>
                <w:sz w:val="18"/>
                <w:szCs w:val="18"/>
              </w:rPr>
              <w:t> </w:t>
            </w:r>
          </w:p>
        </w:tc>
        <w:tc>
          <w:tcPr>
            <w:tcW w:w="1028" w:type="dxa"/>
            <w:tcBorders>
              <w:top w:val="single" w:sz="4" w:space="0" w:color="auto"/>
              <w:bottom w:val="single" w:sz="4" w:space="0" w:color="auto"/>
            </w:tcBorders>
            <w:tcMar>
              <w:top w:w="15" w:type="dxa"/>
              <w:left w:w="75" w:type="dxa"/>
              <w:bottom w:w="15" w:type="dxa"/>
              <w:right w:w="75" w:type="dxa"/>
            </w:tcMar>
            <w:vAlign w:val="center"/>
            <w:hideMark/>
          </w:tcPr>
          <w:p w14:paraId="238559E6" w14:textId="7D0BDF2C" w:rsidR="006E01F4" w:rsidRPr="00B15C1C" w:rsidRDefault="006E01F4" w:rsidP="006E01F4">
            <w:pPr>
              <w:jc w:val="center"/>
              <w:rPr>
                <w:b/>
                <w:bCs/>
                <w:color w:val="000000"/>
                <w:sz w:val="18"/>
                <w:szCs w:val="18"/>
              </w:rPr>
            </w:pPr>
            <w:r w:rsidRPr="00B15C1C">
              <w:rPr>
                <w:b/>
                <w:bCs/>
                <w:color w:val="000000"/>
                <w:sz w:val="18"/>
                <w:szCs w:val="18"/>
              </w:rPr>
              <w:t>FMPS</w:t>
            </w:r>
            <w:r>
              <w:rPr>
                <w:b/>
                <w:bCs/>
                <w:color w:val="000000"/>
                <w:sz w:val="18"/>
                <w:szCs w:val="18"/>
              </w:rPr>
              <w:t>-E</w:t>
            </w:r>
          </w:p>
        </w:tc>
        <w:tc>
          <w:tcPr>
            <w:tcW w:w="1029" w:type="dxa"/>
            <w:tcBorders>
              <w:top w:val="single" w:sz="4" w:space="0" w:color="auto"/>
              <w:bottom w:val="single" w:sz="4" w:space="0" w:color="auto"/>
            </w:tcBorders>
            <w:vAlign w:val="center"/>
          </w:tcPr>
          <w:p w14:paraId="5DFFF0B8" w14:textId="5CABA321" w:rsidR="006E01F4" w:rsidRPr="006E01F4" w:rsidRDefault="006E01F4" w:rsidP="006E01F4">
            <w:pPr>
              <w:jc w:val="center"/>
              <w:rPr>
                <w:b/>
                <w:bCs/>
                <w:color w:val="000000"/>
                <w:sz w:val="18"/>
                <w:szCs w:val="18"/>
              </w:rPr>
            </w:pPr>
            <w:r>
              <w:rPr>
                <w:b/>
                <w:bCs/>
                <w:color w:val="000000"/>
                <w:sz w:val="18"/>
                <w:szCs w:val="18"/>
              </w:rPr>
              <w:t>FMPS-S</w:t>
            </w:r>
          </w:p>
        </w:tc>
        <w:tc>
          <w:tcPr>
            <w:tcW w:w="1028" w:type="dxa"/>
            <w:tcBorders>
              <w:top w:val="single" w:sz="4" w:space="0" w:color="auto"/>
              <w:bottom w:val="single" w:sz="4" w:space="0" w:color="auto"/>
            </w:tcBorders>
            <w:tcMar>
              <w:top w:w="15" w:type="dxa"/>
              <w:left w:w="75" w:type="dxa"/>
              <w:bottom w:w="15" w:type="dxa"/>
              <w:right w:w="75" w:type="dxa"/>
            </w:tcMar>
            <w:vAlign w:val="center"/>
            <w:hideMark/>
          </w:tcPr>
          <w:p w14:paraId="4DD68726" w14:textId="66A1888A" w:rsidR="006E01F4" w:rsidRPr="00B15C1C" w:rsidRDefault="006E01F4" w:rsidP="006E01F4">
            <w:pPr>
              <w:jc w:val="center"/>
              <w:rPr>
                <w:b/>
                <w:bCs/>
                <w:color w:val="000000"/>
                <w:sz w:val="18"/>
                <w:szCs w:val="18"/>
              </w:rPr>
            </w:pPr>
            <w:r w:rsidRPr="00B15C1C">
              <w:rPr>
                <w:b/>
                <w:bCs/>
                <w:color w:val="000000"/>
                <w:sz w:val="18"/>
                <w:szCs w:val="18"/>
              </w:rPr>
              <w:t>SCS</w:t>
            </w:r>
          </w:p>
        </w:tc>
        <w:tc>
          <w:tcPr>
            <w:tcW w:w="1029" w:type="dxa"/>
            <w:tcBorders>
              <w:top w:val="single" w:sz="4" w:space="0" w:color="auto"/>
              <w:bottom w:val="single" w:sz="4" w:space="0" w:color="auto"/>
            </w:tcBorders>
            <w:tcMar>
              <w:top w:w="15" w:type="dxa"/>
              <w:left w:w="75" w:type="dxa"/>
              <w:bottom w:w="15" w:type="dxa"/>
              <w:right w:w="75" w:type="dxa"/>
            </w:tcMar>
            <w:vAlign w:val="center"/>
            <w:hideMark/>
          </w:tcPr>
          <w:p w14:paraId="3A0B984B" w14:textId="77777777" w:rsidR="006E01F4" w:rsidRPr="00B15C1C" w:rsidRDefault="006E01F4" w:rsidP="006E01F4">
            <w:pPr>
              <w:jc w:val="center"/>
              <w:rPr>
                <w:b/>
                <w:bCs/>
                <w:color w:val="000000"/>
                <w:sz w:val="18"/>
                <w:szCs w:val="18"/>
              </w:rPr>
            </w:pPr>
            <w:r w:rsidRPr="00B15C1C">
              <w:rPr>
                <w:b/>
                <w:bCs/>
                <w:color w:val="000000"/>
                <w:sz w:val="18"/>
                <w:szCs w:val="18"/>
              </w:rPr>
              <w:t>CFQ</w:t>
            </w:r>
          </w:p>
        </w:tc>
        <w:tc>
          <w:tcPr>
            <w:tcW w:w="1028" w:type="dxa"/>
            <w:tcBorders>
              <w:top w:val="single" w:sz="4" w:space="0" w:color="auto"/>
              <w:bottom w:val="single" w:sz="4" w:space="0" w:color="auto"/>
            </w:tcBorders>
            <w:tcMar>
              <w:top w:w="15" w:type="dxa"/>
              <w:left w:w="75" w:type="dxa"/>
              <w:bottom w:w="15" w:type="dxa"/>
              <w:right w:w="75" w:type="dxa"/>
            </w:tcMar>
            <w:vAlign w:val="center"/>
            <w:hideMark/>
          </w:tcPr>
          <w:p w14:paraId="69DE46C4" w14:textId="77777777" w:rsidR="006E01F4" w:rsidRPr="00B15C1C" w:rsidRDefault="006E01F4" w:rsidP="006E01F4">
            <w:pPr>
              <w:jc w:val="center"/>
              <w:rPr>
                <w:b/>
                <w:bCs/>
                <w:color w:val="000000"/>
                <w:sz w:val="18"/>
                <w:szCs w:val="18"/>
              </w:rPr>
            </w:pPr>
            <w:r w:rsidRPr="00B15C1C">
              <w:rPr>
                <w:b/>
                <w:bCs/>
                <w:color w:val="000000"/>
                <w:sz w:val="18"/>
                <w:szCs w:val="18"/>
              </w:rPr>
              <w:t>TCQ: Reappraisal</w:t>
            </w:r>
          </w:p>
        </w:tc>
        <w:tc>
          <w:tcPr>
            <w:tcW w:w="1029" w:type="dxa"/>
            <w:tcBorders>
              <w:top w:val="single" w:sz="4" w:space="0" w:color="auto"/>
              <w:bottom w:val="single" w:sz="4" w:space="0" w:color="auto"/>
            </w:tcBorders>
            <w:tcMar>
              <w:top w:w="15" w:type="dxa"/>
              <w:left w:w="75" w:type="dxa"/>
              <w:bottom w:w="15" w:type="dxa"/>
              <w:right w:w="75" w:type="dxa"/>
            </w:tcMar>
            <w:vAlign w:val="center"/>
            <w:hideMark/>
          </w:tcPr>
          <w:p w14:paraId="0F4DBF06" w14:textId="77777777" w:rsidR="006E01F4" w:rsidRPr="00B15C1C" w:rsidRDefault="006E01F4" w:rsidP="006E01F4">
            <w:pPr>
              <w:jc w:val="center"/>
              <w:rPr>
                <w:b/>
                <w:bCs/>
                <w:color w:val="000000"/>
                <w:sz w:val="18"/>
                <w:szCs w:val="18"/>
              </w:rPr>
            </w:pPr>
            <w:r w:rsidRPr="00B15C1C">
              <w:rPr>
                <w:b/>
                <w:bCs/>
                <w:color w:val="000000"/>
                <w:sz w:val="18"/>
                <w:szCs w:val="18"/>
              </w:rPr>
              <w:t>ELS: VL (FU)</w:t>
            </w:r>
          </w:p>
        </w:tc>
        <w:tc>
          <w:tcPr>
            <w:tcW w:w="1028" w:type="dxa"/>
            <w:tcBorders>
              <w:top w:val="single" w:sz="4" w:space="0" w:color="auto"/>
              <w:bottom w:val="single" w:sz="4" w:space="0" w:color="auto"/>
            </w:tcBorders>
            <w:tcMar>
              <w:top w:w="15" w:type="dxa"/>
              <w:left w:w="75" w:type="dxa"/>
              <w:bottom w:w="15" w:type="dxa"/>
              <w:right w:w="75" w:type="dxa"/>
            </w:tcMar>
            <w:vAlign w:val="center"/>
            <w:hideMark/>
          </w:tcPr>
          <w:p w14:paraId="34A5F949" w14:textId="77777777" w:rsidR="006E01F4" w:rsidRPr="00B15C1C" w:rsidRDefault="006E01F4" w:rsidP="006E01F4">
            <w:pPr>
              <w:jc w:val="center"/>
              <w:rPr>
                <w:b/>
                <w:bCs/>
                <w:color w:val="000000"/>
                <w:sz w:val="18"/>
                <w:szCs w:val="18"/>
              </w:rPr>
            </w:pPr>
            <w:r w:rsidRPr="00B15C1C">
              <w:rPr>
                <w:b/>
                <w:bCs/>
                <w:color w:val="000000"/>
                <w:sz w:val="18"/>
                <w:szCs w:val="18"/>
              </w:rPr>
              <w:t>ELS: VL (Post)</w:t>
            </w:r>
          </w:p>
        </w:tc>
        <w:tc>
          <w:tcPr>
            <w:tcW w:w="1029" w:type="dxa"/>
            <w:tcBorders>
              <w:top w:val="single" w:sz="4" w:space="0" w:color="auto"/>
              <w:bottom w:val="single" w:sz="4" w:space="0" w:color="auto"/>
            </w:tcBorders>
            <w:tcMar>
              <w:top w:w="15" w:type="dxa"/>
              <w:left w:w="75" w:type="dxa"/>
              <w:bottom w:w="15" w:type="dxa"/>
              <w:right w:w="75" w:type="dxa"/>
            </w:tcMar>
            <w:vAlign w:val="center"/>
            <w:hideMark/>
          </w:tcPr>
          <w:p w14:paraId="5E593085" w14:textId="77777777" w:rsidR="006E01F4" w:rsidRPr="00B15C1C" w:rsidRDefault="006E01F4" w:rsidP="006E01F4">
            <w:pPr>
              <w:jc w:val="center"/>
              <w:rPr>
                <w:b/>
                <w:bCs/>
                <w:color w:val="000000"/>
                <w:sz w:val="18"/>
                <w:szCs w:val="18"/>
              </w:rPr>
            </w:pPr>
            <w:r w:rsidRPr="00B15C1C">
              <w:rPr>
                <w:b/>
                <w:bCs/>
                <w:color w:val="000000"/>
                <w:sz w:val="18"/>
                <w:szCs w:val="18"/>
              </w:rPr>
              <w:t>QOLS (FU)</w:t>
            </w:r>
          </w:p>
        </w:tc>
        <w:tc>
          <w:tcPr>
            <w:tcW w:w="1028" w:type="dxa"/>
            <w:tcBorders>
              <w:top w:val="single" w:sz="4" w:space="0" w:color="auto"/>
              <w:bottom w:val="single" w:sz="4" w:space="0" w:color="auto"/>
            </w:tcBorders>
            <w:tcMar>
              <w:top w:w="15" w:type="dxa"/>
              <w:left w:w="75" w:type="dxa"/>
              <w:bottom w:w="15" w:type="dxa"/>
              <w:right w:w="75" w:type="dxa"/>
            </w:tcMar>
            <w:vAlign w:val="center"/>
            <w:hideMark/>
          </w:tcPr>
          <w:p w14:paraId="1EA757B4" w14:textId="77777777" w:rsidR="006E01F4" w:rsidRPr="00B15C1C" w:rsidRDefault="006E01F4" w:rsidP="006E01F4">
            <w:pPr>
              <w:jc w:val="center"/>
              <w:rPr>
                <w:b/>
                <w:bCs/>
                <w:color w:val="000000"/>
                <w:sz w:val="18"/>
                <w:szCs w:val="18"/>
              </w:rPr>
            </w:pPr>
            <w:r w:rsidRPr="00B15C1C">
              <w:rPr>
                <w:b/>
                <w:bCs/>
                <w:color w:val="000000"/>
                <w:sz w:val="18"/>
                <w:szCs w:val="18"/>
              </w:rPr>
              <w:t>QOLS (Post)</w:t>
            </w:r>
          </w:p>
        </w:tc>
        <w:tc>
          <w:tcPr>
            <w:tcW w:w="1029" w:type="dxa"/>
            <w:tcBorders>
              <w:top w:val="single" w:sz="4" w:space="0" w:color="auto"/>
              <w:bottom w:val="single" w:sz="4" w:space="0" w:color="auto"/>
            </w:tcBorders>
            <w:tcMar>
              <w:top w:w="15" w:type="dxa"/>
              <w:left w:w="75" w:type="dxa"/>
              <w:bottom w:w="15" w:type="dxa"/>
              <w:right w:w="75" w:type="dxa"/>
            </w:tcMar>
            <w:vAlign w:val="center"/>
            <w:hideMark/>
          </w:tcPr>
          <w:p w14:paraId="14DC51C3" w14:textId="77777777" w:rsidR="006E01F4" w:rsidRPr="00B15C1C" w:rsidRDefault="006E01F4" w:rsidP="006E01F4">
            <w:pPr>
              <w:jc w:val="center"/>
              <w:rPr>
                <w:b/>
                <w:bCs/>
                <w:color w:val="000000"/>
                <w:sz w:val="18"/>
                <w:szCs w:val="18"/>
              </w:rPr>
            </w:pPr>
            <w:r w:rsidRPr="00B15C1C">
              <w:rPr>
                <w:b/>
                <w:bCs/>
                <w:color w:val="000000"/>
                <w:sz w:val="18"/>
                <w:szCs w:val="18"/>
              </w:rPr>
              <w:t>DASS-21</w:t>
            </w:r>
          </w:p>
        </w:tc>
        <w:tc>
          <w:tcPr>
            <w:tcW w:w="1028" w:type="dxa"/>
            <w:tcBorders>
              <w:top w:val="single" w:sz="4" w:space="0" w:color="auto"/>
              <w:bottom w:val="single" w:sz="4" w:space="0" w:color="auto"/>
            </w:tcBorders>
            <w:tcMar>
              <w:top w:w="15" w:type="dxa"/>
              <w:left w:w="75" w:type="dxa"/>
              <w:bottom w:w="15" w:type="dxa"/>
              <w:right w:w="75" w:type="dxa"/>
            </w:tcMar>
            <w:vAlign w:val="center"/>
            <w:hideMark/>
          </w:tcPr>
          <w:p w14:paraId="6339503F" w14:textId="0EEBEEFB" w:rsidR="006E01F4" w:rsidRPr="00B15C1C" w:rsidRDefault="006E01F4" w:rsidP="006E01F4">
            <w:pPr>
              <w:jc w:val="center"/>
              <w:rPr>
                <w:b/>
                <w:bCs/>
                <w:color w:val="000000"/>
                <w:sz w:val="18"/>
                <w:szCs w:val="18"/>
              </w:rPr>
            </w:pPr>
            <w:r w:rsidRPr="00B15C1C">
              <w:rPr>
                <w:b/>
                <w:bCs/>
                <w:color w:val="000000"/>
                <w:sz w:val="18"/>
                <w:szCs w:val="18"/>
              </w:rPr>
              <w:t>Cog. Var.</w:t>
            </w:r>
          </w:p>
        </w:tc>
        <w:tc>
          <w:tcPr>
            <w:tcW w:w="1029" w:type="dxa"/>
            <w:tcBorders>
              <w:top w:val="single" w:sz="4" w:space="0" w:color="auto"/>
              <w:bottom w:val="single" w:sz="4" w:space="0" w:color="auto"/>
            </w:tcBorders>
            <w:tcMar>
              <w:top w:w="15" w:type="dxa"/>
              <w:left w:w="75" w:type="dxa"/>
              <w:bottom w:w="15" w:type="dxa"/>
              <w:right w:w="75" w:type="dxa"/>
            </w:tcMar>
            <w:vAlign w:val="center"/>
            <w:hideMark/>
          </w:tcPr>
          <w:p w14:paraId="28C879BF" w14:textId="6AB464E9" w:rsidR="006E01F4" w:rsidRPr="00B15C1C" w:rsidRDefault="006E01F4" w:rsidP="006E01F4">
            <w:pPr>
              <w:jc w:val="center"/>
              <w:rPr>
                <w:b/>
                <w:bCs/>
                <w:color w:val="000000"/>
                <w:sz w:val="18"/>
                <w:szCs w:val="18"/>
              </w:rPr>
            </w:pPr>
            <w:r w:rsidRPr="00B15C1C">
              <w:rPr>
                <w:b/>
                <w:bCs/>
                <w:color w:val="000000"/>
                <w:sz w:val="18"/>
                <w:szCs w:val="18"/>
              </w:rPr>
              <w:t>Mot. Var.</w:t>
            </w:r>
          </w:p>
        </w:tc>
      </w:tr>
      <w:tr w:rsidR="006E01F4" w:rsidRPr="006E01F4" w14:paraId="39931265" w14:textId="2F184112" w:rsidTr="00B15C1C">
        <w:trPr>
          <w:trHeight w:val="432"/>
        </w:trPr>
        <w:tc>
          <w:tcPr>
            <w:tcW w:w="1028" w:type="dxa"/>
            <w:tcBorders>
              <w:top w:val="single" w:sz="4" w:space="0" w:color="auto"/>
              <w:bottom w:val="nil"/>
            </w:tcBorders>
            <w:tcMar>
              <w:top w:w="15" w:type="dxa"/>
              <w:left w:w="75" w:type="dxa"/>
              <w:bottom w:w="15" w:type="dxa"/>
              <w:right w:w="75" w:type="dxa"/>
            </w:tcMar>
            <w:vAlign w:val="center"/>
            <w:hideMark/>
          </w:tcPr>
          <w:p w14:paraId="6EC459A5" w14:textId="77777777" w:rsidR="006E01F4" w:rsidRPr="00B15C1C" w:rsidRDefault="006E01F4" w:rsidP="006E01F4">
            <w:pPr>
              <w:rPr>
                <w:color w:val="000000"/>
                <w:sz w:val="18"/>
                <w:szCs w:val="18"/>
              </w:rPr>
            </w:pPr>
            <w:r w:rsidRPr="00B15C1C">
              <w:rPr>
                <w:color w:val="000000"/>
                <w:sz w:val="18"/>
                <w:szCs w:val="18"/>
              </w:rPr>
              <w:t>Intercept</w:t>
            </w:r>
          </w:p>
        </w:tc>
        <w:tc>
          <w:tcPr>
            <w:tcW w:w="1028" w:type="dxa"/>
            <w:tcBorders>
              <w:top w:val="single" w:sz="4" w:space="0" w:color="auto"/>
              <w:bottom w:val="nil"/>
            </w:tcBorders>
            <w:tcMar>
              <w:top w:w="15" w:type="dxa"/>
              <w:left w:w="75" w:type="dxa"/>
              <w:bottom w:w="15" w:type="dxa"/>
              <w:right w:w="75" w:type="dxa"/>
            </w:tcMar>
            <w:vAlign w:val="center"/>
            <w:hideMark/>
          </w:tcPr>
          <w:p w14:paraId="7DB0052D" w14:textId="1DD1A6E9" w:rsidR="006E01F4" w:rsidRPr="00B15C1C" w:rsidRDefault="006E01F4" w:rsidP="006E01F4">
            <w:pPr>
              <w:rPr>
                <w:color w:val="000000"/>
                <w:sz w:val="18"/>
                <w:szCs w:val="18"/>
              </w:rPr>
            </w:pPr>
            <w:r w:rsidRPr="00B15C1C">
              <w:rPr>
                <w:color w:val="000000"/>
                <w:sz w:val="18"/>
                <w:szCs w:val="18"/>
              </w:rPr>
              <w:t>15.95</w:t>
            </w:r>
            <w:r w:rsidRPr="00B15C1C">
              <w:rPr>
                <w:color w:val="000000"/>
                <w:sz w:val="18"/>
                <w:szCs w:val="18"/>
                <w:vertAlign w:val="superscript"/>
              </w:rPr>
              <w:t xml:space="preserve">* </w:t>
            </w:r>
            <w:r w:rsidRPr="00B15C1C">
              <w:rPr>
                <w:color w:val="000000"/>
                <w:sz w:val="18"/>
                <w:szCs w:val="18"/>
              </w:rPr>
              <w:t>[15.32; 16.58]</w:t>
            </w:r>
          </w:p>
        </w:tc>
        <w:tc>
          <w:tcPr>
            <w:tcW w:w="1029" w:type="dxa"/>
            <w:tcBorders>
              <w:top w:val="single" w:sz="4" w:space="0" w:color="auto"/>
              <w:bottom w:val="nil"/>
            </w:tcBorders>
            <w:vAlign w:val="center"/>
          </w:tcPr>
          <w:p w14:paraId="4E79EF49" w14:textId="6A1C2114" w:rsidR="006E01F4" w:rsidRPr="006E01F4" w:rsidRDefault="006E01F4" w:rsidP="006E01F4">
            <w:pPr>
              <w:rPr>
                <w:color w:val="000000"/>
                <w:sz w:val="18"/>
                <w:szCs w:val="18"/>
              </w:rPr>
            </w:pPr>
            <w:r w:rsidRPr="00B15C1C">
              <w:rPr>
                <w:color w:val="000000"/>
                <w:sz w:val="18"/>
                <w:szCs w:val="18"/>
              </w:rPr>
              <w:t>16.29</w:t>
            </w:r>
            <w:r w:rsidRPr="00B15C1C">
              <w:rPr>
                <w:color w:val="000000"/>
                <w:sz w:val="18"/>
                <w:szCs w:val="18"/>
                <w:vertAlign w:val="superscript"/>
              </w:rPr>
              <w:t xml:space="preserve">* </w:t>
            </w:r>
            <w:r w:rsidRPr="00B15C1C">
              <w:rPr>
                <w:color w:val="000000"/>
                <w:sz w:val="18"/>
                <w:szCs w:val="18"/>
              </w:rPr>
              <w:t>[15.64; 16.94]</w:t>
            </w:r>
          </w:p>
        </w:tc>
        <w:tc>
          <w:tcPr>
            <w:tcW w:w="1028" w:type="dxa"/>
            <w:tcBorders>
              <w:top w:val="single" w:sz="4" w:space="0" w:color="auto"/>
              <w:bottom w:val="nil"/>
            </w:tcBorders>
            <w:tcMar>
              <w:top w:w="15" w:type="dxa"/>
              <w:left w:w="75" w:type="dxa"/>
              <w:bottom w:w="15" w:type="dxa"/>
              <w:right w:w="75" w:type="dxa"/>
            </w:tcMar>
            <w:vAlign w:val="center"/>
            <w:hideMark/>
          </w:tcPr>
          <w:p w14:paraId="64C38176" w14:textId="0EFD0680" w:rsidR="006E01F4" w:rsidRPr="00B15C1C" w:rsidRDefault="006E01F4" w:rsidP="006E01F4">
            <w:pPr>
              <w:rPr>
                <w:color w:val="000000"/>
                <w:sz w:val="18"/>
                <w:szCs w:val="18"/>
              </w:rPr>
            </w:pPr>
            <w:r w:rsidRPr="00B15C1C">
              <w:rPr>
                <w:color w:val="000000"/>
                <w:sz w:val="18"/>
                <w:szCs w:val="18"/>
              </w:rPr>
              <w:t>3.01*** [2.89; 3.13]</w:t>
            </w:r>
          </w:p>
        </w:tc>
        <w:tc>
          <w:tcPr>
            <w:tcW w:w="1029" w:type="dxa"/>
            <w:tcBorders>
              <w:top w:val="single" w:sz="4" w:space="0" w:color="auto"/>
              <w:bottom w:val="nil"/>
            </w:tcBorders>
            <w:tcMar>
              <w:top w:w="15" w:type="dxa"/>
              <w:left w:w="75" w:type="dxa"/>
              <w:bottom w:w="15" w:type="dxa"/>
              <w:right w:w="75" w:type="dxa"/>
            </w:tcMar>
            <w:vAlign w:val="center"/>
            <w:hideMark/>
          </w:tcPr>
          <w:p w14:paraId="3B4A7E49" w14:textId="1BEF056A" w:rsidR="006E01F4" w:rsidRPr="00B15C1C" w:rsidRDefault="006E01F4" w:rsidP="006E01F4">
            <w:pPr>
              <w:rPr>
                <w:color w:val="000000"/>
                <w:sz w:val="18"/>
                <w:szCs w:val="18"/>
              </w:rPr>
            </w:pPr>
            <w:r w:rsidRPr="00B15C1C">
              <w:rPr>
                <w:color w:val="000000"/>
                <w:sz w:val="18"/>
                <w:szCs w:val="18"/>
              </w:rPr>
              <w:t>35.96*** [34.51; 37.42]</w:t>
            </w:r>
          </w:p>
        </w:tc>
        <w:tc>
          <w:tcPr>
            <w:tcW w:w="1028" w:type="dxa"/>
            <w:tcBorders>
              <w:top w:val="single" w:sz="4" w:space="0" w:color="auto"/>
              <w:bottom w:val="nil"/>
            </w:tcBorders>
            <w:tcMar>
              <w:top w:w="15" w:type="dxa"/>
              <w:left w:w="75" w:type="dxa"/>
              <w:bottom w:w="15" w:type="dxa"/>
              <w:right w:w="75" w:type="dxa"/>
            </w:tcMar>
            <w:vAlign w:val="center"/>
            <w:hideMark/>
          </w:tcPr>
          <w:p w14:paraId="33DB7802" w14:textId="3BAF6DBA" w:rsidR="006E01F4" w:rsidRPr="00B15C1C" w:rsidRDefault="006E01F4" w:rsidP="006E01F4">
            <w:pPr>
              <w:rPr>
                <w:color w:val="000000"/>
                <w:sz w:val="18"/>
                <w:szCs w:val="18"/>
              </w:rPr>
            </w:pPr>
            <w:r w:rsidRPr="00B15C1C">
              <w:rPr>
                <w:color w:val="000000"/>
                <w:sz w:val="18"/>
                <w:szCs w:val="18"/>
              </w:rPr>
              <w:t>29.48*** [28.17; 30.79]</w:t>
            </w:r>
          </w:p>
        </w:tc>
        <w:tc>
          <w:tcPr>
            <w:tcW w:w="1029" w:type="dxa"/>
            <w:tcBorders>
              <w:top w:val="single" w:sz="4" w:space="0" w:color="auto"/>
              <w:bottom w:val="nil"/>
            </w:tcBorders>
            <w:tcMar>
              <w:top w:w="15" w:type="dxa"/>
              <w:left w:w="75" w:type="dxa"/>
              <w:bottom w:w="15" w:type="dxa"/>
              <w:right w:w="75" w:type="dxa"/>
            </w:tcMar>
            <w:vAlign w:val="center"/>
            <w:hideMark/>
          </w:tcPr>
          <w:p w14:paraId="0597B521" w14:textId="54115794" w:rsidR="006E01F4" w:rsidRPr="00B15C1C" w:rsidRDefault="006E01F4" w:rsidP="006E01F4">
            <w:pPr>
              <w:rPr>
                <w:color w:val="000000"/>
                <w:sz w:val="18"/>
                <w:szCs w:val="18"/>
              </w:rPr>
            </w:pPr>
            <w:r w:rsidRPr="00B15C1C">
              <w:rPr>
                <w:color w:val="000000"/>
                <w:sz w:val="18"/>
                <w:szCs w:val="18"/>
              </w:rPr>
              <w:t>48.81*** [46.48; 51.15]</w:t>
            </w:r>
          </w:p>
        </w:tc>
        <w:tc>
          <w:tcPr>
            <w:tcW w:w="1028" w:type="dxa"/>
            <w:tcBorders>
              <w:top w:val="single" w:sz="4" w:space="0" w:color="auto"/>
              <w:bottom w:val="nil"/>
            </w:tcBorders>
            <w:tcMar>
              <w:top w:w="15" w:type="dxa"/>
              <w:left w:w="75" w:type="dxa"/>
              <w:bottom w:w="15" w:type="dxa"/>
              <w:right w:w="75" w:type="dxa"/>
            </w:tcMar>
            <w:vAlign w:val="center"/>
            <w:hideMark/>
          </w:tcPr>
          <w:p w14:paraId="280C62A5" w14:textId="3859AEE5" w:rsidR="006E01F4" w:rsidRPr="00B15C1C" w:rsidRDefault="006E01F4" w:rsidP="006E01F4">
            <w:pPr>
              <w:rPr>
                <w:color w:val="000000"/>
                <w:sz w:val="18"/>
                <w:szCs w:val="18"/>
              </w:rPr>
            </w:pPr>
            <w:r w:rsidRPr="00B15C1C">
              <w:rPr>
                <w:color w:val="000000"/>
                <w:sz w:val="18"/>
                <w:szCs w:val="18"/>
              </w:rPr>
              <w:t>50.19*** [47.60; 52.77]</w:t>
            </w:r>
          </w:p>
        </w:tc>
        <w:tc>
          <w:tcPr>
            <w:tcW w:w="1029" w:type="dxa"/>
            <w:tcBorders>
              <w:top w:val="single" w:sz="4" w:space="0" w:color="auto"/>
              <w:bottom w:val="nil"/>
            </w:tcBorders>
            <w:tcMar>
              <w:top w:w="15" w:type="dxa"/>
              <w:left w:w="75" w:type="dxa"/>
              <w:bottom w:w="15" w:type="dxa"/>
              <w:right w:w="75" w:type="dxa"/>
            </w:tcMar>
            <w:vAlign w:val="center"/>
            <w:hideMark/>
          </w:tcPr>
          <w:p w14:paraId="7E311B7F" w14:textId="639750C5" w:rsidR="006E01F4" w:rsidRPr="00B15C1C" w:rsidRDefault="006E01F4" w:rsidP="006E01F4">
            <w:pPr>
              <w:rPr>
                <w:color w:val="000000"/>
                <w:sz w:val="18"/>
                <w:szCs w:val="18"/>
              </w:rPr>
            </w:pPr>
            <w:r w:rsidRPr="00B15C1C">
              <w:rPr>
                <w:color w:val="000000"/>
                <w:sz w:val="18"/>
                <w:szCs w:val="18"/>
              </w:rPr>
              <w:t>76.12*** [72.00; 80.25]</w:t>
            </w:r>
          </w:p>
        </w:tc>
        <w:tc>
          <w:tcPr>
            <w:tcW w:w="1028" w:type="dxa"/>
            <w:tcBorders>
              <w:top w:val="single" w:sz="4" w:space="0" w:color="auto"/>
              <w:bottom w:val="nil"/>
            </w:tcBorders>
            <w:tcMar>
              <w:top w:w="15" w:type="dxa"/>
              <w:left w:w="75" w:type="dxa"/>
              <w:bottom w:w="15" w:type="dxa"/>
              <w:right w:w="75" w:type="dxa"/>
            </w:tcMar>
            <w:vAlign w:val="center"/>
            <w:hideMark/>
          </w:tcPr>
          <w:p w14:paraId="3CF8C2E2" w14:textId="3F027DA4" w:rsidR="006E01F4" w:rsidRPr="00B15C1C" w:rsidRDefault="006E01F4" w:rsidP="006E01F4">
            <w:pPr>
              <w:rPr>
                <w:color w:val="000000"/>
                <w:sz w:val="18"/>
                <w:szCs w:val="18"/>
              </w:rPr>
            </w:pPr>
            <w:r w:rsidRPr="00B15C1C">
              <w:rPr>
                <w:color w:val="000000"/>
                <w:sz w:val="18"/>
                <w:szCs w:val="18"/>
              </w:rPr>
              <w:t>70.90*** [66.71; 75.08]</w:t>
            </w:r>
          </w:p>
        </w:tc>
        <w:tc>
          <w:tcPr>
            <w:tcW w:w="1029" w:type="dxa"/>
            <w:tcBorders>
              <w:top w:val="single" w:sz="4" w:space="0" w:color="auto"/>
              <w:bottom w:val="nil"/>
            </w:tcBorders>
            <w:tcMar>
              <w:top w:w="15" w:type="dxa"/>
              <w:left w:w="75" w:type="dxa"/>
              <w:bottom w:w="15" w:type="dxa"/>
              <w:right w:w="75" w:type="dxa"/>
            </w:tcMar>
            <w:vAlign w:val="center"/>
            <w:hideMark/>
          </w:tcPr>
          <w:p w14:paraId="2E5939BC" w14:textId="5D9AE1E1" w:rsidR="006E01F4" w:rsidRPr="00B15C1C" w:rsidRDefault="006E01F4" w:rsidP="006E01F4">
            <w:pPr>
              <w:rPr>
                <w:color w:val="000000"/>
                <w:sz w:val="18"/>
                <w:szCs w:val="18"/>
              </w:rPr>
            </w:pPr>
            <w:r w:rsidRPr="00B15C1C">
              <w:rPr>
                <w:color w:val="000000"/>
                <w:sz w:val="18"/>
                <w:szCs w:val="18"/>
              </w:rPr>
              <w:t>27.66*** [24.39; 30.93]</w:t>
            </w:r>
          </w:p>
        </w:tc>
        <w:tc>
          <w:tcPr>
            <w:tcW w:w="1028" w:type="dxa"/>
            <w:tcBorders>
              <w:top w:val="single" w:sz="4" w:space="0" w:color="auto"/>
              <w:bottom w:val="nil"/>
            </w:tcBorders>
            <w:tcMar>
              <w:top w:w="15" w:type="dxa"/>
              <w:left w:w="75" w:type="dxa"/>
              <w:bottom w:w="15" w:type="dxa"/>
              <w:right w:w="75" w:type="dxa"/>
            </w:tcMar>
            <w:vAlign w:val="center"/>
            <w:hideMark/>
          </w:tcPr>
          <w:p w14:paraId="3008AEC6" w14:textId="19D864C2" w:rsidR="006E01F4" w:rsidRPr="00B15C1C" w:rsidRDefault="006E01F4" w:rsidP="006E01F4">
            <w:pPr>
              <w:rPr>
                <w:color w:val="000000"/>
                <w:sz w:val="18"/>
                <w:szCs w:val="18"/>
              </w:rPr>
            </w:pPr>
            <w:r w:rsidRPr="00B15C1C">
              <w:rPr>
                <w:color w:val="000000"/>
                <w:sz w:val="18"/>
                <w:szCs w:val="18"/>
              </w:rPr>
              <w:t>16.49*** [15.72; 17.27]</w:t>
            </w:r>
          </w:p>
        </w:tc>
        <w:tc>
          <w:tcPr>
            <w:tcW w:w="1029" w:type="dxa"/>
            <w:tcBorders>
              <w:top w:val="single" w:sz="4" w:space="0" w:color="auto"/>
              <w:bottom w:val="nil"/>
            </w:tcBorders>
            <w:tcMar>
              <w:top w:w="15" w:type="dxa"/>
              <w:left w:w="75" w:type="dxa"/>
              <w:bottom w:w="15" w:type="dxa"/>
              <w:right w:w="75" w:type="dxa"/>
            </w:tcMar>
            <w:vAlign w:val="center"/>
            <w:hideMark/>
          </w:tcPr>
          <w:p w14:paraId="5825B4B9" w14:textId="1D9E2F29" w:rsidR="006E01F4" w:rsidRPr="00B15C1C" w:rsidRDefault="006E01F4" w:rsidP="006E01F4">
            <w:pPr>
              <w:rPr>
                <w:color w:val="000000"/>
                <w:sz w:val="18"/>
                <w:szCs w:val="18"/>
              </w:rPr>
            </w:pPr>
            <w:r w:rsidRPr="00B15C1C">
              <w:rPr>
                <w:color w:val="000000"/>
                <w:sz w:val="18"/>
                <w:szCs w:val="18"/>
              </w:rPr>
              <w:t>17.83*** [16.78; 18.89]</w:t>
            </w:r>
          </w:p>
        </w:tc>
      </w:tr>
      <w:tr w:rsidR="006E01F4" w:rsidRPr="006E01F4" w14:paraId="2A433577" w14:textId="77777777" w:rsidTr="00B15C1C">
        <w:trPr>
          <w:trHeight w:val="255"/>
        </w:trPr>
        <w:tc>
          <w:tcPr>
            <w:tcW w:w="1028" w:type="dxa"/>
            <w:tcBorders>
              <w:top w:val="nil"/>
            </w:tcBorders>
            <w:tcMar>
              <w:top w:w="15" w:type="dxa"/>
              <w:left w:w="75" w:type="dxa"/>
              <w:bottom w:w="15" w:type="dxa"/>
              <w:right w:w="75" w:type="dxa"/>
            </w:tcMar>
            <w:vAlign w:val="center"/>
          </w:tcPr>
          <w:p w14:paraId="31B5D7D6" w14:textId="77777777" w:rsidR="006E01F4" w:rsidRPr="00B15C1C" w:rsidRDefault="006E01F4" w:rsidP="00062926">
            <w:pPr>
              <w:rPr>
                <w:color w:val="000000"/>
                <w:sz w:val="18"/>
                <w:szCs w:val="18"/>
              </w:rPr>
            </w:pPr>
          </w:p>
        </w:tc>
        <w:tc>
          <w:tcPr>
            <w:tcW w:w="1028" w:type="dxa"/>
            <w:tcBorders>
              <w:top w:val="nil"/>
            </w:tcBorders>
            <w:tcMar>
              <w:top w:w="15" w:type="dxa"/>
              <w:left w:w="75" w:type="dxa"/>
              <w:bottom w:w="15" w:type="dxa"/>
              <w:right w:w="75" w:type="dxa"/>
            </w:tcMar>
            <w:vAlign w:val="center"/>
          </w:tcPr>
          <w:p w14:paraId="2825FF64" w14:textId="6FB56D98" w:rsidR="006E01F4" w:rsidRPr="00B15C1C" w:rsidRDefault="006E01F4" w:rsidP="00062926">
            <w:pPr>
              <w:rPr>
                <w:i/>
                <w:iCs/>
                <w:color w:val="000000"/>
                <w:sz w:val="18"/>
                <w:szCs w:val="18"/>
              </w:rPr>
            </w:pPr>
            <w:r w:rsidRPr="00B15C1C">
              <w:rPr>
                <w:i/>
                <w:iCs/>
                <w:color w:val="000000"/>
                <w:sz w:val="18"/>
                <w:szCs w:val="18"/>
              </w:rPr>
              <w:t>&lt;.0001</w:t>
            </w:r>
          </w:p>
        </w:tc>
        <w:tc>
          <w:tcPr>
            <w:tcW w:w="1029" w:type="dxa"/>
            <w:tcBorders>
              <w:top w:val="nil"/>
            </w:tcBorders>
            <w:vAlign w:val="center"/>
          </w:tcPr>
          <w:p w14:paraId="6DBCD1AC" w14:textId="54C8DCBF" w:rsidR="006E01F4" w:rsidRPr="006E01F4" w:rsidRDefault="00DF7586" w:rsidP="00B15C1C">
            <w:pPr>
              <w:jc w:val="center"/>
              <w:rPr>
                <w:i/>
                <w:iCs/>
                <w:color w:val="000000"/>
                <w:sz w:val="18"/>
                <w:szCs w:val="18"/>
              </w:rPr>
            </w:pPr>
            <w:r w:rsidRPr="00543AA6">
              <w:rPr>
                <w:i/>
                <w:iCs/>
                <w:color w:val="000000"/>
                <w:sz w:val="18"/>
                <w:szCs w:val="18"/>
              </w:rPr>
              <w:t>&lt;.0001</w:t>
            </w:r>
          </w:p>
        </w:tc>
        <w:tc>
          <w:tcPr>
            <w:tcW w:w="1028" w:type="dxa"/>
            <w:tcBorders>
              <w:top w:val="nil"/>
            </w:tcBorders>
            <w:tcMar>
              <w:top w:w="15" w:type="dxa"/>
              <w:left w:w="75" w:type="dxa"/>
              <w:bottom w:w="15" w:type="dxa"/>
              <w:right w:w="75" w:type="dxa"/>
            </w:tcMar>
            <w:vAlign w:val="center"/>
          </w:tcPr>
          <w:p w14:paraId="54C36037" w14:textId="36DD957E" w:rsidR="006E01F4" w:rsidRPr="00B15C1C" w:rsidRDefault="006E01F4" w:rsidP="00062926">
            <w:pPr>
              <w:rPr>
                <w:i/>
                <w:iCs/>
                <w:color w:val="000000"/>
                <w:sz w:val="18"/>
                <w:szCs w:val="18"/>
              </w:rPr>
            </w:pPr>
            <w:r w:rsidRPr="00B15C1C">
              <w:rPr>
                <w:i/>
                <w:iCs/>
                <w:color w:val="000000"/>
                <w:sz w:val="18"/>
                <w:szCs w:val="18"/>
              </w:rPr>
              <w:t>&lt;.0001</w:t>
            </w:r>
          </w:p>
        </w:tc>
        <w:tc>
          <w:tcPr>
            <w:tcW w:w="1029" w:type="dxa"/>
            <w:tcBorders>
              <w:top w:val="nil"/>
            </w:tcBorders>
            <w:tcMar>
              <w:top w:w="15" w:type="dxa"/>
              <w:left w:w="75" w:type="dxa"/>
              <w:bottom w:w="15" w:type="dxa"/>
              <w:right w:w="75" w:type="dxa"/>
            </w:tcMar>
            <w:vAlign w:val="center"/>
          </w:tcPr>
          <w:p w14:paraId="664F035B" w14:textId="3EE59453" w:rsidR="006E01F4" w:rsidRPr="00B15C1C" w:rsidRDefault="006E01F4" w:rsidP="00062926">
            <w:pPr>
              <w:rPr>
                <w:i/>
                <w:iCs/>
                <w:color w:val="000000"/>
                <w:sz w:val="18"/>
                <w:szCs w:val="18"/>
              </w:rPr>
            </w:pPr>
            <w:r w:rsidRPr="00B15C1C">
              <w:rPr>
                <w:i/>
                <w:iCs/>
                <w:color w:val="000000"/>
                <w:sz w:val="18"/>
                <w:szCs w:val="18"/>
              </w:rPr>
              <w:t>&lt;.0001</w:t>
            </w:r>
          </w:p>
        </w:tc>
        <w:tc>
          <w:tcPr>
            <w:tcW w:w="1028" w:type="dxa"/>
            <w:tcBorders>
              <w:top w:val="nil"/>
            </w:tcBorders>
            <w:tcMar>
              <w:top w:w="15" w:type="dxa"/>
              <w:left w:w="75" w:type="dxa"/>
              <w:bottom w:w="15" w:type="dxa"/>
              <w:right w:w="75" w:type="dxa"/>
            </w:tcMar>
            <w:vAlign w:val="center"/>
          </w:tcPr>
          <w:p w14:paraId="0040B10D" w14:textId="206E7FB7" w:rsidR="006E01F4" w:rsidRPr="00B15C1C" w:rsidRDefault="006E01F4" w:rsidP="00062926">
            <w:pPr>
              <w:rPr>
                <w:i/>
                <w:iCs/>
                <w:color w:val="000000"/>
                <w:sz w:val="18"/>
                <w:szCs w:val="18"/>
              </w:rPr>
            </w:pPr>
            <w:r w:rsidRPr="00B15C1C">
              <w:rPr>
                <w:i/>
                <w:iCs/>
                <w:color w:val="000000"/>
                <w:sz w:val="18"/>
                <w:szCs w:val="18"/>
              </w:rPr>
              <w:t>&lt;.0001</w:t>
            </w:r>
          </w:p>
        </w:tc>
        <w:tc>
          <w:tcPr>
            <w:tcW w:w="1029" w:type="dxa"/>
            <w:tcBorders>
              <w:top w:val="nil"/>
            </w:tcBorders>
            <w:tcMar>
              <w:top w:w="15" w:type="dxa"/>
              <w:left w:w="75" w:type="dxa"/>
              <w:bottom w:w="15" w:type="dxa"/>
              <w:right w:w="75" w:type="dxa"/>
            </w:tcMar>
            <w:vAlign w:val="center"/>
          </w:tcPr>
          <w:p w14:paraId="4CD4DDEB" w14:textId="4A264308" w:rsidR="006E01F4" w:rsidRPr="00B15C1C" w:rsidRDefault="006E01F4" w:rsidP="00062926">
            <w:pPr>
              <w:rPr>
                <w:i/>
                <w:iCs/>
                <w:color w:val="000000"/>
                <w:sz w:val="18"/>
                <w:szCs w:val="18"/>
              </w:rPr>
            </w:pPr>
            <w:r w:rsidRPr="00B15C1C">
              <w:rPr>
                <w:i/>
                <w:iCs/>
                <w:color w:val="000000"/>
                <w:sz w:val="18"/>
                <w:szCs w:val="18"/>
              </w:rPr>
              <w:t>&lt;.0001</w:t>
            </w:r>
          </w:p>
        </w:tc>
        <w:tc>
          <w:tcPr>
            <w:tcW w:w="1028" w:type="dxa"/>
            <w:tcBorders>
              <w:top w:val="nil"/>
            </w:tcBorders>
            <w:tcMar>
              <w:top w:w="15" w:type="dxa"/>
              <w:left w:w="75" w:type="dxa"/>
              <w:bottom w:w="15" w:type="dxa"/>
              <w:right w:w="75" w:type="dxa"/>
            </w:tcMar>
            <w:vAlign w:val="center"/>
          </w:tcPr>
          <w:p w14:paraId="1D5261EE" w14:textId="38E6628C" w:rsidR="006E01F4" w:rsidRPr="00B15C1C" w:rsidRDefault="006E01F4" w:rsidP="00062926">
            <w:pPr>
              <w:rPr>
                <w:i/>
                <w:iCs/>
                <w:color w:val="000000"/>
                <w:sz w:val="18"/>
                <w:szCs w:val="18"/>
              </w:rPr>
            </w:pPr>
            <w:r w:rsidRPr="00B15C1C">
              <w:rPr>
                <w:i/>
                <w:iCs/>
                <w:color w:val="000000"/>
                <w:sz w:val="18"/>
                <w:szCs w:val="18"/>
              </w:rPr>
              <w:t>&lt;.0001</w:t>
            </w:r>
          </w:p>
        </w:tc>
        <w:tc>
          <w:tcPr>
            <w:tcW w:w="1029" w:type="dxa"/>
            <w:tcBorders>
              <w:top w:val="nil"/>
            </w:tcBorders>
            <w:tcMar>
              <w:top w:w="15" w:type="dxa"/>
              <w:left w:w="75" w:type="dxa"/>
              <w:bottom w:w="15" w:type="dxa"/>
              <w:right w:w="75" w:type="dxa"/>
            </w:tcMar>
            <w:vAlign w:val="center"/>
          </w:tcPr>
          <w:p w14:paraId="7C83BC5A" w14:textId="5EC9E678" w:rsidR="006E01F4" w:rsidRPr="00B15C1C" w:rsidRDefault="006E01F4" w:rsidP="00062926">
            <w:pPr>
              <w:rPr>
                <w:i/>
                <w:iCs/>
                <w:color w:val="000000"/>
                <w:sz w:val="18"/>
                <w:szCs w:val="18"/>
              </w:rPr>
            </w:pPr>
            <w:r w:rsidRPr="00B15C1C">
              <w:rPr>
                <w:i/>
                <w:iCs/>
                <w:color w:val="000000"/>
                <w:sz w:val="18"/>
                <w:szCs w:val="18"/>
              </w:rPr>
              <w:t>&lt;.0001</w:t>
            </w:r>
          </w:p>
        </w:tc>
        <w:tc>
          <w:tcPr>
            <w:tcW w:w="1028" w:type="dxa"/>
            <w:tcBorders>
              <w:top w:val="nil"/>
            </w:tcBorders>
            <w:tcMar>
              <w:top w:w="15" w:type="dxa"/>
              <w:left w:w="75" w:type="dxa"/>
              <w:bottom w:w="15" w:type="dxa"/>
              <w:right w:w="75" w:type="dxa"/>
            </w:tcMar>
            <w:vAlign w:val="center"/>
          </w:tcPr>
          <w:p w14:paraId="64DDC12E" w14:textId="029B799E" w:rsidR="006E01F4" w:rsidRPr="00B15C1C" w:rsidRDefault="006E01F4" w:rsidP="00062926">
            <w:pPr>
              <w:rPr>
                <w:i/>
                <w:iCs/>
                <w:color w:val="000000"/>
                <w:sz w:val="18"/>
                <w:szCs w:val="18"/>
              </w:rPr>
            </w:pPr>
            <w:r w:rsidRPr="00B15C1C">
              <w:rPr>
                <w:i/>
                <w:iCs/>
                <w:color w:val="000000"/>
                <w:sz w:val="18"/>
                <w:szCs w:val="18"/>
              </w:rPr>
              <w:t>&lt;.0001</w:t>
            </w:r>
          </w:p>
        </w:tc>
        <w:tc>
          <w:tcPr>
            <w:tcW w:w="1029" w:type="dxa"/>
            <w:tcBorders>
              <w:top w:val="nil"/>
            </w:tcBorders>
            <w:tcMar>
              <w:top w:w="15" w:type="dxa"/>
              <w:left w:w="75" w:type="dxa"/>
              <w:bottom w:w="15" w:type="dxa"/>
              <w:right w:w="75" w:type="dxa"/>
            </w:tcMar>
            <w:vAlign w:val="center"/>
          </w:tcPr>
          <w:p w14:paraId="2A48DE8C" w14:textId="66906CE5" w:rsidR="006E01F4" w:rsidRPr="00B15C1C" w:rsidRDefault="006E01F4" w:rsidP="00062926">
            <w:pPr>
              <w:rPr>
                <w:i/>
                <w:iCs/>
                <w:color w:val="000000"/>
                <w:sz w:val="18"/>
                <w:szCs w:val="18"/>
              </w:rPr>
            </w:pPr>
            <w:r w:rsidRPr="00B15C1C">
              <w:rPr>
                <w:i/>
                <w:iCs/>
                <w:color w:val="000000"/>
                <w:sz w:val="18"/>
                <w:szCs w:val="18"/>
              </w:rPr>
              <w:t>&lt;.0001</w:t>
            </w:r>
          </w:p>
        </w:tc>
        <w:tc>
          <w:tcPr>
            <w:tcW w:w="1028" w:type="dxa"/>
            <w:tcBorders>
              <w:top w:val="nil"/>
            </w:tcBorders>
            <w:tcMar>
              <w:top w:w="15" w:type="dxa"/>
              <w:left w:w="75" w:type="dxa"/>
              <w:bottom w:w="15" w:type="dxa"/>
              <w:right w:w="75" w:type="dxa"/>
            </w:tcMar>
            <w:vAlign w:val="center"/>
          </w:tcPr>
          <w:p w14:paraId="488E7CB9" w14:textId="4DAE8766" w:rsidR="006E01F4" w:rsidRPr="00B15C1C" w:rsidRDefault="006E01F4" w:rsidP="00062926">
            <w:pPr>
              <w:rPr>
                <w:i/>
                <w:iCs/>
                <w:color w:val="000000"/>
                <w:sz w:val="18"/>
                <w:szCs w:val="18"/>
              </w:rPr>
            </w:pPr>
            <w:r w:rsidRPr="00B15C1C">
              <w:rPr>
                <w:i/>
                <w:iCs/>
                <w:color w:val="000000"/>
                <w:sz w:val="18"/>
                <w:szCs w:val="18"/>
              </w:rPr>
              <w:t>&lt;.0001</w:t>
            </w:r>
          </w:p>
        </w:tc>
        <w:tc>
          <w:tcPr>
            <w:tcW w:w="1029" w:type="dxa"/>
            <w:tcBorders>
              <w:top w:val="nil"/>
            </w:tcBorders>
            <w:tcMar>
              <w:top w:w="15" w:type="dxa"/>
              <w:left w:w="75" w:type="dxa"/>
              <w:bottom w:w="15" w:type="dxa"/>
              <w:right w:w="75" w:type="dxa"/>
            </w:tcMar>
            <w:vAlign w:val="center"/>
          </w:tcPr>
          <w:p w14:paraId="1D539336" w14:textId="3B8D37B6" w:rsidR="006E01F4" w:rsidRPr="00B15C1C" w:rsidRDefault="006E01F4" w:rsidP="00062926">
            <w:pPr>
              <w:rPr>
                <w:i/>
                <w:iCs/>
                <w:color w:val="000000"/>
                <w:sz w:val="18"/>
                <w:szCs w:val="18"/>
              </w:rPr>
            </w:pPr>
            <w:r w:rsidRPr="00B15C1C">
              <w:rPr>
                <w:i/>
                <w:iCs/>
                <w:color w:val="000000"/>
                <w:sz w:val="18"/>
                <w:szCs w:val="18"/>
              </w:rPr>
              <w:t>&lt;.0001</w:t>
            </w:r>
          </w:p>
        </w:tc>
      </w:tr>
      <w:tr w:rsidR="006E01F4" w:rsidRPr="006E01F4" w14:paraId="73AF3E6D" w14:textId="2054B71E" w:rsidTr="00B15C1C">
        <w:trPr>
          <w:trHeight w:val="432"/>
        </w:trPr>
        <w:tc>
          <w:tcPr>
            <w:tcW w:w="1028" w:type="dxa"/>
            <w:tcMar>
              <w:top w:w="15" w:type="dxa"/>
              <w:left w:w="75" w:type="dxa"/>
              <w:bottom w:w="15" w:type="dxa"/>
              <w:right w:w="75" w:type="dxa"/>
            </w:tcMar>
            <w:vAlign w:val="center"/>
            <w:hideMark/>
          </w:tcPr>
          <w:p w14:paraId="22A3ED1B" w14:textId="77777777" w:rsidR="006E01F4" w:rsidRPr="00B15C1C" w:rsidRDefault="006E01F4" w:rsidP="006E01F4">
            <w:pPr>
              <w:rPr>
                <w:color w:val="000000"/>
                <w:sz w:val="18"/>
                <w:szCs w:val="18"/>
              </w:rPr>
            </w:pPr>
            <w:r w:rsidRPr="00B15C1C">
              <w:rPr>
                <w:color w:val="000000"/>
                <w:sz w:val="18"/>
                <w:szCs w:val="18"/>
              </w:rPr>
              <w:t>Time (Weeks)</w:t>
            </w:r>
          </w:p>
        </w:tc>
        <w:tc>
          <w:tcPr>
            <w:tcW w:w="1028" w:type="dxa"/>
            <w:tcMar>
              <w:top w:w="15" w:type="dxa"/>
              <w:left w:w="75" w:type="dxa"/>
              <w:bottom w:w="15" w:type="dxa"/>
              <w:right w:w="75" w:type="dxa"/>
            </w:tcMar>
            <w:vAlign w:val="center"/>
            <w:hideMark/>
          </w:tcPr>
          <w:p w14:paraId="05CBDD9C" w14:textId="5883F2B6" w:rsidR="006E01F4" w:rsidRPr="00B15C1C" w:rsidRDefault="006E01F4" w:rsidP="006E01F4">
            <w:pPr>
              <w:rPr>
                <w:color w:val="000000"/>
                <w:sz w:val="18"/>
                <w:szCs w:val="18"/>
              </w:rPr>
            </w:pPr>
            <w:r w:rsidRPr="00B15C1C">
              <w:rPr>
                <w:color w:val="000000"/>
                <w:sz w:val="18"/>
                <w:szCs w:val="18"/>
              </w:rPr>
              <w:t>-0.07</w:t>
            </w:r>
            <w:r w:rsidRPr="00B15C1C">
              <w:rPr>
                <w:color w:val="000000"/>
                <w:sz w:val="18"/>
                <w:szCs w:val="18"/>
                <w:vertAlign w:val="superscript"/>
              </w:rPr>
              <w:t xml:space="preserve">* </w:t>
            </w:r>
            <w:r w:rsidRPr="00B15C1C">
              <w:rPr>
                <w:color w:val="000000"/>
                <w:sz w:val="18"/>
                <w:szCs w:val="18"/>
              </w:rPr>
              <w:t>[-0.10; -0.04]</w:t>
            </w:r>
          </w:p>
        </w:tc>
        <w:tc>
          <w:tcPr>
            <w:tcW w:w="1029" w:type="dxa"/>
            <w:vAlign w:val="center"/>
          </w:tcPr>
          <w:p w14:paraId="33F8491C" w14:textId="0F63CC3A" w:rsidR="006E01F4" w:rsidRPr="006E01F4" w:rsidRDefault="006E01F4" w:rsidP="006E01F4">
            <w:pPr>
              <w:rPr>
                <w:color w:val="000000"/>
                <w:sz w:val="18"/>
                <w:szCs w:val="18"/>
              </w:rPr>
            </w:pPr>
            <w:r w:rsidRPr="00B15C1C">
              <w:rPr>
                <w:color w:val="000000"/>
                <w:sz w:val="18"/>
                <w:szCs w:val="18"/>
              </w:rPr>
              <w:t>-0.08</w:t>
            </w:r>
            <w:r w:rsidRPr="00B15C1C">
              <w:rPr>
                <w:color w:val="000000"/>
                <w:sz w:val="18"/>
                <w:szCs w:val="18"/>
                <w:vertAlign w:val="superscript"/>
              </w:rPr>
              <w:t xml:space="preserve">* </w:t>
            </w:r>
            <w:r w:rsidRPr="00B15C1C">
              <w:rPr>
                <w:color w:val="000000"/>
                <w:sz w:val="18"/>
                <w:szCs w:val="18"/>
              </w:rPr>
              <w:t>[-0.11; -0.05]</w:t>
            </w:r>
          </w:p>
        </w:tc>
        <w:tc>
          <w:tcPr>
            <w:tcW w:w="1028" w:type="dxa"/>
            <w:tcMar>
              <w:top w:w="15" w:type="dxa"/>
              <w:left w:w="75" w:type="dxa"/>
              <w:bottom w:w="15" w:type="dxa"/>
              <w:right w:w="75" w:type="dxa"/>
            </w:tcMar>
            <w:vAlign w:val="center"/>
            <w:hideMark/>
          </w:tcPr>
          <w:p w14:paraId="79015102" w14:textId="59032082" w:rsidR="006E01F4" w:rsidRPr="00B15C1C" w:rsidRDefault="006E01F4" w:rsidP="006E01F4">
            <w:pPr>
              <w:rPr>
                <w:color w:val="000000"/>
                <w:sz w:val="18"/>
                <w:szCs w:val="18"/>
              </w:rPr>
            </w:pPr>
            <w:r w:rsidRPr="00B15C1C">
              <w:rPr>
                <w:color w:val="000000"/>
                <w:sz w:val="18"/>
                <w:szCs w:val="18"/>
              </w:rPr>
              <w:t>0.02*** [0.01; 0.03]</w:t>
            </w:r>
          </w:p>
        </w:tc>
        <w:tc>
          <w:tcPr>
            <w:tcW w:w="1029" w:type="dxa"/>
            <w:tcMar>
              <w:top w:w="15" w:type="dxa"/>
              <w:left w:w="75" w:type="dxa"/>
              <w:bottom w:w="15" w:type="dxa"/>
              <w:right w:w="75" w:type="dxa"/>
            </w:tcMar>
            <w:vAlign w:val="center"/>
            <w:hideMark/>
          </w:tcPr>
          <w:p w14:paraId="428DA16D" w14:textId="680306BF" w:rsidR="006E01F4" w:rsidRPr="00B15C1C" w:rsidRDefault="006E01F4" w:rsidP="006E01F4">
            <w:pPr>
              <w:rPr>
                <w:color w:val="000000"/>
                <w:sz w:val="18"/>
                <w:szCs w:val="18"/>
              </w:rPr>
            </w:pPr>
            <w:r w:rsidRPr="00B15C1C">
              <w:rPr>
                <w:color w:val="000000"/>
                <w:sz w:val="18"/>
                <w:szCs w:val="18"/>
              </w:rPr>
              <w:t>-0.22*** [-0.30; -0.14]</w:t>
            </w:r>
          </w:p>
        </w:tc>
        <w:tc>
          <w:tcPr>
            <w:tcW w:w="1028" w:type="dxa"/>
            <w:tcMar>
              <w:top w:w="15" w:type="dxa"/>
              <w:left w:w="75" w:type="dxa"/>
              <w:bottom w:w="15" w:type="dxa"/>
              <w:right w:w="75" w:type="dxa"/>
            </w:tcMar>
            <w:vAlign w:val="center"/>
            <w:hideMark/>
          </w:tcPr>
          <w:p w14:paraId="4E76BB6C" w14:textId="5726C053" w:rsidR="006E01F4" w:rsidRPr="00B15C1C" w:rsidRDefault="006E01F4" w:rsidP="006E01F4">
            <w:pPr>
              <w:rPr>
                <w:color w:val="000000"/>
                <w:sz w:val="18"/>
                <w:szCs w:val="18"/>
              </w:rPr>
            </w:pPr>
            <w:r w:rsidRPr="00B15C1C">
              <w:rPr>
                <w:color w:val="000000"/>
                <w:sz w:val="18"/>
                <w:szCs w:val="18"/>
              </w:rPr>
              <w:t>-0.09** [-0.15; -0.03]</w:t>
            </w:r>
          </w:p>
        </w:tc>
        <w:tc>
          <w:tcPr>
            <w:tcW w:w="1029" w:type="dxa"/>
            <w:tcMar>
              <w:top w:w="15" w:type="dxa"/>
              <w:left w:w="75" w:type="dxa"/>
              <w:bottom w:w="15" w:type="dxa"/>
              <w:right w:w="75" w:type="dxa"/>
            </w:tcMar>
            <w:vAlign w:val="center"/>
            <w:hideMark/>
          </w:tcPr>
          <w:p w14:paraId="3C00FC7F" w14:textId="04AD226C" w:rsidR="006E01F4" w:rsidRPr="00B15C1C" w:rsidRDefault="006E01F4" w:rsidP="006E01F4">
            <w:pPr>
              <w:rPr>
                <w:color w:val="000000"/>
                <w:sz w:val="18"/>
                <w:szCs w:val="18"/>
              </w:rPr>
            </w:pPr>
            <w:r w:rsidRPr="00B15C1C">
              <w:rPr>
                <w:color w:val="000000"/>
                <w:sz w:val="18"/>
                <w:szCs w:val="18"/>
              </w:rPr>
              <w:t> </w:t>
            </w:r>
          </w:p>
        </w:tc>
        <w:tc>
          <w:tcPr>
            <w:tcW w:w="1028" w:type="dxa"/>
            <w:tcMar>
              <w:top w:w="15" w:type="dxa"/>
              <w:left w:w="75" w:type="dxa"/>
              <w:bottom w:w="15" w:type="dxa"/>
              <w:right w:w="75" w:type="dxa"/>
            </w:tcMar>
            <w:vAlign w:val="center"/>
            <w:hideMark/>
          </w:tcPr>
          <w:p w14:paraId="0CE35AF3" w14:textId="1A3EC3AA" w:rsidR="006E01F4" w:rsidRPr="00B15C1C" w:rsidRDefault="006E01F4" w:rsidP="006E01F4">
            <w:pPr>
              <w:rPr>
                <w:color w:val="000000"/>
                <w:sz w:val="18"/>
                <w:szCs w:val="18"/>
              </w:rPr>
            </w:pPr>
            <w:r w:rsidRPr="00B15C1C">
              <w:rPr>
                <w:color w:val="000000"/>
                <w:sz w:val="18"/>
                <w:szCs w:val="18"/>
              </w:rPr>
              <w:t>-0.57** [-0.99; -0.15]</w:t>
            </w:r>
          </w:p>
        </w:tc>
        <w:tc>
          <w:tcPr>
            <w:tcW w:w="1029" w:type="dxa"/>
            <w:tcMar>
              <w:top w:w="15" w:type="dxa"/>
              <w:left w:w="75" w:type="dxa"/>
              <w:bottom w:w="15" w:type="dxa"/>
              <w:right w:w="75" w:type="dxa"/>
            </w:tcMar>
            <w:vAlign w:val="center"/>
            <w:hideMark/>
          </w:tcPr>
          <w:p w14:paraId="0924C258" w14:textId="74E4FFA9" w:rsidR="006E01F4" w:rsidRPr="00B15C1C" w:rsidRDefault="006E01F4" w:rsidP="006E01F4">
            <w:pPr>
              <w:rPr>
                <w:color w:val="000000"/>
                <w:sz w:val="18"/>
                <w:szCs w:val="18"/>
              </w:rPr>
            </w:pPr>
            <w:r w:rsidRPr="00B15C1C">
              <w:rPr>
                <w:color w:val="000000"/>
                <w:sz w:val="18"/>
                <w:szCs w:val="18"/>
              </w:rPr>
              <w:t> </w:t>
            </w:r>
          </w:p>
        </w:tc>
        <w:tc>
          <w:tcPr>
            <w:tcW w:w="1028" w:type="dxa"/>
            <w:tcMar>
              <w:top w:w="15" w:type="dxa"/>
              <w:left w:w="75" w:type="dxa"/>
              <w:bottom w:w="15" w:type="dxa"/>
              <w:right w:w="75" w:type="dxa"/>
            </w:tcMar>
            <w:vAlign w:val="center"/>
            <w:hideMark/>
          </w:tcPr>
          <w:p w14:paraId="624067EF" w14:textId="1030F6DD" w:rsidR="006E01F4" w:rsidRPr="00B15C1C" w:rsidRDefault="006E01F4" w:rsidP="006E01F4">
            <w:pPr>
              <w:rPr>
                <w:color w:val="000000"/>
                <w:sz w:val="18"/>
                <w:szCs w:val="18"/>
              </w:rPr>
            </w:pPr>
            <w:r w:rsidRPr="00B15C1C">
              <w:rPr>
                <w:color w:val="000000"/>
                <w:sz w:val="18"/>
                <w:szCs w:val="18"/>
              </w:rPr>
              <w:t>2.51*** [1.88; 3.14]</w:t>
            </w:r>
          </w:p>
        </w:tc>
        <w:tc>
          <w:tcPr>
            <w:tcW w:w="1029" w:type="dxa"/>
            <w:tcMar>
              <w:top w:w="15" w:type="dxa"/>
              <w:left w:w="75" w:type="dxa"/>
              <w:bottom w:w="15" w:type="dxa"/>
              <w:right w:w="75" w:type="dxa"/>
            </w:tcMar>
            <w:vAlign w:val="center"/>
            <w:hideMark/>
          </w:tcPr>
          <w:p w14:paraId="5BE01DFB" w14:textId="417B2CEA" w:rsidR="006E01F4" w:rsidRPr="00B15C1C" w:rsidRDefault="006E01F4" w:rsidP="006E01F4">
            <w:pPr>
              <w:rPr>
                <w:color w:val="000000"/>
                <w:sz w:val="18"/>
                <w:szCs w:val="18"/>
              </w:rPr>
            </w:pPr>
            <w:r w:rsidRPr="00B15C1C">
              <w:rPr>
                <w:color w:val="000000"/>
                <w:sz w:val="18"/>
                <w:szCs w:val="18"/>
              </w:rPr>
              <w:t>-0.16** [-0.27; -0.05]</w:t>
            </w:r>
          </w:p>
        </w:tc>
        <w:tc>
          <w:tcPr>
            <w:tcW w:w="1028" w:type="dxa"/>
            <w:tcMar>
              <w:top w:w="15" w:type="dxa"/>
              <w:left w:w="75" w:type="dxa"/>
              <w:bottom w:w="15" w:type="dxa"/>
              <w:right w:w="75" w:type="dxa"/>
            </w:tcMar>
            <w:vAlign w:val="center"/>
            <w:hideMark/>
          </w:tcPr>
          <w:p w14:paraId="3FEAFE13" w14:textId="2D76E26D" w:rsidR="006E01F4" w:rsidRPr="00B15C1C" w:rsidRDefault="006E01F4" w:rsidP="006E01F4">
            <w:pPr>
              <w:rPr>
                <w:color w:val="000000"/>
                <w:sz w:val="18"/>
                <w:szCs w:val="18"/>
              </w:rPr>
            </w:pPr>
            <w:r w:rsidRPr="00B15C1C">
              <w:rPr>
                <w:color w:val="000000"/>
                <w:sz w:val="18"/>
                <w:szCs w:val="18"/>
              </w:rPr>
              <w:t>0.66*** [0.46; 0.85]</w:t>
            </w:r>
          </w:p>
        </w:tc>
        <w:tc>
          <w:tcPr>
            <w:tcW w:w="1029" w:type="dxa"/>
            <w:tcMar>
              <w:top w:w="15" w:type="dxa"/>
              <w:left w:w="75" w:type="dxa"/>
              <w:bottom w:w="15" w:type="dxa"/>
              <w:right w:w="75" w:type="dxa"/>
            </w:tcMar>
            <w:vAlign w:val="center"/>
            <w:hideMark/>
          </w:tcPr>
          <w:p w14:paraId="3521FB37" w14:textId="44D94C22" w:rsidR="006E01F4" w:rsidRPr="00B15C1C" w:rsidRDefault="006E01F4" w:rsidP="006E01F4">
            <w:pPr>
              <w:rPr>
                <w:color w:val="000000"/>
                <w:sz w:val="18"/>
                <w:szCs w:val="18"/>
              </w:rPr>
            </w:pPr>
            <w:r w:rsidRPr="00B15C1C">
              <w:rPr>
                <w:color w:val="000000"/>
                <w:sz w:val="18"/>
                <w:szCs w:val="18"/>
              </w:rPr>
              <w:t>0.08 [-0.18; 0.34]</w:t>
            </w:r>
          </w:p>
        </w:tc>
      </w:tr>
      <w:tr w:rsidR="006E01F4" w:rsidRPr="006E01F4" w14:paraId="2502B18C" w14:textId="77777777" w:rsidTr="00B15C1C">
        <w:trPr>
          <w:trHeight w:val="228"/>
        </w:trPr>
        <w:tc>
          <w:tcPr>
            <w:tcW w:w="1028" w:type="dxa"/>
            <w:tcMar>
              <w:top w:w="15" w:type="dxa"/>
              <w:left w:w="75" w:type="dxa"/>
              <w:bottom w:w="15" w:type="dxa"/>
              <w:right w:w="75" w:type="dxa"/>
            </w:tcMar>
            <w:vAlign w:val="center"/>
          </w:tcPr>
          <w:p w14:paraId="2A004146" w14:textId="77777777" w:rsidR="006E01F4" w:rsidRPr="00B15C1C" w:rsidRDefault="006E01F4" w:rsidP="00062926">
            <w:pPr>
              <w:rPr>
                <w:color w:val="000000"/>
                <w:sz w:val="18"/>
                <w:szCs w:val="18"/>
              </w:rPr>
            </w:pPr>
          </w:p>
        </w:tc>
        <w:tc>
          <w:tcPr>
            <w:tcW w:w="1028" w:type="dxa"/>
            <w:tcMar>
              <w:top w:w="15" w:type="dxa"/>
              <w:left w:w="75" w:type="dxa"/>
              <w:bottom w:w="15" w:type="dxa"/>
              <w:right w:w="75" w:type="dxa"/>
            </w:tcMar>
            <w:vAlign w:val="center"/>
          </w:tcPr>
          <w:p w14:paraId="66D4D0FA" w14:textId="4EDAD600" w:rsidR="006E01F4" w:rsidRPr="00B15C1C" w:rsidRDefault="006E01F4" w:rsidP="00062926">
            <w:pPr>
              <w:rPr>
                <w:i/>
                <w:iCs/>
                <w:color w:val="000000"/>
                <w:sz w:val="18"/>
                <w:szCs w:val="18"/>
              </w:rPr>
            </w:pPr>
            <w:r w:rsidRPr="00B15C1C">
              <w:rPr>
                <w:i/>
                <w:iCs/>
                <w:color w:val="000000"/>
                <w:sz w:val="18"/>
                <w:szCs w:val="18"/>
              </w:rPr>
              <w:t>&lt;.0001</w:t>
            </w:r>
          </w:p>
        </w:tc>
        <w:tc>
          <w:tcPr>
            <w:tcW w:w="1029" w:type="dxa"/>
            <w:vAlign w:val="center"/>
          </w:tcPr>
          <w:p w14:paraId="06AFA1E0" w14:textId="6B38D5C8" w:rsidR="006E01F4" w:rsidRPr="006E01F4" w:rsidRDefault="00DF7586" w:rsidP="00B15C1C">
            <w:pPr>
              <w:jc w:val="center"/>
              <w:rPr>
                <w:i/>
                <w:iCs/>
                <w:color w:val="000000"/>
                <w:sz w:val="18"/>
                <w:szCs w:val="18"/>
              </w:rPr>
            </w:pPr>
            <w:r w:rsidRPr="00543AA6">
              <w:rPr>
                <w:i/>
                <w:iCs/>
                <w:color w:val="000000"/>
                <w:sz w:val="18"/>
                <w:szCs w:val="18"/>
              </w:rPr>
              <w:t>&lt;.0001</w:t>
            </w:r>
          </w:p>
        </w:tc>
        <w:tc>
          <w:tcPr>
            <w:tcW w:w="1028" w:type="dxa"/>
            <w:tcMar>
              <w:top w:w="15" w:type="dxa"/>
              <w:left w:w="75" w:type="dxa"/>
              <w:bottom w:w="15" w:type="dxa"/>
              <w:right w:w="75" w:type="dxa"/>
            </w:tcMar>
            <w:vAlign w:val="center"/>
          </w:tcPr>
          <w:p w14:paraId="0D61E9A7" w14:textId="57197523" w:rsidR="006E01F4" w:rsidRPr="00B15C1C" w:rsidRDefault="006E01F4" w:rsidP="00062926">
            <w:pPr>
              <w:rPr>
                <w:i/>
                <w:iCs/>
                <w:color w:val="000000"/>
                <w:sz w:val="18"/>
                <w:szCs w:val="18"/>
              </w:rPr>
            </w:pPr>
            <w:r w:rsidRPr="00B15C1C">
              <w:rPr>
                <w:i/>
                <w:iCs/>
                <w:color w:val="000000"/>
                <w:sz w:val="18"/>
                <w:szCs w:val="18"/>
              </w:rPr>
              <w:t>&lt;.0001</w:t>
            </w:r>
          </w:p>
        </w:tc>
        <w:tc>
          <w:tcPr>
            <w:tcW w:w="1029" w:type="dxa"/>
            <w:tcMar>
              <w:top w:w="15" w:type="dxa"/>
              <w:left w:w="75" w:type="dxa"/>
              <w:bottom w:w="15" w:type="dxa"/>
              <w:right w:w="75" w:type="dxa"/>
            </w:tcMar>
            <w:vAlign w:val="center"/>
          </w:tcPr>
          <w:p w14:paraId="004D758D" w14:textId="1BC18EB3" w:rsidR="006E01F4" w:rsidRPr="00B15C1C" w:rsidRDefault="006E01F4" w:rsidP="00062926">
            <w:pPr>
              <w:rPr>
                <w:i/>
                <w:iCs/>
                <w:color w:val="000000"/>
                <w:sz w:val="18"/>
                <w:szCs w:val="18"/>
              </w:rPr>
            </w:pPr>
            <w:r w:rsidRPr="00B15C1C">
              <w:rPr>
                <w:i/>
                <w:iCs/>
                <w:color w:val="000000"/>
                <w:sz w:val="18"/>
                <w:szCs w:val="18"/>
              </w:rPr>
              <w:t>&lt;.0001</w:t>
            </w:r>
          </w:p>
        </w:tc>
        <w:tc>
          <w:tcPr>
            <w:tcW w:w="1028" w:type="dxa"/>
            <w:tcMar>
              <w:top w:w="15" w:type="dxa"/>
              <w:left w:w="75" w:type="dxa"/>
              <w:bottom w:w="15" w:type="dxa"/>
              <w:right w:w="75" w:type="dxa"/>
            </w:tcMar>
            <w:vAlign w:val="center"/>
          </w:tcPr>
          <w:p w14:paraId="36A35972" w14:textId="7E2F3C8B" w:rsidR="006E01F4" w:rsidRPr="00B15C1C" w:rsidRDefault="006E01F4" w:rsidP="00062926">
            <w:pPr>
              <w:rPr>
                <w:i/>
                <w:iCs/>
                <w:color w:val="000000"/>
                <w:sz w:val="18"/>
                <w:szCs w:val="18"/>
              </w:rPr>
            </w:pPr>
            <w:r w:rsidRPr="00B15C1C">
              <w:rPr>
                <w:i/>
                <w:iCs/>
                <w:color w:val="000000"/>
                <w:sz w:val="18"/>
                <w:szCs w:val="18"/>
              </w:rPr>
              <w:t>.0039</w:t>
            </w:r>
          </w:p>
        </w:tc>
        <w:tc>
          <w:tcPr>
            <w:tcW w:w="1029" w:type="dxa"/>
            <w:tcMar>
              <w:top w:w="15" w:type="dxa"/>
              <w:left w:w="75" w:type="dxa"/>
              <w:bottom w:w="15" w:type="dxa"/>
              <w:right w:w="75" w:type="dxa"/>
            </w:tcMar>
            <w:vAlign w:val="center"/>
          </w:tcPr>
          <w:p w14:paraId="33AB3F3C" w14:textId="77777777" w:rsidR="006E01F4" w:rsidRPr="00B15C1C" w:rsidRDefault="006E01F4" w:rsidP="00062926">
            <w:pPr>
              <w:rPr>
                <w:i/>
                <w:iCs/>
                <w:color w:val="000000"/>
                <w:sz w:val="18"/>
                <w:szCs w:val="18"/>
              </w:rPr>
            </w:pPr>
          </w:p>
        </w:tc>
        <w:tc>
          <w:tcPr>
            <w:tcW w:w="1028" w:type="dxa"/>
            <w:tcMar>
              <w:top w:w="15" w:type="dxa"/>
              <w:left w:w="75" w:type="dxa"/>
              <w:bottom w:w="15" w:type="dxa"/>
              <w:right w:w="75" w:type="dxa"/>
            </w:tcMar>
            <w:vAlign w:val="center"/>
          </w:tcPr>
          <w:p w14:paraId="4BA5BA56" w14:textId="3541D111" w:rsidR="006E01F4" w:rsidRPr="00B15C1C" w:rsidRDefault="006E01F4" w:rsidP="00062926">
            <w:pPr>
              <w:rPr>
                <w:i/>
                <w:iCs/>
                <w:color w:val="000000"/>
                <w:sz w:val="18"/>
                <w:szCs w:val="18"/>
              </w:rPr>
            </w:pPr>
            <w:r w:rsidRPr="00B15C1C">
              <w:rPr>
                <w:i/>
                <w:iCs/>
                <w:color w:val="000000"/>
                <w:sz w:val="18"/>
                <w:szCs w:val="18"/>
              </w:rPr>
              <w:t>.0085</w:t>
            </w:r>
          </w:p>
        </w:tc>
        <w:tc>
          <w:tcPr>
            <w:tcW w:w="1029" w:type="dxa"/>
            <w:tcMar>
              <w:top w:w="15" w:type="dxa"/>
              <w:left w:w="75" w:type="dxa"/>
              <w:bottom w:w="15" w:type="dxa"/>
              <w:right w:w="75" w:type="dxa"/>
            </w:tcMar>
            <w:vAlign w:val="center"/>
          </w:tcPr>
          <w:p w14:paraId="2FEA5168" w14:textId="77777777" w:rsidR="006E01F4" w:rsidRPr="00B15C1C" w:rsidRDefault="006E01F4" w:rsidP="00062926">
            <w:pPr>
              <w:rPr>
                <w:i/>
                <w:iCs/>
                <w:color w:val="000000"/>
                <w:sz w:val="18"/>
                <w:szCs w:val="18"/>
              </w:rPr>
            </w:pPr>
          </w:p>
        </w:tc>
        <w:tc>
          <w:tcPr>
            <w:tcW w:w="1028" w:type="dxa"/>
            <w:tcMar>
              <w:top w:w="15" w:type="dxa"/>
              <w:left w:w="75" w:type="dxa"/>
              <w:bottom w:w="15" w:type="dxa"/>
              <w:right w:w="75" w:type="dxa"/>
            </w:tcMar>
            <w:vAlign w:val="center"/>
          </w:tcPr>
          <w:p w14:paraId="4B41C64B" w14:textId="1137009A" w:rsidR="006E01F4" w:rsidRPr="00B15C1C" w:rsidRDefault="006E01F4" w:rsidP="00062926">
            <w:pPr>
              <w:rPr>
                <w:i/>
                <w:iCs/>
                <w:color w:val="000000"/>
                <w:sz w:val="18"/>
                <w:szCs w:val="18"/>
              </w:rPr>
            </w:pPr>
            <w:r w:rsidRPr="00B15C1C">
              <w:rPr>
                <w:i/>
                <w:iCs/>
                <w:color w:val="000000"/>
                <w:sz w:val="18"/>
                <w:szCs w:val="18"/>
              </w:rPr>
              <w:t>&lt;.0001</w:t>
            </w:r>
          </w:p>
        </w:tc>
        <w:tc>
          <w:tcPr>
            <w:tcW w:w="1029" w:type="dxa"/>
            <w:tcMar>
              <w:top w:w="15" w:type="dxa"/>
              <w:left w:w="75" w:type="dxa"/>
              <w:bottom w:w="15" w:type="dxa"/>
              <w:right w:w="75" w:type="dxa"/>
            </w:tcMar>
            <w:vAlign w:val="center"/>
          </w:tcPr>
          <w:p w14:paraId="3560F7F9" w14:textId="19277C55" w:rsidR="006E01F4" w:rsidRPr="00B15C1C" w:rsidRDefault="006E01F4" w:rsidP="00062926">
            <w:pPr>
              <w:rPr>
                <w:i/>
                <w:iCs/>
                <w:color w:val="000000"/>
                <w:sz w:val="18"/>
                <w:szCs w:val="18"/>
              </w:rPr>
            </w:pPr>
            <w:r w:rsidRPr="00B15C1C">
              <w:rPr>
                <w:i/>
                <w:iCs/>
                <w:color w:val="000000"/>
                <w:sz w:val="18"/>
                <w:szCs w:val="18"/>
              </w:rPr>
              <w:t>.0058</w:t>
            </w:r>
          </w:p>
        </w:tc>
        <w:tc>
          <w:tcPr>
            <w:tcW w:w="1028" w:type="dxa"/>
            <w:tcMar>
              <w:top w:w="15" w:type="dxa"/>
              <w:left w:w="75" w:type="dxa"/>
              <w:bottom w:w="15" w:type="dxa"/>
              <w:right w:w="75" w:type="dxa"/>
            </w:tcMar>
            <w:vAlign w:val="center"/>
          </w:tcPr>
          <w:p w14:paraId="6415E54B" w14:textId="69F7C0AB" w:rsidR="006E01F4" w:rsidRPr="00B15C1C" w:rsidRDefault="006E01F4" w:rsidP="00062926">
            <w:pPr>
              <w:rPr>
                <w:i/>
                <w:iCs/>
                <w:color w:val="000000"/>
                <w:sz w:val="18"/>
                <w:szCs w:val="18"/>
              </w:rPr>
            </w:pPr>
            <w:r w:rsidRPr="00B15C1C">
              <w:rPr>
                <w:i/>
                <w:iCs/>
                <w:color w:val="000000"/>
                <w:sz w:val="18"/>
                <w:szCs w:val="18"/>
              </w:rPr>
              <w:t>&lt;.0001</w:t>
            </w:r>
          </w:p>
        </w:tc>
        <w:tc>
          <w:tcPr>
            <w:tcW w:w="1029" w:type="dxa"/>
            <w:tcMar>
              <w:top w:w="15" w:type="dxa"/>
              <w:left w:w="75" w:type="dxa"/>
              <w:bottom w:w="15" w:type="dxa"/>
              <w:right w:w="75" w:type="dxa"/>
            </w:tcMar>
            <w:vAlign w:val="center"/>
          </w:tcPr>
          <w:p w14:paraId="370A6648" w14:textId="54067276" w:rsidR="006E01F4" w:rsidRPr="00B15C1C" w:rsidRDefault="006E01F4" w:rsidP="00062926">
            <w:pPr>
              <w:rPr>
                <w:i/>
                <w:iCs/>
                <w:color w:val="000000"/>
                <w:sz w:val="18"/>
                <w:szCs w:val="18"/>
              </w:rPr>
            </w:pPr>
            <w:r w:rsidRPr="00B15C1C">
              <w:rPr>
                <w:i/>
                <w:iCs/>
                <w:color w:val="000000"/>
                <w:sz w:val="18"/>
                <w:szCs w:val="18"/>
              </w:rPr>
              <w:t>.5368</w:t>
            </w:r>
          </w:p>
        </w:tc>
      </w:tr>
      <w:tr w:rsidR="006E01F4" w:rsidRPr="006E01F4" w14:paraId="28EF4571" w14:textId="78532048" w:rsidTr="006E01F4">
        <w:trPr>
          <w:trHeight w:val="432"/>
        </w:trPr>
        <w:tc>
          <w:tcPr>
            <w:tcW w:w="1028" w:type="dxa"/>
            <w:tcMar>
              <w:top w:w="15" w:type="dxa"/>
              <w:left w:w="75" w:type="dxa"/>
              <w:bottom w:w="15" w:type="dxa"/>
              <w:right w:w="75" w:type="dxa"/>
            </w:tcMar>
            <w:vAlign w:val="center"/>
            <w:hideMark/>
          </w:tcPr>
          <w:p w14:paraId="775975B1" w14:textId="77777777" w:rsidR="006E01F4" w:rsidRPr="00B15C1C" w:rsidRDefault="006E01F4" w:rsidP="00062926">
            <w:pPr>
              <w:rPr>
                <w:color w:val="000000"/>
                <w:sz w:val="18"/>
                <w:szCs w:val="18"/>
              </w:rPr>
            </w:pPr>
            <w:r w:rsidRPr="00B15C1C">
              <w:rPr>
                <w:color w:val="000000"/>
                <w:sz w:val="18"/>
                <w:szCs w:val="18"/>
              </w:rPr>
              <w:t>Condition</w:t>
            </w:r>
            <w:r w:rsidRPr="00B15C1C">
              <w:rPr>
                <w:color w:val="000000"/>
                <w:sz w:val="18"/>
                <w:szCs w:val="18"/>
                <w:vertAlign w:val="superscript"/>
              </w:rPr>
              <w:t>1</w:t>
            </w:r>
          </w:p>
        </w:tc>
        <w:tc>
          <w:tcPr>
            <w:tcW w:w="1028" w:type="dxa"/>
            <w:tcMar>
              <w:top w:w="15" w:type="dxa"/>
              <w:left w:w="75" w:type="dxa"/>
              <w:bottom w:w="15" w:type="dxa"/>
              <w:right w:w="75" w:type="dxa"/>
            </w:tcMar>
            <w:vAlign w:val="center"/>
            <w:hideMark/>
          </w:tcPr>
          <w:p w14:paraId="3E05101F" w14:textId="77777777" w:rsidR="006E01F4" w:rsidRPr="00B15C1C" w:rsidRDefault="006E01F4" w:rsidP="00062926">
            <w:pPr>
              <w:rPr>
                <w:color w:val="000000"/>
                <w:sz w:val="18"/>
                <w:szCs w:val="18"/>
              </w:rPr>
            </w:pPr>
            <w:r w:rsidRPr="00B15C1C">
              <w:rPr>
                <w:color w:val="000000"/>
                <w:sz w:val="18"/>
                <w:szCs w:val="18"/>
              </w:rPr>
              <w:t> </w:t>
            </w:r>
          </w:p>
        </w:tc>
        <w:tc>
          <w:tcPr>
            <w:tcW w:w="1029" w:type="dxa"/>
          </w:tcPr>
          <w:p w14:paraId="618BDD3A" w14:textId="77777777" w:rsidR="006E01F4" w:rsidRPr="006E01F4" w:rsidRDefault="006E01F4" w:rsidP="00062926">
            <w:pPr>
              <w:rPr>
                <w:color w:val="000000"/>
                <w:sz w:val="18"/>
                <w:szCs w:val="18"/>
              </w:rPr>
            </w:pPr>
          </w:p>
        </w:tc>
        <w:tc>
          <w:tcPr>
            <w:tcW w:w="1028" w:type="dxa"/>
            <w:tcMar>
              <w:top w:w="15" w:type="dxa"/>
              <w:left w:w="75" w:type="dxa"/>
              <w:bottom w:w="15" w:type="dxa"/>
              <w:right w:w="75" w:type="dxa"/>
            </w:tcMar>
            <w:vAlign w:val="center"/>
            <w:hideMark/>
          </w:tcPr>
          <w:p w14:paraId="634842D0" w14:textId="1AE1BFE8" w:rsidR="006E01F4" w:rsidRPr="00B15C1C" w:rsidRDefault="006E01F4" w:rsidP="00062926">
            <w:pPr>
              <w:rPr>
                <w:color w:val="000000"/>
                <w:sz w:val="18"/>
                <w:szCs w:val="18"/>
              </w:rPr>
            </w:pPr>
            <w:r w:rsidRPr="00B15C1C">
              <w:rPr>
                <w:color w:val="000000"/>
                <w:sz w:val="18"/>
                <w:szCs w:val="18"/>
              </w:rPr>
              <w:t> </w:t>
            </w:r>
          </w:p>
        </w:tc>
        <w:tc>
          <w:tcPr>
            <w:tcW w:w="1029" w:type="dxa"/>
            <w:tcMar>
              <w:top w:w="15" w:type="dxa"/>
              <w:left w:w="75" w:type="dxa"/>
              <w:bottom w:w="15" w:type="dxa"/>
              <w:right w:w="75" w:type="dxa"/>
            </w:tcMar>
            <w:vAlign w:val="center"/>
            <w:hideMark/>
          </w:tcPr>
          <w:p w14:paraId="6637FF53" w14:textId="77777777" w:rsidR="006E01F4" w:rsidRPr="00B15C1C" w:rsidRDefault="006E01F4" w:rsidP="00062926">
            <w:pPr>
              <w:rPr>
                <w:color w:val="000000"/>
                <w:sz w:val="18"/>
                <w:szCs w:val="18"/>
              </w:rPr>
            </w:pPr>
            <w:r w:rsidRPr="00B15C1C">
              <w:rPr>
                <w:color w:val="000000"/>
                <w:sz w:val="18"/>
                <w:szCs w:val="18"/>
              </w:rPr>
              <w:t> </w:t>
            </w:r>
          </w:p>
        </w:tc>
        <w:tc>
          <w:tcPr>
            <w:tcW w:w="1028" w:type="dxa"/>
            <w:tcMar>
              <w:top w:w="15" w:type="dxa"/>
              <w:left w:w="75" w:type="dxa"/>
              <w:bottom w:w="15" w:type="dxa"/>
              <w:right w:w="75" w:type="dxa"/>
            </w:tcMar>
            <w:vAlign w:val="center"/>
            <w:hideMark/>
          </w:tcPr>
          <w:p w14:paraId="0D4B0439" w14:textId="77777777" w:rsidR="006E01F4" w:rsidRPr="00B15C1C" w:rsidRDefault="006E01F4" w:rsidP="00062926">
            <w:pPr>
              <w:rPr>
                <w:color w:val="000000"/>
                <w:sz w:val="18"/>
                <w:szCs w:val="18"/>
              </w:rPr>
            </w:pPr>
            <w:r w:rsidRPr="00B15C1C">
              <w:rPr>
                <w:color w:val="000000"/>
                <w:sz w:val="18"/>
                <w:szCs w:val="18"/>
              </w:rPr>
              <w:t> </w:t>
            </w:r>
          </w:p>
        </w:tc>
        <w:tc>
          <w:tcPr>
            <w:tcW w:w="1029" w:type="dxa"/>
            <w:tcMar>
              <w:top w:w="15" w:type="dxa"/>
              <w:left w:w="75" w:type="dxa"/>
              <w:bottom w:w="15" w:type="dxa"/>
              <w:right w:w="75" w:type="dxa"/>
            </w:tcMar>
            <w:vAlign w:val="center"/>
            <w:hideMark/>
          </w:tcPr>
          <w:p w14:paraId="11EDB5DB" w14:textId="77777777" w:rsidR="006E01F4" w:rsidRPr="00B15C1C" w:rsidRDefault="006E01F4" w:rsidP="00062926">
            <w:pPr>
              <w:rPr>
                <w:color w:val="000000"/>
                <w:sz w:val="18"/>
                <w:szCs w:val="18"/>
              </w:rPr>
            </w:pPr>
            <w:r w:rsidRPr="00B15C1C">
              <w:rPr>
                <w:color w:val="000000"/>
                <w:sz w:val="18"/>
                <w:szCs w:val="18"/>
              </w:rPr>
              <w:t> </w:t>
            </w:r>
          </w:p>
        </w:tc>
        <w:tc>
          <w:tcPr>
            <w:tcW w:w="1028" w:type="dxa"/>
            <w:tcMar>
              <w:top w:w="15" w:type="dxa"/>
              <w:left w:w="75" w:type="dxa"/>
              <w:bottom w:w="15" w:type="dxa"/>
              <w:right w:w="75" w:type="dxa"/>
            </w:tcMar>
            <w:vAlign w:val="center"/>
            <w:hideMark/>
          </w:tcPr>
          <w:p w14:paraId="67666068" w14:textId="77777777" w:rsidR="006E01F4" w:rsidRPr="00B15C1C" w:rsidRDefault="006E01F4" w:rsidP="00062926">
            <w:pPr>
              <w:rPr>
                <w:color w:val="000000"/>
                <w:sz w:val="18"/>
                <w:szCs w:val="18"/>
              </w:rPr>
            </w:pPr>
            <w:r w:rsidRPr="00B15C1C">
              <w:rPr>
                <w:color w:val="000000"/>
                <w:sz w:val="18"/>
                <w:szCs w:val="18"/>
              </w:rPr>
              <w:t> </w:t>
            </w:r>
          </w:p>
        </w:tc>
        <w:tc>
          <w:tcPr>
            <w:tcW w:w="1029" w:type="dxa"/>
            <w:tcMar>
              <w:top w:w="15" w:type="dxa"/>
              <w:left w:w="75" w:type="dxa"/>
              <w:bottom w:w="15" w:type="dxa"/>
              <w:right w:w="75" w:type="dxa"/>
            </w:tcMar>
            <w:vAlign w:val="center"/>
            <w:hideMark/>
          </w:tcPr>
          <w:p w14:paraId="5D8D6B6B" w14:textId="77777777" w:rsidR="006E01F4" w:rsidRPr="00B15C1C" w:rsidRDefault="006E01F4" w:rsidP="00062926">
            <w:pPr>
              <w:rPr>
                <w:color w:val="000000"/>
                <w:sz w:val="18"/>
                <w:szCs w:val="18"/>
              </w:rPr>
            </w:pPr>
            <w:r w:rsidRPr="00B15C1C">
              <w:rPr>
                <w:color w:val="000000"/>
                <w:sz w:val="18"/>
                <w:szCs w:val="18"/>
              </w:rPr>
              <w:t> </w:t>
            </w:r>
          </w:p>
        </w:tc>
        <w:tc>
          <w:tcPr>
            <w:tcW w:w="1028" w:type="dxa"/>
            <w:tcMar>
              <w:top w:w="15" w:type="dxa"/>
              <w:left w:w="75" w:type="dxa"/>
              <w:bottom w:w="15" w:type="dxa"/>
              <w:right w:w="75" w:type="dxa"/>
            </w:tcMar>
            <w:vAlign w:val="center"/>
            <w:hideMark/>
          </w:tcPr>
          <w:p w14:paraId="155EC875" w14:textId="77777777" w:rsidR="006E01F4" w:rsidRPr="00B15C1C" w:rsidRDefault="006E01F4" w:rsidP="00062926">
            <w:pPr>
              <w:rPr>
                <w:color w:val="000000"/>
                <w:sz w:val="18"/>
                <w:szCs w:val="18"/>
              </w:rPr>
            </w:pPr>
            <w:r w:rsidRPr="00B15C1C">
              <w:rPr>
                <w:color w:val="000000"/>
                <w:sz w:val="18"/>
                <w:szCs w:val="18"/>
              </w:rPr>
              <w:t> </w:t>
            </w:r>
          </w:p>
        </w:tc>
        <w:tc>
          <w:tcPr>
            <w:tcW w:w="1029" w:type="dxa"/>
            <w:tcMar>
              <w:top w:w="15" w:type="dxa"/>
              <w:left w:w="75" w:type="dxa"/>
              <w:bottom w:w="15" w:type="dxa"/>
              <w:right w:w="75" w:type="dxa"/>
            </w:tcMar>
            <w:vAlign w:val="center"/>
            <w:hideMark/>
          </w:tcPr>
          <w:p w14:paraId="703CE926" w14:textId="77777777" w:rsidR="006E01F4" w:rsidRPr="00B15C1C" w:rsidRDefault="006E01F4" w:rsidP="00062926">
            <w:pPr>
              <w:rPr>
                <w:color w:val="000000"/>
                <w:sz w:val="18"/>
                <w:szCs w:val="18"/>
              </w:rPr>
            </w:pPr>
            <w:r w:rsidRPr="00B15C1C">
              <w:rPr>
                <w:color w:val="000000"/>
                <w:sz w:val="18"/>
                <w:szCs w:val="18"/>
              </w:rPr>
              <w:t> </w:t>
            </w:r>
          </w:p>
        </w:tc>
        <w:tc>
          <w:tcPr>
            <w:tcW w:w="1028" w:type="dxa"/>
            <w:tcMar>
              <w:top w:w="15" w:type="dxa"/>
              <w:left w:w="75" w:type="dxa"/>
              <w:bottom w:w="15" w:type="dxa"/>
              <w:right w:w="75" w:type="dxa"/>
            </w:tcMar>
            <w:vAlign w:val="center"/>
            <w:hideMark/>
          </w:tcPr>
          <w:p w14:paraId="6BC93CEE" w14:textId="77777777" w:rsidR="006E01F4" w:rsidRPr="00B15C1C" w:rsidRDefault="006E01F4" w:rsidP="00062926">
            <w:pPr>
              <w:rPr>
                <w:color w:val="000000"/>
                <w:sz w:val="18"/>
                <w:szCs w:val="18"/>
              </w:rPr>
            </w:pPr>
            <w:r w:rsidRPr="00B15C1C">
              <w:rPr>
                <w:color w:val="000000"/>
                <w:sz w:val="18"/>
                <w:szCs w:val="18"/>
              </w:rPr>
              <w:t> </w:t>
            </w:r>
          </w:p>
        </w:tc>
        <w:tc>
          <w:tcPr>
            <w:tcW w:w="1029" w:type="dxa"/>
            <w:tcMar>
              <w:top w:w="15" w:type="dxa"/>
              <w:left w:w="75" w:type="dxa"/>
              <w:bottom w:w="15" w:type="dxa"/>
              <w:right w:w="75" w:type="dxa"/>
            </w:tcMar>
            <w:vAlign w:val="center"/>
            <w:hideMark/>
          </w:tcPr>
          <w:p w14:paraId="2233667B" w14:textId="5F4A9AB4" w:rsidR="006E01F4" w:rsidRPr="00B15C1C" w:rsidRDefault="006E01F4" w:rsidP="00062926">
            <w:pPr>
              <w:rPr>
                <w:color w:val="000000"/>
                <w:sz w:val="18"/>
                <w:szCs w:val="18"/>
              </w:rPr>
            </w:pPr>
            <w:r w:rsidRPr="00B15C1C">
              <w:rPr>
                <w:color w:val="000000"/>
                <w:sz w:val="18"/>
                <w:szCs w:val="18"/>
              </w:rPr>
              <w:t>-0.09 [-1.56; 1.37]</w:t>
            </w:r>
          </w:p>
        </w:tc>
      </w:tr>
      <w:tr w:rsidR="006E01F4" w:rsidRPr="006E01F4" w14:paraId="00CB19FA" w14:textId="77777777" w:rsidTr="00B15C1C">
        <w:trPr>
          <w:trHeight w:val="228"/>
        </w:trPr>
        <w:tc>
          <w:tcPr>
            <w:tcW w:w="1028" w:type="dxa"/>
            <w:tcMar>
              <w:top w:w="15" w:type="dxa"/>
              <w:left w:w="75" w:type="dxa"/>
              <w:bottom w:w="15" w:type="dxa"/>
              <w:right w:w="75" w:type="dxa"/>
            </w:tcMar>
            <w:vAlign w:val="center"/>
          </w:tcPr>
          <w:p w14:paraId="69C1465A" w14:textId="77777777" w:rsidR="006E01F4" w:rsidRPr="00B15C1C" w:rsidRDefault="006E01F4" w:rsidP="00062926">
            <w:pPr>
              <w:rPr>
                <w:color w:val="000000"/>
                <w:sz w:val="18"/>
                <w:szCs w:val="18"/>
              </w:rPr>
            </w:pPr>
          </w:p>
        </w:tc>
        <w:tc>
          <w:tcPr>
            <w:tcW w:w="1028" w:type="dxa"/>
            <w:tcMar>
              <w:top w:w="15" w:type="dxa"/>
              <w:left w:w="75" w:type="dxa"/>
              <w:bottom w:w="15" w:type="dxa"/>
              <w:right w:w="75" w:type="dxa"/>
            </w:tcMar>
            <w:vAlign w:val="center"/>
          </w:tcPr>
          <w:p w14:paraId="36B4EA13" w14:textId="77777777" w:rsidR="006E01F4" w:rsidRPr="00B15C1C" w:rsidRDefault="006E01F4" w:rsidP="00062926">
            <w:pPr>
              <w:rPr>
                <w:color w:val="000000"/>
                <w:sz w:val="18"/>
                <w:szCs w:val="18"/>
              </w:rPr>
            </w:pPr>
          </w:p>
        </w:tc>
        <w:tc>
          <w:tcPr>
            <w:tcW w:w="1029" w:type="dxa"/>
          </w:tcPr>
          <w:p w14:paraId="64F62F96" w14:textId="77777777" w:rsidR="006E01F4" w:rsidRPr="006E01F4" w:rsidRDefault="006E01F4" w:rsidP="00062926">
            <w:pPr>
              <w:rPr>
                <w:color w:val="000000"/>
                <w:sz w:val="18"/>
                <w:szCs w:val="18"/>
              </w:rPr>
            </w:pPr>
          </w:p>
        </w:tc>
        <w:tc>
          <w:tcPr>
            <w:tcW w:w="1028" w:type="dxa"/>
            <w:tcMar>
              <w:top w:w="15" w:type="dxa"/>
              <w:left w:w="75" w:type="dxa"/>
              <w:bottom w:w="15" w:type="dxa"/>
              <w:right w:w="75" w:type="dxa"/>
            </w:tcMar>
            <w:vAlign w:val="center"/>
          </w:tcPr>
          <w:p w14:paraId="5584ACA6" w14:textId="4DB2F1E1" w:rsidR="006E01F4" w:rsidRPr="00B15C1C" w:rsidRDefault="006E01F4" w:rsidP="00062926">
            <w:pPr>
              <w:rPr>
                <w:color w:val="000000"/>
                <w:sz w:val="18"/>
                <w:szCs w:val="18"/>
              </w:rPr>
            </w:pPr>
          </w:p>
        </w:tc>
        <w:tc>
          <w:tcPr>
            <w:tcW w:w="1029" w:type="dxa"/>
            <w:tcMar>
              <w:top w:w="15" w:type="dxa"/>
              <w:left w:w="75" w:type="dxa"/>
              <w:bottom w:w="15" w:type="dxa"/>
              <w:right w:w="75" w:type="dxa"/>
            </w:tcMar>
            <w:vAlign w:val="center"/>
          </w:tcPr>
          <w:p w14:paraId="5DE03CA9" w14:textId="77777777" w:rsidR="006E01F4" w:rsidRPr="00B15C1C" w:rsidRDefault="006E01F4" w:rsidP="00062926">
            <w:pPr>
              <w:rPr>
                <w:color w:val="000000"/>
                <w:sz w:val="18"/>
                <w:szCs w:val="18"/>
              </w:rPr>
            </w:pPr>
          </w:p>
        </w:tc>
        <w:tc>
          <w:tcPr>
            <w:tcW w:w="1028" w:type="dxa"/>
            <w:tcMar>
              <w:top w:w="15" w:type="dxa"/>
              <w:left w:w="75" w:type="dxa"/>
              <w:bottom w:w="15" w:type="dxa"/>
              <w:right w:w="75" w:type="dxa"/>
            </w:tcMar>
            <w:vAlign w:val="center"/>
          </w:tcPr>
          <w:p w14:paraId="7E840FDC" w14:textId="77777777" w:rsidR="006E01F4" w:rsidRPr="00B15C1C" w:rsidRDefault="006E01F4" w:rsidP="00062926">
            <w:pPr>
              <w:rPr>
                <w:color w:val="000000"/>
                <w:sz w:val="18"/>
                <w:szCs w:val="18"/>
              </w:rPr>
            </w:pPr>
          </w:p>
        </w:tc>
        <w:tc>
          <w:tcPr>
            <w:tcW w:w="1029" w:type="dxa"/>
            <w:tcMar>
              <w:top w:w="15" w:type="dxa"/>
              <w:left w:w="75" w:type="dxa"/>
              <w:bottom w:w="15" w:type="dxa"/>
              <w:right w:w="75" w:type="dxa"/>
            </w:tcMar>
            <w:vAlign w:val="center"/>
          </w:tcPr>
          <w:p w14:paraId="2B615D6A" w14:textId="77777777" w:rsidR="006E01F4" w:rsidRPr="00B15C1C" w:rsidRDefault="006E01F4" w:rsidP="00062926">
            <w:pPr>
              <w:rPr>
                <w:color w:val="000000"/>
                <w:sz w:val="18"/>
                <w:szCs w:val="18"/>
              </w:rPr>
            </w:pPr>
          </w:p>
        </w:tc>
        <w:tc>
          <w:tcPr>
            <w:tcW w:w="1028" w:type="dxa"/>
            <w:tcMar>
              <w:top w:w="15" w:type="dxa"/>
              <w:left w:w="75" w:type="dxa"/>
              <w:bottom w:w="15" w:type="dxa"/>
              <w:right w:w="75" w:type="dxa"/>
            </w:tcMar>
            <w:vAlign w:val="center"/>
          </w:tcPr>
          <w:p w14:paraId="514973F6" w14:textId="77777777" w:rsidR="006E01F4" w:rsidRPr="00B15C1C" w:rsidRDefault="006E01F4" w:rsidP="00062926">
            <w:pPr>
              <w:rPr>
                <w:color w:val="000000"/>
                <w:sz w:val="18"/>
                <w:szCs w:val="18"/>
              </w:rPr>
            </w:pPr>
          </w:p>
        </w:tc>
        <w:tc>
          <w:tcPr>
            <w:tcW w:w="1029" w:type="dxa"/>
            <w:tcMar>
              <w:top w:w="15" w:type="dxa"/>
              <w:left w:w="75" w:type="dxa"/>
              <w:bottom w:w="15" w:type="dxa"/>
              <w:right w:w="75" w:type="dxa"/>
            </w:tcMar>
            <w:vAlign w:val="center"/>
          </w:tcPr>
          <w:p w14:paraId="09F29703" w14:textId="77777777" w:rsidR="006E01F4" w:rsidRPr="00B15C1C" w:rsidRDefault="006E01F4" w:rsidP="00062926">
            <w:pPr>
              <w:rPr>
                <w:color w:val="000000"/>
                <w:sz w:val="18"/>
                <w:szCs w:val="18"/>
              </w:rPr>
            </w:pPr>
          </w:p>
        </w:tc>
        <w:tc>
          <w:tcPr>
            <w:tcW w:w="1028" w:type="dxa"/>
            <w:tcMar>
              <w:top w:w="15" w:type="dxa"/>
              <w:left w:w="75" w:type="dxa"/>
              <w:bottom w:w="15" w:type="dxa"/>
              <w:right w:w="75" w:type="dxa"/>
            </w:tcMar>
            <w:vAlign w:val="center"/>
          </w:tcPr>
          <w:p w14:paraId="3A97FE1F" w14:textId="77777777" w:rsidR="006E01F4" w:rsidRPr="00B15C1C" w:rsidRDefault="006E01F4" w:rsidP="00062926">
            <w:pPr>
              <w:rPr>
                <w:color w:val="000000"/>
                <w:sz w:val="18"/>
                <w:szCs w:val="18"/>
              </w:rPr>
            </w:pPr>
          </w:p>
        </w:tc>
        <w:tc>
          <w:tcPr>
            <w:tcW w:w="1029" w:type="dxa"/>
            <w:tcMar>
              <w:top w:w="15" w:type="dxa"/>
              <w:left w:w="75" w:type="dxa"/>
              <w:bottom w:w="15" w:type="dxa"/>
              <w:right w:w="75" w:type="dxa"/>
            </w:tcMar>
            <w:vAlign w:val="center"/>
          </w:tcPr>
          <w:p w14:paraId="73FCAF4B" w14:textId="77777777" w:rsidR="006E01F4" w:rsidRPr="00B15C1C" w:rsidRDefault="006E01F4" w:rsidP="00062926">
            <w:pPr>
              <w:rPr>
                <w:color w:val="000000"/>
                <w:sz w:val="18"/>
                <w:szCs w:val="18"/>
              </w:rPr>
            </w:pPr>
          </w:p>
        </w:tc>
        <w:tc>
          <w:tcPr>
            <w:tcW w:w="1028" w:type="dxa"/>
            <w:tcMar>
              <w:top w:w="15" w:type="dxa"/>
              <w:left w:w="75" w:type="dxa"/>
              <w:bottom w:w="15" w:type="dxa"/>
              <w:right w:w="75" w:type="dxa"/>
            </w:tcMar>
            <w:vAlign w:val="center"/>
          </w:tcPr>
          <w:p w14:paraId="3FDDCDC0" w14:textId="77777777" w:rsidR="006E01F4" w:rsidRPr="00B15C1C" w:rsidRDefault="006E01F4" w:rsidP="00062926">
            <w:pPr>
              <w:rPr>
                <w:color w:val="000000"/>
                <w:sz w:val="18"/>
                <w:szCs w:val="18"/>
              </w:rPr>
            </w:pPr>
          </w:p>
        </w:tc>
        <w:tc>
          <w:tcPr>
            <w:tcW w:w="1029" w:type="dxa"/>
            <w:tcMar>
              <w:top w:w="15" w:type="dxa"/>
              <w:left w:w="75" w:type="dxa"/>
              <w:bottom w:w="15" w:type="dxa"/>
              <w:right w:w="75" w:type="dxa"/>
            </w:tcMar>
            <w:vAlign w:val="center"/>
          </w:tcPr>
          <w:p w14:paraId="3B2B222E" w14:textId="2E86AF1E" w:rsidR="006E01F4" w:rsidRPr="00B15C1C" w:rsidRDefault="006E01F4" w:rsidP="00062926">
            <w:pPr>
              <w:rPr>
                <w:i/>
                <w:iCs/>
                <w:color w:val="000000"/>
                <w:sz w:val="18"/>
                <w:szCs w:val="18"/>
              </w:rPr>
            </w:pPr>
            <w:r w:rsidRPr="00B15C1C">
              <w:rPr>
                <w:i/>
                <w:iCs/>
                <w:color w:val="000000"/>
                <w:sz w:val="18"/>
                <w:szCs w:val="18"/>
              </w:rPr>
              <w:t>.9006</w:t>
            </w:r>
          </w:p>
        </w:tc>
      </w:tr>
      <w:tr w:rsidR="006E01F4" w:rsidRPr="006E01F4" w14:paraId="242EDB82" w14:textId="2F1E4585" w:rsidTr="006E01F4">
        <w:trPr>
          <w:trHeight w:val="432"/>
        </w:trPr>
        <w:tc>
          <w:tcPr>
            <w:tcW w:w="1028" w:type="dxa"/>
            <w:tcMar>
              <w:top w:w="15" w:type="dxa"/>
              <w:left w:w="75" w:type="dxa"/>
              <w:bottom w:w="15" w:type="dxa"/>
              <w:right w:w="75" w:type="dxa"/>
            </w:tcMar>
            <w:vAlign w:val="center"/>
            <w:hideMark/>
          </w:tcPr>
          <w:p w14:paraId="048733C8" w14:textId="77777777" w:rsidR="006E01F4" w:rsidRPr="00B15C1C" w:rsidRDefault="006E01F4" w:rsidP="00062926">
            <w:pPr>
              <w:rPr>
                <w:color w:val="000000"/>
                <w:sz w:val="18"/>
                <w:szCs w:val="18"/>
              </w:rPr>
            </w:pPr>
            <w:r w:rsidRPr="00B15C1C">
              <w:rPr>
                <w:color w:val="000000"/>
                <w:sz w:val="18"/>
                <w:szCs w:val="18"/>
              </w:rPr>
              <w:t xml:space="preserve">Time </w:t>
            </w:r>
            <w:r w:rsidRPr="00B15C1C">
              <w:rPr>
                <w:color w:val="000000"/>
                <w:sz w:val="18"/>
                <w:szCs w:val="18"/>
              </w:rPr>
              <w:sym w:font="Symbol" w:char="F0B4"/>
            </w:r>
            <w:r w:rsidRPr="00B15C1C">
              <w:rPr>
                <w:color w:val="000000"/>
                <w:sz w:val="18"/>
                <w:szCs w:val="18"/>
              </w:rPr>
              <w:t xml:space="preserve"> Condition</w:t>
            </w:r>
            <w:r w:rsidRPr="00B15C1C">
              <w:rPr>
                <w:color w:val="000000"/>
                <w:sz w:val="18"/>
                <w:szCs w:val="18"/>
                <w:vertAlign w:val="superscript"/>
              </w:rPr>
              <w:t>1</w:t>
            </w:r>
          </w:p>
        </w:tc>
        <w:tc>
          <w:tcPr>
            <w:tcW w:w="1028" w:type="dxa"/>
            <w:tcMar>
              <w:top w:w="15" w:type="dxa"/>
              <w:left w:w="75" w:type="dxa"/>
              <w:bottom w:w="15" w:type="dxa"/>
              <w:right w:w="75" w:type="dxa"/>
            </w:tcMar>
            <w:vAlign w:val="center"/>
            <w:hideMark/>
          </w:tcPr>
          <w:p w14:paraId="51DA3335" w14:textId="77777777" w:rsidR="006E01F4" w:rsidRPr="00B15C1C" w:rsidRDefault="006E01F4" w:rsidP="00062926">
            <w:pPr>
              <w:rPr>
                <w:color w:val="000000"/>
                <w:sz w:val="18"/>
                <w:szCs w:val="18"/>
              </w:rPr>
            </w:pPr>
            <w:r w:rsidRPr="00B15C1C">
              <w:rPr>
                <w:color w:val="000000"/>
                <w:sz w:val="18"/>
                <w:szCs w:val="18"/>
              </w:rPr>
              <w:t> </w:t>
            </w:r>
          </w:p>
        </w:tc>
        <w:tc>
          <w:tcPr>
            <w:tcW w:w="1029" w:type="dxa"/>
          </w:tcPr>
          <w:p w14:paraId="4C81B842" w14:textId="77777777" w:rsidR="006E01F4" w:rsidRPr="006E01F4" w:rsidRDefault="006E01F4" w:rsidP="00062926">
            <w:pPr>
              <w:rPr>
                <w:color w:val="000000"/>
                <w:sz w:val="18"/>
                <w:szCs w:val="18"/>
              </w:rPr>
            </w:pPr>
          </w:p>
        </w:tc>
        <w:tc>
          <w:tcPr>
            <w:tcW w:w="1028" w:type="dxa"/>
            <w:tcMar>
              <w:top w:w="15" w:type="dxa"/>
              <w:left w:w="75" w:type="dxa"/>
              <w:bottom w:w="15" w:type="dxa"/>
              <w:right w:w="75" w:type="dxa"/>
            </w:tcMar>
            <w:vAlign w:val="center"/>
            <w:hideMark/>
          </w:tcPr>
          <w:p w14:paraId="3AEB50E5" w14:textId="538C6814" w:rsidR="006E01F4" w:rsidRPr="00B15C1C" w:rsidRDefault="006E01F4" w:rsidP="00062926">
            <w:pPr>
              <w:rPr>
                <w:color w:val="000000"/>
                <w:sz w:val="18"/>
                <w:szCs w:val="18"/>
              </w:rPr>
            </w:pPr>
            <w:r w:rsidRPr="00B15C1C">
              <w:rPr>
                <w:color w:val="000000"/>
                <w:sz w:val="18"/>
                <w:szCs w:val="18"/>
              </w:rPr>
              <w:t> </w:t>
            </w:r>
          </w:p>
        </w:tc>
        <w:tc>
          <w:tcPr>
            <w:tcW w:w="1029" w:type="dxa"/>
            <w:tcMar>
              <w:top w:w="15" w:type="dxa"/>
              <w:left w:w="75" w:type="dxa"/>
              <w:bottom w:w="15" w:type="dxa"/>
              <w:right w:w="75" w:type="dxa"/>
            </w:tcMar>
            <w:vAlign w:val="center"/>
            <w:hideMark/>
          </w:tcPr>
          <w:p w14:paraId="708B3675" w14:textId="77777777" w:rsidR="006E01F4" w:rsidRPr="00B15C1C" w:rsidRDefault="006E01F4" w:rsidP="00062926">
            <w:pPr>
              <w:rPr>
                <w:color w:val="000000"/>
                <w:sz w:val="18"/>
                <w:szCs w:val="18"/>
              </w:rPr>
            </w:pPr>
            <w:r w:rsidRPr="00B15C1C">
              <w:rPr>
                <w:color w:val="000000"/>
                <w:sz w:val="18"/>
                <w:szCs w:val="18"/>
              </w:rPr>
              <w:t> </w:t>
            </w:r>
          </w:p>
        </w:tc>
        <w:tc>
          <w:tcPr>
            <w:tcW w:w="1028" w:type="dxa"/>
            <w:tcMar>
              <w:top w:w="15" w:type="dxa"/>
              <w:left w:w="75" w:type="dxa"/>
              <w:bottom w:w="15" w:type="dxa"/>
              <w:right w:w="75" w:type="dxa"/>
            </w:tcMar>
            <w:vAlign w:val="center"/>
            <w:hideMark/>
          </w:tcPr>
          <w:p w14:paraId="27B51B78" w14:textId="77777777" w:rsidR="006E01F4" w:rsidRPr="00B15C1C" w:rsidRDefault="006E01F4" w:rsidP="00062926">
            <w:pPr>
              <w:rPr>
                <w:color w:val="000000"/>
                <w:sz w:val="18"/>
                <w:szCs w:val="18"/>
              </w:rPr>
            </w:pPr>
            <w:r w:rsidRPr="00B15C1C">
              <w:rPr>
                <w:color w:val="000000"/>
                <w:sz w:val="18"/>
                <w:szCs w:val="18"/>
              </w:rPr>
              <w:t> </w:t>
            </w:r>
          </w:p>
        </w:tc>
        <w:tc>
          <w:tcPr>
            <w:tcW w:w="1029" w:type="dxa"/>
            <w:tcMar>
              <w:top w:w="15" w:type="dxa"/>
              <w:left w:w="75" w:type="dxa"/>
              <w:bottom w:w="15" w:type="dxa"/>
              <w:right w:w="75" w:type="dxa"/>
            </w:tcMar>
            <w:vAlign w:val="center"/>
            <w:hideMark/>
          </w:tcPr>
          <w:p w14:paraId="69EB92E6" w14:textId="77777777" w:rsidR="006E01F4" w:rsidRPr="00B15C1C" w:rsidRDefault="006E01F4" w:rsidP="00062926">
            <w:pPr>
              <w:rPr>
                <w:color w:val="000000"/>
                <w:sz w:val="18"/>
                <w:szCs w:val="18"/>
              </w:rPr>
            </w:pPr>
            <w:r w:rsidRPr="00B15C1C">
              <w:rPr>
                <w:color w:val="000000"/>
                <w:sz w:val="18"/>
                <w:szCs w:val="18"/>
              </w:rPr>
              <w:t> </w:t>
            </w:r>
          </w:p>
        </w:tc>
        <w:tc>
          <w:tcPr>
            <w:tcW w:w="1028" w:type="dxa"/>
            <w:tcMar>
              <w:top w:w="15" w:type="dxa"/>
              <w:left w:w="75" w:type="dxa"/>
              <w:bottom w:w="15" w:type="dxa"/>
              <w:right w:w="75" w:type="dxa"/>
            </w:tcMar>
            <w:vAlign w:val="center"/>
            <w:hideMark/>
          </w:tcPr>
          <w:p w14:paraId="0D6F6643" w14:textId="77777777" w:rsidR="006E01F4" w:rsidRPr="00B15C1C" w:rsidRDefault="006E01F4" w:rsidP="00062926">
            <w:pPr>
              <w:rPr>
                <w:color w:val="000000"/>
                <w:sz w:val="18"/>
                <w:szCs w:val="18"/>
              </w:rPr>
            </w:pPr>
            <w:r w:rsidRPr="00B15C1C">
              <w:rPr>
                <w:color w:val="000000"/>
                <w:sz w:val="18"/>
                <w:szCs w:val="18"/>
              </w:rPr>
              <w:t> </w:t>
            </w:r>
          </w:p>
        </w:tc>
        <w:tc>
          <w:tcPr>
            <w:tcW w:w="1029" w:type="dxa"/>
            <w:tcMar>
              <w:top w:w="15" w:type="dxa"/>
              <w:left w:w="75" w:type="dxa"/>
              <w:bottom w:w="15" w:type="dxa"/>
              <w:right w:w="75" w:type="dxa"/>
            </w:tcMar>
            <w:vAlign w:val="center"/>
            <w:hideMark/>
          </w:tcPr>
          <w:p w14:paraId="05B2D09D" w14:textId="77777777" w:rsidR="006E01F4" w:rsidRPr="00B15C1C" w:rsidRDefault="006E01F4" w:rsidP="00062926">
            <w:pPr>
              <w:rPr>
                <w:color w:val="000000"/>
                <w:sz w:val="18"/>
                <w:szCs w:val="18"/>
              </w:rPr>
            </w:pPr>
            <w:r w:rsidRPr="00B15C1C">
              <w:rPr>
                <w:color w:val="000000"/>
                <w:sz w:val="18"/>
                <w:szCs w:val="18"/>
              </w:rPr>
              <w:t> </w:t>
            </w:r>
          </w:p>
        </w:tc>
        <w:tc>
          <w:tcPr>
            <w:tcW w:w="1028" w:type="dxa"/>
            <w:tcMar>
              <w:top w:w="15" w:type="dxa"/>
              <w:left w:w="75" w:type="dxa"/>
              <w:bottom w:w="15" w:type="dxa"/>
              <w:right w:w="75" w:type="dxa"/>
            </w:tcMar>
            <w:vAlign w:val="center"/>
            <w:hideMark/>
          </w:tcPr>
          <w:p w14:paraId="37F9DA52" w14:textId="77777777" w:rsidR="006E01F4" w:rsidRPr="00B15C1C" w:rsidRDefault="006E01F4" w:rsidP="00062926">
            <w:pPr>
              <w:rPr>
                <w:color w:val="000000"/>
                <w:sz w:val="18"/>
                <w:szCs w:val="18"/>
              </w:rPr>
            </w:pPr>
            <w:r w:rsidRPr="00B15C1C">
              <w:rPr>
                <w:color w:val="000000"/>
                <w:sz w:val="18"/>
                <w:szCs w:val="18"/>
              </w:rPr>
              <w:t> </w:t>
            </w:r>
          </w:p>
        </w:tc>
        <w:tc>
          <w:tcPr>
            <w:tcW w:w="1029" w:type="dxa"/>
            <w:tcMar>
              <w:top w:w="15" w:type="dxa"/>
              <w:left w:w="75" w:type="dxa"/>
              <w:bottom w:w="15" w:type="dxa"/>
              <w:right w:w="75" w:type="dxa"/>
            </w:tcMar>
            <w:vAlign w:val="center"/>
            <w:hideMark/>
          </w:tcPr>
          <w:p w14:paraId="073959FA" w14:textId="77777777" w:rsidR="006E01F4" w:rsidRPr="00B15C1C" w:rsidRDefault="006E01F4" w:rsidP="00062926">
            <w:pPr>
              <w:rPr>
                <w:color w:val="000000"/>
                <w:sz w:val="18"/>
                <w:szCs w:val="18"/>
              </w:rPr>
            </w:pPr>
            <w:r w:rsidRPr="00B15C1C">
              <w:rPr>
                <w:color w:val="000000"/>
                <w:sz w:val="18"/>
                <w:szCs w:val="18"/>
              </w:rPr>
              <w:t> </w:t>
            </w:r>
          </w:p>
        </w:tc>
        <w:tc>
          <w:tcPr>
            <w:tcW w:w="1028" w:type="dxa"/>
            <w:tcMar>
              <w:top w:w="15" w:type="dxa"/>
              <w:left w:w="75" w:type="dxa"/>
              <w:bottom w:w="15" w:type="dxa"/>
              <w:right w:w="75" w:type="dxa"/>
            </w:tcMar>
            <w:vAlign w:val="center"/>
            <w:hideMark/>
          </w:tcPr>
          <w:p w14:paraId="3E3D8BA9" w14:textId="77777777" w:rsidR="006E01F4" w:rsidRPr="00B15C1C" w:rsidRDefault="006E01F4" w:rsidP="00062926">
            <w:pPr>
              <w:rPr>
                <w:color w:val="000000"/>
                <w:sz w:val="18"/>
                <w:szCs w:val="18"/>
              </w:rPr>
            </w:pPr>
            <w:r w:rsidRPr="00B15C1C">
              <w:rPr>
                <w:color w:val="000000"/>
                <w:sz w:val="18"/>
                <w:szCs w:val="18"/>
              </w:rPr>
              <w:t> </w:t>
            </w:r>
          </w:p>
        </w:tc>
        <w:tc>
          <w:tcPr>
            <w:tcW w:w="1029" w:type="dxa"/>
            <w:tcMar>
              <w:top w:w="15" w:type="dxa"/>
              <w:left w:w="75" w:type="dxa"/>
              <w:bottom w:w="15" w:type="dxa"/>
              <w:right w:w="75" w:type="dxa"/>
            </w:tcMar>
            <w:vAlign w:val="center"/>
            <w:hideMark/>
          </w:tcPr>
          <w:p w14:paraId="5A23A2F1" w14:textId="4C1DC9E0" w:rsidR="006E01F4" w:rsidRPr="00B15C1C" w:rsidRDefault="006E01F4" w:rsidP="00062926">
            <w:pPr>
              <w:rPr>
                <w:color w:val="000000"/>
                <w:sz w:val="18"/>
                <w:szCs w:val="18"/>
              </w:rPr>
            </w:pPr>
            <w:r w:rsidRPr="00B15C1C">
              <w:rPr>
                <w:color w:val="000000"/>
                <w:sz w:val="18"/>
                <w:szCs w:val="18"/>
              </w:rPr>
              <w:t>0.41* [0.06; 0.77]</w:t>
            </w:r>
          </w:p>
        </w:tc>
      </w:tr>
      <w:tr w:rsidR="006E01F4" w:rsidRPr="006E01F4" w14:paraId="3455ADBA" w14:textId="77777777" w:rsidTr="00B15C1C">
        <w:trPr>
          <w:trHeight w:val="228"/>
        </w:trPr>
        <w:tc>
          <w:tcPr>
            <w:tcW w:w="1028" w:type="dxa"/>
            <w:tcMar>
              <w:top w:w="15" w:type="dxa"/>
              <w:left w:w="75" w:type="dxa"/>
              <w:bottom w:w="15" w:type="dxa"/>
              <w:right w:w="75" w:type="dxa"/>
            </w:tcMar>
            <w:vAlign w:val="center"/>
          </w:tcPr>
          <w:p w14:paraId="2C2FE070" w14:textId="77777777" w:rsidR="006E01F4" w:rsidRPr="00B15C1C" w:rsidRDefault="006E01F4" w:rsidP="00062926">
            <w:pPr>
              <w:rPr>
                <w:color w:val="000000"/>
                <w:sz w:val="18"/>
                <w:szCs w:val="18"/>
              </w:rPr>
            </w:pPr>
          </w:p>
        </w:tc>
        <w:tc>
          <w:tcPr>
            <w:tcW w:w="1028" w:type="dxa"/>
            <w:tcMar>
              <w:top w:w="15" w:type="dxa"/>
              <w:left w:w="75" w:type="dxa"/>
              <w:bottom w:w="15" w:type="dxa"/>
              <w:right w:w="75" w:type="dxa"/>
            </w:tcMar>
            <w:vAlign w:val="center"/>
          </w:tcPr>
          <w:p w14:paraId="43C1E0F5" w14:textId="77777777" w:rsidR="006E01F4" w:rsidRPr="00B15C1C" w:rsidRDefault="006E01F4" w:rsidP="00062926">
            <w:pPr>
              <w:rPr>
                <w:color w:val="000000"/>
                <w:sz w:val="18"/>
                <w:szCs w:val="18"/>
              </w:rPr>
            </w:pPr>
          </w:p>
        </w:tc>
        <w:tc>
          <w:tcPr>
            <w:tcW w:w="1029" w:type="dxa"/>
          </w:tcPr>
          <w:p w14:paraId="70AFCA49" w14:textId="77777777" w:rsidR="006E01F4" w:rsidRPr="006E01F4" w:rsidRDefault="006E01F4" w:rsidP="00062926">
            <w:pPr>
              <w:rPr>
                <w:color w:val="000000"/>
                <w:sz w:val="18"/>
                <w:szCs w:val="18"/>
              </w:rPr>
            </w:pPr>
          </w:p>
        </w:tc>
        <w:tc>
          <w:tcPr>
            <w:tcW w:w="1028" w:type="dxa"/>
            <w:tcMar>
              <w:top w:w="15" w:type="dxa"/>
              <w:left w:w="75" w:type="dxa"/>
              <w:bottom w:w="15" w:type="dxa"/>
              <w:right w:w="75" w:type="dxa"/>
            </w:tcMar>
            <w:vAlign w:val="center"/>
          </w:tcPr>
          <w:p w14:paraId="7FE000A6" w14:textId="27869285" w:rsidR="006E01F4" w:rsidRPr="00B15C1C" w:rsidRDefault="006E01F4" w:rsidP="00062926">
            <w:pPr>
              <w:rPr>
                <w:color w:val="000000"/>
                <w:sz w:val="18"/>
                <w:szCs w:val="18"/>
              </w:rPr>
            </w:pPr>
          </w:p>
        </w:tc>
        <w:tc>
          <w:tcPr>
            <w:tcW w:w="1029" w:type="dxa"/>
            <w:tcMar>
              <w:top w:w="15" w:type="dxa"/>
              <w:left w:w="75" w:type="dxa"/>
              <w:bottom w:w="15" w:type="dxa"/>
              <w:right w:w="75" w:type="dxa"/>
            </w:tcMar>
            <w:vAlign w:val="center"/>
          </w:tcPr>
          <w:p w14:paraId="4F85E4DA" w14:textId="77777777" w:rsidR="006E01F4" w:rsidRPr="00B15C1C" w:rsidRDefault="006E01F4" w:rsidP="00062926">
            <w:pPr>
              <w:rPr>
                <w:color w:val="000000"/>
                <w:sz w:val="18"/>
                <w:szCs w:val="18"/>
              </w:rPr>
            </w:pPr>
          </w:p>
        </w:tc>
        <w:tc>
          <w:tcPr>
            <w:tcW w:w="1028" w:type="dxa"/>
            <w:tcMar>
              <w:top w:w="15" w:type="dxa"/>
              <w:left w:w="75" w:type="dxa"/>
              <w:bottom w:w="15" w:type="dxa"/>
              <w:right w:w="75" w:type="dxa"/>
            </w:tcMar>
            <w:vAlign w:val="center"/>
          </w:tcPr>
          <w:p w14:paraId="5EA96579" w14:textId="77777777" w:rsidR="006E01F4" w:rsidRPr="00B15C1C" w:rsidRDefault="006E01F4" w:rsidP="00062926">
            <w:pPr>
              <w:rPr>
                <w:color w:val="000000"/>
                <w:sz w:val="18"/>
                <w:szCs w:val="18"/>
              </w:rPr>
            </w:pPr>
          </w:p>
        </w:tc>
        <w:tc>
          <w:tcPr>
            <w:tcW w:w="1029" w:type="dxa"/>
            <w:tcMar>
              <w:top w:w="15" w:type="dxa"/>
              <w:left w:w="75" w:type="dxa"/>
              <w:bottom w:w="15" w:type="dxa"/>
              <w:right w:w="75" w:type="dxa"/>
            </w:tcMar>
            <w:vAlign w:val="center"/>
          </w:tcPr>
          <w:p w14:paraId="23A6AA7A" w14:textId="77777777" w:rsidR="006E01F4" w:rsidRPr="00B15C1C" w:rsidRDefault="006E01F4" w:rsidP="00062926">
            <w:pPr>
              <w:rPr>
                <w:color w:val="000000"/>
                <w:sz w:val="18"/>
                <w:szCs w:val="18"/>
              </w:rPr>
            </w:pPr>
          </w:p>
        </w:tc>
        <w:tc>
          <w:tcPr>
            <w:tcW w:w="1028" w:type="dxa"/>
            <w:tcMar>
              <w:top w:w="15" w:type="dxa"/>
              <w:left w:w="75" w:type="dxa"/>
              <w:bottom w:w="15" w:type="dxa"/>
              <w:right w:w="75" w:type="dxa"/>
            </w:tcMar>
            <w:vAlign w:val="center"/>
          </w:tcPr>
          <w:p w14:paraId="4BE6C3CA" w14:textId="77777777" w:rsidR="006E01F4" w:rsidRPr="00B15C1C" w:rsidRDefault="006E01F4" w:rsidP="00062926">
            <w:pPr>
              <w:rPr>
                <w:color w:val="000000"/>
                <w:sz w:val="18"/>
                <w:szCs w:val="18"/>
              </w:rPr>
            </w:pPr>
          </w:p>
        </w:tc>
        <w:tc>
          <w:tcPr>
            <w:tcW w:w="1029" w:type="dxa"/>
            <w:tcMar>
              <w:top w:w="15" w:type="dxa"/>
              <w:left w:w="75" w:type="dxa"/>
              <w:bottom w:w="15" w:type="dxa"/>
              <w:right w:w="75" w:type="dxa"/>
            </w:tcMar>
            <w:vAlign w:val="center"/>
          </w:tcPr>
          <w:p w14:paraId="6EF2026F" w14:textId="77777777" w:rsidR="006E01F4" w:rsidRPr="00B15C1C" w:rsidRDefault="006E01F4" w:rsidP="00062926">
            <w:pPr>
              <w:rPr>
                <w:color w:val="000000"/>
                <w:sz w:val="18"/>
                <w:szCs w:val="18"/>
              </w:rPr>
            </w:pPr>
          </w:p>
        </w:tc>
        <w:tc>
          <w:tcPr>
            <w:tcW w:w="1028" w:type="dxa"/>
            <w:tcMar>
              <w:top w:w="15" w:type="dxa"/>
              <w:left w:w="75" w:type="dxa"/>
              <w:bottom w:w="15" w:type="dxa"/>
              <w:right w:w="75" w:type="dxa"/>
            </w:tcMar>
            <w:vAlign w:val="center"/>
          </w:tcPr>
          <w:p w14:paraId="5554454C" w14:textId="77777777" w:rsidR="006E01F4" w:rsidRPr="00B15C1C" w:rsidRDefault="006E01F4" w:rsidP="00062926">
            <w:pPr>
              <w:rPr>
                <w:color w:val="000000"/>
                <w:sz w:val="18"/>
                <w:szCs w:val="18"/>
              </w:rPr>
            </w:pPr>
          </w:p>
        </w:tc>
        <w:tc>
          <w:tcPr>
            <w:tcW w:w="1029" w:type="dxa"/>
            <w:tcMar>
              <w:top w:w="15" w:type="dxa"/>
              <w:left w:w="75" w:type="dxa"/>
              <w:bottom w:w="15" w:type="dxa"/>
              <w:right w:w="75" w:type="dxa"/>
            </w:tcMar>
            <w:vAlign w:val="center"/>
          </w:tcPr>
          <w:p w14:paraId="1CF360E2" w14:textId="77777777" w:rsidR="006E01F4" w:rsidRPr="00B15C1C" w:rsidRDefault="006E01F4" w:rsidP="00062926">
            <w:pPr>
              <w:rPr>
                <w:color w:val="000000"/>
                <w:sz w:val="18"/>
                <w:szCs w:val="18"/>
              </w:rPr>
            </w:pPr>
          </w:p>
        </w:tc>
        <w:tc>
          <w:tcPr>
            <w:tcW w:w="1028" w:type="dxa"/>
            <w:tcMar>
              <w:top w:w="15" w:type="dxa"/>
              <w:left w:w="75" w:type="dxa"/>
              <w:bottom w:w="15" w:type="dxa"/>
              <w:right w:w="75" w:type="dxa"/>
            </w:tcMar>
            <w:vAlign w:val="center"/>
          </w:tcPr>
          <w:p w14:paraId="3FD883A3" w14:textId="77777777" w:rsidR="006E01F4" w:rsidRPr="00B15C1C" w:rsidRDefault="006E01F4" w:rsidP="00062926">
            <w:pPr>
              <w:rPr>
                <w:color w:val="000000"/>
                <w:sz w:val="18"/>
                <w:szCs w:val="18"/>
              </w:rPr>
            </w:pPr>
          </w:p>
        </w:tc>
        <w:tc>
          <w:tcPr>
            <w:tcW w:w="1029" w:type="dxa"/>
            <w:tcMar>
              <w:top w:w="15" w:type="dxa"/>
              <w:left w:w="75" w:type="dxa"/>
              <w:bottom w:w="15" w:type="dxa"/>
              <w:right w:w="75" w:type="dxa"/>
            </w:tcMar>
            <w:vAlign w:val="center"/>
          </w:tcPr>
          <w:p w14:paraId="703ECD44" w14:textId="18D7E772" w:rsidR="006E01F4" w:rsidRPr="00B15C1C" w:rsidRDefault="006E01F4" w:rsidP="00062926">
            <w:pPr>
              <w:rPr>
                <w:i/>
                <w:iCs/>
                <w:color w:val="000000"/>
                <w:sz w:val="18"/>
                <w:szCs w:val="18"/>
              </w:rPr>
            </w:pPr>
            <w:r w:rsidRPr="00B15C1C">
              <w:rPr>
                <w:i/>
                <w:iCs/>
                <w:color w:val="000000"/>
                <w:sz w:val="18"/>
                <w:szCs w:val="18"/>
              </w:rPr>
              <w:t>.0226</w:t>
            </w:r>
          </w:p>
        </w:tc>
      </w:tr>
      <w:tr w:rsidR="006E01F4" w:rsidRPr="006E01F4" w14:paraId="38EFE2B7" w14:textId="2491DA07" w:rsidTr="00B15C1C">
        <w:trPr>
          <w:trHeight w:val="147"/>
        </w:trPr>
        <w:tc>
          <w:tcPr>
            <w:tcW w:w="1028" w:type="dxa"/>
            <w:tcMar>
              <w:top w:w="15" w:type="dxa"/>
              <w:left w:w="75" w:type="dxa"/>
              <w:bottom w:w="15" w:type="dxa"/>
              <w:right w:w="75" w:type="dxa"/>
            </w:tcMar>
            <w:vAlign w:val="center"/>
            <w:hideMark/>
          </w:tcPr>
          <w:p w14:paraId="62568E8C" w14:textId="77777777" w:rsidR="006E01F4" w:rsidRPr="00B15C1C" w:rsidRDefault="006E01F4" w:rsidP="006E01F4">
            <w:pPr>
              <w:rPr>
                <w:color w:val="000000"/>
                <w:sz w:val="18"/>
                <w:szCs w:val="18"/>
              </w:rPr>
            </w:pPr>
            <w:r w:rsidRPr="00B15C1C">
              <w:rPr>
                <w:color w:val="000000"/>
                <w:sz w:val="18"/>
                <w:szCs w:val="18"/>
              </w:rPr>
              <w:t>AIC</w:t>
            </w:r>
          </w:p>
        </w:tc>
        <w:tc>
          <w:tcPr>
            <w:tcW w:w="1028" w:type="dxa"/>
            <w:tcMar>
              <w:top w:w="15" w:type="dxa"/>
              <w:left w:w="75" w:type="dxa"/>
              <w:bottom w:w="15" w:type="dxa"/>
              <w:right w:w="75" w:type="dxa"/>
            </w:tcMar>
            <w:vAlign w:val="center"/>
            <w:hideMark/>
          </w:tcPr>
          <w:p w14:paraId="2DA778B6" w14:textId="2DD67217" w:rsidR="006E01F4" w:rsidRPr="00B15C1C" w:rsidRDefault="006E01F4" w:rsidP="006E01F4">
            <w:pPr>
              <w:rPr>
                <w:color w:val="000000"/>
                <w:sz w:val="18"/>
                <w:szCs w:val="18"/>
              </w:rPr>
            </w:pPr>
            <w:r w:rsidRPr="00B15C1C">
              <w:rPr>
                <w:color w:val="000000"/>
                <w:sz w:val="18"/>
                <w:szCs w:val="18"/>
              </w:rPr>
              <w:t>2477.38</w:t>
            </w:r>
          </w:p>
        </w:tc>
        <w:tc>
          <w:tcPr>
            <w:tcW w:w="1029" w:type="dxa"/>
            <w:vAlign w:val="center"/>
          </w:tcPr>
          <w:p w14:paraId="76FEA7D5" w14:textId="210A300D" w:rsidR="006E01F4" w:rsidRPr="006E01F4" w:rsidRDefault="006E01F4" w:rsidP="006E01F4">
            <w:pPr>
              <w:rPr>
                <w:color w:val="000000"/>
                <w:sz w:val="18"/>
                <w:szCs w:val="18"/>
              </w:rPr>
            </w:pPr>
            <w:r w:rsidRPr="00B15C1C">
              <w:rPr>
                <w:color w:val="000000"/>
                <w:sz w:val="18"/>
                <w:szCs w:val="18"/>
              </w:rPr>
              <w:t>2415.72</w:t>
            </w:r>
          </w:p>
        </w:tc>
        <w:tc>
          <w:tcPr>
            <w:tcW w:w="1028" w:type="dxa"/>
            <w:tcMar>
              <w:top w:w="15" w:type="dxa"/>
              <w:left w:w="75" w:type="dxa"/>
              <w:bottom w:w="15" w:type="dxa"/>
              <w:right w:w="75" w:type="dxa"/>
            </w:tcMar>
            <w:vAlign w:val="center"/>
            <w:hideMark/>
          </w:tcPr>
          <w:p w14:paraId="0CCEAE85" w14:textId="16E39C6C" w:rsidR="006E01F4" w:rsidRPr="00B15C1C" w:rsidRDefault="006E01F4" w:rsidP="006E01F4">
            <w:pPr>
              <w:rPr>
                <w:color w:val="000000"/>
                <w:sz w:val="18"/>
                <w:szCs w:val="18"/>
              </w:rPr>
            </w:pPr>
            <w:r w:rsidRPr="00B15C1C">
              <w:rPr>
                <w:color w:val="000000"/>
                <w:sz w:val="18"/>
                <w:szCs w:val="18"/>
              </w:rPr>
              <w:t>826.41</w:t>
            </w:r>
          </w:p>
        </w:tc>
        <w:tc>
          <w:tcPr>
            <w:tcW w:w="1029" w:type="dxa"/>
            <w:tcMar>
              <w:top w:w="15" w:type="dxa"/>
              <w:left w:w="75" w:type="dxa"/>
              <w:bottom w:w="15" w:type="dxa"/>
              <w:right w:w="75" w:type="dxa"/>
            </w:tcMar>
            <w:vAlign w:val="center"/>
            <w:hideMark/>
          </w:tcPr>
          <w:p w14:paraId="7009D3F8" w14:textId="77777777" w:rsidR="006E01F4" w:rsidRPr="00B15C1C" w:rsidRDefault="006E01F4" w:rsidP="006E01F4">
            <w:pPr>
              <w:rPr>
                <w:color w:val="000000"/>
                <w:sz w:val="18"/>
                <w:szCs w:val="18"/>
              </w:rPr>
            </w:pPr>
            <w:r w:rsidRPr="00B15C1C">
              <w:rPr>
                <w:color w:val="000000"/>
                <w:sz w:val="18"/>
                <w:szCs w:val="18"/>
              </w:rPr>
              <w:t>3381.81</w:t>
            </w:r>
          </w:p>
        </w:tc>
        <w:tc>
          <w:tcPr>
            <w:tcW w:w="1028" w:type="dxa"/>
            <w:tcMar>
              <w:top w:w="15" w:type="dxa"/>
              <w:left w:w="75" w:type="dxa"/>
              <w:bottom w:w="15" w:type="dxa"/>
              <w:right w:w="75" w:type="dxa"/>
            </w:tcMar>
            <w:vAlign w:val="center"/>
            <w:hideMark/>
          </w:tcPr>
          <w:p w14:paraId="4415BF03" w14:textId="77777777" w:rsidR="006E01F4" w:rsidRPr="00B15C1C" w:rsidRDefault="006E01F4" w:rsidP="006E01F4">
            <w:pPr>
              <w:rPr>
                <w:color w:val="000000"/>
                <w:sz w:val="18"/>
                <w:szCs w:val="18"/>
              </w:rPr>
            </w:pPr>
            <w:r w:rsidRPr="00B15C1C">
              <w:rPr>
                <w:color w:val="000000"/>
                <w:sz w:val="18"/>
                <w:szCs w:val="18"/>
              </w:rPr>
              <w:t>3173.06</w:t>
            </w:r>
          </w:p>
        </w:tc>
        <w:tc>
          <w:tcPr>
            <w:tcW w:w="1029" w:type="dxa"/>
            <w:tcMar>
              <w:top w:w="15" w:type="dxa"/>
              <w:left w:w="75" w:type="dxa"/>
              <w:bottom w:w="15" w:type="dxa"/>
              <w:right w:w="75" w:type="dxa"/>
            </w:tcMar>
            <w:vAlign w:val="center"/>
            <w:hideMark/>
          </w:tcPr>
          <w:p w14:paraId="114DC1EA" w14:textId="77777777" w:rsidR="006E01F4" w:rsidRPr="00B15C1C" w:rsidRDefault="006E01F4" w:rsidP="006E01F4">
            <w:pPr>
              <w:rPr>
                <w:color w:val="000000"/>
                <w:sz w:val="18"/>
                <w:szCs w:val="18"/>
              </w:rPr>
            </w:pPr>
            <w:r w:rsidRPr="00B15C1C">
              <w:rPr>
                <w:color w:val="000000"/>
                <w:sz w:val="18"/>
                <w:szCs w:val="18"/>
              </w:rPr>
              <w:t>3669.51</w:t>
            </w:r>
          </w:p>
        </w:tc>
        <w:tc>
          <w:tcPr>
            <w:tcW w:w="1028" w:type="dxa"/>
            <w:tcMar>
              <w:top w:w="15" w:type="dxa"/>
              <w:left w:w="75" w:type="dxa"/>
              <w:bottom w:w="15" w:type="dxa"/>
              <w:right w:w="75" w:type="dxa"/>
            </w:tcMar>
            <w:vAlign w:val="center"/>
            <w:hideMark/>
          </w:tcPr>
          <w:p w14:paraId="6F14F018" w14:textId="77777777" w:rsidR="006E01F4" w:rsidRPr="00B15C1C" w:rsidRDefault="006E01F4" w:rsidP="006E01F4">
            <w:pPr>
              <w:rPr>
                <w:color w:val="000000"/>
                <w:sz w:val="18"/>
                <w:szCs w:val="18"/>
              </w:rPr>
            </w:pPr>
            <w:r w:rsidRPr="00B15C1C">
              <w:rPr>
                <w:color w:val="000000"/>
                <w:sz w:val="18"/>
                <w:szCs w:val="18"/>
              </w:rPr>
              <w:t>2959.93</w:t>
            </w:r>
          </w:p>
        </w:tc>
        <w:tc>
          <w:tcPr>
            <w:tcW w:w="1029" w:type="dxa"/>
            <w:tcMar>
              <w:top w:w="15" w:type="dxa"/>
              <w:left w:w="75" w:type="dxa"/>
              <w:bottom w:w="15" w:type="dxa"/>
              <w:right w:w="75" w:type="dxa"/>
            </w:tcMar>
            <w:vAlign w:val="center"/>
            <w:hideMark/>
          </w:tcPr>
          <w:p w14:paraId="114BAA81" w14:textId="77777777" w:rsidR="006E01F4" w:rsidRPr="00B15C1C" w:rsidRDefault="006E01F4" w:rsidP="006E01F4">
            <w:pPr>
              <w:rPr>
                <w:color w:val="000000"/>
                <w:sz w:val="18"/>
                <w:szCs w:val="18"/>
              </w:rPr>
            </w:pPr>
            <w:r w:rsidRPr="00B15C1C">
              <w:rPr>
                <w:color w:val="000000"/>
                <w:sz w:val="18"/>
                <w:szCs w:val="18"/>
              </w:rPr>
              <w:t>3346.77</w:t>
            </w:r>
          </w:p>
        </w:tc>
        <w:tc>
          <w:tcPr>
            <w:tcW w:w="1028" w:type="dxa"/>
            <w:tcMar>
              <w:top w:w="15" w:type="dxa"/>
              <w:left w:w="75" w:type="dxa"/>
              <w:bottom w:w="15" w:type="dxa"/>
              <w:right w:w="75" w:type="dxa"/>
            </w:tcMar>
            <w:vAlign w:val="center"/>
            <w:hideMark/>
          </w:tcPr>
          <w:p w14:paraId="1ED8CBFD" w14:textId="77777777" w:rsidR="006E01F4" w:rsidRPr="00B15C1C" w:rsidRDefault="006E01F4" w:rsidP="006E01F4">
            <w:pPr>
              <w:rPr>
                <w:color w:val="000000"/>
                <w:sz w:val="18"/>
                <w:szCs w:val="18"/>
              </w:rPr>
            </w:pPr>
            <w:r w:rsidRPr="00B15C1C">
              <w:rPr>
                <w:color w:val="000000"/>
                <w:sz w:val="18"/>
                <w:szCs w:val="18"/>
              </w:rPr>
              <w:t>2722.33</w:t>
            </w:r>
          </w:p>
        </w:tc>
        <w:tc>
          <w:tcPr>
            <w:tcW w:w="1029" w:type="dxa"/>
            <w:tcMar>
              <w:top w:w="15" w:type="dxa"/>
              <w:left w:w="75" w:type="dxa"/>
              <w:bottom w:w="15" w:type="dxa"/>
              <w:right w:w="75" w:type="dxa"/>
            </w:tcMar>
            <w:vAlign w:val="center"/>
            <w:hideMark/>
          </w:tcPr>
          <w:p w14:paraId="7E167A6E" w14:textId="77777777" w:rsidR="006E01F4" w:rsidRPr="00B15C1C" w:rsidRDefault="006E01F4" w:rsidP="006E01F4">
            <w:pPr>
              <w:rPr>
                <w:color w:val="000000"/>
                <w:sz w:val="18"/>
                <w:szCs w:val="18"/>
              </w:rPr>
            </w:pPr>
            <w:r w:rsidRPr="00B15C1C">
              <w:rPr>
                <w:color w:val="000000"/>
                <w:sz w:val="18"/>
                <w:szCs w:val="18"/>
              </w:rPr>
              <w:t>3817.86</w:t>
            </w:r>
          </w:p>
        </w:tc>
        <w:tc>
          <w:tcPr>
            <w:tcW w:w="1028" w:type="dxa"/>
            <w:tcMar>
              <w:top w:w="15" w:type="dxa"/>
              <w:left w:w="75" w:type="dxa"/>
              <w:bottom w:w="15" w:type="dxa"/>
              <w:right w:w="75" w:type="dxa"/>
            </w:tcMar>
            <w:vAlign w:val="center"/>
            <w:hideMark/>
          </w:tcPr>
          <w:p w14:paraId="3F63BFC7" w14:textId="77777777" w:rsidR="006E01F4" w:rsidRPr="00B15C1C" w:rsidRDefault="006E01F4" w:rsidP="006E01F4">
            <w:pPr>
              <w:rPr>
                <w:color w:val="000000"/>
                <w:sz w:val="18"/>
                <w:szCs w:val="18"/>
              </w:rPr>
            </w:pPr>
            <w:r w:rsidRPr="00B15C1C">
              <w:rPr>
                <w:color w:val="000000"/>
                <w:sz w:val="18"/>
                <w:szCs w:val="18"/>
              </w:rPr>
              <w:t>2191.99</w:t>
            </w:r>
          </w:p>
        </w:tc>
        <w:tc>
          <w:tcPr>
            <w:tcW w:w="1029" w:type="dxa"/>
            <w:tcMar>
              <w:top w:w="15" w:type="dxa"/>
              <w:left w:w="75" w:type="dxa"/>
              <w:bottom w:w="15" w:type="dxa"/>
              <w:right w:w="75" w:type="dxa"/>
            </w:tcMar>
            <w:vAlign w:val="center"/>
            <w:hideMark/>
          </w:tcPr>
          <w:p w14:paraId="70C10BD5" w14:textId="77777777" w:rsidR="006E01F4" w:rsidRPr="00B15C1C" w:rsidRDefault="006E01F4" w:rsidP="006E01F4">
            <w:pPr>
              <w:rPr>
                <w:color w:val="000000"/>
                <w:sz w:val="18"/>
                <w:szCs w:val="18"/>
              </w:rPr>
            </w:pPr>
            <w:r w:rsidRPr="00B15C1C">
              <w:rPr>
                <w:color w:val="000000"/>
                <w:sz w:val="18"/>
                <w:szCs w:val="18"/>
              </w:rPr>
              <w:t>2126.05</w:t>
            </w:r>
          </w:p>
        </w:tc>
      </w:tr>
      <w:tr w:rsidR="006E01F4" w:rsidRPr="006E01F4" w14:paraId="51EF3C5D" w14:textId="05A348BD" w:rsidTr="00B15C1C">
        <w:trPr>
          <w:trHeight w:val="183"/>
        </w:trPr>
        <w:tc>
          <w:tcPr>
            <w:tcW w:w="1028" w:type="dxa"/>
            <w:tcMar>
              <w:top w:w="15" w:type="dxa"/>
              <w:left w:w="75" w:type="dxa"/>
              <w:bottom w:w="15" w:type="dxa"/>
              <w:right w:w="75" w:type="dxa"/>
            </w:tcMar>
            <w:vAlign w:val="center"/>
            <w:hideMark/>
          </w:tcPr>
          <w:p w14:paraId="65D95587" w14:textId="77777777" w:rsidR="006E01F4" w:rsidRPr="00B15C1C" w:rsidRDefault="006E01F4" w:rsidP="006E01F4">
            <w:pPr>
              <w:rPr>
                <w:color w:val="000000"/>
                <w:sz w:val="18"/>
                <w:szCs w:val="18"/>
              </w:rPr>
            </w:pPr>
            <w:r w:rsidRPr="00B15C1C">
              <w:rPr>
                <w:color w:val="000000"/>
                <w:sz w:val="18"/>
                <w:szCs w:val="18"/>
              </w:rPr>
              <w:t>BIC</w:t>
            </w:r>
          </w:p>
        </w:tc>
        <w:tc>
          <w:tcPr>
            <w:tcW w:w="1028" w:type="dxa"/>
            <w:tcMar>
              <w:top w:w="15" w:type="dxa"/>
              <w:left w:w="75" w:type="dxa"/>
              <w:bottom w:w="15" w:type="dxa"/>
              <w:right w:w="75" w:type="dxa"/>
            </w:tcMar>
            <w:vAlign w:val="center"/>
            <w:hideMark/>
          </w:tcPr>
          <w:p w14:paraId="5DB30E15" w14:textId="34F49A53" w:rsidR="006E01F4" w:rsidRPr="00B15C1C" w:rsidRDefault="006E01F4" w:rsidP="006E01F4">
            <w:pPr>
              <w:rPr>
                <w:color w:val="000000"/>
                <w:sz w:val="18"/>
                <w:szCs w:val="18"/>
              </w:rPr>
            </w:pPr>
            <w:r w:rsidRPr="00B15C1C">
              <w:rPr>
                <w:color w:val="000000"/>
                <w:sz w:val="18"/>
                <w:szCs w:val="18"/>
              </w:rPr>
              <w:t>2494.38</w:t>
            </w:r>
          </w:p>
        </w:tc>
        <w:tc>
          <w:tcPr>
            <w:tcW w:w="1029" w:type="dxa"/>
            <w:vAlign w:val="center"/>
          </w:tcPr>
          <w:p w14:paraId="2CBB0D80" w14:textId="7B79C75F" w:rsidR="006E01F4" w:rsidRPr="006E01F4" w:rsidRDefault="006E01F4" w:rsidP="006E01F4">
            <w:pPr>
              <w:rPr>
                <w:color w:val="000000"/>
                <w:sz w:val="18"/>
                <w:szCs w:val="18"/>
              </w:rPr>
            </w:pPr>
            <w:r w:rsidRPr="00B15C1C">
              <w:rPr>
                <w:color w:val="000000"/>
                <w:sz w:val="18"/>
                <w:szCs w:val="18"/>
              </w:rPr>
              <w:t>2432.69</w:t>
            </w:r>
          </w:p>
        </w:tc>
        <w:tc>
          <w:tcPr>
            <w:tcW w:w="1028" w:type="dxa"/>
            <w:tcMar>
              <w:top w:w="15" w:type="dxa"/>
              <w:left w:w="75" w:type="dxa"/>
              <w:bottom w:w="15" w:type="dxa"/>
              <w:right w:w="75" w:type="dxa"/>
            </w:tcMar>
            <w:vAlign w:val="center"/>
            <w:hideMark/>
          </w:tcPr>
          <w:p w14:paraId="39302700" w14:textId="26D139BF" w:rsidR="006E01F4" w:rsidRPr="00B15C1C" w:rsidRDefault="006E01F4" w:rsidP="006E01F4">
            <w:pPr>
              <w:rPr>
                <w:color w:val="000000"/>
                <w:sz w:val="18"/>
                <w:szCs w:val="18"/>
              </w:rPr>
            </w:pPr>
            <w:r w:rsidRPr="00B15C1C">
              <w:rPr>
                <w:color w:val="000000"/>
                <w:sz w:val="18"/>
                <w:szCs w:val="18"/>
              </w:rPr>
              <w:t>843.35</w:t>
            </w:r>
          </w:p>
        </w:tc>
        <w:tc>
          <w:tcPr>
            <w:tcW w:w="1029" w:type="dxa"/>
            <w:tcMar>
              <w:top w:w="15" w:type="dxa"/>
              <w:left w:w="75" w:type="dxa"/>
              <w:bottom w:w="15" w:type="dxa"/>
              <w:right w:w="75" w:type="dxa"/>
            </w:tcMar>
            <w:vAlign w:val="center"/>
            <w:hideMark/>
          </w:tcPr>
          <w:p w14:paraId="07551002" w14:textId="77777777" w:rsidR="006E01F4" w:rsidRPr="00B15C1C" w:rsidRDefault="006E01F4" w:rsidP="006E01F4">
            <w:pPr>
              <w:rPr>
                <w:color w:val="000000"/>
                <w:sz w:val="18"/>
                <w:szCs w:val="18"/>
              </w:rPr>
            </w:pPr>
            <w:r w:rsidRPr="00B15C1C">
              <w:rPr>
                <w:color w:val="000000"/>
                <w:sz w:val="18"/>
                <w:szCs w:val="18"/>
              </w:rPr>
              <w:t>3398.77</w:t>
            </w:r>
          </w:p>
        </w:tc>
        <w:tc>
          <w:tcPr>
            <w:tcW w:w="1028" w:type="dxa"/>
            <w:tcMar>
              <w:top w:w="15" w:type="dxa"/>
              <w:left w:w="75" w:type="dxa"/>
              <w:bottom w:w="15" w:type="dxa"/>
              <w:right w:w="75" w:type="dxa"/>
            </w:tcMar>
            <w:vAlign w:val="center"/>
            <w:hideMark/>
          </w:tcPr>
          <w:p w14:paraId="6553CA81" w14:textId="77777777" w:rsidR="006E01F4" w:rsidRPr="00B15C1C" w:rsidRDefault="006E01F4" w:rsidP="006E01F4">
            <w:pPr>
              <w:rPr>
                <w:color w:val="000000"/>
                <w:sz w:val="18"/>
                <w:szCs w:val="18"/>
              </w:rPr>
            </w:pPr>
            <w:r w:rsidRPr="00B15C1C">
              <w:rPr>
                <w:color w:val="000000"/>
                <w:sz w:val="18"/>
                <w:szCs w:val="18"/>
              </w:rPr>
              <w:t>3190.04</w:t>
            </w:r>
          </w:p>
        </w:tc>
        <w:tc>
          <w:tcPr>
            <w:tcW w:w="1029" w:type="dxa"/>
            <w:tcMar>
              <w:top w:w="15" w:type="dxa"/>
              <w:left w:w="75" w:type="dxa"/>
              <w:bottom w:w="15" w:type="dxa"/>
              <w:right w:w="75" w:type="dxa"/>
            </w:tcMar>
            <w:vAlign w:val="center"/>
            <w:hideMark/>
          </w:tcPr>
          <w:p w14:paraId="5A8CB664" w14:textId="77777777" w:rsidR="006E01F4" w:rsidRPr="00B15C1C" w:rsidRDefault="006E01F4" w:rsidP="006E01F4">
            <w:pPr>
              <w:rPr>
                <w:color w:val="000000"/>
                <w:sz w:val="18"/>
                <w:szCs w:val="18"/>
              </w:rPr>
            </w:pPr>
            <w:r w:rsidRPr="00B15C1C">
              <w:rPr>
                <w:color w:val="000000"/>
                <w:sz w:val="18"/>
                <w:szCs w:val="18"/>
              </w:rPr>
              <w:t>3682.25</w:t>
            </w:r>
          </w:p>
        </w:tc>
        <w:tc>
          <w:tcPr>
            <w:tcW w:w="1028" w:type="dxa"/>
            <w:tcMar>
              <w:top w:w="15" w:type="dxa"/>
              <w:left w:w="75" w:type="dxa"/>
              <w:bottom w:w="15" w:type="dxa"/>
              <w:right w:w="75" w:type="dxa"/>
            </w:tcMar>
            <w:vAlign w:val="center"/>
            <w:hideMark/>
          </w:tcPr>
          <w:p w14:paraId="633DFA02" w14:textId="77777777" w:rsidR="006E01F4" w:rsidRPr="00B15C1C" w:rsidRDefault="006E01F4" w:rsidP="006E01F4">
            <w:pPr>
              <w:rPr>
                <w:color w:val="000000"/>
                <w:sz w:val="18"/>
                <w:szCs w:val="18"/>
              </w:rPr>
            </w:pPr>
            <w:r w:rsidRPr="00B15C1C">
              <w:rPr>
                <w:color w:val="000000"/>
                <w:sz w:val="18"/>
                <w:szCs w:val="18"/>
              </w:rPr>
              <w:t>2976.10</w:t>
            </w:r>
          </w:p>
        </w:tc>
        <w:tc>
          <w:tcPr>
            <w:tcW w:w="1029" w:type="dxa"/>
            <w:tcMar>
              <w:top w:w="15" w:type="dxa"/>
              <w:left w:w="75" w:type="dxa"/>
              <w:bottom w:w="15" w:type="dxa"/>
              <w:right w:w="75" w:type="dxa"/>
            </w:tcMar>
            <w:vAlign w:val="center"/>
            <w:hideMark/>
          </w:tcPr>
          <w:p w14:paraId="5BAD1D34" w14:textId="77777777" w:rsidR="006E01F4" w:rsidRPr="00B15C1C" w:rsidRDefault="006E01F4" w:rsidP="006E01F4">
            <w:pPr>
              <w:rPr>
                <w:color w:val="000000"/>
                <w:sz w:val="18"/>
                <w:szCs w:val="18"/>
              </w:rPr>
            </w:pPr>
            <w:r w:rsidRPr="00B15C1C">
              <w:rPr>
                <w:color w:val="000000"/>
                <w:sz w:val="18"/>
                <w:szCs w:val="18"/>
              </w:rPr>
              <w:t>3358.96</w:t>
            </w:r>
          </w:p>
        </w:tc>
        <w:tc>
          <w:tcPr>
            <w:tcW w:w="1028" w:type="dxa"/>
            <w:tcMar>
              <w:top w:w="15" w:type="dxa"/>
              <w:left w:w="75" w:type="dxa"/>
              <w:bottom w:w="15" w:type="dxa"/>
              <w:right w:w="75" w:type="dxa"/>
            </w:tcMar>
            <w:vAlign w:val="center"/>
            <w:hideMark/>
          </w:tcPr>
          <w:p w14:paraId="1B46451C" w14:textId="77777777" w:rsidR="006E01F4" w:rsidRPr="00B15C1C" w:rsidRDefault="006E01F4" w:rsidP="006E01F4">
            <w:pPr>
              <w:rPr>
                <w:color w:val="000000"/>
                <w:sz w:val="18"/>
                <w:szCs w:val="18"/>
              </w:rPr>
            </w:pPr>
            <w:r w:rsidRPr="00B15C1C">
              <w:rPr>
                <w:color w:val="000000"/>
                <w:sz w:val="18"/>
                <w:szCs w:val="18"/>
              </w:rPr>
              <w:t>2737.82</w:t>
            </w:r>
          </w:p>
        </w:tc>
        <w:tc>
          <w:tcPr>
            <w:tcW w:w="1029" w:type="dxa"/>
            <w:tcMar>
              <w:top w:w="15" w:type="dxa"/>
              <w:left w:w="75" w:type="dxa"/>
              <w:bottom w:w="15" w:type="dxa"/>
              <w:right w:w="75" w:type="dxa"/>
            </w:tcMar>
            <w:vAlign w:val="center"/>
            <w:hideMark/>
          </w:tcPr>
          <w:p w14:paraId="71D60841" w14:textId="77777777" w:rsidR="006E01F4" w:rsidRPr="00B15C1C" w:rsidRDefault="006E01F4" w:rsidP="006E01F4">
            <w:pPr>
              <w:rPr>
                <w:color w:val="000000"/>
                <w:sz w:val="18"/>
                <w:szCs w:val="18"/>
              </w:rPr>
            </w:pPr>
            <w:r w:rsidRPr="00B15C1C">
              <w:rPr>
                <w:color w:val="000000"/>
                <w:sz w:val="18"/>
                <w:szCs w:val="18"/>
              </w:rPr>
              <w:t>3834.80</w:t>
            </w:r>
          </w:p>
        </w:tc>
        <w:tc>
          <w:tcPr>
            <w:tcW w:w="1028" w:type="dxa"/>
            <w:tcMar>
              <w:top w:w="15" w:type="dxa"/>
              <w:left w:w="75" w:type="dxa"/>
              <w:bottom w:w="15" w:type="dxa"/>
              <w:right w:w="75" w:type="dxa"/>
            </w:tcMar>
            <w:vAlign w:val="center"/>
            <w:hideMark/>
          </w:tcPr>
          <w:p w14:paraId="3B079196" w14:textId="77777777" w:rsidR="006E01F4" w:rsidRPr="00B15C1C" w:rsidRDefault="006E01F4" w:rsidP="006E01F4">
            <w:pPr>
              <w:rPr>
                <w:color w:val="000000"/>
                <w:sz w:val="18"/>
                <w:szCs w:val="18"/>
              </w:rPr>
            </w:pPr>
            <w:r w:rsidRPr="00B15C1C">
              <w:rPr>
                <w:color w:val="000000"/>
                <w:sz w:val="18"/>
                <w:szCs w:val="18"/>
              </w:rPr>
              <w:t>2208.39</w:t>
            </w:r>
          </w:p>
        </w:tc>
        <w:tc>
          <w:tcPr>
            <w:tcW w:w="1029" w:type="dxa"/>
            <w:tcMar>
              <w:top w:w="15" w:type="dxa"/>
              <w:left w:w="75" w:type="dxa"/>
              <w:bottom w:w="15" w:type="dxa"/>
              <w:right w:w="75" w:type="dxa"/>
            </w:tcMar>
            <w:vAlign w:val="center"/>
            <w:hideMark/>
          </w:tcPr>
          <w:p w14:paraId="2C68F798" w14:textId="77777777" w:rsidR="006E01F4" w:rsidRPr="00B15C1C" w:rsidRDefault="006E01F4" w:rsidP="006E01F4">
            <w:pPr>
              <w:rPr>
                <w:color w:val="000000"/>
                <w:sz w:val="18"/>
                <w:szCs w:val="18"/>
              </w:rPr>
            </w:pPr>
            <w:r w:rsidRPr="00B15C1C">
              <w:rPr>
                <w:color w:val="000000"/>
                <w:sz w:val="18"/>
                <w:szCs w:val="18"/>
              </w:rPr>
              <w:t>2150.64</w:t>
            </w:r>
          </w:p>
        </w:tc>
      </w:tr>
      <w:tr w:rsidR="006E01F4" w:rsidRPr="006E01F4" w14:paraId="34C73B3F" w14:textId="43974B19" w:rsidTr="00B15C1C">
        <w:trPr>
          <w:trHeight w:val="192"/>
        </w:trPr>
        <w:tc>
          <w:tcPr>
            <w:tcW w:w="1028" w:type="dxa"/>
            <w:tcMar>
              <w:top w:w="15" w:type="dxa"/>
              <w:left w:w="75" w:type="dxa"/>
              <w:bottom w:w="15" w:type="dxa"/>
              <w:right w:w="75" w:type="dxa"/>
            </w:tcMar>
            <w:vAlign w:val="center"/>
            <w:hideMark/>
          </w:tcPr>
          <w:p w14:paraId="61EB93D3" w14:textId="77777777" w:rsidR="006E01F4" w:rsidRPr="00B15C1C" w:rsidRDefault="006E01F4" w:rsidP="006E01F4">
            <w:pPr>
              <w:rPr>
                <w:color w:val="000000"/>
                <w:sz w:val="18"/>
                <w:szCs w:val="18"/>
              </w:rPr>
            </w:pPr>
            <w:r w:rsidRPr="00B15C1C">
              <w:rPr>
                <w:color w:val="000000"/>
                <w:sz w:val="18"/>
                <w:szCs w:val="18"/>
              </w:rPr>
              <w:t>Log Likelihood</w:t>
            </w:r>
          </w:p>
        </w:tc>
        <w:tc>
          <w:tcPr>
            <w:tcW w:w="1028" w:type="dxa"/>
            <w:tcMar>
              <w:top w:w="15" w:type="dxa"/>
              <w:left w:w="75" w:type="dxa"/>
              <w:bottom w:w="15" w:type="dxa"/>
              <w:right w:w="75" w:type="dxa"/>
            </w:tcMar>
            <w:vAlign w:val="center"/>
            <w:hideMark/>
          </w:tcPr>
          <w:p w14:paraId="2592EFE7" w14:textId="43A114D3" w:rsidR="006E01F4" w:rsidRPr="00B15C1C" w:rsidRDefault="006E01F4" w:rsidP="006E01F4">
            <w:pPr>
              <w:rPr>
                <w:color w:val="000000"/>
                <w:sz w:val="18"/>
                <w:szCs w:val="18"/>
              </w:rPr>
            </w:pPr>
            <w:r w:rsidRPr="00B15C1C">
              <w:rPr>
                <w:color w:val="000000"/>
                <w:sz w:val="18"/>
                <w:szCs w:val="18"/>
              </w:rPr>
              <w:t>-1234.69</w:t>
            </w:r>
          </w:p>
        </w:tc>
        <w:tc>
          <w:tcPr>
            <w:tcW w:w="1029" w:type="dxa"/>
            <w:vAlign w:val="center"/>
          </w:tcPr>
          <w:p w14:paraId="21A5154E" w14:textId="70EAFF3A" w:rsidR="006E01F4" w:rsidRPr="006E01F4" w:rsidRDefault="006E01F4" w:rsidP="006E01F4">
            <w:pPr>
              <w:rPr>
                <w:color w:val="000000"/>
                <w:sz w:val="18"/>
                <w:szCs w:val="18"/>
              </w:rPr>
            </w:pPr>
            <w:r w:rsidRPr="00B15C1C">
              <w:rPr>
                <w:color w:val="000000"/>
                <w:sz w:val="18"/>
                <w:szCs w:val="18"/>
              </w:rPr>
              <w:t>-1203.86</w:t>
            </w:r>
          </w:p>
        </w:tc>
        <w:tc>
          <w:tcPr>
            <w:tcW w:w="1028" w:type="dxa"/>
            <w:tcMar>
              <w:top w:w="15" w:type="dxa"/>
              <w:left w:w="75" w:type="dxa"/>
              <w:bottom w:w="15" w:type="dxa"/>
              <w:right w:w="75" w:type="dxa"/>
            </w:tcMar>
            <w:vAlign w:val="center"/>
            <w:hideMark/>
          </w:tcPr>
          <w:p w14:paraId="110A3A20" w14:textId="15A8C496" w:rsidR="006E01F4" w:rsidRPr="00B15C1C" w:rsidRDefault="006E01F4" w:rsidP="006E01F4">
            <w:pPr>
              <w:rPr>
                <w:color w:val="000000"/>
                <w:sz w:val="18"/>
                <w:szCs w:val="18"/>
              </w:rPr>
            </w:pPr>
            <w:r w:rsidRPr="00B15C1C">
              <w:rPr>
                <w:color w:val="000000"/>
                <w:sz w:val="18"/>
                <w:szCs w:val="18"/>
              </w:rPr>
              <w:t>-409.20</w:t>
            </w:r>
          </w:p>
        </w:tc>
        <w:tc>
          <w:tcPr>
            <w:tcW w:w="1029" w:type="dxa"/>
            <w:tcMar>
              <w:top w:w="15" w:type="dxa"/>
              <w:left w:w="75" w:type="dxa"/>
              <w:bottom w:w="15" w:type="dxa"/>
              <w:right w:w="75" w:type="dxa"/>
            </w:tcMar>
            <w:vAlign w:val="center"/>
            <w:hideMark/>
          </w:tcPr>
          <w:p w14:paraId="5064A2DC" w14:textId="77777777" w:rsidR="006E01F4" w:rsidRPr="00B15C1C" w:rsidRDefault="006E01F4" w:rsidP="006E01F4">
            <w:pPr>
              <w:rPr>
                <w:color w:val="000000"/>
                <w:sz w:val="18"/>
                <w:szCs w:val="18"/>
              </w:rPr>
            </w:pPr>
            <w:r w:rsidRPr="00B15C1C">
              <w:rPr>
                <w:color w:val="000000"/>
                <w:sz w:val="18"/>
                <w:szCs w:val="18"/>
              </w:rPr>
              <w:t>-1686.91</w:t>
            </w:r>
          </w:p>
        </w:tc>
        <w:tc>
          <w:tcPr>
            <w:tcW w:w="1028" w:type="dxa"/>
            <w:tcMar>
              <w:top w:w="15" w:type="dxa"/>
              <w:left w:w="75" w:type="dxa"/>
              <w:bottom w:w="15" w:type="dxa"/>
              <w:right w:w="75" w:type="dxa"/>
            </w:tcMar>
            <w:vAlign w:val="center"/>
            <w:hideMark/>
          </w:tcPr>
          <w:p w14:paraId="3FC8A578" w14:textId="77777777" w:rsidR="006E01F4" w:rsidRPr="00B15C1C" w:rsidRDefault="006E01F4" w:rsidP="006E01F4">
            <w:pPr>
              <w:rPr>
                <w:color w:val="000000"/>
                <w:sz w:val="18"/>
                <w:szCs w:val="18"/>
              </w:rPr>
            </w:pPr>
            <w:r w:rsidRPr="00B15C1C">
              <w:rPr>
                <w:color w:val="000000"/>
                <w:sz w:val="18"/>
                <w:szCs w:val="18"/>
              </w:rPr>
              <w:t>-1582.53</w:t>
            </w:r>
          </w:p>
        </w:tc>
        <w:tc>
          <w:tcPr>
            <w:tcW w:w="1029" w:type="dxa"/>
            <w:tcMar>
              <w:top w:w="15" w:type="dxa"/>
              <w:left w:w="75" w:type="dxa"/>
              <w:bottom w:w="15" w:type="dxa"/>
              <w:right w:w="75" w:type="dxa"/>
            </w:tcMar>
            <w:vAlign w:val="center"/>
            <w:hideMark/>
          </w:tcPr>
          <w:p w14:paraId="0F80B461" w14:textId="77777777" w:rsidR="006E01F4" w:rsidRPr="00B15C1C" w:rsidRDefault="006E01F4" w:rsidP="006E01F4">
            <w:pPr>
              <w:rPr>
                <w:color w:val="000000"/>
                <w:sz w:val="18"/>
                <w:szCs w:val="18"/>
              </w:rPr>
            </w:pPr>
            <w:r w:rsidRPr="00B15C1C">
              <w:rPr>
                <w:color w:val="000000"/>
                <w:sz w:val="18"/>
                <w:szCs w:val="18"/>
              </w:rPr>
              <w:t>-1831.76</w:t>
            </w:r>
          </w:p>
        </w:tc>
        <w:tc>
          <w:tcPr>
            <w:tcW w:w="1028" w:type="dxa"/>
            <w:tcMar>
              <w:top w:w="15" w:type="dxa"/>
              <w:left w:w="75" w:type="dxa"/>
              <w:bottom w:w="15" w:type="dxa"/>
              <w:right w:w="75" w:type="dxa"/>
            </w:tcMar>
            <w:vAlign w:val="center"/>
            <w:hideMark/>
          </w:tcPr>
          <w:p w14:paraId="5794A12A" w14:textId="77777777" w:rsidR="006E01F4" w:rsidRPr="00B15C1C" w:rsidRDefault="006E01F4" w:rsidP="006E01F4">
            <w:pPr>
              <w:rPr>
                <w:color w:val="000000"/>
                <w:sz w:val="18"/>
                <w:szCs w:val="18"/>
              </w:rPr>
            </w:pPr>
            <w:r w:rsidRPr="00B15C1C">
              <w:rPr>
                <w:color w:val="000000"/>
                <w:sz w:val="18"/>
                <w:szCs w:val="18"/>
              </w:rPr>
              <w:t>-1475.97</w:t>
            </w:r>
          </w:p>
        </w:tc>
        <w:tc>
          <w:tcPr>
            <w:tcW w:w="1029" w:type="dxa"/>
            <w:tcMar>
              <w:top w:w="15" w:type="dxa"/>
              <w:left w:w="75" w:type="dxa"/>
              <w:bottom w:w="15" w:type="dxa"/>
              <w:right w:w="75" w:type="dxa"/>
            </w:tcMar>
            <w:vAlign w:val="center"/>
            <w:hideMark/>
          </w:tcPr>
          <w:p w14:paraId="7BF79D5F" w14:textId="77777777" w:rsidR="006E01F4" w:rsidRPr="00B15C1C" w:rsidRDefault="006E01F4" w:rsidP="006E01F4">
            <w:pPr>
              <w:rPr>
                <w:color w:val="000000"/>
                <w:sz w:val="18"/>
                <w:szCs w:val="18"/>
              </w:rPr>
            </w:pPr>
            <w:r w:rsidRPr="00B15C1C">
              <w:rPr>
                <w:color w:val="000000"/>
                <w:sz w:val="18"/>
                <w:szCs w:val="18"/>
              </w:rPr>
              <w:t>-1670.39</w:t>
            </w:r>
          </w:p>
        </w:tc>
        <w:tc>
          <w:tcPr>
            <w:tcW w:w="1028" w:type="dxa"/>
            <w:tcMar>
              <w:top w:w="15" w:type="dxa"/>
              <w:left w:w="75" w:type="dxa"/>
              <w:bottom w:w="15" w:type="dxa"/>
              <w:right w:w="75" w:type="dxa"/>
            </w:tcMar>
            <w:vAlign w:val="center"/>
            <w:hideMark/>
          </w:tcPr>
          <w:p w14:paraId="655D52E6" w14:textId="77777777" w:rsidR="006E01F4" w:rsidRPr="00B15C1C" w:rsidRDefault="006E01F4" w:rsidP="006E01F4">
            <w:pPr>
              <w:rPr>
                <w:color w:val="000000"/>
                <w:sz w:val="18"/>
                <w:szCs w:val="18"/>
              </w:rPr>
            </w:pPr>
            <w:r w:rsidRPr="00B15C1C">
              <w:rPr>
                <w:color w:val="000000"/>
                <w:sz w:val="18"/>
                <w:szCs w:val="18"/>
              </w:rPr>
              <w:t>-1357.17</w:t>
            </w:r>
          </w:p>
        </w:tc>
        <w:tc>
          <w:tcPr>
            <w:tcW w:w="1029" w:type="dxa"/>
            <w:tcMar>
              <w:top w:w="15" w:type="dxa"/>
              <w:left w:w="75" w:type="dxa"/>
              <w:bottom w:w="15" w:type="dxa"/>
              <w:right w:w="75" w:type="dxa"/>
            </w:tcMar>
            <w:vAlign w:val="center"/>
            <w:hideMark/>
          </w:tcPr>
          <w:p w14:paraId="48423877" w14:textId="77777777" w:rsidR="006E01F4" w:rsidRPr="00B15C1C" w:rsidRDefault="006E01F4" w:rsidP="006E01F4">
            <w:pPr>
              <w:rPr>
                <w:color w:val="000000"/>
                <w:sz w:val="18"/>
                <w:szCs w:val="18"/>
              </w:rPr>
            </w:pPr>
            <w:r w:rsidRPr="00B15C1C">
              <w:rPr>
                <w:color w:val="000000"/>
                <w:sz w:val="18"/>
                <w:szCs w:val="18"/>
              </w:rPr>
              <w:t>-1904.93</w:t>
            </w:r>
          </w:p>
        </w:tc>
        <w:tc>
          <w:tcPr>
            <w:tcW w:w="1028" w:type="dxa"/>
            <w:tcMar>
              <w:top w:w="15" w:type="dxa"/>
              <w:left w:w="75" w:type="dxa"/>
              <w:bottom w:w="15" w:type="dxa"/>
              <w:right w:w="75" w:type="dxa"/>
            </w:tcMar>
            <w:vAlign w:val="center"/>
            <w:hideMark/>
          </w:tcPr>
          <w:p w14:paraId="2F7D1130" w14:textId="77777777" w:rsidR="006E01F4" w:rsidRPr="00B15C1C" w:rsidRDefault="006E01F4" w:rsidP="006E01F4">
            <w:pPr>
              <w:rPr>
                <w:color w:val="000000"/>
                <w:sz w:val="18"/>
                <w:szCs w:val="18"/>
              </w:rPr>
            </w:pPr>
            <w:r w:rsidRPr="00B15C1C">
              <w:rPr>
                <w:color w:val="000000"/>
                <w:sz w:val="18"/>
                <w:szCs w:val="18"/>
              </w:rPr>
              <w:t>-1092.00</w:t>
            </w:r>
          </w:p>
        </w:tc>
        <w:tc>
          <w:tcPr>
            <w:tcW w:w="1029" w:type="dxa"/>
            <w:tcMar>
              <w:top w:w="15" w:type="dxa"/>
              <w:left w:w="75" w:type="dxa"/>
              <w:bottom w:w="15" w:type="dxa"/>
              <w:right w:w="75" w:type="dxa"/>
            </w:tcMar>
            <w:vAlign w:val="center"/>
            <w:hideMark/>
          </w:tcPr>
          <w:p w14:paraId="6C091DC0" w14:textId="77777777" w:rsidR="006E01F4" w:rsidRPr="00B15C1C" w:rsidRDefault="006E01F4" w:rsidP="006E01F4">
            <w:pPr>
              <w:rPr>
                <w:color w:val="000000"/>
                <w:sz w:val="18"/>
                <w:szCs w:val="18"/>
              </w:rPr>
            </w:pPr>
            <w:r w:rsidRPr="00B15C1C">
              <w:rPr>
                <w:color w:val="000000"/>
                <w:sz w:val="18"/>
                <w:szCs w:val="18"/>
              </w:rPr>
              <w:t>-1057.03</w:t>
            </w:r>
          </w:p>
        </w:tc>
      </w:tr>
      <w:tr w:rsidR="006E01F4" w:rsidRPr="006E01F4" w14:paraId="67CF6B15" w14:textId="21CA9512" w:rsidTr="00B15C1C">
        <w:trPr>
          <w:trHeight w:val="264"/>
        </w:trPr>
        <w:tc>
          <w:tcPr>
            <w:tcW w:w="1028" w:type="dxa"/>
            <w:tcBorders>
              <w:bottom w:val="nil"/>
            </w:tcBorders>
            <w:tcMar>
              <w:top w:w="15" w:type="dxa"/>
              <w:left w:w="75" w:type="dxa"/>
              <w:bottom w:w="15" w:type="dxa"/>
              <w:right w:w="75" w:type="dxa"/>
            </w:tcMar>
            <w:vAlign w:val="center"/>
            <w:hideMark/>
          </w:tcPr>
          <w:p w14:paraId="5A38BA53" w14:textId="77777777" w:rsidR="006E01F4" w:rsidRPr="00B15C1C" w:rsidRDefault="006E01F4" w:rsidP="006E01F4">
            <w:pPr>
              <w:rPr>
                <w:color w:val="000000"/>
                <w:sz w:val="18"/>
                <w:szCs w:val="18"/>
              </w:rPr>
            </w:pPr>
            <w:r w:rsidRPr="00B15C1C">
              <w:rPr>
                <w:color w:val="000000"/>
                <w:sz w:val="18"/>
                <w:szCs w:val="18"/>
              </w:rPr>
              <w:t>Num. obs.</w:t>
            </w:r>
          </w:p>
        </w:tc>
        <w:tc>
          <w:tcPr>
            <w:tcW w:w="1028" w:type="dxa"/>
            <w:tcBorders>
              <w:bottom w:val="nil"/>
            </w:tcBorders>
            <w:tcMar>
              <w:top w:w="15" w:type="dxa"/>
              <w:left w:w="75" w:type="dxa"/>
              <w:bottom w:w="15" w:type="dxa"/>
              <w:right w:w="75" w:type="dxa"/>
            </w:tcMar>
            <w:vAlign w:val="center"/>
            <w:hideMark/>
          </w:tcPr>
          <w:p w14:paraId="4D50E535" w14:textId="068A717B" w:rsidR="006E01F4" w:rsidRPr="00B15C1C" w:rsidRDefault="006E01F4" w:rsidP="006E01F4">
            <w:pPr>
              <w:rPr>
                <w:color w:val="000000"/>
                <w:sz w:val="18"/>
                <w:szCs w:val="18"/>
              </w:rPr>
            </w:pPr>
            <w:r w:rsidRPr="00B15C1C">
              <w:rPr>
                <w:color w:val="000000"/>
                <w:sz w:val="18"/>
                <w:szCs w:val="18"/>
              </w:rPr>
              <w:t>518</w:t>
            </w:r>
          </w:p>
        </w:tc>
        <w:tc>
          <w:tcPr>
            <w:tcW w:w="1029" w:type="dxa"/>
            <w:tcBorders>
              <w:bottom w:val="nil"/>
            </w:tcBorders>
            <w:vAlign w:val="center"/>
          </w:tcPr>
          <w:p w14:paraId="0AD22EF7" w14:textId="43ED4CBC" w:rsidR="006E01F4" w:rsidRPr="006E01F4" w:rsidRDefault="006E01F4" w:rsidP="006E01F4">
            <w:pPr>
              <w:rPr>
                <w:color w:val="000000"/>
                <w:sz w:val="18"/>
                <w:szCs w:val="18"/>
              </w:rPr>
            </w:pPr>
            <w:r w:rsidRPr="00B15C1C">
              <w:rPr>
                <w:color w:val="000000"/>
                <w:sz w:val="18"/>
                <w:szCs w:val="18"/>
              </w:rPr>
              <w:t>514</w:t>
            </w:r>
          </w:p>
        </w:tc>
        <w:tc>
          <w:tcPr>
            <w:tcW w:w="1028" w:type="dxa"/>
            <w:tcBorders>
              <w:bottom w:val="nil"/>
            </w:tcBorders>
            <w:tcMar>
              <w:top w:w="15" w:type="dxa"/>
              <w:left w:w="75" w:type="dxa"/>
              <w:bottom w:w="15" w:type="dxa"/>
              <w:right w:w="75" w:type="dxa"/>
            </w:tcMar>
            <w:vAlign w:val="center"/>
            <w:hideMark/>
          </w:tcPr>
          <w:p w14:paraId="3376010A" w14:textId="552F18AB" w:rsidR="006E01F4" w:rsidRPr="00B15C1C" w:rsidRDefault="006E01F4" w:rsidP="006E01F4">
            <w:pPr>
              <w:rPr>
                <w:color w:val="000000"/>
                <w:sz w:val="18"/>
                <w:szCs w:val="18"/>
              </w:rPr>
            </w:pPr>
            <w:r w:rsidRPr="00B15C1C">
              <w:rPr>
                <w:color w:val="000000"/>
                <w:sz w:val="18"/>
                <w:szCs w:val="18"/>
              </w:rPr>
              <w:t>511</w:t>
            </w:r>
          </w:p>
        </w:tc>
        <w:tc>
          <w:tcPr>
            <w:tcW w:w="1029" w:type="dxa"/>
            <w:tcBorders>
              <w:bottom w:val="nil"/>
            </w:tcBorders>
            <w:tcMar>
              <w:top w:w="15" w:type="dxa"/>
              <w:left w:w="75" w:type="dxa"/>
              <w:bottom w:w="15" w:type="dxa"/>
              <w:right w:w="75" w:type="dxa"/>
            </w:tcMar>
            <w:vAlign w:val="center"/>
            <w:hideMark/>
          </w:tcPr>
          <w:p w14:paraId="5112ADDB" w14:textId="77777777" w:rsidR="006E01F4" w:rsidRPr="00B15C1C" w:rsidRDefault="006E01F4" w:rsidP="006E01F4">
            <w:pPr>
              <w:rPr>
                <w:color w:val="000000"/>
                <w:sz w:val="18"/>
                <w:szCs w:val="18"/>
              </w:rPr>
            </w:pPr>
            <w:r w:rsidRPr="00B15C1C">
              <w:rPr>
                <w:color w:val="000000"/>
                <w:sz w:val="18"/>
                <w:szCs w:val="18"/>
              </w:rPr>
              <w:t>513</w:t>
            </w:r>
          </w:p>
        </w:tc>
        <w:tc>
          <w:tcPr>
            <w:tcW w:w="1028" w:type="dxa"/>
            <w:tcBorders>
              <w:bottom w:val="nil"/>
            </w:tcBorders>
            <w:tcMar>
              <w:top w:w="15" w:type="dxa"/>
              <w:left w:w="75" w:type="dxa"/>
              <w:bottom w:w="15" w:type="dxa"/>
              <w:right w:w="75" w:type="dxa"/>
            </w:tcMar>
            <w:vAlign w:val="center"/>
            <w:hideMark/>
          </w:tcPr>
          <w:p w14:paraId="54A48080" w14:textId="77777777" w:rsidR="006E01F4" w:rsidRPr="00B15C1C" w:rsidRDefault="006E01F4" w:rsidP="006E01F4">
            <w:pPr>
              <w:rPr>
                <w:color w:val="000000"/>
                <w:sz w:val="18"/>
                <w:szCs w:val="18"/>
              </w:rPr>
            </w:pPr>
            <w:r w:rsidRPr="00B15C1C">
              <w:rPr>
                <w:color w:val="000000"/>
                <w:sz w:val="18"/>
                <w:szCs w:val="18"/>
              </w:rPr>
              <w:t>516</w:t>
            </w:r>
          </w:p>
        </w:tc>
        <w:tc>
          <w:tcPr>
            <w:tcW w:w="1029" w:type="dxa"/>
            <w:tcBorders>
              <w:bottom w:val="nil"/>
            </w:tcBorders>
            <w:tcMar>
              <w:top w:w="15" w:type="dxa"/>
              <w:left w:w="75" w:type="dxa"/>
              <w:bottom w:w="15" w:type="dxa"/>
              <w:right w:w="75" w:type="dxa"/>
            </w:tcMar>
            <w:vAlign w:val="center"/>
            <w:hideMark/>
          </w:tcPr>
          <w:p w14:paraId="45E29574" w14:textId="77777777" w:rsidR="006E01F4" w:rsidRPr="00B15C1C" w:rsidRDefault="006E01F4" w:rsidP="006E01F4">
            <w:pPr>
              <w:rPr>
                <w:color w:val="000000"/>
                <w:sz w:val="18"/>
                <w:szCs w:val="18"/>
              </w:rPr>
            </w:pPr>
            <w:r w:rsidRPr="00B15C1C">
              <w:rPr>
                <w:color w:val="000000"/>
                <w:sz w:val="18"/>
                <w:szCs w:val="18"/>
              </w:rPr>
              <w:t>516</w:t>
            </w:r>
          </w:p>
        </w:tc>
        <w:tc>
          <w:tcPr>
            <w:tcW w:w="1028" w:type="dxa"/>
            <w:tcBorders>
              <w:bottom w:val="nil"/>
            </w:tcBorders>
            <w:tcMar>
              <w:top w:w="15" w:type="dxa"/>
              <w:left w:w="75" w:type="dxa"/>
              <w:bottom w:w="15" w:type="dxa"/>
              <w:right w:w="75" w:type="dxa"/>
            </w:tcMar>
            <w:vAlign w:val="center"/>
            <w:hideMark/>
          </w:tcPr>
          <w:p w14:paraId="208C4CA6" w14:textId="77777777" w:rsidR="006E01F4" w:rsidRPr="00B15C1C" w:rsidRDefault="006E01F4" w:rsidP="006E01F4">
            <w:pPr>
              <w:rPr>
                <w:color w:val="000000"/>
                <w:sz w:val="18"/>
                <w:szCs w:val="18"/>
              </w:rPr>
            </w:pPr>
            <w:r w:rsidRPr="00B15C1C">
              <w:rPr>
                <w:color w:val="000000"/>
                <w:sz w:val="18"/>
                <w:szCs w:val="18"/>
              </w:rPr>
              <w:t>421</w:t>
            </w:r>
          </w:p>
        </w:tc>
        <w:tc>
          <w:tcPr>
            <w:tcW w:w="1029" w:type="dxa"/>
            <w:tcBorders>
              <w:bottom w:val="nil"/>
            </w:tcBorders>
            <w:tcMar>
              <w:top w:w="15" w:type="dxa"/>
              <w:left w:w="75" w:type="dxa"/>
              <w:bottom w:w="15" w:type="dxa"/>
              <w:right w:w="75" w:type="dxa"/>
            </w:tcMar>
            <w:vAlign w:val="center"/>
            <w:hideMark/>
          </w:tcPr>
          <w:p w14:paraId="4165370C" w14:textId="77777777" w:rsidR="006E01F4" w:rsidRPr="00B15C1C" w:rsidRDefault="006E01F4" w:rsidP="006E01F4">
            <w:pPr>
              <w:rPr>
                <w:color w:val="000000"/>
                <w:sz w:val="18"/>
                <w:szCs w:val="18"/>
              </w:rPr>
            </w:pPr>
            <w:r w:rsidRPr="00B15C1C">
              <w:rPr>
                <w:color w:val="000000"/>
                <w:sz w:val="18"/>
                <w:szCs w:val="18"/>
              </w:rPr>
              <w:t>430</w:t>
            </w:r>
          </w:p>
        </w:tc>
        <w:tc>
          <w:tcPr>
            <w:tcW w:w="1028" w:type="dxa"/>
            <w:tcBorders>
              <w:bottom w:val="nil"/>
            </w:tcBorders>
            <w:tcMar>
              <w:top w:w="15" w:type="dxa"/>
              <w:left w:w="75" w:type="dxa"/>
              <w:bottom w:w="15" w:type="dxa"/>
              <w:right w:w="75" w:type="dxa"/>
            </w:tcMar>
            <w:vAlign w:val="center"/>
            <w:hideMark/>
          </w:tcPr>
          <w:p w14:paraId="62FDB0C8" w14:textId="77777777" w:rsidR="006E01F4" w:rsidRPr="00B15C1C" w:rsidRDefault="006E01F4" w:rsidP="006E01F4">
            <w:pPr>
              <w:rPr>
                <w:color w:val="000000"/>
                <w:sz w:val="18"/>
                <w:szCs w:val="18"/>
              </w:rPr>
            </w:pPr>
            <w:r w:rsidRPr="00B15C1C">
              <w:rPr>
                <w:color w:val="000000"/>
                <w:sz w:val="18"/>
                <w:szCs w:val="18"/>
              </w:rPr>
              <w:t>355</w:t>
            </w:r>
          </w:p>
        </w:tc>
        <w:tc>
          <w:tcPr>
            <w:tcW w:w="1029" w:type="dxa"/>
            <w:tcBorders>
              <w:bottom w:val="nil"/>
            </w:tcBorders>
            <w:tcMar>
              <w:top w:w="15" w:type="dxa"/>
              <w:left w:w="75" w:type="dxa"/>
              <w:bottom w:w="15" w:type="dxa"/>
              <w:right w:w="75" w:type="dxa"/>
            </w:tcMar>
            <w:vAlign w:val="center"/>
            <w:hideMark/>
          </w:tcPr>
          <w:p w14:paraId="3973D84D" w14:textId="77777777" w:rsidR="006E01F4" w:rsidRPr="00B15C1C" w:rsidRDefault="006E01F4" w:rsidP="006E01F4">
            <w:pPr>
              <w:rPr>
                <w:color w:val="000000"/>
                <w:sz w:val="18"/>
                <w:szCs w:val="18"/>
              </w:rPr>
            </w:pPr>
            <w:r w:rsidRPr="00B15C1C">
              <w:rPr>
                <w:color w:val="000000"/>
                <w:sz w:val="18"/>
                <w:szCs w:val="18"/>
              </w:rPr>
              <w:t>511</w:t>
            </w:r>
          </w:p>
        </w:tc>
        <w:tc>
          <w:tcPr>
            <w:tcW w:w="1028" w:type="dxa"/>
            <w:tcBorders>
              <w:bottom w:val="nil"/>
            </w:tcBorders>
            <w:tcMar>
              <w:top w:w="15" w:type="dxa"/>
              <w:left w:w="75" w:type="dxa"/>
              <w:bottom w:w="15" w:type="dxa"/>
              <w:right w:w="75" w:type="dxa"/>
            </w:tcMar>
            <w:vAlign w:val="center"/>
            <w:hideMark/>
          </w:tcPr>
          <w:p w14:paraId="2C3DCE2D" w14:textId="77777777" w:rsidR="006E01F4" w:rsidRPr="00B15C1C" w:rsidRDefault="006E01F4" w:rsidP="006E01F4">
            <w:pPr>
              <w:rPr>
                <w:color w:val="000000"/>
                <w:sz w:val="18"/>
                <w:szCs w:val="18"/>
              </w:rPr>
            </w:pPr>
            <w:r w:rsidRPr="00B15C1C">
              <w:rPr>
                <w:color w:val="000000"/>
                <w:sz w:val="18"/>
                <w:szCs w:val="18"/>
              </w:rPr>
              <w:t>445</w:t>
            </w:r>
          </w:p>
        </w:tc>
        <w:tc>
          <w:tcPr>
            <w:tcW w:w="1029" w:type="dxa"/>
            <w:tcBorders>
              <w:bottom w:val="nil"/>
            </w:tcBorders>
            <w:tcMar>
              <w:top w:w="15" w:type="dxa"/>
              <w:left w:w="75" w:type="dxa"/>
              <w:bottom w:w="15" w:type="dxa"/>
              <w:right w:w="75" w:type="dxa"/>
            </w:tcMar>
            <w:vAlign w:val="center"/>
            <w:hideMark/>
          </w:tcPr>
          <w:p w14:paraId="5A1B63C5" w14:textId="77777777" w:rsidR="006E01F4" w:rsidRPr="00B15C1C" w:rsidRDefault="006E01F4" w:rsidP="006E01F4">
            <w:pPr>
              <w:rPr>
                <w:color w:val="000000"/>
                <w:sz w:val="18"/>
                <w:szCs w:val="18"/>
              </w:rPr>
            </w:pPr>
            <w:r w:rsidRPr="00B15C1C">
              <w:rPr>
                <w:color w:val="000000"/>
                <w:sz w:val="18"/>
                <w:szCs w:val="18"/>
              </w:rPr>
              <w:t>445</w:t>
            </w:r>
          </w:p>
        </w:tc>
      </w:tr>
      <w:tr w:rsidR="006E01F4" w:rsidRPr="006E01F4" w14:paraId="74F16A3D" w14:textId="7D5D84AA" w:rsidTr="00B15C1C">
        <w:trPr>
          <w:trHeight w:val="432"/>
        </w:trPr>
        <w:tc>
          <w:tcPr>
            <w:tcW w:w="1028" w:type="dxa"/>
            <w:tcBorders>
              <w:top w:val="nil"/>
              <w:bottom w:val="single" w:sz="4" w:space="0" w:color="auto"/>
            </w:tcBorders>
            <w:tcMar>
              <w:top w:w="15" w:type="dxa"/>
              <w:left w:w="75" w:type="dxa"/>
              <w:bottom w:w="15" w:type="dxa"/>
              <w:right w:w="75" w:type="dxa"/>
            </w:tcMar>
            <w:vAlign w:val="center"/>
            <w:hideMark/>
          </w:tcPr>
          <w:p w14:paraId="1B4C01C3" w14:textId="77777777" w:rsidR="006E01F4" w:rsidRPr="00B15C1C" w:rsidRDefault="006E01F4" w:rsidP="006E01F4">
            <w:pPr>
              <w:rPr>
                <w:color w:val="000000"/>
                <w:sz w:val="18"/>
                <w:szCs w:val="18"/>
              </w:rPr>
            </w:pPr>
            <w:r w:rsidRPr="00B15C1C">
              <w:rPr>
                <w:color w:val="000000"/>
                <w:sz w:val="18"/>
                <w:szCs w:val="18"/>
              </w:rPr>
              <w:t>Num. participants</w:t>
            </w:r>
          </w:p>
        </w:tc>
        <w:tc>
          <w:tcPr>
            <w:tcW w:w="1028" w:type="dxa"/>
            <w:tcBorders>
              <w:top w:val="nil"/>
              <w:bottom w:val="single" w:sz="4" w:space="0" w:color="auto"/>
            </w:tcBorders>
            <w:tcMar>
              <w:top w:w="15" w:type="dxa"/>
              <w:left w:w="75" w:type="dxa"/>
              <w:bottom w:w="15" w:type="dxa"/>
              <w:right w:w="75" w:type="dxa"/>
            </w:tcMar>
            <w:vAlign w:val="center"/>
            <w:hideMark/>
          </w:tcPr>
          <w:p w14:paraId="4DEC565A" w14:textId="08303E00" w:rsidR="006E01F4" w:rsidRPr="00B15C1C" w:rsidRDefault="006E01F4" w:rsidP="006E01F4">
            <w:pPr>
              <w:rPr>
                <w:color w:val="000000"/>
                <w:sz w:val="18"/>
                <w:szCs w:val="18"/>
              </w:rPr>
            </w:pPr>
            <w:r w:rsidRPr="00B15C1C">
              <w:rPr>
                <w:color w:val="000000"/>
                <w:sz w:val="18"/>
                <w:szCs w:val="18"/>
              </w:rPr>
              <w:t>76</w:t>
            </w:r>
          </w:p>
        </w:tc>
        <w:tc>
          <w:tcPr>
            <w:tcW w:w="1029" w:type="dxa"/>
            <w:tcBorders>
              <w:top w:val="nil"/>
              <w:bottom w:val="single" w:sz="4" w:space="0" w:color="auto"/>
            </w:tcBorders>
            <w:vAlign w:val="center"/>
          </w:tcPr>
          <w:p w14:paraId="5D49D965" w14:textId="22E7BBE5" w:rsidR="006E01F4" w:rsidRPr="006E01F4" w:rsidRDefault="006E01F4" w:rsidP="006E01F4">
            <w:pPr>
              <w:rPr>
                <w:color w:val="000000"/>
                <w:sz w:val="18"/>
                <w:szCs w:val="18"/>
              </w:rPr>
            </w:pPr>
            <w:r w:rsidRPr="00B15C1C">
              <w:rPr>
                <w:color w:val="000000"/>
                <w:sz w:val="18"/>
                <w:szCs w:val="18"/>
              </w:rPr>
              <w:t>76</w:t>
            </w:r>
          </w:p>
        </w:tc>
        <w:tc>
          <w:tcPr>
            <w:tcW w:w="1028" w:type="dxa"/>
            <w:tcBorders>
              <w:top w:val="nil"/>
              <w:bottom w:val="single" w:sz="4" w:space="0" w:color="auto"/>
            </w:tcBorders>
            <w:tcMar>
              <w:top w:w="15" w:type="dxa"/>
              <w:left w:w="75" w:type="dxa"/>
              <w:bottom w:w="15" w:type="dxa"/>
              <w:right w:w="75" w:type="dxa"/>
            </w:tcMar>
            <w:vAlign w:val="center"/>
            <w:hideMark/>
          </w:tcPr>
          <w:p w14:paraId="7EB9A397" w14:textId="3C608136" w:rsidR="006E01F4" w:rsidRPr="00B15C1C" w:rsidRDefault="006E01F4" w:rsidP="006E01F4">
            <w:pPr>
              <w:rPr>
                <w:color w:val="000000"/>
                <w:sz w:val="18"/>
                <w:szCs w:val="18"/>
              </w:rPr>
            </w:pPr>
            <w:r w:rsidRPr="00B15C1C">
              <w:rPr>
                <w:color w:val="000000"/>
                <w:sz w:val="18"/>
                <w:szCs w:val="18"/>
              </w:rPr>
              <w:t>75</w:t>
            </w:r>
          </w:p>
        </w:tc>
        <w:tc>
          <w:tcPr>
            <w:tcW w:w="1029" w:type="dxa"/>
            <w:tcBorders>
              <w:top w:val="nil"/>
              <w:bottom w:val="single" w:sz="4" w:space="0" w:color="auto"/>
            </w:tcBorders>
            <w:tcMar>
              <w:top w:w="15" w:type="dxa"/>
              <w:left w:w="75" w:type="dxa"/>
              <w:bottom w:w="15" w:type="dxa"/>
              <w:right w:w="75" w:type="dxa"/>
            </w:tcMar>
            <w:vAlign w:val="center"/>
            <w:hideMark/>
          </w:tcPr>
          <w:p w14:paraId="32C5E373" w14:textId="77777777" w:rsidR="006E01F4" w:rsidRPr="00B15C1C" w:rsidRDefault="006E01F4" w:rsidP="006E01F4">
            <w:pPr>
              <w:rPr>
                <w:color w:val="000000"/>
                <w:sz w:val="18"/>
                <w:szCs w:val="18"/>
              </w:rPr>
            </w:pPr>
            <w:r w:rsidRPr="00B15C1C">
              <w:rPr>
                <w:color w:val="000000"/>
                <w:sz w:val="18"/>
                <w:szCs w:val="18"/>
              </w:rPr>
              <w:t>75</w:t>
            </w:r>
          </w:p>
        </w:tc>
        <w:tc>
          <w:tcPr>
            <w:tcW w:w="1028" w:type="dxa"/>
            <w:tcBorders>
              <w:top w:val="nil"/>
              <w:bottom w:val="single" w:sz="4" w:space="0" w:color="auto"/>
            </w:tcBorders>
            <w:tcMar>
              <w:top w:w="15" w:type="dxa"/>
              <w:left w:w="75" w:type="dxa"/>
              <w:bottom w:w="15" w:type="dxa"/>
              <w:right w:w="75" w:type="dxa"/>
            </w:tcMar>
            <w:vAlign w:val="center"/>
            <w:hideMark/>
          </w:tcPr>
          <w:p w14:paraId="6CB37589" w14:textId="77777777" w:rsidR="006E01F4" w:rsidRPr="00B15C1C" w:rsidRDefault="006E01F4" w:rsidP="006E01F4">
            <w:pPr>
              <w:rPr>
                <w:color w:val="000000"/>
                <w:sz w:val="18"/>
                <w:szCs w:val="18"/>
              </w:rPr>
            </w:pPr>
            <w:r w:rsidRPr="00B15C1C">
              <w:rPr>
                <w:color w:val="000000"/>
                <w:sz w:val="18"/>
                <w:szCs w:val="18"/>
              </w:rPr>
              <w:t>75</w:t>
            </w:r>
          </w:p>
        </w:tc>
        <w:tc>
          <w:tcPr>
            <w:tcW w:w="1029" w:type="dxa"/>
            <w:tcBorders>
              <w:top w:val="nil"/>
              <w:bottom w:val="single" w:sz="4" w:space="0" w:color="auto"/>
            </w:tcBorders>
            <w:tcMar>
              <w:top w:w="15" w:type="dxa"/>
              <w:left w:w="75" w:type="dxa"/>
              <w:bottom w:w="15" w:type="dxa"/>
              <w:right w:w="75" w:type="dxa"/>
            </w:tcMar>
            <w:vAlign w:val="center"/>
            <w:hideMark/>
          </w:tcPr>
          <w:p w14:paraId="3BB102E7" w14:textId="77777777" w:rsidR="006E01F4" w:rsidRPr="00B15C1C" w:rsidRDefault="006E01F4" w:rsidP="006E01F4">
            <w:pPr>
              <w:rPr>
                <w:color w:val="000000"/>
                <w:sz w:val="18"/>
                <w:szCs w:val="18"/>
              </w:rPr>
            </w:pPr>
            <w:r w:rsidRPr="00B15C1C">
              <w:rPr>
                <w:color w:val="000000"/>
                <w:sz w:val="18"/>
                <w:szCs w:val="18"/>
              </w:rPr>
              <w:t>75</w:t>
            </w:r>
          </w:p>
        </w:tc>
        <w:tc>
          <w:tcPr>
            <w:tcW w:w="1028" w:type="dxa"/>
            <w:tcBorders>
              <w:top w:val="nil"/>
              <w:bottom w:val="single" w:sz="4" w:space="0" w:color="auto"/>
            </w:tcBorders>
            <w:tcMar>
              <w:top w:w="15" w:type="dxa"/>
              <w:left w:w="75" w:type="dxa"/>
              <w:bottom w:w="15" w:type="dxa"/>
              <w:right w:w="75" w:type="dxa"/>
            </w:tcMar>
            <w:vAlign w:val="center"/>
            <w:hideMark/>
          </w:tcPr>
          <w:p w14:paraId="10C934C2" w14:textId="77777777" w:rsidR="006E01F4" w:rsidRPr="00B15C1C" w:rsidRDefault="006E01F4" w:rsidP="006E01F4">
            <w:pPr>
              <w:rPr>
                <w:color w:val="000000"/>
                <w:sz w:val="18"/>
                <w:szCs w:val="18"/>
              </w:rPr>
            </w:pPr>
            <w:r w:rsidRPr="00B15C1C">
              <w:rPr>
                <w:color w:val="000000"/>
                <w:sz w:val="18"/>
                <w:szCs w:val="18"/>
              </w:rPr>
              <w:t>75</w:t>
            </w:r>
          </w:p>
        </w:tc>
        <w:tc>
          <w:tcPr>
            <w:tcW w:w="1029" w:type="dxa"/>
            <w:tcBorders>
              <w:top w:val="nil"/>
              <w:bottom w:val="single" w:sz="4" w:space="0" w:color="auto"/>
            </w:tcBorders>
            <w:tcMar>
              <w:top w:w="15" w:type="dxa"/>
              <w:left w:w="75" w:type="dxa"/>
              <w:bottom w:w="15" w:type="dxa"/>
              <w:right w:w="75" w:type="dxa"/>
            </w:tcMar>
            <w:vAlign w:val="center"/>
            <w:hideMark/>
          </w:tcPr>
          <w:p w14:paraId="11F9ABFA" w14:textId="77777777" w:rsidR="006E01F4" w:rsidRPr="00B15C1C" w:rsidRDefault="006E01F4" w:rsidP="006E01F4">
            <w:pPr>
              <w:rPr>
                <w:color w:val="000000"/>
                <w:sz w:val="18"/>
                <w:szCs w:val="18"/>
              </w:rPr>
            </w:pPr>
            <w:r w:rsidRPr="00B15C1C">
              <w:rPr>
                <w:color w:val="000000"/>
                <w:sz w:val="18"/>
                <w:szCs w:val="18"/>
              </w:rPr>
              <w:t>63</w:t>
            </w:r>
          </w:p>
        </w:tc>
        <w:tc>
          <w:tcPr>
            <w:tcW w:w="1028" w:type="dxa"/>
            <w:tcBorders>
              <w:top w:val="nil"/>
              <w:bottom w:val="single" w:sz="4" w:space="0" w:color="auto"/>
            </w:tcBorders>
            <w:tcMar>
              <w:top w:w="15" w:type="dxa"/>
              <w:left w:w="75" w:type="dxa"/>
              <w:bottom w:w="15" w:type="dxa"/>
              <w:right w:w="75" w:type="dxa"/>
            </w:tcMar>
            <w:vAlign w:val="center"/>
            <w:hideMark/>
          </w:tcPr>
          <w:p w14:paraId="324763D2" w14:textId="77777777" w:rsidR="006E01F4" w:rsidRPr="00B15C1C" w:rsidRDefault="006E01F4" w:rsidP="006E01F4">
            <w:pPr>
              <w:rPr>
                <w:color w:val="000000"/>
                <w:sz w:val="18"/>
                <w:szCs w:val="18"/>
              </w:rPr>
            </w:pPr>
            <w:r w:rsidRPr="00B15C1C">
              <w:rPr>
                <w:color w:val="000000"/>
                <w:sz w:val="18"/>
                <w:szCs w:val="18"/>
              </w:rPr>
              <w:t>63</w:t>
            </w:r>
          </w:p>
        </w:tc>
        <w:tc>
          <w:tcPr>
            <w:tcW w:w="1029" w:type="dxa"/>
            <w:tcBorders>
              <w:top w:val="nil"/>
              <w:bottom w:val="single" w:sz="4" w:space="0" w:color="auto"/>
            </w:tcBorders>
            <w:tcMar>
              <w:top w:w="15" w:type="dxa"/>
              <w:left w:w="75" w:type="dxa"/>
              <w:bottom w:w="15" w:type="dxa"/>
              <w:right w:w="75" w:type="dxa"/>
            </w:tcMar>
            <w:vAlign w:val="center"/>
            <w:hideMark/>
          </w:tcPr>
          <w:p w14:paraId="77CD4C7F" w14:textId="77777777" w:rsidR="006E01F4" w:rsidRPr="00B15C1C" w:rsidRDefault="006E01F4" w:rsidP="006E01F4">
            <w:pPr>
              <w:rPr>
                <w:color w:val="000000"/>
                <w:sz w:val="18"/>
                <w:szCs w:val="18"/>
              </w:rPr>
            </w:pPr>
            <w:r w:rsidRPr="00B15C1C">
              <w:rPr>
                <w:color w:val="000000"/>
                <w:sz w:val="18"/>
                <w:szCs w:val="18"/>
              </w:rPr>
              <w:t>75</w:t>
            </w:r>
          </w:p>
        </w:tc>
        <w:tc>
          <w:tcPr>
            <w:tcW w:w="1028" w:type="dxa"/>
            <w:tcBorders>
              <w:top w:val="nil"/>
              <w:bottom w:val="single" w:sz="4" w:space="0" w:color="auto"/>
            </w:tcBorders>
            <w:tcMar>
              <w:top w:w="15" w:type="dxa"/>
              <w:left w:w="75" w:type="dxa"/>
              <w:bottom w:w="15" w:type="dxa"/>
              <w:right w:w="75" w:type="dxa"/>
            </w:tcMar>
            <w:vAlign w:val="center"/>
            <w:hideMark/>
          </w:tcPr>
          <w:p w14:paraId="19FCA2D8" w14:textId="77777777" w:rsidR="006E01F4" w:rsidRPr="00B15C1C" w:rsidRDefault="006E01F4" w:rsidP="006E01F4">
            <w:pPr>
              <w:rPr>
                <w:color w:val="000000"/>
                <w:sz w:val="18"/>
                <w:szCs w:val="18"/>
              </w:rPr>
            </w:pPr>
            <w:r w:rsidRPr="00B15C1C">
              <w:rPr>
                <w:color w:val="000000"/>
                <w:sz w:val="18"/>
                <w:szCs w:val="18"/>
              </w:rPr>
              <w:t>68</w:t>
            </w:r>
          </w:p>
        </w:tc>
        <w:tc>
          <w:tcPr>
            <w:tcW w:w="1029" w:type="dxa"/>
            <w:tcBorders>
              <w:top w:val="nil"/>
              <w:bottom w:val="single" w:sz="4" w:space="0" w:color="auto"/>
            </w:tcBorders>
            <w:tcMar>
              <w:top w:w="15" w:type="dxa"/>
              <w:left w:w="75" w:type="dxa"/>
              <w:bottom w:w="15" w:type="dxa"/>
              <w:right w:w="75" w:type="dxa"/>
            </w:tcMar>
            <w:vAlign w:val="center"/>
            <w:hideMark/>
          </w:tcPr>
          <w:p w14:paraId="0BFFF1F1" w14:textId="77777777" w:rsidR="006E01F4" w:rsidRPr="00B15C1C" w:rsidRDefault="006E01F4" w:rsidP="006E01F4">
            <w:pPr>
              <w:rPr>
                <w:color w:val="000000"/>
                <w:sz w:val="18"/>
                <w:szCs w:val="18"/>
              </w:rPr>
            </w:pPr>
            <w:r w:rsidRPr="00B15C1C">
              <w:rPr>
                <w:color w:val="000000"/>
                <w:sz w:val="18"/>
                <w:szCs w:val="18"/>
              </w:rPr>
              <w:t>68</w:t>
            </w:r>
          </w:p>
        </w:tc>
      </w:tr>
    </w:tbl>
    <w:p w14:paraId="1761F55F" w14:textId="77777777" w:rsidR="00C81AD6" w:rsidRPr="008153A4" w:rsidRDefault="00C81AD6" w:rsidP="00C81AD6">
      <w:pPr>
        <w:rPr>
          <w:color w:val="000000"/>
        </w:rPr>
      </w:pPr>
      <w:r w:rsidRPr="008153A4">
        <w:rPr>
          <w:color w:val="000000"/>
        </w:rPr>
        <w:t>***</w:t>
      </w:r>
      <w:r w:rsidRPr="008153A4">
        <w:rPr>
          <w:i/>
          <w:iCs/>
          <w:color w:val="000000"/>
        </w:rPr>
        <w:t>p</w:t>
      </w:r>
      <w:r w:rsidRPr="008153A4">
        <w:rPr>
          <w:color w:val="000000"/>
        </w:rPr>
        <w:t xml:space="preserve"> &lt; 0.001. **</w:t>
      </w:r>
      <w:r w:rsidRPr="008153A4">
        <w:rPr>
          <w:i/>
          <w:iCs/>
          <w:color w:val="000000"/>
        </w:rPr>
        <w:t>p</w:t>
      </w:r>
      <w:r w:rsidRPr="008153A4">
        <w:rPr>
          <w:color w:val="000000"/>
        </w:rPr>
        <w:t xml:space="preserve"> &lt; 0.01. *</w:t>
      </w:r>
      <w:r w:rsidRPr="008153A4">
        <w:rPr>
          <w:i/>
          <w:iCs/>
          <w:color w:val="000000"/>
        </w:rPr>
        <w:t>p</w:t>
      </w:r>
      <w:r w:rsidRPr="008153A4">
        <w:rPr>
          <w:color w:val="000000"/>
        </w:rPr>
        <w:t xml:space="preserve"> &lt; 0.05.</w:t>
      </w:r>
    </w:p>
    <w:p w14:paraId="1D839B47" w14:textId="21CC6C44" w:rsidR="00100733" w:rsidRPr="008153A4" w:rsidRDefault="00D25D04">
      <w:pPr>
        <w:rPr>
          <w:color w:val="000000"/>
        </w:rPr>
      </w:pPr>
      <w:r w:rsidRPr="008153A4">
        <w:rPr>
          <w:color w:val="000000"/>
          <w:vertAlign w:val="superscript"/>
        </w:rPr>
        <w:t xml:space="preserve">1 </w:t>
      </w:r>
      <w:r w:rsidRPr="008153A4">
        <w:rPr>
          <w:color w:val="000000"/>
        </w:rPr>
        <w:t xml:space="preserve">MVT </w:t>
      </w:r>
      <w:r w:rsidR="009D6657" w:rsidRPr="008153A4">
        <w:rPr>
          <w:color w:val="000000"/>
        </w:rPr>
        <w:t>First</w:t>
      </w:r>
      <w:r w:rsidRPr="008153A4">
        <w:rPr>
          <w:color w:val="000000"/>
        </w:rPr>
        <w:t xml:space="preserve"> is the reference level.</w:t>
      </w:r>
    </w:p>
    <w:p w14:paraId="5F748272" w14:textId="25BEC158" w:rsidR="00C81AD6" w:rsidRDefault="00100733">
      <w:pPr>
        <w:rPr>
          <w:color w:val="000000"/>
        </w:rPr>
      </w:pPr>
      <w:r w:rsidRPr="008153A4">
        <w:rPr>
          <w:i/>
          <w:iCs/>
          <w:color w:val="000000"/>
        </w:rPr>
        <w:t>Note.</w:t>
      </w:r>
      <w:r w:rsidRPr="008153A4">
        <w:rPr>
          <w:color w:val="000000"/>
        </w:rPr>
        <w:t xml:space="preserve"> </w:t>
      </w:r>
      <w:r w:rsidR="00C81AD6" w:rsidRPr="00B15C1C">
        <w:rPr>
          <w:i/>
          <w:iCs/>
          <w:color w:val="000000"/>
        </w:rPr>
        <w:t>p</w:t>
      </w:r>
      <w:r w:rsidR="00C81AD6">
        <w:rPr>
          <w:color w:val="000000"/>
        </w:rPr>
        <w:t>-values are provided in italics below each coefficient estimate and its 95% confidence interval.</w:t>
      </w:r>
    </w:p>
    <w:p w14:paraId="5492D423" w14:textId="774B75E1" w:rsidR="006D7B04" w:rsidRDefault="00100733">
      <w:pPr>
        <w:rPr>
          <w:color w:val="000000"/>
        </w:rPr>
      </w:pPr>
      <w:r w:rsidRPr="008153A4">
        <w:rPr>
          <w:color w:val="000000"/>
        </w:rPr>
        <w:t>FMPS</w:t>
      </w:r>
      <w:r w:rsidR="003E0E82">
        <w:rPr>
          <w:color w:val="000000"/>
        </w:rPr>
        <w:t>-E</w:t>
      </w:r>
      <w:r w:rsidRPr="008153A4">
        <w:rPr>
          <w:color w:val="000000"/>
        </w:rPr>
        <w:t xml:space="preserve"> = Frost Multidimensional Perfectionism Scale</w:t>
      </w:r>
      <w:r w:rsidR="003E0E82">
        <w:rPr>
          <w:color w:val="000000"/>
        </w:rPr>
        <w:t>-Brief Evaluative Concerns subscale</w:t>
      </w:r>
      <w:r w:rsidRPr="008153A4">
        <w:rPr>
          <w:color w:val="000000"/>
        </w:rPr>
        <w:t xml:space="preserve">; </w:t>
      </w:r>
      <w:r w:rsidR="003E0E82" w:rsidRPr="008153A4">
        <w:rPr>
          <w:color w:val="000000"/>
        </w:rPr>
        <w:t>FMPS</w:t>
      </w:r>
      <w:r w:rsidR="003E0E82">
        <w:rPr>
          <w:color w:val="000000"/>
        </w:rPr>
        <w:t>-S</w:t>
      </w:r>
      <w:r w:rsidR="003E0E82" w:rsidRPr="008153A4">
        <w:rPr>
          <w:color w:val="000000"/>
        </w:rPr>
        <w:t xml:space="preserve"> = Frost Multidimensional Perfectionism Scale</w:t>
      </w:r>
      <w:r w:rsidR="003E0E82">
        <w:rPr>
          <w:color w:val="000000"/>
        </w:rPr>
        <w:t>-Brief Striving subscale</w:t>
      </w:r>
      <w:r w:rsidR="003E0E82" w:rsidRPr="008153A4">
        <w:rPr>
          <w:color w:val="000000"/>
        </w:rPr>
        <w:t xml:space="preserve">; </w:t>
      </w:r>
      <w:r w:rsidRPr="008153A4">
        <w:rPr>
          <w:color w:val="000000"/>
        </w:rPr>
        <w:t>SCS = Self-Compassion Scale</w:t>
      </w:r>
      <w:r w:rsidR="00A44C68">
        <w:t>—Short Form</w:t>
      </w:r>
      <w:r w:rsidRPr="008153A4">
        <w:rPr>
          <w:color w:val="000000"/>
        </w:rPr>
        <w:t>; CFQ = Cognitive Fusion Questionnaire; TCQ = Thought Control Questionnaire; ELS: VL = Engaged Living Scale: Valued Living subscale; QOLS = Quality of Life Scale; DASS-21 = Depression Anxiety Stress Scales; Cog. Var. = cognitive variation; Mot. Var. = motivational variation</w:t>
      </w:r>
      <w:r w:rsidR="001F3338" w:rsidRPr="008153A4">
        <w:rPr>
          <w:color w:val="000000"/>
        </w:rPr>
        <w:t>.</w:t>
      </w:r>
      <w:r w:rsidR="006D7B04">
        <w:rPr>
          <w:color w:val="000000"/>
        </w:rPr>
        <w:br w:type="page"/>
      </w:r>
    </w:p>
    <w:p w14:paraId="5BE6C630" w14:textId="448ECAEF" w:rsidR="006D7B04" w:rsidRDefault="006D7B04">
      <w:pPr>
        <w:rPr>
          <w:color w:val="000000"/>
        </w:rPr>
      </w:pPr>
      <w:r>
        <w:rPr>
          <w:color w:val="000000"/>
        </w:rPr>
        <w:lastRenderedPageBreak/>
        <w:t xml:space="preserve">Table </w:t>
      </w:r>
      <w:r w:rsidR="00897D42">
        <w:rPr>
          <w:color w:val="000000"/>
        </w:rPr>
        <w:t>5</w:t>
      </w:r>
    </w:p>
    <w:p w14:paraId="7BF7DBAB" w14:textId="732DF86C" w:rsidR="006D7B04" w:rsidRPr="00B15C1C" w:rsidRDefault="006D7B04">
      <w:pPr>
        <w:rPr>
          <w:i/>
          <w:iCs/>
          <w:color w:val="000000"/>
        </w:rPr>
      </w:pPr>
      <w:r w:rsidRPr="00B15C1C">
        <w:rPr>
          <w:i/>
          <w:iCs/>
          <w:color w:val="000000"/>
        </w:rPr>
        <w:t xml:space="preserve">Means </w:t>
      </w:r>
      <w:r w:rsidR="00390947" w:rsidRPr="00B15C1C">
        <w:rPr>
          <w:i/>
          <w:iCs/>
          <w:color w:val="000000"/>
        </w:rPr>
        <w:t xml:space="preserve">and Standard Deviations </w:t>
      </w:r>
      <w:r w:rsidRPr="00B15C1C">
        <w:rPr>
          <w:i/>
          <w:iCs/>
          <w:color w:val="000000"/>
        </w:rPr>
        <w:t xml:space="preserve">of </w:t>
      </w:r>
      <w:r w:rsidR="00390947" w:rsidRPr="00B15C1C">
        <w:rPr>
          <w:i/>
          <w:iCs/>
          <w:color w:val="000000"/>
        </w:rPr>
        <w:t>Outcome</w:t>
      </w:r>
      <w:r w:rsidRPr="00B15C1C">
        <w:rPr>
          <w:i/>
          <w:iCs/>
          <w:color w:val="000000"/>
        </w:rPr>
        <w:t xml:space="preserve"> Measures Over Time</w:t>
      </w:r>
    </w:p>
    <w:tbl>
      <w:tblPr>
        <w:tblW w:w="10760" w:type="dxa"/>
        <w:tblLook w:val="04A0" w:firstRow="1" w:lastRow="0" w:firstColumn="1" w:lastColumn="0" w:noHBand="0" w:noVBand="1"/>
      </w:tblPr>
      <w:tblGrid>
        <w:gridCol w:w="2160"/>
        <w:gridCol w:w="1300"/>
        <w:gridCol w:w="1300"/>
        <w:gridCol w:w="1300"/>
        <w:gridCol w:w="1300"/>
        <w:gridCol w:w="3400"/>
      </w:tblGrid>
      <w:tr w:rsidR="00390947" w14:paraId="4D0F580C" w14:textId="77777777" w:rsidTr="00B15C1C">
        <w:trPr>
          <w:trHeight w:val="320"/>
        </w:trPr>
        <w:tc>
          <w:tcPr>
            <w:tcW w:w="2160" w:type="dxa"/>
            <w:tcBorders>
              <w:top w:val="single" w:sz="4" w:space="0" w:color="auto"/>
              <w:left w:val="nil"/>
              <w:bottom w:val="single" w:sz="4" w:space="0" w:color="auto"/>
              <w:right w:val="nil"/>
            </w:tcBorders>
            <w:shd w:val="clear" w:color="auto" w:fill="auto"/>
            <w:noWrap/>
            <w:vAlign w:val="bottom"/>
            <w:hideMark/>
          </w:tcPr>
          <w:p w14:paraId="78B727F9" w14:textId="77777777" w:rsidR="00390947" w:rsidRPr="00B15C1C" w:rsidRDefault="00390947">
            <w:pPr>
              <w:rPr>
                <w:color w:val="000000"/>
              </w:rPr>
            </w:pPr>
            <w:r w:rsidRPr="00B15C1C">
              <w:rPr>
                <w:color w:val="000000"/>
              </w:rPr>
              <w:t> </w:t>
            </w:r>
          </w:p>
        </w:tc>
        <w:tc>
          <w:tcPr>
            <w:tcW w:w="1300" w:type="dxa"/>
            <w:tcBorders>
              <w:top w:val="single" w:sz="4" w:space="0" w:color="auto"/>
              <w:left w:val="nil"/>
              <w:bottom w:val="single" w:sz="4" w:space="0" w:color="auto"/>
              <w:right w:val="nil"/>
            </w:tcBorders>
            <w:shd w:val="clear" w:color="auto" w:fill="auto"/>
            <w:noWrap/>
            <w:vAlign w:val="bottom"/>
            <w:hideMark/>
          </w:tcPr>
          <w:p w14:paraId="25857EE2" w14:textId="77777777" w:rsidR="00390947" w:rsidRPr="00B15C1C" w:rsidRDefault="00390947">
            <w:pPr>
              <w:rPr>
                <w:color w:val="000000"/>
              </w:rPr>
            </w:pPr>
            <w:r w:rsidRPr="00B15C1C">
              <w:rPr>
                <w:color w:val="000000"/>
              </w:rPr>
              <w:t>Baseline</w:t>
            </w:r>
          </w:p>
        </w:tc>
        <w:tc>
          <w:tcPr>
            <w:tcW w:w="1300" w:type="dxa"/>
            <w:tcBorders>
              <w:top w:val="single" w:sz="4" w:space="0" w:color="auto"/>
              <w:left w:val="nil"/>
              <w:bottom w:val="single" w:sz="4" w:space="0" w:color="auto"/>
              <w:right w:val="nil"/>
            </w:tcBorders>
            <w:shd w:val="clear" w:color="auto" w:fill="auto"/>
            <w:noWrap/>
            <w:vAlign w:val="bottom"/>
            <w:hideMark/>
          </w:tcPr>
          <w:p w14:paraId="0D616EA9" w14:textId="77777777" w:rsidR="00390947" w:rsidRPr="00B15C1C" w:rsidRDefault="00390947">
            <w:pPr>
              <w:rPr>
                <w:color w:val="000000"/>
              </w:rPr>
            </w:pPr>
            <w:r w:rsidRPr="00B15C1C">
              <w:rPr>
                <w:color w:val="000000"/>
              </w:rPr>
              <w:t>Post</w:t>
            </w:r>
          </w:p>
        </w:tc>
        <w:tc>
          <w:tcPr>
            <w:tcW w:w="1300" w:type="dxa"/>
            <w:tcBorders>
              <w:top w:val="single" w:sz="4" w:space="0" w:color="auto"/>
              <w:left w:val="nil"/>
              <w:bottom w:val="single" w:sz="4" w:space="0" w:color="auto"/>
              <w:right w:val="nil"/>
            </w:tcBorders>
            <w:shd w:val="clear" w:color="auto" w:fill="auto"/>
            <w:noWrap/>
            <w:vAlign w:val="bottom"/>
            <w:hideMark/>
          </w:tcPr>
          <w:p w14:paraId="6DDEF29A" w14:textId="77777777" w:rsidR="00390947" w:rsidRPr="00B15C1C" w:rsidRDefault="00390947">
            <w:pPr>
              <w:rPr>
                <w:color w:val="000000"/>
              </w:rPr>
            </w:pPr>
            <w:r w:rsidRPr="00B15C1C">
              <w:rPr>
                <w:color w:val="000000"/>
              </w:rPr>
              <w:t>3MFU</w:t>
            </w:r>
          </w:p>
        </w:tc>
        <w:tc>
          <w:tcPr>
            <w:tcW w:w="1300" w:type="dxa"/>
            <w:tcBorders>
              <w:top w:val="single" w:sz="4" w:space="0" w:color="auto"/>
              <w:left w:val="nil"/>
              <w:bottom w:val="single" w:sz="4" w:space="0" w:color="auto"/>
              <w:right w:val="nil"/>
            </w:tcBorders>
            <w:shd w:val="clear" w:color="auto" w:fill="auto"/>
            <w:noWrap/>
            <w:vAlign w:val="bottom"/>
            <w:hideMark/>
          </w:tcPr>
          <w:p w14:paraId="1D0DFA67" w14:textId="77777777" w:rsidR="00390947" w:rsidRPr="00B15C1C" w:rsidRDefault="00390947">
            <w:pPr>
              <w:rPr>
                <w:color w:val="000000"/>
              </w:rPr>
            </w:pPr>
            <w:r w:rsidRPr="00B15C1C">
              <w:rPr>
                <w:color w:val="000000"/>
              </w:rPr>
              <w:t>6MFU</w:t>
            </w:r>
          </w:p>
        </w:tc>
        <w:tc>
          <w:tcPr>
            <w:tcW w:w="3400" w:type="dxa"/>
            <w:tcBorders>
              <w:top w:val="single" w:sz="4" w:space="0" w:color="auto"/>
              <w:left w:val="nil"/>
              <w:bottom w:val="single" w:sz="4" w:space="0" w:color="auto"/>
              <w:right w:val="nil"/>
            </w:tcBorders>
            <w:shd w:val="clear" w:color="auto" w:fill="auto"/>
            <w:noWrap/>
            <w:vAlign w:val="bottom"/>
            <w:hideMark/>
          </w:tcPr>
          <w:p w14:paraId="3C4C1005" w14:textId="11ED044F" w:rsidR="00390947" w:rsidRPr="00B15C1C" w:rsidRDefault="00390947">
            <w:pPr>
              <w:rPr>
                <w:color w:val="000000"/>
              </w:rPr>
            </w:pPr>
            <w:r w:rsidRPr="00B15C1C">
              <w:rPr>
                <w:color w:val="000000"/>
              </w:rPr>
              <w:t>Cutoff</w:t>
            </w:r>
            <w:r w:rsidR="0039744D" w:rsidRPr="00B15C1C">
              <w:rPr>
                <w:color w:val="000000"/>
                <w:vertAlign w:val="superscript"/>
              </w:rPr>
              <w:t>†</w:t>
            </w:r>
          </w:p>
        </w:tc>
      </w:tr>
      <w:tr w:rsidR="00FC552D" w14:paraId="3493A9B8" w14:textId="77777777" w:rsidTr="00B15C1C">
        <w:trPr>
          <w:trHeight w:val="320"/>
        </w:trPr>
        <w:tc>
          <w:tcPr>
            <w:tcW w:w="2160" w:type="dxa"/>
            <w:tcBorders>
              <w:top w:val="nil"/>
              <w:left w:val="nil"/>
              <w:bottom w:val="nil"/>
              <w:right w:val="nil"/>
            </w:tcBorders>
            <w:shd w:val="clear" w:color="auto" w:fill="auto"/>
            <w:noWrap/>
            <w:vAlign w:val="bottom"/>
          </w:tcPr>
          <w:p w14:paraId="1CD0D7CC" w14:textId="5242FB0F" w:rsidR="00FC552D" w:rsidRPr="00FC552D" w:rsidRDefault="00815C66">
            <w:pPr>
              <w:rPr>
                <w:color w:val="000000"/>
              </w:rPr>
            </w:pPr>
            <w:r w:rsidRPr="0053576E">
              <w:rPr>
                <w:color w:val="000000"/>
              </w:rPr>
              <w:t>FMPS</w:t>
            </w:r>
            <w:r>
              <w:rPr>
                <w:color w:val="000000"/>
              </w:rPr>
              <w:t>-Evaluative</w:t>
            </w:r>
          </w:p>
        </w:tc>
        <w:tc>
          <w:tcPr>
            <w:tcW w:w="1300" w:type="dxa"/>
            <w:tcBorders>
              <w:top w:val="nil"/>
              <w:left w:val="nil"/>
              <w:bottom w:val="nil"/>
              <w:right w:val="nil"/>
            </w:tcBorders>
            <w:shd w:val="clear" w:color="auto" w:fill="auto"/>
            <w:noWrap/>
            <w:vAlign w:val="bottom"/>
          </w:tcPr>
          <w:p w14:paraId="12F37B0A" w14:textId="40EF583A" w:rsidR="00FC552D" w:rsidRPr="00FC552D" w:rsidRDefault="00FC552D">
            <w:pPr>
              <w:rPr>
                <w:color w:val="000000"/>
              </w:rPr>
            </w:pPr>
            <w:r w:rsidRPr="00FC552D">
              <w:rPr>
                <w:color w:val="000000"/>
              </w:rPr>
              <w:t>16.8 (2.9)</w:t>
            </w:r>
          </w:p>
        </w:tc>
        <w:tc>
          <w:tcPr>
            <w:tcW w:w="1300" w:type="dxa"/>
            <w:tcBorders>
              <w:top w:val="nil"/>
              <w:left w:val="nil"/>
              <w:bottom w:val="nil"/>
              <w:right w:val="nil"/>
            </w:tcBorders>
            <w:shd w:val="clear" w:color="auto" w:fill="auto"/>
            <w:noWrap/>
            <w:vAlign w:val="bottom"/>
          </w:tcPr>
          <w:p w14:paraId="21C3DE84" w14:textId="444AAD0D" w:rsidR="00FC552D" w:rsidRPr="00FC552D" w:rsidRDefault="00FC552D">
            <w:pPr>
              <w:rPr>
                <w:color w:val="000000"/>
              </w:rPr>
            </w:pPr>
            <w:r w:rsidRPr="00FC552D">
              <w:rPr>
                <w:color w:val="000000"/>
              </w:rPr>
              <w:t>14.3 (3.9)</w:t>
            </w:r>
          </w:p>
        </w:tc>
        <w:tc>
          <w:tcPr>
            <w:tcW w:w="1300" w:type="dxa"/>
            <w:tcBorders>
              <w:top w:val="nil"/>
              <w:left w:val="nil"/>
              <w:bottom w:val="nil"/>
              <w:right w:val="nil"/>
            </w:tcBorders>
            <w:shd w:val="clear" w:color="auto" w:fill="auto"/>
            <w:noWrap/>
            <w:vAlign w:val="bottom"/>
          </w:tcPr>
          <w:p w14:paraId="723C240C" w14:textId="04F9E2A4" w:rsidR="00FC552D" w:rsidRPr="00FC552D" w:rsidRDefault="00FC552D">
            <w:pPr>
              <w:rPr>
                <w:color w:val="000000"/>
              </w:rPr>
            </w:pPr>
            <w:r w:rsidRPr="00FC552D">
              <w:rPr>
                <w:color w:val="000000"/>
              </w:rPr>
              <w:t>14.6 (3.6)</w:t>
            </w:r>
          </w:p>
        </w:tc>
        <w:tc>
          <w:tcPr>
            <w:tcW w:w="1300" w:type="dxa"/>
            <w:tcBorders>
              <w:top w:val="nil"/>
              <w:left w:val="nil"/>
              <w:bottom w:val="nil"/>
              <w:right w:val="nil"/>
            </w:tcBorders>
            <w:shd w:val="clear" w:color="auto" w:fill="auto"/>
            <w:noWrap/>
            <w:vAlign w:val="bottom"/>
          </w:tcPr>
          <w:p w14:paraId="083FE61C" w14:textId="3C940336" w:rsidR="00FC552D" w:rsidRPr="00FC552D" w:rsidRDefault="00FC552D">
            <w:pPr>
              <w:rPr>
                <w:color w:val="000000"/>
              </w:rPr>
            </w:pPr>
            <w:r w:rsidRPr="00FC552D">
              <w:rPr>
                <w:color w:val="000000"/>
              </w:rPr>
              <w:t>14.6 (3.9)</w:t>
            </w:r>
          </w:p>
        </w:tc>
        <w:tc>
          <w:tcPr>
            <w:tcW w:w="3400" w:type="dxa"/>
            <w:tcBorders>
              <w:top w:val="nil"/>
              <w:left w:val="nil"/>
              <w:bottom w:val="nil"/>
              <w:right w:val="nil"/>
            </w:tcBorders>
            <w:shd w:val="clear" w:color="auto" w:fill="auto"/>
            <w:noWrap/>
            <w:vAlign w:val="bottom"/>
          </w:tcPr>
          <w:p w14:paraId="166B7C7E" w14:textId="49126E50" w:rsidR="00FC552D" w:rsidRPr="00FC552D" w:rsidRDefault="003A0D88">
            <w:pPr>
              <w:rPr>
                <w:color w:val="000000"/>
              </w:rPr>
            </w:pPr>
            <w:r>
              <w:rPr>
                <w:color w:val="000000"/>
              </w:rPr>
              <w:t>&lt;14</w:t>
            </w:r>
            <w:r w:rsidR="0039744D">
              <w:rPr>
                <w:color w:val="000000"/>
              </w:rPr>
              <w:t>*</w:t>
            </w:r>
            <w:r w:rsidR="00815C66">
              <w:rPr>
                <w:color w:val="000000"/>
              </w:rPr>
              <w:t xml:space="preserve"> </w:t>
            </w:r>
            <w:r w:rsidR="00815C66">
              <w:rPr>
                <w:color w:val="000000"/>
              </w:rPr>
              <w:fldChar w:fldCharType="begin"/>
            </w:r>
            <w:r w:rsidR="00815C66">
              <w:rPr>
                <w:color w:val="000000"/>
              </w:rPr>
              <w:instrText xml:space="preserve"> ADDIN EN.CITE &lt;EndNote&gt;&lt;Cite&gt;&lt;Author&gt;Burgess&lt;/Author&gt;&lt;Year&gt;2016&lt;/Year&gt;&lt;RecNum&gt;3700&lt;/RecNum&gt;&lt;DisplayText&gt;(Burgess et al., 2016)&lt;/DisplayText&gt;&lt;record&gt;&lt;rec-number&gt;3700&lt;/rec-number&gt;&lt;foreign-keys&gt;&lt;key app="EN" db-id="aswwv2arms2dxme5p56p0azv59z2wzpervtw" timestamp="1567803988"&gt;3700&lt;/key&gt;&lt;/foreign-keys&gt;&lt;ref-type name="Journal Article"&gt;17&lt;/ref-type&gt;&lt;contributors&gt;&lt;authors&gt;&lt;author&gt;Burgess, A. M.&lt;/author&gt;&lt;author&gt;Frost, R. O.&lt;/author&gt;&lt;author&gt;DiBartolo, P. M.&lt;/author&gt;&lt;/authors&gt;&lt;/contributors&gt;&lt;titles&gt;&lt;title&gt;Development and validation of the Frost Multidimensional Perfectionism Scale–Brief&lt;/title&gt;&lt;secondary-title&gt;Journal of Psychoeducational Assessment&lt;/secondary-title&gt;&lt;/titles&gt;&lt;periodical&gt;&lt;full-title&gt;Journal of Psychoeducational Assessment&lt;/full-title&gt;&lt;/periodical&gt;&lt;pages&gt;620-633&lt;/pages&gt;&lt;volume&gt;34&lt;/volume&gt;&lt;number&gt;7&lt;/number&gt;&lt;section&gt;620&lt;/section&gt;&lt;dates&gt;&lt;year&gt;2016&lt;/year&gt;&lt;/dates&gt;&lt;isbn&gt;0734-2829&amp;#xD;1557-5144&lt;/isbn&gt;&lt;urls&gt;&lt;/urls&gt;&lt;electronic-resource-num&gt;10.1177/0734282916651359&lt;/electronic-resource-num&gt;&lt;/record&gt;&lt;/Cite&gt;&lt;/EndNote&gt;</w:instrText>
            </w:r>
            <w:r w:rsidR="00815C66">
              <w:rPr>
                <w:color w:val="000000"/>
              </w:rPr>
              <w:fldChar w:fldCharType="separate"/>
            </w:r>
            <w:r w:rsidR="00815C66">
              <w:rPr>
                <w:noProof/>
                <w:color w:val="000000"/>
              </w:rPr>
              <w:t>(Burgess et al., 2016)</w:t>
            </w:r>
            <w:r w:rsidR="00815C66">
              <w:rPr>
                <w:color w:val="000000"/>
              </w:rPr>
              <w:fldChar w:fldCharType="end"/>
            </w:r>
          </w:p>
        </w:tc>
      </w:tr>
      <w:tr w:rsidR="00FC552D" w14:paraId="3FC1159D" w14:textId="77777777" w:rsidTr="00B15C1C">
        <w:trPr>
          <w:trHeight w:val="320"/>
        </w:trPr>
        <w:tc>
          <w:tcPr>
            <w:tcW w:w="2160" w:type="dxa"/>
            <w:tcBorders>
              <w:top w:val="nil"/>
              <w:left w:val="nil"/>
              <w:bottom w:val="nil"/>
              <w:right w:val="nil"/>
            </w:tcBorders>
            <w:shd w:val="clear" w:color="auto" w:fill="auto"/>
            <w:noWrap/>
            <w:vAlign w:val="bottom"/>
          </w:tcPr>
          <w:p w14:paraId="28E1794B" w14:textId="7F8586F7" w:rsidR="00FC552D" w:rsidRPr="00FC552D" w:rsidRDefault="00FC552D">
            <w:pPr>
              <w:rPr>
                <w:color w:val="000000"/>
              </w:rPr>
            </w:pPr>
            <w:r>
              <w:rPr>
                <w:color w:val="000000"/>
              </w:rPr>
              <w:t>FMPS-Striving</w:t>
            </w:r>
          </w:p>
        </w:tc>
        <w:tc>
          <w:tcPr>
            <w:tcW w:w="1300" w:type="dxa"/>
            <w:tcBorders>
              <w:top w:val="nil"/>
              <w:left w:val="nil"/>
              <w:bottom w:val="nil"/>
              <w:right w:val="nil"/>
            </w:tcBorders>
            <w:shd w:val="clear" w:color="auto" w:fill="auto"/>
            <w:noWrap/>
            <w:vAlign w:val="bottom"/>
          </w:tcPr>
          <w:p w14:paraId="6CF6F66E" w14:textId="3D038E04" w:rsidR="00FC552D" w:rsidRPr="00FC552D" w:rsidRDefault="00FC552D">
            <w:pPr>
              <w:rPr>
                <w:color w:val="000000"/>
              </w:rPr>
            </w:pPr>
            <w:r w:rsidRPr="00FC552D">
              <w:rPr>
                <w:color w:val="000000"/>
              </w:rPr>
              <w:t>17.3 (2.5)</w:t>
            </w:r>
          </w:p>
        </w:tc>
        <w:tc>
          <w:tcPr>
            <w:tcW w:w="1300" w:type="dxa"/>
            <w:tcBorders>
              <w:top w:val="nil"/>
              <w:left w:val="nil"/>
              <w:bottom w:val="nil"/>
              <w:right w:val="nil"/>
            </w:tcBorders>
            <w:shd w:val="clear" w:color="auto" w:fill="auto"/>
            <w:noWrap/>
            <w:vAlign w:val="bottom"/>
          </w:tcPr>
          <w:p w14:paraId="5958BF0A" w14:textId="495EB923" w:rsidR="00FC552D" w:rsidRPr="00FC552D" w:rsidRDefault="00FC552D">
            <w:pPr>
              <w:rPr>
                <w:color w:val="000000"/>
              </w:rPr>
            </w:pPr>
            <w:r w:rsidRPr="00FC552D">
              <w:rPr>
                <w:color w:val="000000"/>
              </w:rPr>
              <w:t>14.8 (4.0)</w:t>
            </w:r>
          </w:p>
        </w:tc>
        <w:tc>
          <w:tcPr>
            <w:tcW w:w="1300" w:type="dxa"/>
            <w:tcBorders>
              <w:top w:val="nil"/>
              <w:left w:val="nil"/>
              <w:bottom w:val="nil"/>
              <w:right w:val="nil"/>
            </w:tcBorders>
            <w:shd w:val="clear" w:color="auto" w:fill="auto"/>
            <w:noWrap/>
            <w:vAlign w:val="bottom"/>
          </w:tcPr>
          <w:p w14:paraId="3CA5BDD2" w14:textId="6E7368B1" w:rsidR="00FC552D" w:rsidRPr="00FC552D" w:rsidRDefault="00FC552D">
            <w:pPr>
              <w:rPr>
                <w:color w:val="000000"/>
              </w:rPr>
            </w:pPr>
            <w:r w:rsidRPr="00FC552D">
              <w:rPr>
                <w:color w:val="000000"/>
              </w:rPr>
              <w:t>14.6 (3.9)</w:t>
            </w:r>
          </w:p>
        </w:tc>
        <w:tc>
          <w:tcPr>
            <w:tcW w:w="1300" w:type="dxa"/>
            <w:tcBorders>
              <w:top w:val="nil"/>
              <w:left w:val="nil"/>
              <w:bottom w:val="nil"/>
              <w:right w:val="nil"/>
            </w:tcBorders>
            <w:shd w:val="clear" w:color="auto" w:fill="auto"/>
            <w:noWrap/>
            <w:vAlign w:val="bottom"/>
          </w:tcPr>
          <w:p w14:paraId="3D6FFD4D" w14:textId="4F5524E2" w:rsidR="00FC552D" w:rsidRPr="00FC552D" w:rsidRDefault="00FC552D">
            <w:pPr>
              <w:rPr>
                <w:color w:val="000000"/>
              </w:rPr>
            </w:pPr>
            <w:r w:rsidRPr="00FC552D">
              <w:rPr>
                <w:color w:val="000000"/>
              </w:rPr>
              <w:t>15.0 (3.7)</w:t>
            </w:r>
          </w:p>
        </w:tc>
        <w:tc>
          <w:tcPr>
            <w:tcW w:w="3400" w:type="dxa"/>
            <w:tcBorders>
              <w:top w:val="nil"/>
              <w:left w:val="nil"/>
              <w:bottom w:val="nil"/>
              <w:right w:val="nil"/>
            </w:tcBorders>
            <w:shd w:val="clear" w:color="auto" w:fill="auto"/>
            <w:noWrap/>
            <w:vAlign w:val="bottom"/>
          </w:tcPr>
          <w:p w14:paraId="0C554EEA" w14:textId="5EAD61C3" w:rsidR="00FC552D" w:rsidRPr="00FC552D" w:rsidRDefault="003A0D88">
            <w:pPr>
              <w:rPr>
                <w:color w:val="000000"/>
              </w:rPr>
            </w:pPr>
            <w:r>
              <w:rPr>
                <w:color w:val="000000"/>
              </w:rPr>
              <w:t>&lt;17</w:t>
            </w:r>
            <w:r w:rsidR="0039744D">
              <w:rPr>
                <w:color w:val="000000"/>
              </w:rPr>
              <w:t>*</w:t>
            </w:r>
            <w:r>
              <w:rPr>
                <w:color w:val="000000"/>
              </w:rPr>
              <w:t xml:space="preserve"> </w:t>
            </w:r>
            <w:r w:rsidR="00815C66">
              <w:rPr>
                <w:color w:val="000000"/>
              </w:rPr>
              <w:fldChar w:fldCharType="begin"/>
            </w:r>
            <w:r w:rsidR="00815C66">
              <w:rPr>
                <w:color w:val="000000"/>
              </w:rPr>
              <w:instrText xml:space="preserve"> ADDIN EN.CITE &lt;EndNote&gt;&lt;Cite&gt;&lt;Author&gt;Burgess&lt;/Author&gt;&lt;Year&gt;2016&lt;/Year&gt;&lt;RecNum&gt;3700&lt;/RecNum&gt;&lt;DisplayText&gt;(Burgess et al., 2016)&lt;/DisplayText&gt;&lt;record&gt;&lt;rec-number&gt;3700&lt;/rec-number&gt;&lt;foreign-keys&gt;&lt;key app="EN" db-id="aswwv2arms2dxme5p56p0azv59z2wzpervtw" timestamp="1567803988"&gt;3700&lt;/key&gt;&lt;/foreign-keys&gt;&lt;ref-type name="Journal Article"&gt;17&lt;/ref-type&gt;&lt;contributors&gt;&lt;authors&gt;&lt;author&gt;Burgess, A. M.&lt;/author&gt;&lt;author&gt;Frost, R. O.&lt;/author&gt;&lt;author&gt;DiBartolo, P. M.&lt;/author&gt;&lt;/authors&gt;&lt;/contributors&gt;&lt;titles&gt;&lt;title&gt;Development and validation of the Frost Multidimensional Perfectionism Scale–Brief&lt;/title&gt;&lt;secondary-title&gt;Journal of Psychoeducational Assessment&lt;/secondary-title&gt;&lt;/titles&gt;&lt;periodical&gt;&lt;full-title&gt;Journal of Psychoeducational Assessment&lt;/full-title&gt;&lt;/periodical&gt;&lt;pages&gt;620-633&lt;/pages&gt;&lt;volume&gt;34&lt;/volume&gt;&lt;number&gt;7&lt;/number&gt;&lt;section&gt;620&lt;/section&gt;&lt;dates&gt;&lt;year&gt;2016&lt;/year&gt;&lt;/dates&gt;&lt;isbn&gt;0734-2829&amp;#xD;1557-5144&lt;/isbn&gt;&lt;urls&gt;&lt;/urls&gt;&lt;electronic-resource-num&gt;10.1177/0734282916651359&lt;/electronic-resource-num&gt;&lt;/record&gt;&lt;/Cite&gt;&lt;/EndNote&gt;</w:instrText>
            </w:r>
            <w:r w:rsidR="00815C66">
              <w:rPr>
                <w:color w:val="000000"/>
              </w:rPr>
              <w:fldChar w:fldCharType="separate"/>
            </w:r>
            <w:r w:rsidR="00815C66">
              <w:rPr>
                <w:noProof/>
                <w:color w:val="000000"/>
              </w:rPr>
              <w:t>(Burgess et al., 2016)</w:t>
            </w:r>
            <w:r w:rsidR="00815C66">
              <w:rPr>
                <w:color w:val="000000"/>
              </w:rPr>
              <w:fldChar w:fldCharType="end"/>
            </w:r>
          </w:p>
        </w:tc>
      </w:tr>
      <w:tr w:rsidR="00390947" w14:paraId="38FDD7AE" w14:textId="77777777" w:rsidTr="00B15C1C">
        <w:trPr>
          <w:trHeight w:val="320"/>
        </w:trPr>
        <w:tc>
          <w:tcPr>
            <w:tcW w:w="2160" w:type="dxa"/>
            <w:tcBorders>
              <w:top w:val="nil"/>
              <w:left w:val="nil"/>
              <w:bottom w:val="nil"/>
              <w:right w:val="nil"/>
            </w:tcBorders>
            <w:shd w:val="clear" w:color="auto" w:fill="auto"/>
            <w:noWrap/>
            <w:vAlign w:val="bottom"/>
            <w:hideMark/>
          </w:tcPr>
          <w:p w14:paraId="0A496E7D" w14:textId="77777777" w:rsidR="00390947" w:rsidRPr="00B15C1C" w:rsidRDefault="00390947">
            <w:pPr>
              <w:rPr>
                <w:color w:val="000000"/>
              </w:rPr>
            </w:pPr>
            <w:r w:rsidRPr="00B15C1C">
              <w:rPr>
                <w:color w:val="000000"/>
              </w:rPr>
              <w:t>SCS</w:t>
            </w:r>
          </w:p>
        </w:tc>
        <w:tc>
          <w:tcPr>
            <w:tcW w:w="1300" w:type="dxa"/>
            <w:tcBorders>
              <w:top w:val="nil"/>
              <w:left w:val="nil"/>
              <w:bottom w:val="nil"/>
              <w:right w:val="nil"/>
            </w:tcBorders>
            <w:shd w:val="clear" w:color="auto" w:fill="auto"/>
            <w:noWrap/>
            <w:vAlign w:val="bottom"/>
            <w:hideMark/>
          </w:tcPr>
          <w:p w14:paraId="3E205693" w14:textId="77777777" w:rsidR="00390947" w:rsidRPr="00B15C1C" w:rsidRDefault="00390947">
            <w:pPr>
              <w:rPr>
                <w:color w:val="000000"/>
              </w:rPr>
            </w:pPr>
            <w:r w:rsidRPr="00B15C1C">
              <w:rPr>
                <w:color w:val="000000"/>
              </w:rPr>
              <w:t>2.8 (0.7)</w:t>
            </w:r>
          </w:p>
        </w:tc>
        <w:tc>
          <w:tcPr>
            <w:tcW w:w="1300" w:type="dxa"/>
            <w:tcBorders>
              <w:top w:val="nil"/>
              <w:left w:val="nil"/>
              <w:bottom w:val="nil"/>
              <w:right w:val="nil"/>
            </w:tcBorders>
            <w:shd w:val="clear" w:color="auto" w:fill="auto"/>
            <w:noWrap/>
            <w:vAlign w:val="bottom"/>
            <w:hideMark/>
          </w:tcPr>
          <w:p w14:paraId="79A622D6" w14:textId="77777777" w:rsidR="00390947" w:rsidRPr="00B15C1C" w:rsidRDefault="00390947">
            <w:pPr>
              <w:rPr>
                <w:color w:val="000000"/>
              </w:rPr>
            </w:pPr>
            <w:r w:rsidRPr="00B15C1C">
              <w:rPr>
                <w:color w:val="000000"/>
              </w:rPr>
              <w:t>3.3 (0.6)</w:t>
            </w:r>
          </w:p>
        </w:tc>
        <w:tc>
          <w:tcPr>
            <w:tcW w:w="1300" w:type="dxa"/>
            <w:tcBorders>
              <w:top w:val="nil"/>
              <w:left w:val="nil"/>
              <w:bottom w:val="nil"/>
              <w:right w:val="nil"/>
            </w:tcBorders>
            <w:shd w:val="clear" w:color="auto" w:fill="auto"/>
            <w:noWrap/>
            <w:vAlign w:val="bottom"/>
            <w:hideMark/>
          </w:tcPr>
          <w:p w14:paraId="759358FC" w14:textId="77777777" w:rsidR="00390947" w:rsidRPr="00B15C1C" w:rsidRDefault="00390947">
            <w:pPr>
              <w:rPr>
                <w:color w:val="000000"/>
              </w:rPr>
            </w:pPr>
            <w:r w:rsidRPr="00B15C1C">
              <w:rPr>
                <w:color w:val="000000"/>
              </w:rPr>
              <w:t>3.3 (0.5)</w:t>
            </w:r>
          </w:p>
        </w:tc>
        <w:tc>
          <w:tcPr>
            <w:tcW w:w="1300" w:type="dxa"/>
            <w:tcBorders>
              <w:top w:val="nil"/>
              <w:left w:val="nil"/>
              <w:bottom w:val="nil"/>
              <w:right w:val="nil"/>
            </w:tcBorders>
            <w:shd w:val="clear" w:color="auto" w:fill="auto"/>
            <w:noWrap/>
            <w:vAlign w:val="bottom"/>
            <w:hideMark/>
          </w:tcPr>
          <w:p w14:paraId="30C9B575" w14:textId="77777777" w:rsidR="00390947" w:rsidRPr="00B15C1C" w:rsidRDefault="00390947">
            <w:pPr>
              <w:rPr>
                <w:color w:val="000000"/>
              </w:rPr>
            </w:pPr>
            <w:r w:rsidRPr="00B15C1C">
              <w:rPr>
                <w:color w:val="000000"/>
              </w:rPr>
              <w:t>3.4 (0.7)</w:t>
            </w:r>
          </w:p>
        </w:tc>
        <w:tc>
          <w:tcPr>
            <w:tcW w:w="3400" w:type="dxa"/>
            <w:tcBorders>
              <w:top w:val="nil"/>
              <w:left w:val="nil"/>
              <w:bottom w:val="nil"/>
              <w:right w:val="nil"/>
            </w:tcBorders>
            <w:shd w:val="clear" w:color="auto" w:fill="auto"/>
            <w:noWrap/>
            <w:vAlign w:val="bottom"/>
            <w:hideMark/>
          </w:tcPr>
          <w:p w14:paraId="4543115C" w14:textId="1A6FF037" w:rsidR="00390947" w:rsidRPr="00B15C1C" w:rsidRDefault="00390947">
            <w:pPr>
              <w:rPr>
                <w:color w:val="000000"/>
              </w:rPr>
            </w:pPr>
            <w:r w:rsidRPr="00B15C1C">
              <w:rPr>
                <w:color w:val="000000"/>
              </w:rPr>
              <w:t>&gt;2.5</w:t>
            </w:r>
            <w:r w:rsidR="007B3585">
              <w:rPr>
                <w:color w:val="000000"/>
              </w:rPr>
              <w:t xml:space="preserve"> </w:t>
            </w:r>
            <w:r w:rsidR="0056123A">
              <w:rPr>
                <w:color w:val="000000"/>
              </w:rPr>
              <w:fldChar w:fldCharType="begin"/>
            </w:r>
            <w:r w:rsidR="0056123A">
              <w:rPr>
                <w:color w:val="000000"/>
              </w:rPr>
              <w:instrText xml:space="preserve"> ADDIN EN.CITE &lt;EndNote&gt;&lt;Cite&gt;&lt;Author&gt;Neff&lt;/Author&gt;&lt;Year&gt;n.d.&lt;/Year&gt;&lt;RecNum&gt;4074&lt;/RecNum&gt;&lt;DisplayText&gt;(Neff, n.d.)&lt;/DisplayText&gt;&lt;record&gt;&lt;rec-number&gt;4074&lt;/rec-number&gt;&lt;foreign-keys&gt;&lt;key app="EN" db-id="aswwv2arms2dxme5p56p0azv59z2wzpervtw" timestamp="1642454746"&gt;4074&lt;/key&gt;&lt;/foreign-keys&gt;&lt;ref-type name="Web Page"&gt;12&lt;/ref-type&gt;&lt;contributors&gt;&lt;authors&gt;&lt;author&gt;Neff, K.&lt;/author&gt;&lt;/authors&gt;&lt;/contributors&gt;&lt;titles&gt;&lt;title&gt;Self-Compassion Scale Short Form (SCS-SF)&lt;/title&gt;&lt;/titles&gt;&lt;number&gt;January 17, 2021&lt;/number&gt;&lt;dates&gt;&lt;year&gt;n.d.&lt;/year&gt;&lt;/dates&gt;&lt;urls&gt;&lt;related-urls&gt;&lt;url&gt;https://self-compassion.org/wp-content/uploads/2021/03/SCS-SF-information.pdf&lt;/url&gt;&lt;/related-urls&gt;&lt;/urls&gt;&lt;/record&gt;&lt;/Cite&gt;&lt;/EndNote&gt;</w:instrText>
            </w:r>
            <w:r w:rsidR="0056123A">
              <w:rPr>
                <w:color w:val="000000"/>
              </w:rPr>
              <w:fldChar w:fldCharType="separate"/>
            </w:r>
            <w:r w:rsidR="0056123A">
              <w:rPr>
                <w:noProof/>
                <w:color w:val="000000"/>
              </w:rPr>
              <w:t>(Neff, n.d.)</w:t>
            </w:r>
            <w:r w:rsidR="0056123A">
              <w:rPr>
                <w:color w:val="000000"/>
              </w:rPr>
              <w:fldChar w:fldCharType="end"/>
            </w:r>
          </w:p>
        </w:tc>
      </w:tr>
      <w:tr w:rsidR="00390947" w14:paraId="3D96CF4A" w14:textId="77777777" w:rsidTr="00B15C1C">
        <w:trPr>
          <w:trHeight w:val="320"/>
        </w:trPr>
        <w:tc>
          <w:tcPr>
            <w:tcW w:w="2160" w:type="dxa"/>
            <w:tcBorders>
              <w:top w:val="nil"/>
              <w:left w:val="nil"/>
              <w:bottom w:val="nil"/>
              <w:right w:val="nil"/>
            </w:tcBorders>
            <w:shd w:val="clear" w:color="auto" w:fill="auto"/>
            <w:noWrap/>
            <w:vAlign w:val="bottom"/>
            <w:hideMark/>
          </w:tcPr>
          <w:p w14:paraId="7D47FF34" w14:textId="77777777" w:rsidR="00390947" w:rsidRPr="00B15C1C" w:rsidRDefault="00390947">
            <w:pPr>
              <w:rPr>
                <w:color w:val="000000"/>
              </w:rPr>
            </w:pPr>
            <w:r w:rsidRPr="00B15C1C">
              <w:rPr>
                <w:color w:val="000000"/>
              </w:rPr>
              <w:t>QOLS</w:t>
            </w:r>
          </w:p>
        </w:tc>
        <w:tc>
          <w:tcPr>
            <w:tcW w:w="1300" w:type="dxa"/>
            <w:tcBorders>
              <w:top w:val="nil"/>
              <w:left w:val="nil"/>
              <w:bottom w:val="nil"/>
              <w:right w:val="nil"/>
            </w:tcBorders>
            <w:shd w:val="clear" w:color="auto" w:fill="auto"/>
            <w:noWrap/>
            <w:vAlign w:val="bottom"/>
            <w:hideMark/>
          </w:tcPr>
          <w:p w14:paraId="4E167BA8" w14:textId="77777777" w:rsidR="00390947" w:rsidRPr="00B15C1C" w:rsidRDefault="00390947">
            <w:pPr>
              <w:rPr>
                <w:color w:val="000000"/>
              </w:rPr>
            </w:pPr>
            <w:r w:rsidRPr="00B15C1C">
              <w:rPr>
                <w:color w:val="000000"/>
              </w:rPr>
              <w:t>70.1 (17.8)</w:t>
            </w:r>
          </w:p>
        </w:tc>
        <w:tc>
          <w:tcPr>
            <w:tcW w:w="1300" w:type="dxa"/>
            <w:tcBorders>
              <w:top w:val="nil"/>
              <w:left w:val="nil"/>
              <w:bottom w:val="nil"/>
              <w:right w:val="nil"/>
            </w:tcBorders>
            <w:shd w:val="clear" w:color="auto" w:fill="auto"/>
            <w:noWrap/>
            <w:vAlign w:val="bottom"/>
            <w:hideMark/>
          </w:tcPr>
          <w:p w14:paraId="4F92A8FB" w14:textId="77777777" w:rsidR="00390947" w:rsidRPr="00B15C1C" w:rsidRDefault="00390947">
            <w:pPr>
              <w:rPr>
                <w:color w:val="000000"/>
              </w:rPr>
            </w:pPr>
            <w:r w:rsidRPr="00B15C1C">
              <w:rPr>
                <w:color w:val="000000"/>
              </w:rPr>
              <w:t>81.6 (17.9)</w:t>
            </w:r>
          </w:p>
        </w:tc>
        <w:tc>
          <w:tcPr>
            <w:tcW w:w="1300" w:type="dxa"/>
            <w:tcBorders>
              <w:top w:val="nil"/>
              <w:left w:val="nil"/>
              <w:bottom w:val="nil"/>
              <w:right w:val="nil"/>
            </w:tcBorders>
            <w:shd w:val="clear" w:color="auto" w:fill="auto"/>
            <w:noWrap/>
            <w:vAlign w:val="bottom"/>
            <w:hideMark/>
          </w:tcPr>
          <w:p w14:paraId="486993ED" w14:textId="77777777" w:rsidR="00390947" w:rsidRPr="00B15C1C" w:rsidRDefault="00390947">
            <w:pPr>
              <w:rPr>
                <w:color w:val="000000"/>
              </w:rPr>
            </w:pPr>
            <w:r w:rsidRPr="00B15C1C">
              <w:rPr>
                <w:color w:val="000000"/>
              </w:rPr>
              <w:t>76.1 (22.0)</w:t>
            </w:r>
          </w:p>
        </w:tc>
        <w:tc>
          <w:tcPr>
            <w:tcW w:w="1300" w:type="dxa"/>
            <w:tcBorders>
              <w:top w:val="nil"/>
              <w:left w:val="nil"/>
              <w:bottom w:val="nil"/>
              <w:right w:val="nil"/>
            </w:tcBorders>
            <w:shd w:val="clear" w:color="auto" w:fill="auto"/>
            <w:noWrap/>
            <w:vAlign w:val="bottom"/>
            <w:hideMark/>
          </w:tcPr>
          <w:p w14:paraId="155CD6C6" w14:textId="77777777" w:rsidR="00390947" w:rsidRPr="00B15C1C" w:rsidRDefault="00390947">
            <w:pPr>
              <w:rPr>
                <w:color w:val="000000"/>
              </w:rPr>
            </w:pPr>
            <w:r w:rsidRPr="00B15C1C">
              <w:rPr>
                <w:color w:val="000000"/>
              </w:rPr>
              <w:t>75.7 (19.3)</w:t>
            </w:r>
          </w:p>
        </w:tc>
        <w:tc>
          <w:tcPr>
            <w:tcW w:w="3400" w:type="dxa"/>
            <w:tcBorders>
              <w:top w:val="nil"/>
              <w:left w:val="nil"/>
              <w:bottom w:val="nil"/>
              <w:right w:val="nil"/>
            </w:tcBorders>
            <w:shd w:val="clear" w:color="auto" w:fill="auto"/>
            <w:noWrap/>
            <w:vAlign w:val="bottom"/>
            <w:hideMark/>
          </w:tcPr>
          <w:p w14:paraId="25A81E15" w14:textId="776DB035" w:rsidR="00390947" w:rsidRPr="00B15C1C" w:rsidRDefault="00390947">
            <w:pPr>
              <w:rPr>
                <w:color w:val="000000"/>
              </w:rPr>
            </w:pPr>
            <w:r w:rsidRPr="00B15C1C">
              <w:rPr>
                <w:color w:val="000000"/>
              </w:rPr>
              <w:t>&gt;71</w:t>
            </w:r>
            <w:r w:rsidR="007B3585">
              <w:rPr>
                <w:color w:val="000000"/>
              </w:rPr>
              <w:t xml:space="preserve"> </w:t>
            </w:r>
            <w:r w:rsidR="007B3585">
              <w:rPr>
                <w:color w:val="000000"/>
              </w:rPr>
              <w:fldChar w:fldCharType="begin"/>
            </w:r>
            <w:r w:rsidR="007B3585">
              <w:rPr>
                <w:color w:val="000000"/>
              </w:rPr>
              <w:instrText xml:space="preserve"> ADDIN EN.CITE &lt;EndNote&gt;&lt;Cite&gt;&lt;Author&gt;Langeland&lt;/Author&gt;&lt;Year&gt;2007&lt;/Year&gt;&lt;RecNum&gt;2919&lt;/RecNum&gt;&lt;DisplayText&gt;(Langeland et al., 2007)&lt;/DisplayText&gt;&lt;record&gt;&lt;rec-number&gt;2919&lt;/rec-number&gt;&lt;foreign-keys&gt;&lt;key app="EN" db-id="aswwv2arms2dxme5p56p0azv59z2wzpervtw" timestamp="1574807238"&gt;2919&lt;/key&gt;&lt;/foreign-keys&gt;&lt;ref-type name="Journal Article"&gt;17&lt;/ref-type&gt;&lt;contributors&gt;&lt;authors&gt;&lt;author&gt;Langeland, E.&lt;/author&gt;&lt;author&gt;Wahl, A. K.&lt;/author&gt;&lt;author&gt;Kristoffersen, K.&lt;/author&gt;&lt;author&gt;Nortvedt, M. W.&lt;/author&gt;&lt;author&gt;Hanestad, B. R.&lt;/author&gt;&lt;/authors&gt;&lt;/contributors&gt;&lt;auth-address&gt;Faculty of Health and Social Sciences, Bergen University College, Haugeveien 28, Bergen, 5005, Norway. eva.langeland@hib.no&lt;/auth-address&gt;&lt;titles&gt;&lt;title&gt;Quality of life among Norwegians with chronic mental health problems living in the community versus the general population&lt;/title&gt;&lt;secondary-title&gt;Community Mental Health Journal &lt;/secondary-title&gt;&lt;/titles&gt;&lt;pages&gt;321-39&lt;/pages&gt;&lt;volume&gt;43&lt;/volume&gt;&lt;number&gt;4&lt;/number&gt;&lt;edition&gt;2007/01/27&lt;/edition&gt;&lt;keywords&gt;&lt;keyword&gt;Adolescent&lt;/keyword&gt;&lt;keyword&gt;Adult&lt;/keyword&gt;&lt;keyword&gt;Age Factors&lt;/keyword&gt;&lt;keyword&gt;Aged&lt;/keyword&gt;&lt;keyword&gt;Aged, 80 and over&lt;/keyword&gt;&lt;keyword&gt;Analysis of Variance&lt;/keyword&gt;&lt;keyword&gt;Chronic Disease&lt;/keyword&gt;&lt;keyword&gt;Female&lt;/keyword&gt;&lt;keyword&gt;Humans&lt;/keyword&gt;&lt;keyword&gt;Male&lt;/keyword&gt;&lt;keyword&gt;Mental Disorders/*psychology&lt;/keyword&gt;&lt;keyword&gt;Middle Aged&lt;/keyword&gt;&lt;keyword&gt;Norway&lt;/keyword&gt;&lt;keyword&gt;Quality of Life/*psychology&lt;/keyword&gt;&lt;keyword&gt;Registries&lt;/keyword&gt;&lt;keyword&gt;Residence Characteristics&lt;/keyword&gt;&lt;keyword&gt;*Sickness Impact Profile&lt;/keyword&gt;&lt;keyword&gt;Socioeconomic Factors&lt;/keyword&gt;&lt;/keywords&gt;&lt;dates&gt;&lt;year&gt;2007&lt;/year&gt;&lt;/dates&gt;&lt;isbn&gt;0010-3853 (Print)&amp;#xD;0010-3853 (Linking)&lt;/isbn&gt;&lt;accession-num&gt;17253145&lt;/accession-num&gt;&lt;urls&gt;&lt;related-urls&gt;&lt;url&gt;https://www.ncbi.nlm.nih.gov/pubmed/17253145&lt;/url&gt;&lt;/related-urls&gt;&lt;/urls&gt;&lt;electronic-resource-num&gt;10.1007/s10597-006-9076-1&lt;/electronic-resource-num&gt;&lt;/record&gt;&lt;/Cite&gt;&lt;/EndNote&gt;</w:instrText>
            </w:r>
            <w:r w:rsidR="007B3585">
              <w:rPr>
                <w:color w:val="000000"/>
              </w:rPr>
              <w:fldChar w:fldCharType="separate"/>
            </w:r>
            <w:r w:rsidR="007B3585">
              <w:rPr>
                <w:noProof/>
                <w:color w:val="000000"/>
              </w:rPr>
              <w:t>(Langeland et al., 2007)</w:t>
            </w:r>
            <w:r w:rsidR="007B3585">
              <w:rPr>
                <w:color w:val="000000"/>
              </w:rPr>
              <w:fldChar w:fldCharType="end"/>
            </w:r>
          </w:p>
        </w:tc>
      </w:tr>
      <w:tr w:rsidR="00390947" w14:paraId="22011717" w14:textId="77777777" w:rsidTr="00B15C1C">
        <w:trPr>
          <w:trHeight w:val="320"/>
        </w:trPr>
        <w:tc>
          <w:tcPr>
            <w:tcW w:w="2160" w:type="dxa"/>
            <w:tcBorders>
              <w:top w:val="nil"/>
              <w:left w:val="nil"/>
              <w:bottom w:val="single" w:sz="4" w:space="0" w:color="auto"/>
              <w:right w:val="nil"/>
            </w:tcBorders>
            <w:shd w:val="clear" w:color="auto" w:fill="auto"/>
            <w:noWrap/>
            <w:vAlign w:val="bottom"/>
            <w:hideMark/>
          </w:tcPr>
          <w:p w14:paraId="5D9B248B" w14:textId="77777777" w:rsidR="00390947" w:rsidRPr="00B15C1C" w:rsidRDefault="00390947">
            <w:pPr>
              <w:rPr>
                <w:color w:val="000000"/>
              </w:rPr>
            </w:pPr>
            <w:r w:rsidRPr="00B15C1C">
              <w:rPr>
                <w:color w:val="000000"/>
              </w:rPr>
              <w:t>DASS</w:t>
            </w:r>
          </w:p>
        </w:tc>
        <w:tc>
          <w:tcPr>
            <w:tcW w:w="1300" w:type="dxa"/>
            <w:tcBorders>
              <w:top w:val="nil"/>
              <w:left w:val="nil"/>
              <w:bottom w:val="single" w:sz="4" w:space="0" w:color="auto"/>
              <w:right w:val="nil"/>
            </w:tcBorders>
            <w:shd w:val="clear" w:color="auto" w:fill="auto"/>
            <w:noWrap/>
            <w:vAlign w:val="bottom"/>
            <w:hideMark/>
          </w:tcPr>
          <w:p w14:paraId="23D5E075" w14:textId="77777777" w:rsidR="00390947" w:rsidRPr="00B15C1C" w:rsidRDefault="00390947">
            <w:pPr>
              <w:rPr>
                <w:color w:val="000000"/>
              </w:rPr>
            </w:pPr>
            <w:r w:rsidRPr="00B15C1C">
              <w:rPr>
                <w:color w:val="000000"/>
              </w:rPr>
              <w:t>31.5 (14.9)</w:t>
            </w:r>
          </w:p>
        </w:tc>
        <w:tc>
          <w:tcPr>
            <w:tcW w:w="1300" w:type="dxa"/>
            <w:tcBorders>
              <w:top w:val="nil"/>
              <w:left w:val="nil"/>
              <w:bottom w:val="single" w:sz="4" w:space="0" w:color="auto"/>
              <w:right w:val="nil"/>
            </w:tcBorders>
            <w:shd w:val="clear" w:color="auto" w:fill="auto"/>
            <w:noWrap/>
            <w:vAlign w:val="bottom"/>
            <w:hideMark/>
          </w:tcPr>
          <w:p w14:paraId="5F10BAEC" w14:textId="77777777" w:rsidR="00390947" w:rsidRPr="00B15C1C" w:rsidRDefault="00390947">
            <w:pPr>
              <w:rPr>
                <w:color w:val="000000"/>
              </w:rPr>
            </w:pPr>
            <w:r w:rsidRPr="00B15C1C">
              <w:rPr>
                <w:color w:val="000000"/>
              </w:rPr>
              <w:t>21.3 (14.6)</w:t>
            </w:r>
          </w:p>
        </w:tc>
        <w:tc>
          <w:tcPr>
            <w:tcW w:w="1300" w:type="dxa"/>
            <w:tcBorders>
              <w:top w:val="nil"/>
              <w:left w:val="nil"/>
              <w:bottom w:val="single" w:sz="4" w:space="0" w:color="auto"/>
              <w:right w:val="nil"/>
            </w:tcBorders>
            <w:shd w:val="clear" w:color="auto" w:fill="auto"/>
            <w:noWrap/>
            <w:vAlign w:val="bottom"/>
            <w:hideMark/>
          </w:tcPr>
          <w:p w14:paraId="1FDFE872" w14:textId="77777777" w:rsidR="00390947" w:rsidRPr="00B15C1C" w:rsidRDefault="00390947">
            <w:pPr>
              <w:rPr>
                <w:color w:val="000000"/>
              </w:rPr>
            </w:pPr>
            <w:r w:rsidRPr="00B15C1C">
              <w:rPr>
                <w:color w:val="000000"/>
              </w:rPr>
              <w:t>24.0 (15.1)</w:t>
            </w:r>
          </w:p>
        </w:tc>
        <w:tc>
          <w:tcPr>
            <w:tcW w:w="1300" w:type="dxa"/>
            <w:tcBorders>
              <w:top w:val="nil"/>
              <w:left w:val="nil"/>
              <w:bottom w:val="single" w:sz="4" w:space="0" w:color="auto"/>
              <w:right w:val="nil"/>
            </w:tcBorders>
            <w:shd w:val="clear" w:color="auto" w:fill="auto"/>
            <w:noWrap/>
            <w:vAlign w:val="bottom"/>
            <w:hideMark/>
          </w:tcPr>
          <w:p w14:paraId="6BE528CA" w14:textId="77777777" w:rsidR="00390947" w:rsidRPr="00B15C1C" w:rsidRDefault="00390947">
            <w:pPr>
              <w:rPr>
                <w:color w:val="000000"/>
              </w:rPr>
            </w:pPr>
            <w:r w:rsidRPr="00B15C1C">
              <w:rPr>
                <w:color w:val="000000"/>
              </w:rPr>
              <w:t>27.9 (15.8)</w:t>
            </w:r>
          </w:p>
        </w:tc>
        <w:tc>
          <w:tcPr>
            <w:tcW w:w="3400" w:type="dxa"/>
            <w:tcBorders>
              <w:top w:val="nil"/>
              <w:left w:val="nil"/>
              <w:bottom w:val="single" w:sz="4" w:space="0" w:color="auto"/>
              <w:right w:val="nil"/>
            </w:tcBorders>
            <w:shd w:val="clear" w:color="auto" w:fill="auto"/>
            <w:noWrap/>
            <w:vAlign w:val="bottom"/>
            <w:hideMark/>
          </w:tcPr>
          <w:p w14:paraId="515AC33F" w14:textId="16559AE8" w:rsidR="00390947" w:rsidRPr="00B15C1C" w:rsidRDefault="00390947">
            <w:pPr>
              <w:rPr>
                <w:color w:val="000000"/>
              </w:rPr>
            </w:pPr>
            <w:r w:rsidRPr="00B15C1C">
              <w:rPr>
                <w:color w:val="000000"/>
              </w:rPr>
              <w:t>&lt;</w:t>
            </w:r>
            <w:r w:rsidR="00310C7A">
              <w:rPr>
                <w:color w:val="000000"/>
              </w:rPr>
              <w:t xml:space="preserve">16 </w:t>
            </w:r>
            <w:r w:rsidR="007B3585">
              <w:rPr>
                <w:color w:val="000000"/>
              </w:rPr>
              <w:fldChar w:fldCharType="begin"/>
            </w:r>
            <w:r w:rsidR="007B3585">
              <w:rPr>
                <w:color w:val="000000"/>
              </w:rPr>
              <w:instrText xml:space="preserve"> ADDIN EN.CITE &lt;EndNote&gt;&lt;Cite&gt;&lt;Author&gt;Chin&lt;/Author&gt;&lt;Year&gt;2018&lt;/Year&gt;&lt;RecNum&gt;4073&lt;/RecNum&gt;&lt;DisplayText&gt;(Chin et al., 2018)&lt;/DisplayText&gt;&lt;record&gt;&lt;rec-number&gt;4073&lt;/rec-number&gt;&lt;foreign-keys&gt;&lt;key app="EN" db-id="aswwv2arms2dxme5p56p0azv59z2wzpervtw" timestamp="1642454103"&gt;4073&lt;/key&gt;&lt;/foreign-keys&gt;&lt;ref-type name="Journal Article"&gt;17&lt;/ref-type&gt;&lt;contributors&gt;&lt;authors&gt;&lt;author&gt;Chin, Eu Gene&lt;/author&gt;&lt;author&gt;Buchanan, Erin M.&lt;/author&gt;&lt;author&gt;Ebesutani, Chad&lt;/author&gt;&lt;author&gt;Young, John&lt;/author&gt;&lt;/authors&gt;&lt;/contributors&gt;&lt;titles&gt;&lt;title&gt;Depression, Anxiety, and Stress: How should clinicians Interpret the total and subscale scores of the 21-Item Depression, Anxiety, and Stress Scales?&lt;/title&gt;&lt;secondary-title&gt;Psychological Reports&lt;/secondary-title&gt;&lt;/titles&gt;&lt;periodical&gt;&lt;full-title&gt;Psychological Reports&lt;/full-title&gt;&lt;/periodical&gt;&lt;pages&gt;1550-1575&lt;/pages&gt;&lt;volume&gt;122&lt;/volume&gt;&lt;number&gt;4&lt;/number&gt;&lt;dates&gt;&lt;year&gt;2018&lt;/year&gt;&lt;/dates&gt;&lt;publisher&gt;SAGE Publications Inc&lt;/publisher&gt;&lt;isbn&gt;0033-2941&lt;/isbn&gt;&lt;urls&gt;&lt;related-urls&gt;&lt;url&gt;https://doi.org/10.1177/0033294118783508&lt;/url&gt;&lt;/related-urls&gt;&lt;/urls&gt;&lt;electronic-resource-num&gt;10.1177/0033294118783508&lt;/electronic-resource-num&gt;&lt;access-date&gt;2022/01/17&lt;/access-date&gt;&lt;/record&gt;&lt;/Cite&gt;&lt;/EndNote&gt;</w:instrText>
            </w:r>
            <w:r w:rsidR="007B3585">
              <w:rPr>
                <w:color w:val="000000"/>
              </w:rPr>
              <w:fldChar w:fldCharType="separate"/>
            </w:r>
            <w:r w:rsidR="007B3585">
              <w:rPr>
                <w:noProof/>
                <w:color w:val="000000"/>
              </w:rPr>
              <w:t>(Chin et al., 2018)</w:t>
            </w:r>
            <w:r w:rsidR="007B3585">
              <w:rPr>
                <w:color w:val="000000"/>
              </w:rPr>
              <w:fldChar w:fldCharType="end"/>
            </w:r>
          </w:p>
        </w:tc>
      </w:tr>
    </w:tbl>
    <w:p w14:paraId="7099395E" w14:textId="3D823D0B" w:rsidR="00390947" w:rsidRDefault="0039744D">
      <w:pPr>
        <w:rPr>
          <w:color w:val="000000"/>
        </w:rPr>
      </w:pPr>
      <w:r>
        <w:rPr>
          <w:color w:val="000000"/>
          <w:vertAlign w:val="superscript"/>
        </w:rPr>
        <w:t xml:space="preserve">† </w:t>
      </w:r>
      <w:r w:rsidR="0056123A" w:rsidRPr="00B15C1C">
        <w:rPr>
          <w:color w:val="000000"/>
        </w:rPr>
        <w:t>These reflect</w:t>
      </w:r>
      <w:r w:rsidR="0056123A">
        <w:rPr>
          <w:color w:val="000000"/>
          <w:vertAlign w:val="superscript"/>
        </w:rPr>
        <w:t xml:space="preserve"> </w:t>
      </w:r>
      <w:r w:rsidR="0056123A">
        <w:rPr>
          <w:color w:val="000000"/>
        </w:rPr>
        <w:t>“healthy” cutoffs.</w:t>
      </w:r>
    </w:p>
    <w:p w14:paraId="559318C1" w14:textId="1D10FFD5" w:rsidR="0039744D" w:rsidRDefault="0039744D">
      <w:pPr>
        <w:rPr>
          <w:color w:val="000000"/>
        </w:rPr>
      </w:pPr>
      <w:r>
        <w:rPr>
          <w:color w:val="000000"/>
        </w:rPr>
        <w:t xml:space="preserve">* </w:t>
      </w:r>
      <w:r w:rsidR="003E2F39">
        <w:rPr>
          <w:color w:val="000000"/>
        </w:rPr>
        <w:t>Mean of nonclinical sample + 1 SD. We were unable to find empirically derived clinical cutoffs for the FMPS-Brief.</w:t>
      </w:r>
    </w:p>
    <w:p w14:paraId="30335D6E" w14:textId="4093F8A5" w:rsidR="003E0E82" w:rsidRDefault="003E0E82">
      <w:pPr>
        <w:rPr>
          <w:color w:val="000000"/>
        </w:rPr>
      </w:pPr>
      <w:r w:rsidRPr="008153A4">
        <w:rPr>
          <w:color w:val="000000"/>
        </w:rPr>
        <w:t>FMPS</w:t>
      </w:r>
      <w:r>
        <w:rPr>
          <w:color w:val="000000"/>
        </w:rPr>
        <w:t>-E</w:t>
      </w:r>
      <w:r w:rsidRPr="008153A4">
        <w:rPr>
          <w:color w:val="000000"/>
        </w:rPr>
        <w:t xml:space="preserve"> = Frost Multidimensional Perfectionism Scale</w:t>
      </w:r>
      <w:r>
        <w:rPr>
          <w:color w:val="000000"/>
        </w:rPr>
        <w:t>-Brief Evaluative Concerns subscale</w:t>
      </w:r>
      <w:r w:rsidRPr="008153A4">
        <w:rPr>
          <w:color w:val="000000"/>
        </w:rPr>
        <w:t>; FMPS</w:t>
      </w:r>
      <w:r>
        <w:rPr>
          <w:color w:val="000000"/>
        </w:rPr>
        <w:t>-S</w:t>
      </w:r>
      <w:r w:rsidRPr="008153A4">
        <w:rPr>
          <w:color w:val="000000"/>
        </w:rPr>
        <w:t xml:space="preserve"> = Frost Multidimensional Perfectionism Scale</w:t>
      </w:r>
      <w:r>
        <w:rPr>
          <w:color w:val="000000"/>
        </w:rPr>
        <w:t>-Brief Striving subscale</w:t>
      </w:r>
      <w:r w:rsidRPr="008153A4">
        <w:rPr>
          <w:color w:val="000000"/>
        </w:rPr>
        <w:t>; SCS = Self-Compassion Scale</w:t>
      </w:r>
      <w:r w:rsidR="00A44C68">
        <w:t>—Short Form</w:t>
      </w:r>
      <w:r w:rsidRPr="008153A4">
        <w:rPr>
          <w:color w:val="000000"/>
        </w:rPr>
        <w:t>; QOLS = Quality of Life Scale; DASS-21 = Depression Anxiety Stress Scales</w:t>
      </w:r>
      <w:r>
        <w:rPr>
          <w:color w:val="000000"/>
        </w:rPr>
        <w:t>.</w:t>
      </w:r>
    </w:p>
    <w:p w14:paraId="6A8451A8" w14:textId="116572F5" w:rsidR="0078490A" w:rsidRPr="008153A4" w:rsidRDefault="0078490A">
      <w:pPr>
        <w:rPr>
          <w:color w:val="000000"/>
        </w:rPr>
      </w:pPr>
      <w:r w:rsidRPr="008153A4">
        <w:rPr>
          <w:color w:val="000000"/>
        </w:rPr>
        <w:br w:type="page"/>
      </w:r>
    </w:p>
    <w:p w14:paraId="588A45F8" w14:textId="77777777" w:rsidR="00255ED8" w:rsidRPr="008153A4" w:rsidRDefault="00255ED8" w:rsidP="00D25D04">
      <w:pPr>
        <w:sectPr w:rsidR="00255ED8" w:rsidRPr="008153A4" w:rsidSect="00D25D04">
          <w:pgSz w:w="15840" w:h="12240" w:orient="landscape"/>
          <w:pgMar w:top="1440" w:right="1440" w:bottom="1440" w:left="1440" w:header="720" w:footer="720" w:gutter="0"/>
          <w:cols w:space="720"/>
          <w:docGrid w:linePitch="360"/>
        </w:sectPr>
      </w:pPr>
    </w:p>
    <w:p w14:paraId="56A44E49" w14:textId="7D862129" w:rsidR="004B3AD0" w:rsidRPr="008153A4" w:rsidRDefault="004B3AD0" w:rsidP="004B3AD0">
      <w:pPr>
        <w:rPr>
          <w:color w:val="000000"/>
        </w:rPr>
      </w:pPr>
      <w:r w:rsidRPr="008153A4">
        <w:rPr>
          <w:color w:val="000000"/>
        </w:rPr>
        <w:lastRenderedPageBreak/>
        <w:t xml:space="preserve">Table </w:t>
      </w:r>
      <w:r w:rsidR="00897D42">
        <w:rPr>
          <w:color w:val="000000"/>
        </w:rPr>
        <w:t>6</w:t>
      </w:r>
      <w:r w:rsidR="00742908" w:rsidRPr="008153A4">
        <w:rPr>
          <w:color w:val="000000"/>
        </w:rPr>
        <w:t xml:space="preserve"> </w:t>
      </w:r>
    </w:p>
    <w:p w14:paraId="785C2E4B" w14:textId="0A66CA77" w:rsidR="004B3AD0" w:rsidRPr="008153A4" w:rsidRDefault="004B3AD0" w:rsidP="004B3AD0">
      <w:pPr>
        <w:rPr>
          <w:i/>
          <w:iCs/>
          <w:color w:val="000000"/>
        </w:rPr>
      </w:pPr>
      <w:r w:rsidRPr="008153A4">
        <w:rPr>
          <w:i/>
          <w:iCs/>
          <w:color w:val="000000"/>
        </w:rPr>
        <w:t xml:space="preserve">Coefficient Estimates and Significance Values </w:t>
      </w:r>
      <w:r w:rsidR="002E25B5" w:rsidRPr="008153A4">
        <w:rPr>
          <w:i/>
          <w:iCs/>
          <w:color w:val="000000"/>
        </w:rPr>
        <w:t xml:space="preserve">for </w:t>
      </w:r>
      <w:r w:rsidR="000B6649" w:rsidRPr="008153A4">
        <w:rPr>
          <w:i/>
          <w:iCs/>
          <w:color w:val="000000"/>
        </w:rPr>
        <w:t xml:space="preserve">Main </w:t>
      </w:r>
      <w:r w:rsidR="002E25B5" w:rsidRPr="008153A4">
        <w:rPr>
          <w:i/>
          <w:iCs/>
          <w:color w:val="000000"/>
        </w:rPr>
        <w:t xml:space="preserve">Effect </w:t>
      </w:r>
      <w:r w:rsidR="000B6649" w:rsidRPr="008153A4">
        <w:rPr>
          <w:i/>
          <w:iCs/>
          <w:color w:val="000000"/>
        </w:rPr>
        <w:t xml:space="preserve">of Time </w:t>
      </w:r>
      <w:r w:rsidR="0055254B" w:rsidRPr="008153A4">
        <w:rPr>
          <w:i/>
          <w:iCs/>
          <w:color w:val="000000"/>
        </w:rPr>
        <w:t>from</w:t>
      </w:r>
      <w:r w:rsidRPr="008153A4">
        <w:rPr>
          <w:i/>
          <w:iCs/>
          <w:color w:val="000000"/>
        </w:rPr>
        <w:t xml:space="preserve"> Post-VT1 to Post-VT2</w:t>
      </w:r>
      <w:r w:rsidR="009475FB">
        <w:rPr>
          <w:i/>
          <w:iCs/>
          <w:color w:val="000000"/>
        </w:rPr>
        <w:t xml:space="preserve"> (Incremental Effect of Second Training)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85"/>
        <w:gridCol w:w="1327"/>
        <w:gridCol w:w="1328"/>
        <w:gridCol w:w="1327"/>
        <w:gridCol w:w="1328"/>
      </w:tblGrid>
      <w:tr w:rsidR="004B3AD0" w:rsidRPr="008153A4" w14:paraId="7A24A51B" w14:textId="77777777" w:rsidTr="00F26448">
        <w:tc>
          <w:tcPr>
            <w:tcW w:w="2785" w:type="dxa"/>
            <w:tcBorders>
              <w:top w:val="single" w:sz="4" w:space="0" w:color="auto"/>
              <w:bottom w:val="single" w:sz="4" w:space="0" w:color="auto"/>
            </w:tcBorders>
          </w:tcPr>
          <w:p w14:paraId="1ADEDCA7" w14:textId="6D1F7D4B" w:rsidR="004B3AD0" w:rsidRPr="008153A4" w:rsidRDefault="004B3AD0">
            <w:r w:rsidRPr="008153A4">
              <w:t>Outcome</w:t>
            </w:r>
          </w:p>
        </w:tc>
        <w:tc>
          <w:tcPr>
            <w:tcW w:w="1327" w:type="dxa"/>
            <w:tcBorders>
              <w:top w:val="single" w:sz="4" w:space="0" w:color="auto"/>
              <w:bottom w:val="single" w:sz="4" w:space="0" w:color="auto"/>
            </w:tcBorders>
          </w:tcPr>
          <w:p w14:paraId="72C3B4AD" w14:textId="332424AA" w:rsidR="004B3AD0" w:rsidRPr="008153A4" w:rsidRDefault="006F62D8">
            <w:pPr>
              <w:rPr>
                <w:i/>
                <w:iCs/>
              </w:rPr>
            </w:pPr>
            <w:r w:rsidRPr="008153A4">
              <w:rPr>
                <w:i/>
                <w:iCs/>
              </w:rPr>
              <w:t>B</w:t>
            </w:r>
          </w:p>
        </w:tc>
        <w:tc>
          <w:tcPr>
            <w:tcW w:w="1328" w:type="dxa"/>
            <w:tcBorders>
              <w:top w:val="single" w:sz="4" w:space="0" w:color="auto"/>
              <w:bottom w:val="single" w:sz="4" w:space="0" w:color="auto"/>
            </w:tcBorders>
          </w:tcPr>
          <w:p w14:paraId="58F75206" w14:textId="37A6B21F" w:rsidR="004B3AD0" w:rsidRPr="008153A4" w:rsidRDefault="004B3AD0">
            <w:r w:rsidRPr="008153A4">
              <w:t>SE</w:t>
            </w:r>
          </w:p>
        </w:tc>
        <w:tc>
          <w:tcPr>
            <w:tcW w:w="1327" w:type="dxa"/>
            <w:tcBorders>
              <w:top w:val="single" w:sz="4" w:space="0" w:color="auto"/>
              <w:bottom w:val="single" w:sz="4" w:space="0" w:color="auto"/>
            </w:tcBorders>
          </w:tcPr>
          <w:p w14:paraId="23128FB7" w14:textId="110C2F40" w:rsidR="004B3AD0" w:rsidRPr="008153A4" w:rsidRDefault="004B3AD0">
            <w:pPr>
              <w:rPr>
                <w:i/>
                <w:iCs/>
              </w:rPr>
            </w:pPr>
            <w:r w:rsidRPr="008153A4">
              <w:rPr>
                <w:i/>
                <w:iCs/>
              </w:rPr>
              <w:t>t</w:t>
            </w:r>
          </w:p>
        </w:tc>
        <w:tc>
          <w:tcPr>
            <w:tcW w:w="1328" w:type="dxa"/>
            <w:tcBorders>
              <w:top w:val="single" w:sz="4" w:space="0" w:color="auto"/>
              <w:bottom w:val="single" w:sz="4" w:space="0" w:color="auto"/>
            </w:tcBorders>
          </w:tcPr>
          <w:p w14:paraId="1A2029AA" w14:textId="1B7D5184" w:rsidR="004B3AD0" w:rsidRPr="008153A4" w:rsidRDefault="004B3AD0">
            <w:pPr>
              <w:rPr>
                <w:i/>
                <w:iCs/>
              </w:rPr>
            </w:pPr>
            <w:r w:rsidRPr="008153A4">
              <w:rPr>
                <w:i/>
                <w:iCs/>
              </w:rPr>
              <w:t>p</w:t>
            </w:r>
          </w:p>
        </w:tc>
      </w:tr>
      <w:tr w:rsidR="008439A6" w:rsidRPr="008153A4" w14:paraId="47748999" w14:textId="77777777" w:rsidTr="00B15C1C">
        <w:tc>
          <w:tcPr>
            <w:tcW w:w="2785" w:type="dxa"/>
            <w:tcBorders>
              <w:top w:val="single" w:sz="4" w:space="0" w:color="auto"/>
            </w:tcBorders>
          </w:tcPr>
          <w:p w14:paraId="10F4EEFD" w14:textId="04489082" w:rsidR="008439A6" w:rsidRPr="008153A4" w:rsidRDefault="008439A6">
            <w:r>
              <w:t>FMPS-E</w:t>
            </w:r>
          </w:p>
        </w:tc>
        <w:tc>
          <w:tcPr>
            <w:tcW w:w="1327" w:type="dxa"/>
            <w:tcBorders>
              <w:top w:val="single" w:sz="4" w:space="0" w:color="auto"/>
            </w:tcBorders>
          </w:tcPr>
          <w:p w14:paraId="1F810F58" w14:textId="11BB0EF1" w:rsidR="008439A6" w:rsidRPr="008153A4" w:rsidRDefault="008439A6">
            <w:r w:rsidRPr="008439A6">
              <w:t>-0.6</w:t>
            </w:r>
            <w:r>
              <w:t>70</w:t>
            </w:r>
            <w:r w:rsidRPr="008439A6">
              <w:t xml:space="preserve"> </w:t>
            </w:r>
          </w:p>
        </w:tc>
        <w:tc>
          <w:tcPr>
            <w:tcW w:w="1328" w:type="dxa"/>
            <w:tcBorders>
              <w:top w:val="single" w:sz="4" w:space="0" w:color="auto"/>
            </w:tcBorders>
          </w:tcPr>
          <w:p w14:paraId="3536559F" w14:textId="781A9EB8" w:rsidR="008439A6" w:rsidRPr="008153A4" w:rsidRDefault="008439A6">
            <w:r w:rsidRPr="008439A6">
              <w:t>0.133</w:t>
            </w:r>
          </w:p>
        </w:tc>
        <w:tc>
          <w:tcPr>
            <w:tcW w:w="1327" w:type="dxa"/>
            <w:tcBorders>
              <w:top w:val="single" w:sz="4" w:space="0" w:color="auto"/>
            </w:tcBorders>
          </w:tcPr>
          <w:p w14:paraId="007F8683" w14:textId="676EE312" w:rsidR="008439A6" w:rsidRPr="008153A4" w:rsidRDefault="008439A6">
            <w:r w:rsidRPr="008439A6">
              <w:t>-5.035</w:t>
            </w:r>
          </w:p>
        </w:tc>
        <w:tc>
          <w:tcPr>
            <w:tcW w:w="1328" w:type="dxa"/>
            <w:tcBorders>
              <w:top w:val="single" w:sz="4" w:space="0" w:color="auto"/>
            </w:tcBorders>
          </w:tcPr>
          <w:p w14:paraId="37580996" w14:textId="40970B6A" w:rsidR="008439A6" w:rsidRPr="008153A4" w:rsidRDefault="008439A6">
            <w:r w:rsidRPr="008153A4">
              <w:t>&lt;.001***</w:t>
            </w:r>
          </w:p>
        </w:tc>
      </w:tr>
      <w:tr w:rsidR="008439A6" w:rsidRPr="008153A4" w14:paraId="509A8752" w14:textId="77777777" w:rsidTr="00B15C1C">
        <w:tc>
          <w:tcPr>
            <w:tcW w:w="2785" w:type="dxa"/>
          </w:tcPr>
          <w:p w14:paraId="7342FF45" w14:textId="474B78F9" w:rsidR="008439A6" w:rsidRPr="008153A4" w:rsidRDefault="008439A6">
            <w:r>
              <w:t>FMPS-S</w:t>
            </w:r>
          </w:p>
        </w:tc>
        <w:tc>
          <w:tcPr>
            <w:tcW w:w="1327" w:type="dxa"/>
          </w:tcPr>
          <w:p w14:paraId="6C47F193" w14:textId="6F419C8A" w:rsidR="008439A6" w:rsidRPr="008153A4" w:rsidRDefault="008439A6">
            <w:r w:rsidRPr="008439A6">
              <w:t>-0.70</w:t>
            </w:r>
            <w:r>
              <w:t>7</w:t>
            </w:r>
          </w:p>
        </w:tc>
        <w:tc>
          <w:tcPr>
            <w:tcW w:w="1328" w:type="dxa"/>
          </w:tcPr>
          <w:p w14:paraId="1F0B89D1" w14:textId="1915ADCE" w:rsidR="008439A6" w:rsidRPr="008153A4" w:rsidRDefault="008439A6">
            <w:r w:rsidRPr="008439A6">
              <w:t>0.186</w:t>
            </w:r>
          </w:p>
        </w:tc>
        <w:tc>
          <w:tcPr>
            <w:tcW w:w="1327" w:type="dxa"/>
          </w:tcPr>
          <w:p w14:paraId="18B2E2AE" w14:textId="55D9BC5D" w:rsidR="008439A6" w:rsidRPr="008153A4" w:rsidRDefault="008439A6">
            <w:r w:rsidRPr="008439A6">
              <w:t xml:space="preserve">-3.806 </w:t>
            </w:r>
          </w:p>
        </w:tc>
        <w:tc>
          <w:tcPr>
            <w:tcW w:w="1328" w:type="dxa"/>
          </w:tcPr>
          <w:p w14:paraId="21AEF931" w14:textId="678A9297" w:rsidR="008439A6" w:rsidRPr="008153A4" w:rsidRDefault="008439A6">
            <w:r w:rsidRPr="008153A4">
              <w:t>&lt;.001***</w:t>
            </w:r>
          </w:p>
        </w:tc>
      </w:tr>
      <w:tr w:rsidR="002E25B5" w:rsidRPr="008153A4" w14:paraId="6C74F40E" w14:textId="77777777" w:rsidTr="006F62D8">
        <w:tc>
          <w:tcPr>
            <w:tcW w:w="2785" w:type="dxa"/>
          </w:tcPr>
          <w:p w14:paraId="19219544" w14:textId="3E400CC4" w:rsidR="002E25B5" w:rsidRPr="008153A4" w:rsidRDefault="0055254B">
            <w:r w:rsidRPr="008153A4">
              <w:t>SCS</w:t>
            </w:r>
          </w:p>
        </w:tc>
        <w:tc>
          <w:tcPr>
            <w:tcW w:w="1327" w:type="dxa"/>
          </w:tcPr>
          <w:p w14:paraId="38681BE2" w14:textId="1DB32A0B" w:rsidR="002E25B5" w:rsidRPr="008153A4" w:rsidRDefault="00E649A2">
            <w:r w:rsidRPr="00E649A2">
              <w:t>0.088</w:t>
            </w:r>
          </w:p>
        </w:tc>
        <w:tc>
          <w:tcPr>
            <w:tcW w:w="1328" w:type="dxa"/>
          </w:tcPr>
          <w:p w14:paraId="0D028033" w14:textId="7D609D1E" w:rsidR="002E25B5" w:rsidRPr="008153A4" w:rsidRDefault="008439A6">
            <w:r w:rsidRPr="008439A6">
              <w:t>0.03</w:t>
            </w:r>
            <w:r>
              <w:t>8</w:t>
            </w:r>
          </w:p>
        </w:tc>
        <w:tc>
          <w:tcPr>
            <w:tcW w:w="1327" w:type="dxa"/>
          </w:tcPr>
          <w:p w14:paraId="33FCE8DD" w14:textId="7E787FC8" w:rsidR="002E25B5" w:rsidRPr="008153A4" w:rsidRDefault="008439A6">
            <w:r w:rsidRPr="008439A6">
              <w:t>2.326</w:t>
            </w:r>
          </w:p>
        </w:tc>
        <w:tc>
          <w:tcPr>
            <w:tcW w:w="1328" w:type="dxa"/>
          </w:tcPr>
          <w:p w14:paraId="087E32F1" w14:textId="6FCB0D78" w:rsidR="002E25B5" w:rsidRPr="008153A4" w:rsidRDefault="008439A6">
            <w:r w:rsidRPr="008439A6">
              <w:t>.02</w:t>
            </w:r>
            <w:r>
              <w:t>4</w:t>
            </w:r>
            <w:r w:rsidR="006F62D8" w:rsidRPr="008153A4">
              <w:t xml:space="preserve">*  </w:t>
            </w:r>
          </w:p>
        </w:tc>
      </w:tr>
      <w:tr w:rsidR="004B3AD0" w:rsidRPr="008153A4" w14:paraId="6DADB6B2" w14:textId="77777777" w:rsidTr="006F62D8">
        <w:tc>
          <w:tcPr>
            <w:tcW w:w="2785" w:type="dxa"/>
          </w:tcPr>
          <w:p w14:paraId="01C96624" w14:textId="1294A6C0" w:rsidR="004B3AD0" w:rsidRPr="008153A4" w:rsidRDefault="0055254B">
            <w:r w:rsidRPr="008153A4">
              <w:t>QOLS</w:t>
            </w:r>
          </w:p>
        </w:tc>
        <w:tc>
          <w:tcPr>
            <w:tcW w:w="1327" w:type="dxa"/>
          </w:tcPr>
          <w:p w14:paraId="26602C2D" w14:textId="1FAC3369" w:rsidR="004B3AD0" w:rsidRPr="008153A4" w:rsidRDefault="006F62D8">
            <w:r w:rsidRPr="008153A4">
              <w:t xml:space="preserve">2.518     </w:t>
            </w:r>
          </w:p>
        </w:tc>
        <w:tc>
          <w:tcPr>
            <w:tcW w:w="1328" w:type="dxa"/>
          </w:tcPr>
          <w:p w14:paraId="528B7D8F" w14:textId="239965E2" w:rsidR="004B3AD0" w:rsidRPr="008153A4" w:rsidRDefault="006F62D8">
            <w:r w:rsidRPr="008153A4">
              <w:t>0.626</w:t>
            </w:r>
          </w:p>
        </w:tc>
        <w:tc>
          <w:tcPr>
            <w:tcW w:w="1327" w:type="dxa"/>
          </w:tcPr>
          <w:p w14:paraId="4C5CC52B" w14:textId="566F26D5" w:rsidR="004B3AD0" w:rsidRPr="008153A4" w:rsidRDefault="006F62D8">
            <w:r w:rsidRPr="008153A4">
              <w:t>4.022</w:t>
            </w:r>
          </w:p>
        </w:tc>
        <w:tc>
          <w:tcPr>
            <w:tcW w:w="1328" w:type="dxa"/>
          </w:tcPr>
          <w:p w14:paraId="1E04E3E1" w14:textId="016DC70E" w:rsidR="004B3AD0" w:rsidRPr="008153A4" w:rsidRDefault="006F62D8">
            <w:r w:rsidRPr="008153A4">
              <w:t>&lt;.001***</w:t>
            </w:r>
          </w:p>
        </w:tc>
      </w:tr>
      <w:tr w:rsidR="0055254B" w:rsidRPr="008153A4" w14:paraId="7C263A70" w14:textId="77777777" w:rsidTr="006F62D8">
        <w:tc>
          <w:tcPr>
            <w:tcW w:w="2785" w:type="dxa"/>
          </w:tcPr>
          <w:p w14:paraId="4312A04D" w14:textId="412B6263" w:rsidR="0055254B" w:rsidRPr="008153A4" w:rsidRDefault="0055254B">
            <w:r w:rsidRPr="008153A4">
              <w:t>DASS-21</w:t>
            </w:r>
          </w:p>
        </w:tc>
        <w:tc>
          <w:tcPr>
            <w:tcW w:w="1327" w:type="dxa"/>
          </w:tcPr>
          <w:p w14:paraId="3C9C89A8" w14:textId="5BD0B17F" w:rsidR="0055254B" w:rsidRPr="008153A4" w:rsidRDefault="0055254B">
            <w:r w:rsidRPr="008153A4">
              <w:t>-2.90</w:t>
            </w:r>
            <w:r w:rsidR="008439A6">
              <w:t>4</w:t>
            </w:r>
            <w:r w:rsidRPr="008153A4">
              <w:t xml:space="preserve">   </w:t>
            </w:r>
          </w:p>
        </w:tc>
        <w:tc>
          <w:tcPr>
            <w:tcW w:w="1328" w:type="dxa"/>
          </w:tcPr>
          <w:p w14:paraId="5C59CA25" w14:textId="70364D8B" w:rsidR="0055254B" w:rsidRPr="008153A4" w:rsidRDefault="0055254B">
            <w:r w:rsidRPr="008153A4">
              <w:t>0.58</w:t>
            </w:r>
            <w:r w:rsidR="008439A6">
              <w:t>3</w:t>
            </w:r>
          </w:p>
        </w:tc>
        <w:tc>
          <w:tcPr>
            <w:tcW w:w="1327" w:type="dxa"/>
          </w:tcPr>
          <w:p w14:paraId="7BACDEA8" w14:textId="6C86C022" w:rsidR="0055254B" w:rsidRPr="008153A4" w:rsidRDefault="0055254B">
            <w:r w:rsidRPr="008153A4">
              <w:t>-4.981</w:t>
            </w:r>
          </w:p>
        </w:tc>
        <w:tc>
          <w:tcPr>
            <w:tcW w:w="1328" w:type="dxa"/>
          </w:tcPr>
          <w:p w14:paraId="31E6BE7B" w14:textId="6B7A0DBE" w:rsidR="0055254B" w:rsidRPr="008153A4" w:rsidRDefault="0055254B">
            <w:r w:rsidRPr="008153A4">
              <w:t>&lt;.001***</w:t>
            </w:r>
          </w:p>
        </w:tc>
      </w:tr>
      <w:tr w:rsidR="004B3AD0" w:rsidRPr="008153A4" w14:paraId="1694DE99" w14:textId="77777777" w:rsidTr="00F26448">
        <w:tc>
          <w:tcPr>
            <w:tcW w:w="2785" w:type="dxa"/>
          </w:tcPr>
          <w:p w14:paraId="3C46BDFB" w14:textId="4F1F637A" w:rsidR="004B3AD0" w:rsidRPr="008153A4" w:rsidRDefault="006F62D8">
            <w:r w:rsidRPr="008153A4">
              <w:t>Cognitive variation</w:t>
            </w:r>
          </w:p>
        </w:tc>
        <w:tc>
          <w:tcPr>
            <w:tcW w:w="1327" w:type="dxa"/>
          </w:tcPr>
          <w:p w14:paraId="00F30EA5" w14:textId="3C4666FB" w:rsidR="004B3AD0" w:rsidRPr="008153A4" w:rsidRDefault="006F62D8">
            <w:r w:rsidRPr="008153A4">
              <w:t xml:space="preserve">0.466    </w:t>
            </w:r>
          </w:p>
        </w:tc>
        <w:tc>
          <w:tcPr>
            <w:tcW w:w="1328" w:type="dxa"/>
          </w:tcPr>
          <w:p w14:paraId="078575DC" w14:textId="36E7BA69" w:rsidR="004B3AD0" w:rsidRPr="008153A4" w:rsidRDefault="006F62D8">
            <w:r w:rsidRPr="008153A4">
              <w:t>0.215</w:t>
            </w:r>
          </w:p>
        </w:tc>
        <w:tc>
          <w:tcPr>
            <w:tcW w:w="1327" w:type="dxa"/>
          </w:tcPr>
          <w:p w14:paraId="260728F4" w14:textId="33936B2E" w:rsidR="004B3AD0" w:rsidRPr="008153A4" w:rsidRDefault="006F62D8">
            <w:r w:rsidRPr="008153A4">
              <w:t xml:space="preserve">2.171  </w:t>
            </w:r>
          </w:p>
        </w:tc>
        <w:tc>
          <w:tcPr>
            <w:tcW w:w="1328" w:type="dxa"/>
          </w:tcPr>
          <w:p w14:paraId="7BBAE82C" w14:textId="446E31ED" w:rsidR="004B3AD0" w:rsidRPr="008153A4" w:rsidRDefault="006F62D8">
            <w:r w:rsidRPr="008153A4">
              <w:t xml:space="preserve">.035*  </w:t>
            </w:r>
          </w:p>
        </w:tc>
      </w:tr>
      <w:tr w:rsidR="004B3AD0" w:rsidRPr="008153A4" w14:paraId="70F1F2D3" w14:textId="77777777" w:rsidTr="00F26448">
        <w:tc>
          <w:tcPr>
            <w:tcW w:w="2785" w:type="dxa"/>
            <w:tcBorders>
              <w:bottom w:val="single" w:sz="4" w:space="0" w:color="auto"/>
            </w:tcBorders>
          </w:tcPr>
          <w:p w14:paraId="682C4BED" w14:textId="46531BAF" w:rsidR="004B3AD0" w:rsidRPr="008153A4" w:rsidRDefault="002E25B5">
            <w:r w:rsidRPr="008153A4">
              <w:t>Motivational variation</w:t>
            </w:r>
          </w:p>
        </w:tc>
        <w:tc>
          <w:tcPr>
            <w:tcW w:w="1327" w:type="dxa"/>
            <w:tcBorders>
              <w:bottom w:val="single" w:sz="4" w:space="0" w:color="auto"/>
            </w:tcBorders>
          </w:tcPr>
          <w:p w14:paraId="0669B3B8" w14:textId="62AC3150" w:rsidR="004B3AD0" w:rsidRPr="008153A4" w:rsidRDefault="002E25B5">
            <w:r w:rsidRPr="008153A4">
              <w:t xml:space="preserve">0.106   </w:t>
            </w:r>
          </w:p>
        </w:tc>
        <w:tc>
          <w:tcPr>
            <w:tcW w:w="1328" w:type="dxa"/>
            <w:tcBorders>
              <w:bottom w:val="single" w:sz="4" w:space="0" w:color="auto"/>
            </w:tcBorders>
          </w:tcPr>
          <w:p w14:paraId="20204D8C" w14:textId="33667805" w:rsidR="004B3AD0" w:rsidRPr="008153A4" w:rsidRDefault="002E25B5">
            <w:r w:rsidRPr="008153A4">
              <w:t>0.21</w:t>
            </w:r>
            <w:r w:rsidR="006F62D8" w:rsidRPr="008153A4">
              <w:t>2</w:t>
            </w:r>
          </w:p>
        </w:tc>
        <w:tc>
          <w:tcPr>
            <w:tcW w:w="1327" w:type="dxa"/>
            <w:tcBorders>
              <w:bottom w:val="single" w:sz="4" w:space="0" w:color="auto"/>
            </w:tcBorders>
          </w:tcPr>
          <w:p w14:paraId="124BB413" w14:textId="34B2F23C" w:rsidR="004B3AD0" w:rsidRPr="008153A4" w:rsidRDefault="002E25B5">
            <w:r w:rsidRPr="008153A4">
              <w:t xml:space="preserve">0.502    </w:t>
            </w:r>
          </w:p>
        </w:tc>
        <w:tc>
          <w:tcPr>
            <w:tcW w:w="1328" w:type="dxa"/>
            <w:tcBorders>
              <w:bottom w:val="single" w:sz="4" w:space="0" w:color="auto"/>
            </w:tcBorders>
          </w:tcPr>
          <w:p w14:paraId="7D4809ED" w14:textId="706D1949" w:rsidR="004B3AD0" w:rsidRPr="008153A4" w:rsidRDefault="002E25B5">
            <w:r w:rsidRPr="008153A4">
              <w:t>.618</w:t>
            </w:r>
          </w:p>
        </w:tc>
      </w:tr>
    </w:tbl>
    <w:p w14:paraId="53AC097F" w14:textId="587E8EA5" w:rsidR="00CF4BB0" w:rsidRPr="008153A4" w:rsidRDefault="0081786D" w:rsidP="0081786D">
      <w:pPr>
        <w:rPr>
          <w:color w:val="000000"/>
        </w:rPr>
      </w:pPr>
      <w:r w:rsidRPr="008153A4">
        <w:rPr>
          <w:color w:val="000000"/>
        </w:rPr>
        <w:t>***</w:t>
      </w:r>
      <w:r w:rsidRPr="008153A4">
        <w:rPr>
          <w:i/>
          <w:iCs/>
          <w:color w:val="000000"/>
        </w:rPr>
        <w:t>p</w:t>
      </w:r>
      <w:r w:rsidRPr="008153A4">
        <w:rPr>
          <w:color w:val="000000"/>
        </w:rPr>
        <w:t xml:space="preserve"> &lt; 0.001. **</w:t>
      </w:r>
      <w:r w:rsidRPr="008153A4">
        <w:rPr>
          <w:i/>
          <w:iCs/>
          <w:color w:val="000000"/>
        </w:rPr>
        <w:t>p</w:t>
      </w:r>
      <w:r w:rsidRPr="008153A4">
        <w:rPr>
          <w:color w:val="000000"/>
        </w:rPr>
        <w:t xml:space="preserve"> &lt; 0.01. *</w:t>
      </w:r>
      <w:r w:rsidRPr="008153A4">
        <w:rPr>
          <w:i/>
          <w:iCs/>
          <w:color w:val="000000"/>
        </w:rPr>
        <w:t>p</w:t>
      </w:r>
      <w:r w:rsidRPr="008153A4">
        <w:rPr>
          <w:color w:val="000000"/>
        </w:rPr>
        <w:t xml:space="preserve"> &lt; 0.05.</w:t>
      </w:r>
    </w:p>
    <w:p w14:paraId="48B8CC0C" w14:textId="77777777" w:rsidR="003E0E82" w:rsidRDefault="009D6657">
      <w:pPr>
        <w:rPr>
          <w:color w:val="000000"/>
        </w:rPr>
      </w:pPr>
      <w:r w:rsidRPr="008153A4">
        <w:rPr>
          <w:i/>
          <w:iCs/>
          <w:color w:val="000000"/>
        </w:rPr>
        <w:t>Note.</w:t>
      </w:r>
      <w:r w:rsidRPr="008153A4">
        <w:rPr>
          <w:color w:val="000000"/>
        </w:rPr>
        <w:t xml:space="preserve"> V</w:t>
      </w:r>
      <w:r w:rsidR="00301E47" w:rsidRPr="008153A4">
        <w:rPr>
          <w:color w:val="000000"/>
        </w:rPr>
        <w:t>T1 refers to the first training received and VT2 refers to the second training received.</w:t>
      </w:r>
    </w:p>
    <w:p w14:paraId="6678C9EE" w14:textId="43E89349" w:rsidR="00772AE3" w:rsidRPr="008153A4" w:rsidRDefault="003E0E82">
      <w:pPr>
        <w:rPr>
          <w:color w:val="000000"/>
        </w:rPr>
      </w:pPr>
      <w:r w:rsidRPr="008153A4">
        <w:rPr>
          <w:color w:val="000000"/>
        </w:rPr>
        <w:t>FMPS</w:t>
      </w:r>
      <w:r>
        <w:rPr>
          <w:color w:val="000000"/>
        </w:rPr>
        <w:t>-E</w:t>
      </w:r>
      <w:r w:rsidRPr="008153A4">
        <w:rPr>
          <w:color w:val="000000"/>
        </w:rPr>
        <w:t xml:space="preserve"> = Frost Multidimensional Perfectionism Scale</w:t>
      </w:r>
      <w:r>
        <w:rPr>
          <w:color w:val="000000"/>
        </w:rPr>
        <w:t>-Brief Evaluative Concerns subscale</w:t>
      </w:r>
      <w:r w:rsidRPr="008153A4">
        <w:rPr>
          <w:color w:val="000000"/>
        </w:rPr>
        <w:t>; FMPS</w:t>
      </w:r>
      <w:r>
        <w:rPr>
          <w:color w:val="000000"/>
        </w:rPr>
        <w:t>-S</w:t>
      </w:r>
      <w:r w:rsidRPr="008153A4">
        <w:rPr>
          <w:color w:val="000000"/>
        </w:rPr>
        <w:t xml:space="preserve"> = Frost Multidimensional Perfectionism Scale</w:t>
      </w:r>
      <w:r>
        <w:rPr>
          <w:color w:val="000000"/>
        </w:rPr>
        <w:t>-Brief Striving subscale</w:t>
      </w:r>
      <w:r w:rsidRPr="008153A4">
        <w:rPr>
          <w:color w:val="000000"/>
        </w:rPr>
        <w:t>; SCS = Self-Compassion Scale</w:t>
      </w:r>
      <w:r w:rsidR="00A44C68">
        <w:t>—Short Form</w:t>
      </w:r>
      <w:r w:rsidRPr="008153A4">
        <w:rPr>
          <w:color w:val="000000"/>
        </w:rPr>
        <w:t>; CFQ = Cognitive Fusion Questionnaire; TCQ = Thought Control Questionnaire; ELS: VL = Engaged Living Scale: Valued Living subscale; QOLS = Quality of Life Scale; DASS-21 = Depression Anxiety Stress Scales</w:t>
      </w:r>
      <w:r>
        <w:rPr>
          <w:color w:val="000000"/>
        </w:rPr>
        <w:t>.</w:t>
      </w:r>
      <w:r w:rsidR="00772AE3" w:rsidRPr="008153A4">
        <w:rPr>
          <w:color w:val="000000"/>
        </w:rPr>
        <w:br w:type="page"/>
      </w:r>
    </w:p>
    <w:p w14:paraId="1A188B8C" w14:textId="4C6741EB" w:rsidR="00D610A2" w:rsidRDefault="00727C96">
      <w:pPr>
        <w:rPr>
          <w:i/>
          <w:iCs/>
          <w:color w:val="000000"/>
        </w:rPr>
      </w:pPr>
      <w:r>
        <w:rPr>
          <w:i/>
          <w:iCs/>
          <w:noProof/>
          <w:color w:val="000000"/>
        </w:rPr>
        <w:lastRenderedPageBreak/>
        <w:drawing>
          <wp:inline distT="0" distB="0" distL="0" distR="0" wp14:anchorId="5DD075C0" wp14:editId="47D97C75">
            <wp:extent cx="4665263" cy="7227794"/>
            <wp:effectExtent l="0" t="0" r="0"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rotWithShape="1">
                    <a:blip r:embed="rId52">
                      <a:extLst>
                        <a:ext uri="{28A0092B-C50C-407E-A947-70E740481C1C}">
                          <a14:useLocalDpi xmlns:a14="http://schemas.microsoft.com/office/drawing/2010/main" val="0"/>
                        </a:ext>
                      </a:extLst>
                    </a:blip>
                    <a:srcRect b="5012"/>
                    <a:stretch/>
                  </pic:blipFill>
                  <pic:spPr bwMode="auto">
                    <a:xfrm>
                      <a:off x="0" y="0"/>
                      <a:ext cx="4685238" cy="7258741"/>
                    </a:xfrm>
                    <a:prstGeom prst="rect">
                      <a:avLst/>
                    </a:prstGeom>
                    <a:ln>
                      <a:noFill/>
                    </a:ln>
                    <a:extLst>
                      <a:ext uri="{53640926-AAD7-44D8-BBD7-CCE9431645EC}">
                        <a14:shadowObscured xmlns:a14="http://schemas.microsoft.com/office/drawing/2010/main"/>
                      </a:ext>
                    </a:extLst>
                  </pic:spPr>
                </pic:pic>
              </a:graphicData>
            </a:graphic>
          </wp:inline>
        </w:drawing>
      </w:r>
    </w:p>
    <w:p w14:paraId="7E2EBB44" w14:textId="54560159" w:rsidR="00F801F1" w:rsidRPr="00B15C1C" w:rsidRDefault="00772AE3">
      <w:pPr>
        <w:rPr>
          <w:color w:val="000000"/>
        </w:rPr>
      </w:pPr>
      <w:r w:rsidRPr="008153A4">
        <w:rPr>
          <w:i/>
          <w:iCs/>
          <w:color w:val="000000"/>
        </w:rPr>
        <w:t>Figure 1.</w:t>
      </w:r>
      <w:r w:rsidRPr="008153A4">
        <w:rPr>
          <w:color w:val="000000"/>
        </w:rPr>
        <w:t xml:space="preserve"> Participant flowchart</w:t>
      </w:r>
      <w:r w:rsidR="000417C0">
        <w:rPr>
          <w:color w:val="000000"/>
        </w:rPr>
        <w:t xml:space="preserve">. </w:t>
      </w:r>
      <w:r w:rsidR="000417C0" w:rsidRPr="008153A4">
        <w:rPr>
          <w:color w:val="000000"/>
        </w:rPr>
        <w:t>CFQ = Cognitive Fusion Questionnaire; DASS-21 = Depression Anxiety Stress Scales</w:t>
      </w:r>
      <w:r w:rsidR="000417C0">
        <w:rPr>
          <w:color w:val="000000"/>
        </w:rPr>
        <w:t>;</w:t>
      </w:r>
      <w:r w:rsidR="000417C0" w:rsidRPr="008153A4">
        <w:rPr>
          <w:color w:val="000000"/>
        </w:rPr>
        <w:t xml:space="preserve"> ELS</w:t>
      </w:r>
      <w:r w:rsidR="000417C0">
        <w:rPr>
          <w:color w:val="000000"/>
        </w:rPr>
        <w:t xml:space="preserve"> </w:t>
      </w:r>
      <w:r w:rsidR="000417C0" w:rsidRPr="008153A4">
        <w:rPr>
          <w:color w:val="000000"/>
        </w:rPr>
        <w:t>= Engaged Living Scale; FMPS = Frost Multidimensional Perfectionism Scale</w:t>
      </w:r>
      <w:r w:rsidR="000417C0">
        <w:rPr>
          <w:color w:val="000000"/>
        </w:rPr>
        <w:t>-Brief</w:t>
      </w:r>
      <w:r w:rsidR="000417C0" w:rsidRPr="008153A4">
        <w:rPr>
          <w:color w:val="000000"/>
        </w:rPr>
        <w:t>; QOLS = Quality of Life Scale;</w:t>
      </w:r>
      <w:r w:rsidR="000417C0">
        <w:rPr>
          <w:color w:val="000000"/>
        </w:rPr>
        <w:t xml:space="preserve"> </w:t>
      </w:r>
      <w:r w:rsidR="000417C0" w:rsidRPr="008153A4">
        <w:rPr>
          <w:color w:val="000000"/>
        </w:rPr>
        <w:t>SCS = Self-Compassion Scale</w:t>
      </w:r>
      <w:r w:rsidR="000417C0">
        <w:rPr>
          <w:color w:val="000000"/>
        </w:rPr>
        <w:t>—Short Form</w:t>
      </w:r>
      <w:r w:rsidR="000417C0" w:rsidRPr="008153A4">
        <w:rPr>
          <w:color w:val="000000"/>
        </w:rPr>
        <w:t xml:space="preserve">; TCQ = Thought Control Questionnaire; </w:t>
      </w:r>
      <w:r w:rsidR="000417C0">
        <w:rPr>
          <w:color w:val="000000"/>
        </w:rPr>
        <w:t>WSAS = Work and Social Adjustment Scale.</w:t>
      </w:r>
      <w:r w:rsidR="00F801F1">
        <w:br w:type="page"/>
      </w:r>
    </w:p>
    <w:p w14:paraId="4B9E91B3" w14:textId="4D2777E0" w:rsidR="00CB30AA" w:rsidRPr="008153A4" w:rsidRDefault="00CB30AA" w:rsidP="00D25D04">
      <w:r w:rsidRPr="008153A4">
        <w:rPr>
          <w:noProof/>
        </w:rPr>
        <w:lastRenderedPageBreak/>
        <w:drawing>
          <wp:inline distT="0" distB="0" distL="0" distR="0" wp14:anchorId="782E38A8" wp14:editId="0210CEEA">
            <wp:extent cx="5078321" cy="6982691"/>
            <wp:effectExtent l="0" t="0" r="1905" b="2540"/>
            <wp:docPr id="4" name="Picture 4"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10;&#10;Description automatically generated with medium confidence"/>
                    <pic:cNvPicPr/>
                  </pic:nvPicPr>
                  <pic:blipFill>
                    <a:blip r:embed="rId53">
                      <a:extLst>
                        <a:ext uri="{28A0092B-C50C-407E-A947-70E740481C1C}">
                          <a14:useLocalDpi xmlns:a14="http://schemas.microsoft.com/office/drawing/2010/main" val="0"/>
                        </a:ext>
                      </a:extLst>
                    </a:blip>
                    <a:stretch>
                      <a:fillRect/>
                    </a:stretch>
                  </pic:blipFill>
                  <pic:spPr>
                    <a:xfrm>
                      <a:off x="0" y="0"/>
                      <a:ext cx="5083443" cy="6989734"/>
                    </a:xfrm>
                    <a:prstGeom prst="rect">
                      <a:avLst/>
                    </a:prstGeom>
                  </pic:spPr>
                </pic:pic>
              </a:graphicData>
            </a:graphic>
          </wp:inline>
        </w:drawing>
      </w:r>
    </w:p>
    <w:p w14:paraId="4AEA6EEE" w14:textId="2D69ABAF" w:rsidR="00887046" w:rsidRPr="008153A4" w:rsidRDefault="006A281D">
      <w:r w:rsidRPr="008153A4">
        <w:rPr>
          <w:i/>
          <w:iCs/>
        </w:rPr>
        <w:t xml:space="preserve">Figure </w:t>
      </w:r>
      <w:r w:rsidR="00772AE3" w:rsidRPr="008153A4">
        <w:rPr>
          <w:i/>
          <w:iCs/>
        </w:rPr>
        <w:t>2</w:t>
      </w:r>
      <w:r w:rsidRPr="008153A4">
        <w:rPr>
          <w:i/>
          <w:iCs/>
        </w:rPr>
        <w:t>.</w:t>
      </w:r>
      <w:r w:rsidR="00DE4282" w:rsidRPr="008153A4">
        <w:t xml:space="preserve"> Changes in cognitive variation (Panel A) and motivational variation (Panel B) from baseline to post</w:t>
      </w:r>
      <w:r w:rsidR="00DB7B15" w:rsidRPr="008153A4">
        <w:t>-</w:t>
      </w:r>
      <w:r w:rsidR="00DE4282" w:rsidRPr="008153A4">
        <w:t>intervention</w:t>
      </w:r>
      <w:r w:rsidR="007D6279" w:rsidRPr="008153A4">
        <w:t xml:space="preserve"> with standard error bars</w:t>
      </w:r>
      <w:r w:rsidR="00DE4282" w:rsidRPr="008153A4">
        <w:t>. There was a significant time effect on cognitive variation, with no differences between condition</w:t>
      </w:r>
      <w:r w:rsidR="007327AF" w:rsidRPr="008153A4">
        <w:t>s</w:t>
      </w:r>
      <w:r w:rsidR="00DE4282" w:rsidRPr="008153A4">
        <w:t>, and a significant time</w:t>
      </w:r>
      <w:r w:rsidR="00DE4282" w:rsidRPr="008153A4">
        <w:sym w:font="Symbol" w:char="F0B4"/>
      </w:r>
      <w:r w:rsidR="00DE4282" w:rsidRPr="008153A4">
        <w:t>condition interaction effect on motivational variation.</w:t>
      </w:r>
      <w:r w:rsidR="007213FB" w:rsidRPr="008153A4">
        <w:t xml:space="preserve"> </w:t>
      </w:r>
      <w:r w:rsidR="00887046" w:rsidRPr="008153A4">
        <w:br w:type="page"/>
      </w:r>
    </w:p>
    <w:p w14:paraId="43CC112C" w14:textId="77777777" w:rsidR="00887046" w:rsidRPr="008153A4" w:rsidRDefault="00887046" w:rsidP="00CC7C57">
      <w:pPr>
        <w:sectPr w:rsidR="00887046" w:rsidRPr="008153A4" w:rsidSect="00CB30AA">
          <w:pgSz w:w="12240" w:h="15840"/>
          <w:pgMar w:top="1440" w:right="1440" w:bottom="1440" w:left="1440" w:header="720" w:footer="720" w:gutter="0"/>
          <w:cols w:space="720"/>
          <w:docGrid w:linePitch="360"/>
        </w:sectPr>
      </w:pPr>
    </w:p>
    <w:p w14:paraId="40AA93E1" w14:textId="43E013D7" w:rsidR="00887046" w:rsidRPr="008153A4" w:rsidRDefault="00887046" w:rsidP="00CC7C57">
      <w:r w:rsidRPr="008153A4">
        <w:rPr>
          <w:noProof/>
        </w:rPr>
        <w:lastRenderedPageBreak/>
        <w:drawing>
          <wp:inline distT="0" distB="0" distL="0" distR="0" wp14:anchorId="06660756" wp14:editId="38AA4C33">
            <wp:extent cx="7277100" cy="5292436"/>
            <wp:effectExtent l="0" t="0" r="0" b="3810"/>
            <wp:docPr id="8" name="Picture 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line chart&#10;&#10;Description automatically generated"/>
                    <pic:cNvPicPr/>
                  </pic:nvPicPr>
                  <pic:blipFill>
                    <a:blip r:embed="rId54">
                      <a:extLst>
                        <a:ext uri="{28A0092B-C50C-407E-A947-70E740481C1C}">
                          <a14:useLocalDpi xmlns:a14="http://schemas.microsoft.com/office/drawing/2010/main" val="0"/>
                        </a:ext>
                      </a:extLst>
                    </a:blip>
                    <a:stretch>
                      <a:fillRect/>
                    </a:stretch>
                  </pic:blipFill>
                  <pic:spPr>
                    <a:xfrm>
                      <a:off x="0" y="0"/>
                      <a:ext cx="7289096" cy="5301161"/>
                    </a:xfrm>
                    <a:prstGeom prst="rect">
                      <a:avLst/>
                    </a:prstGeom>
                  </pic:spPr>
                </pic:pic>
              </a:graphicData>
            </a:graphic>
          </wp:inline>
        </w:drawing>
      </w:r>
    </w:p>
    <w:p w14:paraId="7EF061C5" w14:textId="36E3671A" w:rsidR="000E6DE6" w:rsidRPr="008153A4" w:rsidRDefault="00887046" w:rsidP="00CC7C57">
      <w:r w:rsidRPr="008153A4">
        <w:rPr>
          <w:i/>
          <w:iCs/>
        </w:rPr>
        <w:t xml:space="preserve">Figure </w:t>
      </w:r>
      <w:r w:rsidR="00772AE3" w:rsidRPr="008153A4">
        <w:rPr>
          <w:i/>
          <w:iCs/>
        </w:rPr>
        <w:t>3</w:t>
      </w:r>
      <w:r w:rsidRPr="008153A4">
        <w:rPr>
          <w:i/>
          <w:iCs/>
        </w:rPr>
        <w:t>.</w:t>
      </w:r>
      <w:r w:rsidRPr="008153A4">
        <w:t xml:space="preserve"> Cognitive and motivational variation scores with standard error bars during the cognitive training (Panel A) and motivational training (Panel B) respectively. There </w:t>
      </w:r>
      <w:r w:rsidR="00A36F26" w:rsidRPr="008153A4">
        <w:t>were</w:t>
      </w:r>
      <w:r w:rsidRPr="008153A4">
        <w:t xml:space="preserve"> significant interaction effects for time </w:t>
      </w:r>
      <w:r w:rsidRPr="008153A4">
        <w:sym w:font="Symbol" w:char="F0B4"/>
      </w:r>
      <w:r w:rsidRPr="008153A4">
        <w:t xml:space="preserve"> type of variation and time </w:t>
      </w:r>
      <w:r w:rsidRPr="008153A4">
        <w:sym w:font="Symbol" w:char="F0B4"/>
      </w:r>
      <w:r w:rsidRPr="008153A4">
        <w:t xml:space="preserve"> condition</w:t>
      </w:r>
      <w:r w:rsidR="00A36F26" w:rsidRPr="008153A4">
        <w:t xml:space="preserve"> (order of training) during the cognitive training and only a significant time effect during the motivational training.</w:t>
      </w:r>
      <w:r w:rsidRPr="008153A4">
        <w:t xml:space="preserve"> </w:t>
      </w:r>
    </w:p>
    <w:sectPr w:rsidR="000E6DE6" w:rsidRPr="008153A4" w:rsidSect="00887046">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DB4D20" w14:textId="77777777" w:rsidR="008A2417" w:rsidRDefault="008A2417" w:rsidP="00F86E1A">
      <w:r>
        <w:separator/>
      </w:r>
    </w:p>
  </w:endnote>
  <w:endnote w:type="continuationSeparator" w:id="0">
    <w:p w14:paraId="7A770FD5" w14:textId="77777777" w:rsidR="008A2417" w:rsidRDefault="008A2417" w:rsidP="00F86E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Segoe UI">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8A4D01" w14:textId="77777777" w:rsidR="008A2417" w:rsidRDefault="008A2417" w:rsidP="00F86E1A">
      <w:r>
        <w:separator/>
      </w:r>
    </w:p>
  </w:footnote>
  <w:footnote w:type="continuationSeparator" w:id="0">
    <w:p w14:paraId="728AD994" w14:textId="77777777" w:rsidR="008A2417" w:rsidRDefault="008A2417" w:rsidP="00F86E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47250091"/>
      <w:docPartObj>
        <w:docPartGallery w:val="Page Numbers (Top of Page)"/>
        <w:docPartUnique/>
      </w:docPartObj>
    </w:sdtPr>
    <w:sdtEndPr>
      <w:rPr>
        <w:rStyle w:val="PageNumber"/>
      </w:rPr>
    </w:sdtEndPr>
    <w:sdtContent>
      <w:p w14:paraId="0CE9F1DB" w14:textId="0B2C3862" w:rsidR="00F86E1A" w:rsidRDefault="00F86E1A" w:rsidP="00830584">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9B05642" w14:textId="77777777" w:rsidR="00F86E1A" w:rsidRDefault="00F86E1A" w:rsidP="008153A4">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21321956"/>
      <w:docPartObj>
        <w:docPartGallery w:val="Page Numbers (Top of Page)"/>
        <w:docPartUnique/>
      </w:docPartObj>
    </w:sdtPr>
    <w:sdtEndPr>
      <w:rPr>
        <w:rStyle w:val="PageNumber"/>
      </w:rPr>
    </w:sdtEndPr>
    <w:sdtContent>
      <w:p w14:paraId="655C3C1C" w14:textId="666501B5" w:rsidR="00F86E1A" w:rsidRDefault="00F86E1A" w:rsidP="00830584">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E05F387" w14:textId="6B0AFD5D" w:rsidR="00F86E1A" w:rsidRDefault="00F86E1A" w:rsidP="008153A4">
    <w:pPr>
      <w:pStyle w:val="Header"/>
      <w:ind w:right="360"/>
    </w:pPr>
    <w:r>
      <w:t>Running head: ONLINE PBT PERFECTIONISM</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64129283"/>
      <w:docPartObj>
        <w:docPartGallery w:val="Page Numbers (Top of Page)"/>
        <w:docPartUnique/>
      </w:docPartObj>
    </w:sdtPr>
    <w:sdtEndPr>
      <w:rPr>
        <w:rStyle w:val="PageNumber"/>
      </w:rPr>
    </w:sdtEndPr>
    <w:sdtContent>
      <w:p w14:paraId="20F86194" w14:textId="40BB07DC" w:rsidR="00F86E1A" w:rsidRDefault="00F86E1A" w:rsidP="00830584">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3C42BE0" w14:textId="47D42AA8" w:rsidR="00F86E1A" w:rsidRDefault="00F86E1A" w:rsidP="008153A4">
    <w:pPr>
      <w:pStyle w:val="Header"/>
      <w:ind w:right="360"/>
    </w:pPr>
    <w:r>
      <w:t>ONLINE PBT PERFECTIONISM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3253A0"/>
    <w:multiLevelType w:val="hybridMultilevel"/>
    <w:tmpl w:val="E0CEEDC0"/>
    <w:lvl w:ilvl="0" w:tplc="95C2AF8A">
      <w:start w:val="1"/>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A86A0B"/>
    <w:multiLevelType w:val="hybridMultilevel"/>
    <w:tmpl w:val="B30AF6A8"/>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DA54D4"/>
    <w:multiLevelType w:val="hybridMultilevel"/>
    <w:tmpl w:val="BB52B770"/>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CE691B"/>
    <w:multiLevelType w:val="hybridMultilevel"/>
    <w:tmpl w:val="129C423C"/>
    <w:lvl w:ilvl="0" w:tplc="95C2AF8A">
      <w:start w:val="1"/>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57C4A86"/>
    <w:multiLevelType w:val="hybridMultilevel"/>
    <w:tmpl w:val="6CDEE916"/>
    <w:lvl w:ilvl="0" w:tplc="95C2AF8A">
      <w:start w:val="1"/>
      <w:numFmt w:val="bullet"/>
      <w:lvlText w:val=""/>
      <w:lvlJc w:val="left"/>
      <w:pPr>
        <w:ind w:left="720" w:hanging="360"/>
      </w:pPr>
      <w:rPr>
        <w:rFonts w:ascii="Symbol" w:eastAsiaTheme="minorEastAsia" w:hAnsi="Symbol" w:cstheme="minorBidi"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0151F16"/>
    <w:multiLevelType w:val="hybridMultilevel"/>
    <w:tmpl w:val="CB343E62"/>
    <w:lvl w:ilvl="0" w:tplc="3C1C5EE4">
      <w:numFmt w:val="bullet"/>
      <w:lvlText w:val=""/>
      <w:lvlJc w:val="left"/>
      <w:pPr>
        <w:ind w:left="360" w:firstLine="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D794163"/>
    <w:multiLevelType w:val="hybridMultilevel"/>
    <w:tmpl w:val="5E3A2B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98C68B7"/>
    <w:multiLevelType w:val="hybridMultilevel"/>
    <w:tmpl w:val="AC72096A"/>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5964381"/>
    <w:multiLevelType w:val="hybridMultilevel"/>
    <w:tmpl w:val="B860BB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F181F98"/>
    <w:multiLevelType w:val="hybridMultilevel"/>
    <w:tmpl w:val="ABE26C1C"/>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74185515">
    <w:abstractNumId w:val="6"/>
  </w:num>
  <w:num w:numId="2" w16cid:durableId="1204438012">
    <w:abstractNumId w:val="0"/>
  </w:num>
  <w:num w:numId="3" w16cid:durableId="1238322764">
    <w:abstractNumId w:val="4"/>
  </w:num>
  <w:num w:numId="4" w16cid:durableId="511802812">
    <w:abstractNumId w:val="3"/>
  </w:num>
  <w:num w:numId="5" w16cid:durableId="18746250">
    <w:abstractNumId w:val="8"/>
  </w:num>
  <w:num w:numId="6" w16cid:durableId="974022032">
    <w:abstractNumId w:val="9"/>
  </w:num>
  <w:num w:numId="7" w16cid:durableId="1379551370">
    <w:abstractNumId w:val="2"/>
  </w:num>
  <w:num w:numId="8" w16cid:durableId="1366903227">
    <w:abstractNumId w:val="1"/>
  </w:num>
  <w:num w:numId="9" w16cid:durableId="1539245289">
    <w:abstractNumId w:val="5"/>
  </w:num>
  <w:num w:numId="10" w16cid:durableId="191582177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APA 7th&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swwv2arms2dxme5p56p0azv59z2wzpervtw&quot;&gt;ACT Lab EndNote Library-Converted&lt;record-ids&gt;&lt;item&gt;1237&lt;/item&gt;&lt;item&gt;2407&lt;/item&gt;&lt;item&gt;2482&lt;/item&gt;&lt;item&gt;2486&lt;/item&gt;&lt;item&gt;2552&lt;/item&gt;&lt;item&gt;2672&lt;/item&gt;&lt;item&gt;2746&lt;/item&gt;&lt;item&gt;2769&lt;/item&gt;&lt;item&gt;2799&lt;/item&gt;&lt;item&gt;2919&lt;/item&gt;&lt;item&gt;2997&lt;/item&gt;&lt;item&gt;3346&lt;/item&gt;&lt;item&gt;3376&lt;/item&gt;&lt;item&gt;3415&lt;/item&gt;&lt;item&gt;3418&lt;/item&gt;&lt;item&gt;3515&lt;/item&gt;&lt;item&gt;3581&lt;/item&gt;&lt;item&gt;3591&lt;/item&gt;&lt;item&gt;3592&lt;/item&gt;&lt;item&gt;3645&lt;/item&gt;&lt;item&gt;3695&lt;/item&gt;&lt;item&gt;3700&lt;/item&gt;&lt;item&gt;3714&lt;/item&gt;&lt;item&gt;3721&lt;/item&gt;&lt;item&gt;3733&lt;/item&gt;&lt;item&gt;3961&lt;/item&gt;&lt;item&gt;3991&lt;/item&gt;&lt;item&gt;4031&lt;/item&gt;&lt;item&gt;4032&lt;/item&gt;&lt;item&gt;4045&lt;/item&gt;&lt;item&gt;4046&lt;/item&gt;&lt;item&gt;4047&lt;/item&gt;&lt;item&gt;4048&lt;/item&gt;&lt;item&gt;4049&lt;/item&gt;&lt;item&gt;4050&lt;/item&gt;&lt;item&gt;4070&lt;/item&gt;&lt;item&gt;4071&lt;/item&gt;&lt;item&gt;4072&lt;/item&gt;&lt;item&gt;4073&lt;/item&gt;&lt;item&gt;4074&lt;/item&gt;&lt;item&gt;4077&lt;/item&gt;&lt;item&gt;4078&lt;/item&gt;&lt;item&gt;4079&lt;/item&gt;&lt;item&gt;4081&lt;/item&gt;&lt;/record-ids&gt;&lt;/item&gt;&lt;/Libraries&gt;"/>
  </w:docVars>
  <w:rsids>
    <w:rsidRoot w:val="00700D27"/>
    <w:rsid w:val="00000A13"/>
    <w:rsid w:val="000017B1"/>
    <w:rsid w:val="00002ED1"/>
    <w:rsid w:val="0000378E"/>
    <w:rsid w:val="00005A70"/>
    <w:rsid w:val="00005E75"/>
    <w:rsid w:val="000062C6"/>
    <w:rsid w:val="000078B5"/>
    <w:rsid w:val="00007EC3"/>
    <w:rsid w:val="00010052"/>
    <w:rsid w:val="00010253"/>
    <w:rsid w:val="00010518"/>
    <w:rsid w:val="0001190E"/>
    <w:rsid w:val="00011E12"/>
    <w:rsid w:val="000121B3"/>
    <w:rsid w:val="00013381"/>
    <w:rsid w:val="000135E6"/>
    <w:rsid w:val="00014702"/>
    <w:rsid w:val="00014955"/>
    <w:rsid w:val="00015A1F"/>
    <w:rsid w:val="000179FB"/>
    <w:rsid w:val="00020359"/>
    <w:rsid w:val="00020D18"/>
    <w:rsid w:val="0002133C"/>
    <w:rsid w:val="000216DF"/>
    <w:rsid w:val="00021B38"/>
    <w:rsid w:val="00022404"/>
    <w:rsid w:val="0002241E"/>
    <w:rsid w:val="00022AD3"/>
    <w:rsid w:val="00022ADC"/>
    <w:rsid w:val="0002319D"/>
    <w:rsid w:val="00023D6B"/>
    <w:rsid w:val="00024986"/>
    <w:rsid w:val="00024DD2"/>
    <w:rsid w:val="000265A8"/>
    <w:rsid w:val="000274DC"/>
    <w:rsid w:val="00027517"/>
    <w:rsid w:val="00027B7E"/>
    <w:rsid w:val="00030253"/>
    <w:rsid w:val="00030819"/>
    <w:rsid w:val="00030DD6"/>
    <w:rsid w:val="0003100A"/>
    <w:rsid w:val="00032713"/>
    <w:rsid w:val="00032BA5"/>
    <w:rsid w:val="00034D43"/>
    <w:rsid w:val="0003642C"/>
    <w:rsid w:val="00037D87"/>
    <w:rsid w:val="00040B1A"/>
    <w:rsid w:val="000417C0"/>
    <w:rsid w:val="00042900"/>
    <w:rsid w:val="00043C41"/>
    <w:rsid w:val="00044482"/>
    <w:rsid w:val="0004522E"/>
    <w:rsid w:val="00045AC8"/>
    <w:rsid w:val="0004685B"/>
    <w:rsid w:val="0004719D"/>
    <w:rsid w:val="0004768D"/>
    <w:rsid w:val="000510C3"/>
    <w:rsid w:val="000511C7"/>
    <w:rsid w:val="00055267"/>
    <w:rsid w:val="00055411"/>
    <w:rsid w:val="000569D6"/>
    <w:rsid w:val="00056F53"/>
    <w:rsid w:val="0005711F"/>
    <w:rsid w:val="00057969"/>
    <w:rsid w:val="00057B5E"/>
    <w:rsid w:val="000612E6"/>
    <w:rsid w:val="00061C01"/>
    <w:rsid w:val="00061F90"/>
    <w:rsid w:val="000627DB"/>
    <w:rsid w:val="00062926"/>
    <w:rsid w:val="000629DA"/>
    <w:rsid w:val="00063FE7"/>
    <w:rsid w:val="00064AD3"/>
    <w:rsid w:val="0006552C"/>
    <w:rsid w:val="000655C2"/>
    <w:rsid w:val="00065AA1"/>
    <w:rsid w:val="00065EBB"/>
    <w:rsid w:val="00070740"/>
    <w:rsid w:val="0007078B"/>
    <w:rsid w:val="00070818"/>
    <w:rsid w:val="0007134D"/>
    <w:rsid w:val="0007174C"/>
    <w:rsid w:val="00072189"/>
    <w:rsid w:val="00072918"/>
    <w:rsid w:val="00073B5B"/>
    <w:rsid w:val="00073B89"/>
    <w:rsid w:val="00073D03"/>
    <w:rsid w:val="0007449F"/>
    <w:rsid w:val="00074972"/>
    <w:rsid w:val="00074C9D"/>
    <w:rsid w:val="00080C74"/>
    <w:rsid w:val="0008110A"/>
    <w:rsid w:val="00081817"/>
    <w:rsid w:val="00081A2A"/>
    <w:rsid w:val="00081D3D"/>
    <w:rsid w:val="000824AC"/>
    <w:rsid w:val="00082631"/>
    <w:rsid w:val="00084667"/>
    <w:rsid w:val="00090296"/>
    <w:rsid w:val="000936D2"/>
    <w:rsid w:val="00094303"/>
    <w:rsid w:val="00094757"/>
    <w:rsid w:val="00095521"/>
    <w:rsid w:val="00095EDB"/>
    <w:rsid w:val="00095FF9"/>
    <w:rsid w:val="000A017F"/>
    <w:rsid w:val="000A0741"/>
    <w:rsid w:val="000A0FC2"/>
    <w:rsid w:val="000A13B6"/>
    <w:rsid w:val="000A16E6"/>
    <w:rsid w:val="000A2B41"/>
    <w:rsid w:val="000A5332"/>
    <w:rsid w:val="000A5793"/>
    <w:rsid w:val="000A6972"/>
    <w:rsid w:val="000A76D6"/>
    <w:rsid w:val="000A7BBD"/>
    <w:rsid w:val="000B04E1"/>
    <w:rsid w:val="000B1E20"/>
    <w:rsid w:val="000B2475"/>
    <w:rsid w:val="000B4222"/>
    <w:rsid w:val="000B44D8"/>
    <w:rsid w:val="000B6649"/>
    <w:rsid w:val="000B6FF5"/>
    <w:rsid w:val="000B7B5D"/>
    <w:rsid w:val="000B7CE0"/>
    <w:rsid w:val="000C06FE"/>
    <w:rsid w:val="000C0721"/>
    <w:rsid w:val="000C2F5E"/>
    <w:rsid w:val="000C3C71"/>
    <w:rsid w:val="000C4284"/>
    <w:rsid w:val="000C5905"/>
    <w:rsid w:val="000C7A76"/>
    <w:rsid w:val="000C7C35"/>
    <w:rsid w:val="000D0126"/>
    <w:rsid w:val="000D0720"/>
    <w:rsid w:val="000D17BB"/>
    <w:rsid w:val="000D228F"/>
    <w:rsid w:val="000D2519"/>
    <w:rsid w:val="000D257E"/>
    <w:rsid w:val="000D2A4E"/>
    <w:rsid w:val="000D2FAF"/>
    <w:rsid w:val="000D30E0"/>
    <w:rsid w:val="000D3216"/>
    <w:rsid w:val="000D4AC0"/>
    <w:rsid w:val="000D520E"/>
    <w:rsid w:val="000D73E8"/>
    <w:rsid w:val="000E0F1D"/>
    <w:rsid w:val="000E15B3"/>
    <w:rsid w:val="000E234C"/>
    <w:rsid w:val="000E2C5A"/>
    <w:rsid w:val="000E356D"/>
    <w:rsid w:val="000E3687"/>
    <w:rsid w:val="000E5D1C"/>
    <w:rsid w:val="000E6DE6"/>
    <w:rsid w:val="000E7AD3"/>
    <w:rsid w:val="000F3DE1"/>
    <w:rsid w:val="000F3F9B"/>
    <w:rsid w:val="000F4068"/>
    <w:rsid w:val="000F47A6"/>
    <w:rsid w:val="000F48E9"/>
    <w:rsid w:val="000F4E3F"/>
    <w:rsid w:val="000F5463"/>
    <w:rsid w:val="000F5DAD"/>
    <w:rsid w:val="000F6020"/>
    <w:rsid w:val="000F6669"/>
    <w:rsid w:val="000F6A66"/>
    <w:rsid w:val="001001B3"/>
    <w:rsid w:val="00100733"/>
    <w:rsid w:val="0010127C"/>
    <w:rsid w:val="0010188D"/>
    <w:rsid w:val="00102AED"/>
    <w:rsid w:val="00103916"/>
    <w:rsid w:val="00103D60"/>
    <w:rsid w:val="00104729"/>
    <w:rsid w:val="001057F9"/>
    <w:rsid w:val="00105CD5"/>
    <w:rsid w:val="00106767"/>
    <w:rsid w:val="00106921"/>
    <w:rsid w:val="001071E9"/>
    <w:rsid w:val="00107AAB"/>
    <w:rsid w:val="00107BC2"/>
    <w:rsid w:val="00107E45"/>
    <w:rsid w:val="0011059F"/>
    <w:rsid w:val="00110666"/>
    <w:rsid w:val="001107A6"/>
    <w:rsid w:val="00111BB1"/>
    <w:rsid w:val="00112606"/>
    <w:rsid w:val="00112671"/>
    <w:rsid w:val="00113399"/>
    <w:rsid w:val="00116048"/>
    <w:rsid w:val="00116194"/>
    <w:rsid w:val="0011643B"/>
    <w:rsid w:val="00116539"/>
    <w:rsid w:val="00117064"/>
    <w:rsid w:val="0012145F"/>
    <w:rsid w:val="00121B87"/>
    <w:rsid w:val="00124CAE"/>
    <w:rsid w:val="001253F6"/>
    <w:rsid w:val="00125B40"/>
    <w:rsid w:val="00127654"/>
    <w:rsid w:val="001314E2"/>
    <w:rsid w:val="001319F2"/>
    <w:rsid w:val="00131A7E"/>
    <w:rsid w:val="00132332"/>
    <w:rsid w:val="0013333E"/>
    <w:rsid w:val="00133B7D"/>
    <w:rsid w:val="00134E02"/>
    <w:rsid w:val="001362F4"/>
    <w:rsid w:val="0013743F"/>
    <w:rsid w:val="00137836"/>
    <w:rsid w:val="00141311"/>
    <w:rsid w:val="00142D08"/>
    <w:rsid w:val="0014307B"/>
    <w:rsid w:val="00143875"/>
    <w:rsid w:val="00143C37"/>
    <w:rsid w:val="00145641"/>
    <w:rsid w:val="001456F8"/>
    <w:rsid w:val="00145E26"/>
    <w:rsid w:val="00145ECE"/>
    <w:rsid w:val="00150CA6"/>
    <w:rsid w:val="00150EFE"/>
    <w:rsid w:val="00151A10"/>
    <w:rsid w:val="00151A21"/>
    <w:rsid w:val="00152374"/>
    <w:rsid w:val="00154049"/>
    <w:rsid w:val="00154EC4"/>
    <w:rsid w:val="0015543D"/>
    <w:rsid w:val="00156897"/>
    <w:rsid w:val="0015760B"/>
    <w:rsid w:val="00157826"/>
    <w:rsid w:val="00160D16"/>
    <w:rsid w:val="00161855"/>
    <w:rsid w:val="00163BA6"/>
    <w:rsid w:val="00163E6C"/>
    <w:rsid w:val="001649B5"/>
    <w:rsid w:val="00164AE1"/>
    <w:rsid w:val="00165092"/>
    <w:rsid w:val="0016559C"/>
    <w:rsid w:val="001667FE"/>
    <w:rsid w:val="00166837"/>
    <w:rsid w:val="00166FB2"/>
    <w:rsid w:val="001670AD"/>
    <w:rsid w:val="001674C6"/>
    <w:rsid w:val="001679F9"/>
    <w:rsid w:val="001700A1"/>
    <w:rsid w:val="00170711"/>
    <w:rsid w:val="00170754"/>
    <w:rsid w:val="00172050"/>
    <w:rsid w:val="001735CB"/>
    <w:rsid w:val="00174856"/>
    <w:rsid w:val="001748EE"/>
    <w:rsid w:val="00180645"/>
    <w:rsid w:val="00180BC9"/>
    <w:rsid w:val="001819E5"/>
    <w:rsid w:val="001825C5"/>
    <w:rsid w:val="00182ADC"/>
    <w:rsid w:val="00183104"/>
    <w:rsid w:val="0018462E"/>
    <w:rsid w:val="00186B80"/>
    <w:rsid w:val="00186E63"/>
    <w:rsid w:val="00195D7D"/>
    <w:rsid w:val="001964BA"/>
    <w:rsid w:val="00197A12"/>
    <w:rsid w:val="00197E01"/>
    <w:rsid w:val="001A0395"/>
    <w:rsid w:val="001A0FC9"/>
    <w:rsid w:val="001A1321"/>
    <w:rsid w:val="001A2CAA"/>
    <w:rsid w:val="001A2DC2"/>
    <w:rsid w:val="001A33B4"/>
    <w:rsid w:val="001A546A"/>
    <w:rsid w:val="001A5997"/>
    <w:rsid w:val="001A5EF2"/>
    <w:rsid w:val="001A6367"/>
    <w:rsid w:val="001A6B1F"/>
    <w:rsid w:val="001A728F"/>
    <w:rsid w:val="001B01E3"/>
    <w:rsid w:val="001B1232"/>
    <w:rsid w:val="001B12EF"/>
    <w:rsid w:val="001B1A36"/>
    <w:rsid w:val="001B1B50"/>
    <w:rsid w:val="001B2725"/>
    <w:rsid w:val="001B3373"/>
    <w:rsid w:val="001B3650"/>
    <w:rsid w:val="001B386D"/>
    <w:rsid w:val="001B3CDA"/>
    <w:rsid w:val="001B3F98"/>
    <w:rsid w:val="001B487B"/>
    <w:rsid w:val="001B56B6"/>
    <w:rsid w:val="001B5921"/>
    <w:rsid w:val="001B6669"/>
    <w:rsid w:val="001B7126"/>
    <w:rsid w:val="001B744F"/>
    <w:rsid w:val="001B76F8"/>
    <w:rsid w:val="001C03A0"/>
    <w:rsid w:val="001C099C"/>
    <w:rsid w:val="001C0C76"/>
    <w:rsid w:val="001C1898"/>
    <w:rsid w:val="001C3738"/>
    <w:rsid w:val="001C3D6F"/>
    <w:rsid w:val="001C476C"/>
    <w:rsid w:val="001C4FF9"/>
    <w:rsid w:val="001C7473"/>
    <w:rsid w:val="001C756B"/>
    <w:rsid w:val="001C7D4A"/>
    <w:rsid w:val="001D1F7D"/>
    <w:rsid w:val="001D28F1"/>
    <w:rsid w:val="001D2BDB"/>
    <w:rsid w:val="001D58FC"/>
    <w:rsid w:val="001D6142"/>
    <w:rsid w:val="001D61D2"/>
    <w:rsid w:val="001D6F5E"/>
    <w:rsid w:val="001D79A3"/>
    <w:rsid w:val="001E1332"/>
    <w:rsid w:val="001E1781"/>
    <w:rsid w:val="001E1B60"/>
    <w:rsid w:val="001E26DF"/>
    <w:rsid w:val="001E5504"/>
    <w:rsid w:val="001E6530"/>
    <w:rsid w:val="001E75FF"/>
    <w:rsid w:val="001F00B1"/>
    <w:rsid w:val="001F0225"/>
    <w:rsid w:val="001F02F6"/>
    <w:rsid w:val="001F19F4"/>
    <w:rsid w:val="001F2BA6"/>
    <w:rsid w:val="001F2C0C"/>
    <w:rsid w:val="001F3338"/>
    <w:rsid w:val="001F4844"/>
    <w:rsid w:val="001F544D"/>
    <w:rsid w:val="001F6850"/>
    <w:rsid w:val="001F6976"/>
    <w:rsid w:val="002005B3"/>
    <w:rsid w:val="00200C99"/>
    <w:rsid w:val="00200D22"/>
    <w:rsid w:val="00200E81"/>
    <w:rsid w:val="002023B6"/>
    <w:rsid w:val="00203089"/>
    <w:rsid w:val="00203279"/>
    <w:rsid w:val="00204BF8"/>
    <w:rsid w:val="002079A3"/>
    <w:rsid w:val="00207D5F"/>
    <w:rsid w:val="002102F7"/>
    <w:rsid w:val="0021060C"/>
    <w:rsid w:val="002109C0"/>
    <w:rsid w:val="00210D15"/>
    <w:rsid w:val="002146CF"/>
    <w:rsid w:val="00214B5F"/>
    <w:rsid w:val="00214EE3"/>
    <w:rsid w:val="00215224"/>
    <w:rsid w:val="00215658"/>
    <w:rsid w:val="002169B1"/>
    <w:rsid w:val="00217694"/>
    <w:rsid w:val="00221725"/>
    <w:rsid w:val="00223E1B"/>
    <w:rsid w:val="00224DB9"/>
    <w:rsid w:val="00225D9E"/>
    <w:rsid w:val="00226E3B"/>
    <w:rsid w:val="00227D06"/>
    <w:rsid w:val="002324A9"/>
    <w:rsid w:val="00233850"/>
    <w:rsid w:val="00234751"/>
    <w:rsid w:val="00235667"/>
    <w:rsid w:val="0023591E"/>
    <w:rsid w:val="0023620C"/>
    <w:rsid w:val="00236F2F"/>
    <w:rsid w:val="00237BF6"/>
    <w:rsid w:val="00240130"/>
    <w:rsid w:val="00241DAB"/>
    <w:rsid w:val="0024321A"/>
    <w:rsid w:val="00243309"/>
    <w:rsid w:val="00243593"/>
    <w:rsid w:val="00243C44"/>
    <w:rsid w:val="00243D07"/>
    <w:rsid w:val="00244538"/>
    <w:rsid w:val="002447E1"/>
    <w:rsid w:val="00245BEF"/>
    <w:rsid w:val="00246F41"/>
    <w:rsid w:val="00246F53"/>
    <w:rsid w:val="002502FB"/>
    <w:rsid w:val="0025059B"/>
    <w:rsid w:val="0025110C"/>
    <w:rsid w:val="0025358E"/>
    <w:rsid w:val="002535FC"/>
    <w:rsid w:val="00254F12"/>
    <w:rsid w:val="00255441"/>
    <w:rsid w:val="00255771"/>
    <w:rsid w:val="00255C8D"/>
    <w:rsid w:val="00255ED8"/>
    <w:rsid w:val="002566AA"/>
    <w:rsid w:val="00257FEF"/>
    <w:rsid w:val="00260281"/>
    <w:rsid w:val="00261AF2"/>
    <w:rsid w:val="002633E1"/>
    <w:rsid w:val="00265803"/>
    <w:rsid w:val="00265B0C"/>
    <w:rsid w:val="0026712F"/>
    <w:rsid w:val="00267650"/>
    <w:rsid w:val="0026797F"/>
    <w:rsid w:val="00272573"/>
    <w:rsid w:val="00272624"/>
    <w:rsid w:val="00273872"/>
    <w:rsid w:val="00274CE7"/>
    <w:rsid w:val="00275200"/>
    <w:rsid w:val="00275757"/>
    <w:rsid w:val="0027638E"/>
    <w:rsid w:val="002768E9"/>
    <w:rsid w:val="00276B97"/>
    <w:rsid w:val="002808C7"/>
    <w:rsid w:val="00281BF3"/>
    <w:rsid w:val="00283C1B"/>
    <w:rsid w:val="002843BF"/>
    <w:rsid w:val="00284AAA"/>
    <w:rsid w:val="0028509D"/>
    <w:rsid w:val="00285FAD"/>
    <w:rsid w:val="00286703"/>
    <w:rsid w:val="0028674E"/>
    <w:rsid w:val="0028695C"/>
    <w:rsid w:val="0028747C"/>
    <w:rsid w:val="00287B1F"/>
    <w:rsid w:val="002941BD"/>
    <w:rsid w:val="00295BB8"/>
    <w:rsid w:val="002962F8"/>
    <w:rsid w:val="00297C03"/>
    <w:rsid w:val="00297EB5"/>
    <w:rsid w:val="002A0D54"/>
    <w:rsid w:val="002A0E5B"/>
    <w:rsid w:val="002A1CAA"/>
    <w:rsid w:val="002A1FF9"/>
    <w:rsid w:val="002A20DC"/>
    <w:rsid w:val="002A26CD"/>
    <w:rsid w:val="002A4183"/>
    <w:rsid w:val="002A4292"/>
    <w:rsid w:val="002A465E"/>
    <w:rsid w:val="002A476C"/>
    <w:rsid w:val="002A4B23"/>
    <w:rsid w:val="002A6996"/>
    <w:rsid w:val="002A6D39"/>
    <w:rsid w:val="002A6FCA"/>
    <w:rsid w:val="002B1770"/>
    <w:rsid w:val="002B26B8"/>
    <w:rsid w:val="002B3977"/>
    <w:rsid w:val="002B5E7D"/>
    <w:rsid w:val="002B6B8A"/>
    <w:rsid w:val="002C0845"/>
    <w:rsid w:val="002C0C72"/>
    <w:rsid w:val="002C1770"/>
    <w:rsid w:val="002C250E"/>
    <w:rsid w:val="002C25D2"/>
    <w:rsid w:val="002C45AC"/>
    <w:rsid w:val="002C4767"/>
    <w:rsid w:val="002C69BF"/>
    <w:rsid w:val="002C75EB"/>
    <w:rsid w:val="002D0508"/>
    <w:rsid w:val="002D0653"/>
    <w:rsid w:val="002D0B7B"/>
    <w:rsid w:val="002D0BAB"/>
    <w:rsid w:val="002D1DAB"/>
    <w:rsid w:val="002D20EA"/>
    <w:rsid w:val="002D3F09"/>
    <w:rsid w:val="002D4D68"/>
    <w:rsid w:val="002D6179"/>
    <w:rsid w:val="002D6D56"/>
    <w:rsid w:val="002E0ADC"/>
    <w:rsid w:val="002E0C72"/>
    <w:rsid w:val="002E25B5"/>
    <w:rsid w:val="002E30AB"/>
    <w:rsid w:val="002E5F38"/>
    <w:rsid w:val="002E7344"/>
    <w:rsid w:val="002E75A1"/>
    <w:rsid w:val="002F0F4A"/>
    <w:rsid w:val="002F1070"/>
    <w:rsid w:val="002F1A8E"/>
    <w:rsid w:val="002F26CB"/>
    <w:rsid w:val="002F287F"/>
    <w:rsid w:val="002F2947"/>
    <w:rsid w:val="002F37F4"/>
    <w:rsid w:val="002F3EF5"/>
    <w:rsid w:val="002F3FAD"/>
    <w:rsid w:val="002F4526"/>
    <w:rsid w:val="002F7370"/>
    <w:rsid w:val="002F7DEF"/>
    <w:rsid w:val="002F7E9D"/>
    <w:rsid w:val="0030056A"/>
    <w:rsid w:val="0030110B"/>
    <w:rsid w:val="00301E47"/>
    <w:rsid w:val="0030342D"/>
    <w:rsid w:val="00303687"/>
    <w:rsid w:val="00304973"/>
    <w:rsid w:val="00304FF6"/>
    <w:rsid w:val="003052D1"/>
    <w:rsid w:val="0030543B"/>
    <w:rsid w:val="003074A4"/>
    <w:rsid w:val="00310C7A"/>
    <w:rsid w:val="003110BA"/>
    <w:rsid w:val="00311421"/>
    <w:rsid w:val="0031146A"/>
    <w:rsid w:val="003118E3"/>
    <w:rsid w:val="0031230C"/>
    <w:rsid w:val="0031244C"/>
    <w:rsid w:val="00312D72"/>
    <w:rsid w:val="00316F71"/>
    <w:rsid w:val="0031735A"/>
    <w:rsid w:val="00317A84"/>
    <w:rsid w:val="00321B87"/>
    <w:rsid w:val="00321F2B"/>
    <w:rsid w:val="003225F3"/>
    <w:rsid w:val="00322BE9"/>
    <w:rsid w:val="003247E2"/>
    <w:rsid w:val="00326053"/>
    <w:rsid w:val="00327750"/>
    <w:rsid w:val="00327890"/>
    <w:rsid w:val="003314FC"/>
    <w:rsid w:val="003318B3"/>
    <w:rsid w:val="00332091"/>
    <w:rsid w:val="00332570"/>
    <w:rsid w:val="00333381"/>
    <w:rsid w:val="003334B7"/>
    <w:rsid w:val="003335D2"/>
    <w:rsid w:val="00333975"/>
    <w:rsid w:val="0033536D"/>
    <w:rsid w:val="003369C1"/>
    <w:rsid w:val="003404DD"/>
    <w:rsid w:val="0034157F"/>
    <w:rsid w:val="00343A6B"/>
    <w:rsid w:val="0034417C"/>
    <w:rsid w:val="003442A4"/>
    <w:rsid w:val="0034503C"/>
    <w:rsid w:val="00345739"/>
    <w:rsid w:val="0034619E"/>
    <w:rsid w:val="00346C3F"/>
    <w:rsid w:val="00346D95"/>
    <w:rsid w:val="00347C63"/>
    <w:rsid w:val="0035015F"/>
    <w:rsid w:val="00350650"/>
    <w:rsid w:val="003506ED"/>
    <w:rsid w:val="00350F2D"/>
    <w:rsid w:val="0035199B"/>
    <w:rsid w:val="00352CDA"/>
    <w:rsid w:val="00352FF5"/>
    <w:rsid w:val="0035424D"/>
    <w:rsid w:val="003546D6"/>
    <w:rsid w:val="003548DF"/>
    <w:rsid w:val="00355C41"/>
    <w:rsid w:val="00355D27"/>
    <w:rsid w:val="00356576"/>
    <w:rsid w:val="00356FCE"/>
    <w:rsid w:val="00357C0C"/>
    <w:rsid w:val="0036066F"/>
    <w:rsid w:val="00360DD6"/>
    <w:rsid w:val="00362375"/>
    <w:rsid w:val="00363F9B"/>
    <w:rsid w:val="003657B8"/>
    <w:rsid w:val="00366DB3"/>
    <w:rsid w:val="00370AE3"/>
    <w:rsid w:val="00370B63"/>
    <w:rsid w:val="00371086"/>
    <w:rsid w:val="00371234"/>
    <w:rsid w:val="00371C54"/>
    <w:rsid w:val="0037227E"/>
    <w:rsid w:val="003736DA"/>
    <w:rsid w:val="00373852"/>
    <w:rsid w:val="003739A9"/>
    <w:rsid w:val="00373E06"/>
    <w:rsid w:val="003772B3"/>
    <w:rsid w:val="00377D99"/>
    <w:rsid w:val="0038019A"/>
    <w:rsid w:val="003805F3"/>
    <w:rsid w:val="00380D89"/>
    <w:rsid w:val="00380FCB"/>
    <w:rsid w:val="003819E4"/>
    <w:rsid w:val="00381D9E"/>
    <w:rsid w:val="00382C6A"/>
    <w:rsid w:val="003835F7"/>
    <w:rsid w:val="003837F2"/>
    <w:rsid w:val="003847A2"/>
    <w:rsid w:val="003859A2"/>
    <w:rsid w:val="00385EFB"/>
    <w:rsid w:val="003860A4"/>
    <w:rsid w:val="00387399"/>
    <w:rsid w:val="00390164"/>
    <w:rsid w:val="00390947"/>
    <w:rsid w:val="00392440"/>
    <w:rsid w:val="00392ADC"/>
    <w:rsid w:val="00393288"/>
    <w:rsid w:val="003949B4"/>
    <w:rsid w:val="00396285"/>
    <w:rsid w:val="003969B6"/>
    <w:rsid w:val="00396F9A"/>
    <w:rsid w:val="0039744D"/>
    <w:rsid w:val="00397F0D"/>
    <w:rsid w:val="003A0C1E"/>
    <w:rsid w:val="003A0D88"/>
    <w:rsid w:val="003A1B71"/>
    <w:rsid w:val="003A36C3"/>
    <w:rsid w:val="003A3C64"/>
    <w:rsid w:val="003A6617"/>
    <w:rsid w:val="003A7D0A"/>
    <w:rsid w:val="003A7E76"/>
    <w:rsid w:val="003B001E"/>
    <w:rsid w:val="003B0B90"/>
    <w:rsid w:val="003B2962"/>
    <w:rsid w:val="003B2CEC"/>
    <w:rsid w:val="003B2F85"/>
    <w:rsid w:val="003B3E82"/>
    <w:rsid w:val="003B4259"/>
    <w:rsid w:val="003B622F"/>
    <w:rsid w:val="003B6856"/>
    <w:rsid w:val="003B6D1F"/>
    <w:rsid w:val="003C0BA8"/>
    <w:rsid w:val="003C1BF2"/>
    <w:rsid w:val="003C1C76"/>
    <w:rsid w:val="003C201F"/>
    <w:rsid w:val="003C2F8C"/>
    <w:rsid w:val="003C3136"/>
    <w:rsid w:val="003C530E"/>
    <w:rsid w:val="003C66FE"/>
    <w:rsid w:val="003C6EBD"/>
    <w:rsid w:val="003C7D81"/>
    <w:rsid w:val="003D1AA4"/>
    <w:rsid w:val="003D1E4A"/>
    <w:rsid w:val="003D56F5"/>
    <w:rsid w:val="003D5B1E"/>
    <w:rsid w:val="003D669B"/>
    <w:rsid w:val="003D72DA"/>
    <w:rsid w:val="003E029D"/>
    <w:rsid w:val="003E06D5"/>
    <w:rsid w:val="003E0DD0"/>
    <w:rsid w:val="003E0E82"/>
    <w:rsid w:val="003E18E6"/>
    <w:rsid w:val="003E2F39"/>
    <w:rsid w:val="003E3735"/>
    <w:rsid w:val="003E3CD3"/>
    <w:rsid w:val="003E4E43"/>
    <w:rsid w:val="003E5930"/>
    <w:rsid w:val="003E5D5D"/>
    <w:rsid w:val="003E6148"/>
    <w:rsid w:val="003E62D2"/>
    <w:rsid w:val="003E7523"/>
    <w:rsid w:val="003F005B"/>
    <w:rsid w:val="003F1C20"/>
    <w:rsid w:val="003F1D09"/>
    <w:rsid w:val="003F1F77"/>
    <w:rsid w:val="003F2118"/>
    <w:rsid w:val="003F62CC"/>
    <w:rsid w:val="003F6656"/>
    <w:rsid w:val="003F68C2"/>
    <w:rsid w:val="003F6C27"/>
    <w:rsid w:val="00402114"/>
    <w:rsid w:val="00402BC7"/>
    <w:rsid w:val="00403663"/>
    <w:rsid w:val="004040B5"/>
    <w:rsid w:val="00404E53"/>
    <w:rsid w:val="00407699"/>
    <w:rsid w:val="00407A26"/>
    <w:rsid w:val="00407B47"/>
    <w:rsid w:val="0041010E"/>
    <w:rsid w:val="0041037E"/>
    <w:rsid w:val="00410FB0"/>
    <w:rsid w:val="004117B1"/>
    <w:rsid w:val="004124E0"/>
    <w:rsid w:val="00413024"/>
    <w:rsid w:val="004130AC"/>
    <w:rsid w:val="0041438C"/>
    <w:rsid w:val="00414C17"/>
    <w:rsid w:val="00414DD0"/>
    <w:rsid w:val="0041530C"/>
    <w:rsid w:val="00416828"/>
    <w:rsid w:val="00420C26"/>
    <w:rsid w:val="0042103D"/>
    <w:rsid w:val="0042382C"/>
    <w:rsid w:val="00423E37"/>
    <w:rsid w:val="0042468E"/>
    <w:rsid w:val="00424D7F"/>
    <w:rsid w:val="00424F38"/>
    <w:rsid w:val="00425C04"/>
    <w:rsid w:val="00425E26"/>
    <w:rsid w:val="00425EAD"/>
    <w:rsid w:val="00426B2F"/>
    <w:rsid w:val="00427D42"/>
    <w:rsid w:val="0043023B"/>
    <w:rsid w:val="00430455"/>
    <w:rsid w:val="00430AB1"/>
    <w:rsid w:val="004311C1"/>
    <w:rsid w:val="00431225"/>
    <w:rsid w:val="00431E21"/>
    <w:rsid w:val="00431E97"/>
    <w:rsid w:val="00432CBD"/>
    <w:rsid w:val="00432D1B"/>
    <w:rsid w:val="0043382D"/>
    <w:rsid w:val="00433A8C"/>
    <w:rsid w:val="00434DAA"/>
    <w:rsid w:val="00435126"/>
    <w:rsid w:val="00435C6C"/>
    <w:rsid w:val="00435D9A"/>
    <w:rsid w:val="00436380"/>
    <w:rsid w:val="004377A0"/>
    <w:rsid w:val="00437E17"/>
    <w:rsid w:val="00441013"/>
    <w:rsid w:val="004410ED"/>
    <w:rsid w:val="0044143B"/>
    <w:rsid w:val="00441B9E"/>
    <w:rsid w:val="004426C9"/>
    <w:rsid w:val="004439AC"/>
    <w:rsid w:val="00443C01"/>
    <w:rsid w:val="00444448"/>
    <w:rsid w:val="00444B3B"/>
    <w:rsid w:val="0044556E"/>
    <w:rsid w:val="00445784"/>
    <w:rsid w:val="00445837"/>
    <w:rsid w:val="0044597E"/>
    <w:rsid w:val="0044673D"/>
    <w:rsid w:val="00447841"/>
    <w:rsid w:val="0045036F"/>
    <w:rsid w:val="0045070E"/>
    <w:rsid w:val="00451329"/>
    <w:rsid w:val="00451A28"/>
    <w:rsid w:val="00453BC5"/>
    <w:rsid w:val="00454620"/>
    <w:rsid w:val="00454A7A"/>
    <w:rsid w:val="00454D8E"/>
    <w:rsid w:val="004552DC"/>
    <w:rsid w:val="00455788"/>
    <w:rsid w:val="004560C6"/>
    <w:rsid w:val="00460576"/>
    <w:rsid w:val="00460806"/>
    <w:rsid w:val="00461284"/>
    <w:rsid w:val="00463116"/>
    <w:rsid w:val="00463786"/>
    <w:rsid w:val="004643CD"/>
    <w:rsid w:val="00465156"/>
    <w:rsid w:val="00466CA3"/>
    <w:rsid w:val="00471092"/>
    <w:rsid w:val="00471435"/>
    <w:rsid w:val="004720BD"/>
    <w:rsid w:val="00473F1A"/>
    <w:rsid w:val="00474CA3"/>
    <w:rsid w:val="00475F38"/>
    <w:rsid w:val="004761F2"/>
    <w:rsid w:val="00476705"/>
    <w:rsid w:val="00476729"/>
    <w:rsid w:val="00480015"/>
    <w:rsid w:val="0048018B"/>
    <w:rsid w:val="0048050D"/>
    <w:rsid w:val="004807A3"/>
    <w:rsid w:val="00483396"/>
    <w:rsid w:val="004834A7"/>
    <w:rsid w:val="004842C2"/>
    <w:rsid w:val="00484AA7"/>
    <w:rsid w:val="00486B64"/>
    <w:rsid w:val="00486FA7"/>
    <w:rsid w:val="00487362"/>
    <w:rsid w:val="00487383"/>
    <w:rsid w:val="004875DC"/>
    <w:rsid w:val="00487781"/>
    <w:rsid w:val="00490205"/>
    <w:rsid w:val="0049093B"/>
    <w:rsid w:val="00491501"/>
    <w:rsid w:val="00492B33"/>
    <w:rsid w:val="00493B0E"/>
    <w:rsid w:val="00493D38"/>
    <w:rsid w:val="00496C7B"/>
    <w:rsid w:val="004972F5"/>
    <w:rsid w:val="00497F0C"/>
    <w:rsid w:val="004A0297"/>
    <w:rsid w:val="004A1C09"/>
    <w:rsid w:val="004A284A"/>
    <w:rsid w:val="004A5195"/>
    <w:rsid w:val="004A5E35"/>
    <w:rsid w:val="004A7F15"/>
    <w:rsid w:val="004B2D33"/>
    <w:rsid w:val="004B37A4"/>
    <w:rsid w:val="004B3AD0"/>
    <w:rsid w:val="004B3BC4"/>
    <w:rsid w:val="004B4632"/>
    <w:rsid w:val="004B4A92"/>
    <w:rsid w:val="004B4DBF"/>
    <w:rsid w:val="004B5DC2"/>
    <w:rsid w:val="004B7F3A"/>
    <w:rsid w:val="004C05E8"/>
    <w:rsid w:val="004C0713"/>
    <w:rsid w:val="004C0C72"/>
    <w:rsid w:val="004C0DA3"/>
    <w:rsid w:val="004C0EAD"/>
    <w:rsid w:val="004C18A0"/>
    <w:rsid w:val="004C2BDD"/>
    <w:rsid w:val="004C3051"/>
    <w:rsid w:val="004C4C95"/>
    <w:rsid w:val="004C60E0"/>
    <w:rsid w:val="004C6BF8"/>
    <w:rsid w:val="004C6CC4"/>
    <w:rsid w:val="004C7479"/>
    <w:rsid w:val="004C7A31"/>
    <w:rsid w:val="004D0E8D"/>
    <w:rsid w:val="004D1079"/>
    <w:rsid w:val="004D22DC"/>
    <w:rsid w:val="004D37A7"/>
    <w:rsid w:val="004D54E0"/>
    <w:rsid w:val="004D635D"/>
    <w:rsid w:val="004D721F"/>
    <w:rsid w:val="004D77EA"/>
    <w:rsid w:val="004D799A"/>
    <w:rsid w:val="004E23DB"/>
    <w:rsid w:val="004E30EE"/>
    <w:rsid w:val="004E4F9A"/>
    <w:rsid w:val="004E57E6"/>
    <w:rsid w:val="004E662C"/>
    <w:rsid w:val="004F00D0"/>
    <w:rsid w:val="004F0A53"/>
    <w:rsid w:val="004F0D81"/>
    <w:rsid w:val="004F10CD"/>
    <w:rsid w:val="004F1F36"/>
    <w:rsid w:val="004F205B"/>
    <w:rsid w:val="004F220E"/>
    <w:rsid w:val="004F2543"/>
    <w:rsid w:val="004F2F54"/>
    <w:rsid w:val="004F4135"/>
    <w:rsid w:val="004F4FB6"/>
    <w:rsid w:val="004F514C"/>
    <w:rsid w:val="004F5181"/>
    <w:rsid w:val="004F5882"/>
    <w:rsid w:val="004F744A"/>
    <w:rsid w:val="004F7D6C"/>
    <w:rsid w:val="00504E61"/>
    <w:rsid w:val="00505983"/>
    <w:rsid w:val="00505BDC"/>
    <w:rsid w:val="00507925"/>
    <w:rsid w:val="00510ABF"/>
    <w:rsid w:val="00511420"/>
    <w:rsid w:val="00511EF3"/>
    <w:rsid w:val="005124B7"/>
    <w:rsid w:val="00513128"/>
    <w:rsid w:val="00514114"/>
    <w:rsid w:val="00514436"/>
    <w:rsid w:val="00514943"/>
    <w:rsid w:val="00514BE3"/>
    <w:rsid w:val="005150DA"/>
    <w:rsid w:val="0051566C"/>
    <w:rsid w:val="00515983"/>
    <w:rsid w:val="00521A27"/>
    <w:rsid w:val="0052655F"/>
    <w:rsid w:val="00527AC9"/>
    <w:rsid w:val="00530194"/>
    <w:rsid w:val="005307D2"/>
    <w:rsid w:val="00530C80"/>
    <w:rsid w:val="005324AC"/>
    <w:rsid w:val="005335F7"/>
    <w:rsid w:val="00534EE5"/>
    <w:rsid w:val="00535AF5"/>
    <w:rsid w:val="00536B86"/>
    <w:rsid w:val="00537766"/>
    <w:rsid w:val="005378DA"/>
    <w:rsid w:val="00537DA5"/>
    <w:rsid w:val="00541204"/>
    <w:rsid w:val="00541544"/>
    <w:rsid w:val="0054172C"/>
    <w:rsid w:val="00542A93"/>
    <w:rsid w:val="0054318E"/>
    <w:rsid w:val="00543922"/>
    <w:rsid w:val="00543BEE"/>
    <w:rsid w:val="005453A0"/>
    <w:rsid w:val="00545AC2"/>
    <w:rsid w:val="00551177"/>
    <w:rsid w:val="005515AE"/>
    <w:rsid w:val="0055254B"/>
    <w:rsid w:val="005532C6"/>
    <w:rsid w:val="00554370"/>
    <w:rsid w:val="00555C3B"/>
    <w:rsid w:val="00556E4D"/>
    <w:rsid w:val="00557E85"/>
    <w:rsid w:val="005602CD"/>
    <w:rsid w:val="00560598"/>
    <w:rsid w:val="00560BCF"/>
    <w:rsid w:val="00560E60"/>
    <w:rsid w:val="0056123A"/>
    <w:rsid w:val="00561917"/>
    <w:rsid w:val="00561EC6"/>
    <w:rsid w:val="005637AE"/>
    <w:rsid w:val="00563AAB"/>
    <w:rsid w:val="00564204"/>
    <w:rsid w:val="005646C2"/>
    <w:rsid w:val="005647E9"/>
    <w:rsid w:val="005661D0"/>
    <w:rsid w:val="00566945"/>
    <w:rsid w:val="00566F2D"/>
    <w:rsid w:val="00567CFF"/>
    <w:rsid w:val="0057114D"/>
    <w:rsid w:val="005711A6"/>
    <w:rsid w:val="0057302F"/>
    <w:rsid w:val="00573ABF"/>
    <w:rsid w:val="005740ED"/>
    <w:rsid w:val="00574718"/>
    <w:rsid w:val="0057561C"/>
    <w:rsid w:val="00575C6C"/>
    <w:rsid w:val="005765F5"/>
    <w:rsid w:val="00577072"/>
    <w:rsid w:val="00581019"/>
    <w:rsid w:val="00581C02"/>
    <w:rsid w:val="00584713"/>
    <w:rsid w:val="00586A22"/>
    <w:rsid w:val="00586EAD"/>
    <w:rsid w:val="00587625"/>
    <w:rsid w:val="00587D7B"/>
    <w:rsid w:val="00590AE9"/>
    <w:rsid w:val="0059129F"/>
    <w:rsid w:val="0059186A"/>
    <w:rsid w:val="0059255A"/>
    <w:rsid w:val="005927DB"/>
    <w:rsid w:val="00592FD2"/>
    <w:rsid w:val="005938A7"/>
    <w:rsid w:val="005938E9"/>
    <w:rsid w:val="005944FC"/>
    <w:rsid w:val="00594668"/>
    <w:rsid w:val="005947BE"/>
    <w:rsid w:val="005951E5"/>
    <w:rsid w:val="00596213"/>
    <w:rsid w:val="00597894"/>
    <w:rsid w:val="005A17EB"/>
    <w:rsid w:val="005A18B6"/>
    <w:rsid w:val="005A27A1"/>
    <w:rsid w:val="005A5720"/>
    <w:rsid w:val="005A58DD"/>
    <w:rsid w:val="005A5BA2"/>
    <w:rsid w:val="005A6040"/>
    <w:rsid w:val="005A6046"/>
    <w:rsid w:val="005A745A"/>
    <w:rsid w:val="005A7DFE"/>
    <w:rsid w:val="005B1301"/>
    <w:rsid w:val="005B1684"/>
    <w:rsid w:val="005B2238"/>
    <w:rsid w:val="005B2BDA"/>
    <w:rsid w:val="005B2D32"/>
    <w:rsid w:val="005B2F21"/>
    <w:rsid w:val="005B3695"/>
    <w:rsid w:val="005B37FA"/>
    <w:rsid w:val="005B4DFE"/>
    <w:rsid w:val="005B4FA9"/>
    <w:rsid w:val="005B6459"/>
    <w:rsid w:val="005B65B3"/>
    <w:rsid w:val="005B6E57"/>
    <w:rsid w:val="005B77E5"/>
    <w:rsid w:val="005C0A09"/>
    <w:rsid w:val="005C1027"/>
    <w:rsid w:val="005C18EA"/>
    <w:rsid w:val="005C1C28"/>
    <w:rsid w:val="005C1F38"/>
    <w:rsid w:val="005C203F"/>
    <w:rsid w:val="005C2458"/>
    <w:rsid w:val="005C2EDF"/>
    <w:rsid w:val="005C3156"/>
    <w:rsid w:val="005C417A"/>
    <w:rsid w:val="005C4230"/>
    <w:rsid w:val="005C5F26"/>
    <w:rsid w:val="005C681C"/>
    <w:rsid w:val="005C68EB"/>
    <w:rsid w:val="005C6A79"/>
    <w:rsid w:val="005D0A2D"/>
    <w:rsid w:val="005D11C4"/>
    <w:rsid w:val="005D1C9D"/>
    <w:rsid w:val="005D3678"/>
    <w:rsid w:val="005D43A7"/>
    <w:rsid w:val="005D4CA1"/>
    <w:rsid w:val="005D4E8A"/>
    <w:rsid w:val="005D56C3"/>
    <w:rsid w:val="005D696D"/>
    <w:rsid w:val="005D7AEB"/>
    <w:rsid w:val="005E07E7"/>
    <w:rsid w:val="005E3E1E"/>
    <w:rsid w:val="005E437E"/>
    <w:rsid w:val="005E4789"/>
    <w:rsid w:val="005E53D1"/>
    <w:rsid w:val="005E53E9"/>
    <w:rsid w:val="005E5F59"/>
    <w:rsid w:val="005E643E"/>
    <w:rsid w:val="005F0119"/>
    <w:rsid w:val="005F0FB9"/>
    <w:rsid w:val="005F2406"/>
    <w:rsid w:val="005F3E91"/>
    <w:rsid w:val="005F52D8"/>
    <w:rsid w:val="005F5467"/>
    <w:rsid w:val="005F62A6"/>
    <w:rsid w:val="005F63F5"/>
    <w:rsid w:val="005F7B3A"/>
    <w:rsid w:val="00600655"/>
    <w:rsid w:val="006008BE"/>
    <w:rsid w:val="006016B2"/>
    <w:rsid w:val="0060199F"/>
    <w:rsid w:val="00601C73"/>
    <w:rsid w:val="00602469"/>
    <w:rsid w:val="00602953"/>
    <w:rsid w:val="00602B38"/>
    <w:rsid w:val="00602D74"/>
    <w:rsid w:val="006041E5"/>
    <w:rsid w:val="00604410"/>
    <w:rsid w:val="00604678"/>
    <w:rsid w:val="00605CAB"/>
    <w:rsid w:val="00605F71"/>
    <w:rsid w:val="006064A2"/>
    <w:rsid w:val="0060692B"/>
    <w:rsid w:val="00607EAD"/>
    <w:rsid w:val="006102C3"/>
    <w:rsid w:val="00611AEC"/>
    <w:rsid w:val="00612D74"/>
    <w:rsid w:val="0061374E"/>
    <w:rsid w:val="006152E0"/>
    <w:rsid w:val="0061530E"/>
    <w:rsid w:val="00615DA0"/>
    <w:rsid w:val="00616C52"/>
    <w:rsid w:val="0062064D"/>
    <w:rsid w:val="00621651"/>
    <w:rsid w:val="00622AEE"/>
    <w:rsid w:val="0062325C"/>
    <w:rsid w:val="00623B58"/>
    <w:rsid w:val="00623C67"/>
    <w:rsid w:val="00624090"/>
    <w:rsid w:val="006248F6"/>
    <w:rsid w:val="0062691B"/>
    <w:rsid w:val="006309DF"/>
    <w:rsid w:val="006320C0"/>
    <w:rsid w:val="00634DDE"/>
    <w:rsid w:val="00634FBA"/>
    <w:rsid w:val="00635300"/>
    <w:rsid w:val="006361B5"/>
    <w:rsid w:val="006379D6"/>
    <w:rsid w:val="00643C4D"/>
    <w:rsid w:val="00644BD8"/>
    <w:rsid w:val="00646792"/>
    <w:rsid w:val="00646B8B"/>
    <w:rsid w:val="006472C2"/>
    <w:rsid w:val="0064734C"/>
    <w:rsid w:val="0065022A"/>
    <w:rsid w:val="0065237F"/>
    <w:rsid w:val="0065553D"/>
    <w:rsid w:val="00655721"/>
    <w:rsid w:val="006558A7"/>
    <w:rsid w:val="00655FE8"/>
    <w:rsid w:val="00657004"/>
    <w:rsid w:val="00661659"/>
    <w:rsid w:val="00661764"/>
    <w:rsid w:val="00663285"/>
    <w:rsid w:val="00663B31"/>
    <w:rsid w:val="00664CE7"/>
    <w:rsid w:val="00665985"/>
    <w:rsid w:val="00665DD5"/>
    <w:rsid w:val="00670250"/>
    <w:rsid w:val="00670939"/>
    <w:rsid w:val="006709C7"/>
    <w:rsid w:val="006716F7"/>
    <w:rsid w:val="00671728"/>
    <w:rsid w:val="0067268E"/>
    <w:rsid w:val="00674E2D"/>
    <w:rsid w:val="006758F7"/>
    <w:rsid w:val="00676279"/>
    <w:rsid w:val="006767A8"/>
    <w:rsid w:val="00677D6B"/>
    <w:rsid w:val="00677F36"/>
    <w:rsid w:val="00680DC9"/>
    <w:rsid w:val="00680DE5"/>
    <w:rsid w:val="0068177A"/>
    <w:rsid w:val="00682730"/>
    <w:rsid w:val="00682C2B"/>
    <w:rsid w:val="006838D5"/>
    <w:rsid w:val="006839E2"/>
    <w:rsid w:val="00683DD9"/>
    <w:rsid w:val="00684893"/>
    <w:rsid w:val="00684FEB"/>
    <w:rsid w:val="00686E84"/>
    <w:rsid w:val="00687CF2"/>
    <w:rsid w:val="006912F5"/>
    <w:rsid w:val="00692E85"/>
    <w:rsid w:val="00693661"/>
    <w:rsid w:val="006968A9"/>
    <w:rsid w:val="00696E1D"/>
    <w:rsid w:val="00697229"/>
    <w:rsid w:val="00697351"/>
    <w:rsid w:val="00697BDC"/>
    <w:rsid w:val="006A0148"/>
    <w:rsid w:val="006A02C7"/>
    <w:rsid w:val="006A0F2C"/>
    <w:rsid w:val="006A133E"/>
    <w:rsid w:val="006A1710"/>
    <w:rsid w:val="006A2176"/>
    <w:rsid w:val="006A281D"/>
    <w:rsid w:val="006A2C47"/>
    <w:rsid w:val="006A2F98"/>
    <w:rsid w:val="006A3D87"/>
    <w:rsid w:val="006A5A9B"/>
    <w:rsid w:val="006A6764"/>
    <w:rsid w:val="006A6C1F"/>
    <w:rsid w:val="006B3D4E"/>
    <w:rsid w:val="006B44C0"/>
    <w:rsid w:val="006B66CD"/>
    <w:rsid w:val="006B6B7E"/>
    <w:rsid w:val="006B705D"/>
    <w:rsid w:val="006C0FD1"/>
    <w:rsid w:val="006C18D1"/>
    <w:rsid w:val="006C2E57"/>
    <w:rsid w:val="006C476F"/>
    <w:rsid w:val="006C595F"/>
    <w:rsid w:val="006C602C"/>
    <w:rsid w:val="006C6AC8"/>
    <w:rsid w:val="006C74D8"/>
    <w:rsid w:val="006C7E7E"/>
    <w:rsid w:val="006D0114"/>
    <w:rsid w:val="006D067D"/>
    <w:rsid w:val="006D0A96"/>
    <w:rsid w:val="006D11D4"/>
    <w:rsid w:val="006D1DF0"/>
    <w:rsid w:val="006D1DF8"/>
    <w:rsid w:val="006D2306"/>
    <w:rsid w:val="006D29D8"/>
    <w:rsid w:val="006D2A68"/>
    <w:rsid w:val="006D37E8"/>
    <w:rsid w:val="006D3C48"/>
    <w:rsid w:val="006D45F5"/>
    <w:rsid w:val="006D4910"/>
    <w:rsid w:val="006D5D93"/>
    <w:rsid w:val="006D60AA"/>
    <w:rsid w:val="006D7979"/>
    <w:rsid w:val="006D7B04"/>
    <w:rsid w:val="006E01F4"/>
    <w:rsid w:val="006E3AAE"/>
    <w:rsid w:val="006E4B9C"/>
    <w:rsid w:val="006E6AA4"/>
    <w:rsid w:val="006E7D50"/>
    <w:rsid w:val="006F0DB0"/>
    <w:rsid w:val="006F1637"/>
    <w:rsid w:val="006F166C"/>
    <w:rsid w:val="006F1D8E"/>
    <w:rsid w:val="006F1E52"/>
    <w:rsid w:val="006F21DD"/>
    <w:rsid w:val="006F2B1C"/>
    <w:rsid w:val="006F39CD"/>
    <w:rsid w:val="006F4C17"/>
    <w:rsid w:val="006F62D8"/>
    <w:rsid w:val="006F7AB3"/>
    <w:rsid w:val="006F7E5D"/>
    <w:rsid w:val="00700D27"/>
    <w:rsid w:val="0070120F"/>
    <w:rsid w:val="00704B93"/>
    <w:rsid w:val="00705152"/>
    <w:rsid w:val="00705330"/>
    <w:rsid w:val="00705655"/>
    <w:rsid w:val="00705D8E"/>
    <w:rsid w:val="007065D6"/>
    <w:rsid w:val="00710058"/>
    <w:rsid w:val="0071046A"/>
    <w:rsid w:val="00710C27"/>
    <w:rsid w:val="00710C36"/>
    <w:rsid w:val="007116E6"/>
    <w:rsid w:val="0071170F"/>
    <w:rsid w:val="00712950"/>
    <w:rsid w:val="00712CBD"/>
    <w:rsid w:val="00713250"/>
    <w:rsid w:val="007146E1"/>
    <w:rsid w:val="00715778"/>
    <w:rsid w:val="007163B8"/>
    <w:rsid w:val="007164B1"/>
    <w:rsid w:val="00717EF4"/>
    <w:rsid w:val="007202B9"/>
    <w:rsid w:val="007213FB"/>
    <w:rsid w:val="0072148F"/>
    <w:rsid w:val="0072193A"/>
    <w:rsid w:val="00721DFD"/>
    <w:rsid w:val="007221B8"/>
    <w:rsid w:val="007222E0"/>
    <w:rsid w:val="00722674"/>
    <w:rsid w:val="00724019"/>
    <w:rsid w:val="00724841"/>
    <w:rsid w:val="00724C4D"/>
    <w:rsid w:val="007254F0"/>
    <w:rsid w:val="00725E1F"/>
    <w:rsid w:val="007267F6"/>
    <w:rsid w:val="00726B9A"/>
    <w:rsid w:val="00727C96"/>
    <w:rsid w:val="007311F4"/>
    <w:rsid w:val="00731D53"/>
    <w:rsid w:val="007327AF"/>
    <w:rsid w:val="00732B57"/>
    <w:rsid w:val="0073314B"/>
    <w:rsid w:val="0073318D"/>
    <w:rsid w:val="007339A6"/>
    <w:rsid w:val="00734BAE"/>
    <w:rsid w:val="0073588E"/>
    <w:rsid w:val="00736147"/>
    <w:rsid w:val="0073718B"/>
    <w:rsid w:val="007374D6"/>
    <w:rsid w:val="0073786C"/>
    <w:rsid w:val="007405EB"/>
    <w:rsid w:val="00740AC9"/>
    <w:rsid w:val="007413F0"/>
    <w:rsid w:val="00742908"/>
    <w:rsid w:val="00742E1A"/>
    <w:rsid w:val="0074360B"/>
    <w:rsid w:val="00743F16"/>
    <w:rsid w:val="007441D8"/>
    <w:rsid w:val="007453B3"/>
    <w:rsid w:val="007464C2"/>
    <w:rsid w:val="0074705F"/>
    <w:rsid w:val="00750482"/>
    <w:rsid w:val="007505FA"/>
    <w:rsid w:val="00751D77"/>
    <w:rsid w:val="0075227C"/>
    <w:rsid w:val="0075276C"/>
    <w:rsid w:val="00752EF3"/>
    <w:rsid w:val="0075563A"/>
    <w:rsid w:val="00756351"/>
    <w:rsid w:val="007573C6"/>
    <w:rsid w:val="00761B47"/>
    <w:rsid w:val="00761CF9"/>
    <w:rsid w:val="00762408"/>
    <w:rsid w:val="00763F33"/>
    <w:rsid w:val="0076455F"/>
    <w:rsid w:val="007656C2"/>
    <w:rsid w:val="00765900"/>
    <w:rsid w:val="00765D0F"/>
    <w:rsid w:val="00765E53"/>
    <w:rsid w:val="00766997"/>
    <w:rsid w:val="00766ED1"/>
    <w:rsid w:val="007707FE"/>
    <w:rsid w:val="00771222"/>
    <w:rsid w:val="0077152B"/>
    <w:rsid w:val="007715DE"/>
    <w:rsid w:val="00771AAF"/>
    <w:rsid w:val="00771DDC"/>
    <w:rsid w:val="0077289E"/>
    <w:rsid w:val="00772AE3"/>
    <w:rsid w:val="007746CC"/>
    <w:rsid w:val="00774A41"/>
    <w:rsid w:val="00776FEF"/>
    <w:rsid w:val="00777E30"/>
    <w:rsid w:val="0078004F"/>
    <w:rsid w:val="00780FE0"/>
    <w:rsid w:val="007817A8"/>
    <w:rsid w:val="00782262"/>
    <w:rsid w:val="0078490A"/>
    <w:rsid w:val="007849CA"/>
    <w:rsid w:val="00784AA4"/>
    <w:rsid w:val="00784F19"/>
    <w:rsid w:val="00784FE5"/>
    <w:rsid w:val="00785557"/>
    <w:rsid w:val="00785A59"/>
    <w:rsid w:val="00785B3A"/>
    <w:rsid w:val="00785F56"/>
    <w:rsid w:val="0078734D"/>
    <w:rsid w:val="007875C2"/>
    <w:rsid w:val="00790F32"/>
    <w:rsid w:val="007927B2"/>
    <w:rsid w:val="00793F02"/>
    <w:rsid w:val="00794222"/>
    <w:rsid w:val="007954E4"/>
    <w:rsid w:val="00796991"/>
    <w:rsid w:val="00797D4C"/>
    <w:rsid w:val="007A0FC8"/>
    <w:rsid w:val="007A170F"/>
    <w:rsid w:val="007A1B1D"/>
    <w:rsid w:val="007A25E6"/>
    <w:rsid w:val="007A3026"/>
    <w:rsid w:val="007A35A8"/>
    <w:rsid w:val="007A3902"/>
    <w:rsid w:val="007A3D52"/>
    <w:rsid w:val="007A4ADA"/>
    <w:rsid w:val="007B26F3"/>
    <w:rsid w:val="007B2EA8"/>
    <w:rsid w:val="007B2FAF"/>
    <w:rsid w:val="007B3585"/>
    <w:rsid w:val="007B3864"/>
    <w:rsid w:val="007B3F39"/>
    <w:rsid w:val="007B55FA"/>
    <w:rsid w:val="007B6898"/>
    <w:rsid w:val="007B7EA6"/>
    <w:rsid w:val="007C013F"/>
    <w:rsid w:val="007C0D9C"/>
    <w:rsid w:val="007C1549"/>
    <w:rsid w:val="007C1D03"/>
    <w:rsid w:val="007C1E8A"/>
    <w:rsid w:val="007C293D"/>
    <w:rsid w:val="007C342D"/>
    <w:rsid w:val="007C4D30"/>
    <w:rsid w:val="007C577F"/>
    <w:rsid w:val="007C5D5F"/>
    <w:rsid w:val="007C61E8"/>
    <w:rsid w:val="007C706C"/>
    <w:rsid w:val="007D4198"/>
    <w:rsid w:val="007D5452"/>
    <w:rsid w:val="007D6279"/>
    <w:rsid w:val="007D6FB9"/>
    <w:rsid w:val="007D7007"/>
    <w:rsid w:val="007D7A16"/>
    <w:rsid w:val="007D7E9E"/>
    <w:rsid w:val="007E03CC"/>
    <w:rsid w:val="007E1C38"/>
    <w:rsid w:val="007E2044"/>
    <w:rsid w:val="007E2371"/>
    <w:rsid w:val="007E2937"/>
    <w:rsid w:val="007E3E4D"/>
    <w:rsid w:val="007E46FF"/>
    <w:rsid w:val="007E4FFD"/>
    <w:rsid w:val="007E5F38"/>
    <w:rsid w:val="007E738E"/>
    <w:rsid w:val="007E79C4"/>
    <w:rsid w:val="007F1388"/>
    <w:rsid w:val="007F2E37"/>
    <w:rsid w:val="007F4943"/>
    <w:rsid w:val="007F4ADC"/>
    <w:rsid w:val="007F555C"/>
    <w:rsid w:val="007F5C1B"/>
    <w:rsid w:val="007F64FE"/>
    <w:rsid w:val="007F6A6E"/>
    <w:rsid w:val="007F7843"/>
    <w:rsid w:val="00800021"/>
    <w:rsid w:val="0080154D"/>
    <w:rsid w:val="0080165C"/>
    <w:rsid w:val="00801AF4"/>
    <w:rsid w:val="00802E35"/>
    <w:rsid w:val="00803EA6"/>
    <w:rsid w:val="00804007"/>
    <w:rsid w:val="008049E9"/>
    <w:rsid w:val="00805370"/>
    <w:rsid w:val="0080537E"/>
    <w:rsid w:val="008057E1"/>
    <w:rsid w:val="008065ED"/>
    <w:rsid w:val="0080691B"/>
    <w:rsid w:val="0081163A"/>
    <w:rsid w:val="008130E0"/>
    <w:rsid w:val="0081324D"/>
    <w:rsid w:val="0081364F"/>
    <w:rsid w:val="0081442D"/>
    <w:rsid w:val="0081481C"/>
    <w:rsid w:val="00814F80"/>
    <w:rsid w:val="008151B9"/>
    <w:rsid w:val="008151D3"/>
    <w:rsid w:val="008153A4"/>
    <w:rsid w:val="00815577"/>
    <w:rsid w:val="00815C66"/>
    <w:rsid w:val="008177D1"/>
    <w:rsid w:val="0081786D"/>
    <w:rsid w:val="0082004E"/>
    <w:rsid w:val="0082088B"/>
    <w:rsid w:val="00820F35"/>
    <w:rsid w:val="008218EA"/>
    <w:rsid w:val="00822C95"/>
    <w:rsid w:val="008259AD"/>
    <w:rsid w:val="00825B32"/>
    <w:rsid w:val="00826540"/>
    <w:rsid w:val="00827A12"/>
    <w:rsid w:val="00830E0D"/>
    <w:rsid w:val="00832A69"/>
    <w:rsid w:val="00832E80"/>
    <w:rsid w:val="008330D5"/>
    <w:rsid w:val="0083355E"/>
    <w:rsid w:val="0083481E"/>
    <w:rsid w:val="00834AB9"/>
    <w:rsid w:val="00834E0D"/>
    <w:rsid w:val="00835AC4"/>
    <w:rsid w:val="008406B0"/>
    <w:rsid w:val="00840CD3"/>
    <w:rsid w:val="00841FC7"/>
    <w:rsid w:val="0084339F"/>
    <w:rsid w:val="008437F9"/>
    <w:rsid w:val="008439A6"/>
    <w:rsid w:val="00843BCD"/>
    <w:rsid w:val="00847FAD"/>
    <w:rsid w:val="0085049C"/>
    <w:rsid w:val="008508F5"/>
    <w:rsid w:val="008516FF"/>
    <w:rsid w:val="00854781"/>
    <w:rsid w:val="008556DA"/>
    <w:rsid w:val="00857802"/>
    <w:rsid w:val="008611EF"/>
    <w:rsid w:val="008619AF"/>
    <w:rsid w:val="00863176"/>
    <w:rsid w:val="00863385"/>
    <w:rsid w:val="008639EC"/>
    <w:rsid w:val="0086403D"/>
    <w:rsid w:val="008646CF"/>
    <w:rsid w:val="00865358"/>
    <w:rsid w:val="008662D6"/>
    <w:rsid w:val="00867491"/>
    <w:rsid w:val="00867B07"/>
    <w:rsid w:val="008702CC"/>
    <w:rsid w:val="00870722"/>
    <w:rsid w:val="00870EB0"/>
    <w:rsid w:val="00871015"/>
    <w:rsid w:val="00872583"/>
    <w:rsid w:val="008735C2"/>
    <w:rsid w:val="00873924"/>
    <w:rsid w:val="00875971"/>
    <w:rsid w:val="00876161"/>
    <w:rsid w:val="00876753"/>
    <w:rsid w:val="00880CF2"/>
    <w:rsid w:val="008813EB"/>
    <w:rsid w:val="00883885"/>
    <w:rsid w:val="00884CDB"/>
    <w:rsid w:val="00884D35"/>
    <w:rsid w:val="00885A84"/>
    <w:rsid w:val="00886716"/>
    <w:rsid w:val="00886CEC"/>
    <w:rsid w:val="00887046"/>
    <w:rsid w:val="008876E4"/>
    <w:rsid w:val="00887839"/>
    <w:rsid w:val="00890821"/>
    <w:rsid w:val="00891231"/>
    <w:rsid w:val="00891AF1"/>
    <w:rsid w:val="00894475"/>
    <w:rsid w:val="00894A5E"/>
    <w:rsid w:val="00894CF9"/>
    <w:rsid w:val="0089530F"/>
    <w:rsid w:val="00897D42"/>
    <w:rsid w:val="008A06B8"/>
    <w:rsid w:val="008A06CA"/>
    <w:rsid w:val="008A0B41"/>
    <w:rsid w:val="008A0B53"/>
    <w:rsid w:val="008A0EED"/>
    <w:rsid w:val="008A2417"/>
    <w:rsid w:val="008A2D82"/>
    <w:rsid w:val="008A508D"/>
    <w:rsid w:val="008A566A"/>
    <w:rsid w:val="008A7947"/>
    <w:rsid w:val="008A7EB4"/>
    <w:rsid w:val="008B090F"/>
    <w:rsid w:val="008B0A22"/>
    <w:rsid w:val="008B123D"/>
    <w:rsid w:val="008B1286"/>
    <w:rsid w:val="008B2420"/>
    <w:rsid w:val="008B3053"/>
    <w:rsid w:val="008B32D9"/>
    <w:rsid w:val="008B38FE"/>
    <w:rsid w:val="008B3D27"/>
    <w:rsid w:val="008B4797"/>
    <w:rsid w:val="008B583D"/>
    <w:rsid w:val="008B5855"/>
    <w:rsid w:val="008B59ED"/>
    <w:rsid w:val="008B5A98"/>
    <w:rsid w:val="008B6354"/>
    <w:rsid w:val="008B6422"/>
    <w:rsid w:val="008B6BD5"/>
    <w:rsid w:val="008B72BA"/>
    <w:rsid w:val="008B7CFC"/>
    <w:rsid w:val="008C07E2"/>
    <w:rsid w:val="008C11A3"/>
    <w:rsid w:val="008C1704"/>
    <w:rsid w:val="008C1855"/>
    <w:rsid w:val="008C3C6E"/>
    <w:rsid w:val="008C5464"/>
    <w:rsid w:val="008C5C73"/>
    <w:rsid w:val="008D1AAF"/>
    <w:rsid w:val="008D21CC"/>
    <w:rsid w:val="008D3D0F"/>
    <w:rsid w:val="008D5FEA"/>
    <w:rsid w:val="008D6086"/>
    <w:rsid w:val="008D6298"/>
    <w:rsid w:val="008D6659"/>
    <w:rsid w:val="008D6669"/>
    <w:rsid w:val="008D6E9C"/>
    <w:rsid w:val="008D7281"/>
    <w:rsid w:val="008D7640"/>
    <w:rsid w:val="008D7677"/>
    <w:rsid w:val="008D77AC"/>
    <w:rsid w:val="008E0588"/>
    <w:rsid w:val="008E25EC"/>
    <w:rsid w:val="008E291A"/>
    <w:rsid w:val="008E2A61"/>
    <w:rsid w:val="008E33AE"/>
    <w:rsid w:val="008E4B3C"/>
    <w:rsid w:val="008E4F6D"/>
    <w:rsid w:val="008E5534"/>
    <w:rsid w:val="008E5966"/>
    <w:rsid w:val="008E6768"/>
    <w:rsid w:val="008E679E"/>
    <w:rsid w:val="008E693E"/>
    <w:rsid w:val="008E69A2"/>
    <w:rsid w:val="008F0378"/>
    <w:rsid w:val="008F0A02"/>
    <w:rsid w:val="008F199A"/>
    <w:rsid w:val="008F1D27"/>
    <w:rsid w:val="008F45F5"/>
    <w:rsid w:val="008F47A9"/>
    <w:rsid w:val="008F75B3"/>
    <w:rsid w:val="009053F6"/>
    <w:rsid w:val="00905748"/>
    <w:rsid w:val="00905A62"/>
    <w:rsid w:val="009066B2"/>
    <w:rsid w:val="00906EFE"/>
    <w:rsid w:val="00907920"/>
    <w:rsid w:val="009106F1"/>
    <w:rsid w:val="00910BD0"/>
    <w:rsid w:val="00911271"/>
    <w:rsid w:val="00912D72"/>
    <w:rsid w:val="00912F37"/>
    <w:rsid w:val="00913FE8"/>
    <w:rsid w:val="00914A58"/>
    <w:rsid w:val="009155E2"/>
    <w:rsid w:val="00915E67"/>
    <w:rsid w:val="009162DC"/>
    <w:rsid w:val="00916891"/>
    <w:rsid w:val="00916E59"/>
    <w:rsid w:val="009176CF"/>
    <w:rsid w:val="00920668"/>
    <w:rsid w:val="009208C2"/>
    <w:rsid w:val="00921338"/>
    <w:rsid w:val="00921553"/>
    <w:rsid w:val="00921968"/>
    <w:rsid w:val="00922A72"/>
    <w:rsid w:val="009236EA"/>
    <w:rsid w:val="00923A58"/>
    <w:rsid w:val="00923C16"/>
    <w:rsid w:val="00924789"/>
    <w:rsid w:val="0092498D"/>
    <w:rsid w:val="00924E09"/>
    <w:rsid w:val="00925617"/>
    <w:rsid w:val="00926066"/>
    <w:rsid w:val="009264ED"/>
    <w:rsid w:val="00926989"/>
    <w:rsid w:val="00926DF2"/>
    <w:rsid w:val="00930456"/>
    <w:rsid w:val="009313D5"/>
    <w:rsid w:val="0093335F"/>
    <w:rsid w:val="009338C8"/>
    <w:rsid w:val="00934644"/>
    <w:rsid w:val="00935477"/>
    <w:rsid w:val="00936373"/>
    <w:rsid w:val="00937C56"/>
    <w:rsid w:val="00937F8F"/>
    <w:rsid w:val="00940A73"/>
    <w:rsid w:val="0094112D"/>
    <w:rsid w:val="00941505"/>
    <w:rsid w:val="00942DCC"/>
    <w:rsid w:val="0094312D"/>
    <w:rsid w:val="00944C7A"/>
    <w:rsid w:val="00945EFC"/>
    <w:rsid w:val="0094754A"/>
    <w:rsid w:val="009475FB"/>
    <w:rsid w:val="0095171C"/>
    <w:rsid w:val="009523D9"/>
    <w:rsid w:val="00952C74"/>
    <w:rsid w:val="009548BD"/>
    <w:rsid w:val="00955C83"/>
    <w:rsid w:val="0095684D"/>
    <w:rsid w:val="00956E4E"/>
    <w:rsid w:val="009572F1"/>
    <w:rsid w:val="009612A5"/>
    <w:rsid w:val="009636FA"/>
    <w:rsid w:val="00963C48"/>
    <w:rsid w:val="0096588E"/>
    <w:rsid w:val="00966462"/>
    <w:rsid w:val="00966575"/>
    <w:rsid w:val="009668A1"/>
    <w:rsid w:val="00966C9E"/>
    <w:rsid w:val="00971C59"/>
    <w:rsid w:val="009723AC"/>
    <w:rsid w:val="009728D8"/>
    <w:rsid w:val="00977035"/>
    <w:rsid w:val="009774B5"/>
    <w:rsid w:val="0098036A"/>
    <w:rsid w:val="009807FF"/>
    <w:rsid w:val="0098159E"/>
    <w:rsid w:val="009838E6"/>
    <w:rsid w:val="00983C9F"/>
    <w:rsid w:val="00986384"/>
    <w:rsid w:val="00987521"/>
    <w:rsid w:val="00990D90"/>
    <w:rsid w:val="009921B4"/>
    <w:rsid w:val="009922F2"/>
    <w:rsid w:val="009925D0"/>
    <w:rsid w:val="00992A13"/>
    <w:rsid w:val="00992DDB"/>
    <w:rsid w:val="00993BBD"/>
    <w:rsid w:val="00993EBF"/>
    <w:rsid w:val="00994965"/>
    <w:rsid w:val="0099579C"/>
    <w:rsid w:val="009976EF"/>
    <w:rsid w:val="00997983"/>
    <w:rsid w:val="009A003F"/>
    <w:rsid w:val="009A0251"/>
    <w:rsid w:val="009A184E"/>
    <w:rsid w:val="009A1901"/>
    <w:rsid w:val="009A1FAA"/>
    <w:rsid w:val="009A240D"/>
    <w:rsid w:val="009A2B4F"/>
    <w:rsid w:val="009A2EC1"/>
    <w:rsid w:val="009A38C9"/>
    <w:rsid w:val="009A6DB7"/>
    <w:rsid w:val="009A749B"/>
    <w:rsid w:val="009A76C1"/>
    <w:rsid w:val="009B1988"/>
    <w:rsid w:val="009B19AB"/>
    <w:rsid w:val="009B3F9C"/>
    <w:rsid w:val="009B4180"/>
    <w:rsid w:val="009B7849"/>
    <w:rsid w:val="009C0B08"/>
    <w:rsid w:val="009C41E6"/>
    <w:rsid w:val="009C4484"/>
    <w:rsid w:val="009C4AC3"/>
    <w:rsid w:val="009C4C0E"/>
    <w:rsid w:val="009C6882"/>
    <w:rsid w:val="009D04BE"/>
    <w:rsid w:val="009D0B15"/>
    <w:rsid w:val="009D17E9"/>
    <w:rsid w:val="009D18D5"/>
    <w:rsid w:val="009D3BE1"/>
    <w:rsid w:val="009D3E4A"/>
    <w:rsid w:val="009D3FD0"/>
    <w:rsid w:val="009D4379"/>
    <w:rsid w:val="009D5EFD"/>
    <w:rsid w:val="009D62B8"/>
    <w:rsid w:val="009D6657"/>
    <w:rsid w:val="009D6EC4"/>
    <w:rsid w:val="009E0E12"/>
    <w:rsid w:val="009E0F51"/>
    <w:rsid w:val="009E186A"/>
    <w:rsid w:val="009E3F49"/>
    <w:rsid w:val="009E4F72"/>
    <w:rsid w:val="009E63D7"/>
    <w:rsid w:val="009E6683"/>
    <w:rsid w:val="009E696F"/>
    <w:rsid w:val="009F076F"/>
    <w:rsid w:val="009F0C4A"/>
    <w:rsid w:val="009F0CC9"/>
    <w:rsid w:val="009F10F4"/>
    <w:rsid w:val="009F152E"/>
    <w:rsid w:val="009F2B2D"/>
    <w:rsid w:val="009F2BCF"/>
    <w:rsid w:val="009F340D"/>
    <w:rsid w:val="009F3B11"/>
    <w:rsid w:val="009F3D6C"/>
    <w:rsid w:val="009F3F1D"/>
    <w:rsid w:val="009F459F"/>
    <w:rsid w:val="009F5080"/>
    <w:rsid w:val="009F57A5"/>
    <w:rsid w:val="009F64BD"/>
    <w:rsid w:val="009F675E"/>
    <w:rsid w:val="009F76EB"/>
    <w:rsid w:val="009F7974"/>
    <w:rsid w:val="00A00FE6"/>
    <w:rsid w:val="00A01709"/>
    <w:rsid w:val="00A02424"/>
    <w:rsid w:val="00A02C61"/>
    <w:rsid w:val="00A03492"/>
    <w:rsid w:val="00A046A0"/>
    <w:rsid w:val="00A049C9"/>
    <w:rsid w:val="00A04F46"/>
    <w:rsid w:val="00A04F95"/>
    <w:rsid w:val="00A052CC"/>
    <w:rsid w:val="00A05CD2"/>
    <w:rsid w:val="00A06EA0"/>
    <w:rsid w:val="00A074E3"/>
    <w:rsid w:val="00A11779"/>
    <w:rsid w:val="00A138D3"/>
    <w:rsid w:val="00A14691"/>
    <w:rsid w:val="00A15665"/>
    <w:rsid w:val="00A15749"/>
    <w:rsid w:val="00A15765"/>
    <w:rsid w:val="00A160D9"/>
    <w:rsid w:val="00A17C45"/>
    <w:rsid w:val="00A17C85"/>
    <w:rsid w:val="00A22AE8"/>
    <w:rsid w:val="00A2361A"/>
    <w:rsid w:val="00A26511"/>
    <w:rsid w:val="00A270F6"/>
    <w:rsid w:val="00A30123"/>
    <w:rsid w:val="00A3073F"/>
    <w:rsid w:val="00A30960"/>
    <w:rsid w:val="00A30CD8"/>
    <w:rsid w:val="00A319C8"/>
    <w:rsid w:val="00A324DC"/>
    <w:rsid w:val="00A34FE7"/>
    <w:rsid w:val="00A3537E"/>
    <w:rsid w:val="00A3674C"/>
    <w:rsid w:val="00A36BC5"/>
    <w:rsid w:val="00A36F26"/>
    <w:rsid w:val="00A37D09"/>
    <w:rsid w:val="00A4022A"/>
    <w:rsid w:val="00A422BE"/>
    <w:rsid w:val="00A42915"/>
    <w:rsid w:val="00A43697"/>
    <w:rsid w:val="00A44A6D"/>
    <w:rsid w:val="00A44BD6"/>
    <w:rsid w:val="00A44C68"/>
    <w:rsid w:val="00A45077"/>
    <w:rsid w:val="00A45934"/>
    <w:rsid w:val="00A45CB0"/>
    <w:rsid w:val="00A45E14"/>
    <w:rsid w:val="00A46204"/>
    <w:rsid w:val="00A46C73"/>
    <w:rsid w:val="00A47D8C"/>
    <w:rsid w:val="00A51117"/>
    <w:rsid w:val="00A52F3E"/>
    <w:rsid w:val="00A537A5"/>
    <w:rsid w:val="00A53F42"/>
    <w:rsid w:val="00A54896"/>
    <w:rsid w:val="00A56A5C"/>
    <w:rsid w:val="00A56C00"/>
    <w:rsid w:val="00A570AB"/>
    <w:rsid w:val="00A60A36"/>
    <w:rsid w:val="00A61195"/>
    <w:rsid w:val="00A613BF"/>
    <w:rsid w:val="00A61A1F"/>
    <w:rsid w:val="00A62844"/>
    <w:rsid w:val="00A630CB"/>
    <w:rsid w:val="00A63EDC"/>
    <w:rsid w:val="00A66C34"/>
    <w:rsid w:val="00A67F86"/>
    <w:rsid w:val="00A70805"/>
    <w:rsid w:val="00A70B3A"/>
    <w:rsid w:val="00A716B7"/>
    <w:rsid w:val="00A71AD3"/>
    <w:rsid w:val="00A72BAC"/>
    <w:rsid w:val="00A72C04"/>
    <w:rsid w:val="00A73B34"/>
    <w:rsid w:val="00A7420B"/>
    <w:rsid w:val="00A74F5A"/>
    <w:rsid w:val="00A76726"/>
    <w:rsid w:val="00A7771A"/>
    <w:rsid w:val="00A77957"/>
    <w:rsid w:val="00A80094"/>
    <w:rsid w:val="00A800AA"/>
    <w:rsid w:val="00A805F7"/>
    <w:rsid w:val="00A80E9D"/>
    <w:rsid w:val="00A82728"/>
    <w:rsid w:val="00A83806"/>
    <w:rsid w:val="00A84C66"/>
    <w:rsid w:val="00A868A0"/>
    <w:rsid w:val="00A878A7"/>
    <w:rsid w:val="00A91CB4"/>
    <w:rsid w:val="00A94A46"/>
    <w:rsid w:val="00A95619"/>
    <w:rsid w:val="00A970BA"/>
    <w:rsid w:val="00A97A61"/>
    <w:rsid w:val="00AA01C7"/>
    <w:rsid w:val="00AA103B"/>
    <w:rsid w:val="00AA2973"/>
    <w:rsid w:val="00AA2D24"/>
    <w:rsid w:val="00AA3CF7"/>
    <w:rsid w:val="00AA3FBA"/>
    <w:rsid w:val="00AA4449"/>
    <w:rsid w:val="00AA45E9"/>
    <w:rsid w:val="00AA5F45"/>
    <w:rsid w:val="00AA6713"/>
    <w:rsid w:val="00AA6DF4"/>
    <w:rsid w:val="00AA6EE0"/>
    <w:rsid w:val="00AA7648"/>
    <w:rsid w:val="00AA77A6"/>
    <w:rsid w:val="00AA7908"/>
    <w:rsid w:val="00AB026F"/>
    <w:rsid w:val="00AB094C"/>
    <w:rsid w:val="00AB0A90"/>
    <w:rsid w:val="00AB0E55"/>
    <w:rsid w:val="00AB122D"/>
    <w:rsid w:val="00AB1BAD"/>
    <w:rsid w:val="00AB24D9"/>
    <w:rsid w:val="00AB28B3"/>
    <w:rsid w:val="00AB2A93"/>
    <w:rsid w:val="00AB43FF"/>
    <w:rsid w:val="00AB51F5"/>
    <w:rsid w:val="00AB52E8"/>
    <w:rsid w:val="00AB64B4"/>
    <w:rsid w:val="00AC0B77"/>
    <w:rsid w:val="00AC0FAA"/>
    <w:rsid w:val="00AC2626"/>
    <w:rsid w:val="00AC2BD2"/>
    <w:rsid w:val="00AC3262"/>
    <w:rsid w:val="00AD1751"/>
    <w:rsid w:val="00AD2423"/>
    <w:rsid w:val="00AD2840"/>
    <w:rsid w:val="00AD3358"/>
    <w:rsid w:val="00AD4208"/>
    <w:rsid w:val="00AE17A0"/>
    <w:rsid w:val="00AE2AE6"/>
    <w:rsid w:val="00AE3FF7"/>
    <w:rsid w:val="00AE4CE7"/>
    <w:rsid w:val="00AE4F43"/>
    <w:rsid w:val="00AE5455"/>
    <w:rsid w:val="00AE5F57"/>
    <w:rsid w:val="00AE7F52"/>
    <w:rsid w:val="00AF0C81"/>
    <w:rsid w:val="00AF101A"/>
    <w:rsid w:val="00AF1F45"/>
    <w:rsid w:val="00AF35E5"/>
    <w:rsid w:val="00AF3623"/>
    <w:rsid w:val="00AF4BBF"/>
    <w:rsid w:val="00AF7BF0"/>
    <w:rsid w:val="00B019C6"/>
    <w:rsid w:val="00B0244F"/>
    <w:rsid w:val="00B04153"/>
    <w:rsid w:val="00B04218"/>
    <w:rsid w:val="00B047C4"/>
    <w:rsid w:val="00B05251"/>
    <w:rsid w:val="00B07949"/>
    <w:rsid w:val="00B107C7"/>
    <w:rsid w:val="00B122A8"/>
    <w:rsid w:val="00B126A6"/>
    <w:rsid w:val="00B1397F"/>
    <w:rsid w:val="00B15763"/>
    <w:rsid w:val="00B15941"/>
    <w:rsid w:val="00B15B65"/>
    <w:rsid w:val="00B15C1C"/>
    <w:rsid w:val="00B16B46"/>
    <w:rsid w:val="00B16EBC"/>
    <w:rsid w:val="00B17992"/>
    <w:rsid w:val="00B2141F"/>
    <w:rsid w:val="00B219B6"/>
    <w:rsid w:val="00B2400B"/>
    <w:rsid w:val="00B26A23"/>
    <w:rsid w:val="00B26B58"/>
    <w:rsid w:val="00B27F9A"/>
    <w:rsid w:val="00B3032E"/>
    <w:rsid w:val="00B30CBE"/>
    <w:rsid w:val="00B31E06"/>
    <w:rsid w:val="00B32A99"/>
    <w:rsid w:val="00B33471"/>
    <w:rsid w:val="00B337EF"/>
    <w:rsid w:val="00B34BC7"/>
    <w:rsid w:val="00B34DEA"/>
    <w:rsid w:val="00B36134"/>
    <w:rsid w:val="00B364C3"/>
    <w:rsid w:val="00B364DD"/>
    <w:rsid w:val="00B37259"/>
    <w:rsid w:val="00B40F8C"/>
    <w:rsid w:val="00B414EC"/>
    <w:rsid w:val="00B418FB"/>
    <w:rsid w:val="00B4242D"/>
    <w:rsid w:val="00B432AB"/>
    <w:rsid w:val="00B433EA"/>
    <w:rsid w:val="00B45DE8"/>
    <w:rsid w:val="00B45E05"/>
    <w:rsid w:val="00B46391"/>
    <w:rsid w:val="00B463F8"/>
    <w:rsid w:val="00B46406"/>
    <w:rsid w:val="00B467A4"/>
    <w:rsid w:val="00B470AC"/>
    <w:rsid w:val="00B47256"/>
    <w:rsid w:val="00B50F0E"/>
    <w:rsid w:val="00B512A0"/>
    <w:rsid w:val="00B5163D"/>
    <w:rsid w:val="00B51B0C"/>
    <w:rsid w:val="00B52021"/>
    <w:rsid w:val="00B535CB"/>
    <w:rsid w:val="00B5373E"/>
    <w:rsid w:val="00B54711"/>
    <w:rsid w:val="00B57BF2"/>
    <w:rsid w:val="00B60179"/>
    <w:rsid w:val="00B6375C"/>
    <w:rsid w:val="00B641A0"/>
    <w:rsid w:val="00B64C5E"/>
    <w:rsid w:val="00B657A3"/>
    <w:rsid w:val="00B667C1"/>
    <w:rsid w:val="00B66E2B"/>
    <w:rsid w:val="00B66F9C"/>
    <w:rsid w:val="00B6731C"/>
    <w:rsid w:val="00B67560"/>
    <w:rsid w:val="00B67C90"/>
    <w:rsid w:val="00B72419"/>
    <w:rsid w:val="00B741BA"/>
    <w:rsid w:val="00B75D99"/>
    <w:rsid w:val="00B76631"/>
    <w:rsid w:val="00B7788C"/>
    <w:rsid w:val="00B80DAC"/>
    <w:rsid w:val="00B81794"/>
    <w:rsid w:val="00B81B0B"/>
    <w:rsid w:val="00B853AD"/>
    <w:rsid w:val="00B854F0"/>
    <w:rsid w:val="00B9221D"/>
    <w:rsid w:val="00B9469F"/>
    <w:rsid w:val="00B956DA"/>
    <w:rsid w:val="00B95AF8"/>
    <w:rsid w:val="00B96B0E"/>
    <w:rsid w:val="00B96D3B"/>
    <w:rsid w:val="00B96D61"/>
    <w:rsid w:val="00B96D80"/>
    <w:rsid w:val="00B96F82"/>
    <w:rsid w:val="00B979EB"/>
    <w:rsid w:val="00BA0E6D"/>
    <w:rsid w:val="00BA16E4"/>
    <w:rsid w:val="00BA1B75"/>
    <w:rsid w:val="00BA1E14"/>
    <w:rsid w:val="00BA3636"/>
    <w:rsid w:val="00BA4AF6"/>
    <w:rsid w:val="00BA7FF4"/>
    <w:rsid w:val="00BB0F6B"/>
    <w:rsid w:val="00BB1255"/>
    <w:rsid w:val="00BB333E"/>
    <w:rsid w:val="00BB53CA"/>
    <w:rsid w:val="00BB609C"/>
    <w:rsid w:val="00BB68B0"/>
    <w:rsid w:val="00BB6F15"/>
    <w:rsid w:val="00BC0167"/>
    <w:rsid w:val="00BC0174"/>
    <w:rsid w:val="00BC038C"/>
    <w:rsid w:val="00BC03E6"/>
    <w:rsid w:val="00BC0636"/>
    <w:rsid w:val="00BC1A82"/>
    <w:rsid w:val="00BC3DB6"/>
    <w:rsid w:val="00BC517C"/>
    <w:rsid w:val="00BC52B2"/>
    <w:rsid w:val="00BC53FF"/>
    <w:rsid w:val="00BC654F"/>
    <w:rsid w:val="00BD01F8"/>
    <w:rsid w:val="00BD14CA"/>
    <w:rsid w:val="00BD229D"/>
    <w:rsid w:val="00BD259A"/>
    <w:rsid w:val="00BD278A"/>
    <w:rsid w:val="00BD3374"/>
    <w:rsid w:val="00BD38EC"/>
    <w:rsid w:val="00BD545F"/>
    <w:rsid w:val="00BD6730"/>
    <w:rsid w:val="00BD69A0"/>
    <w:rsid w:val="00BD75BA"/>
    <w:rsid w:val="00BD79D7"/>
    <w:rsid w:val="00BD7EC4"/>
    <w:rsid w:val="00BE0F92"/>
    <w:rsid w:val="00BE274B"/>
    <w:rsid w:val="00BE307A"/>
    <w:rsid w:val="00BE3DD4"/>
    <w:rsid w:val="00BE447B"/>
    <w:rsid w:val="00BE4DA9"/>
    <w:rsid w:val="00BE5B15"/>
    <w:rsid w:val="00BE6BE4"/>
    <w:rsid w:val="00BE7ED7"/>
    <w:rsid w:val="00BF12CA"/>
    <w:rsid w:val="00BF19D0"/>
    <w:rsid w:val="00BF2288"/>
    <w:rsid w:val="00BF33A3"/>
    <w:rsid w:val="00BF34E3"/>
    <w:rsid w:val="00BF4067"/>
    <w:rsid w:val="00BF4EA4"/>
    <w:rsid w:val="00BF4F22"/>
    <w:rsid w:val="00BF6C82"/>
    <w:rsid w:val="00BF70D5"/>
    <w:rsid w:val="00BF7343"/>
    <w:rsid w:val="00BF74A7"/>
    <w:rsid w:val="00BF7612"/>
    <w:rsid w:val="00BF773A"/>
    <w:rsid w:val="00C016D6"/>
    <w:rsid w:val="00C02847"/>
    <w:rsid w:val="00C02DF3"/>
    <w:rsid w:val="00C0588E"/>
    <w:rsid w:val="00C07344"/>
    <w:rsid w:val="00C074E6"/>
    <w:rsid w:val="00C10B84"/>
    <w:rsid w:val="00C1106F"/>
    <w:rsid w:val="00C11349"/>
    <w:rsid w:val="00C1208F"/>
    <w:rsid w:val="00C1214D"/>
    <w:rsid w:val="00C1242F"/>
    <w:rsid w:val="00C12922"/>
    <w:rsid w:val="00C13190"/>
    <w:rsid w:val="00C13323"/>
    <w:rsid w:val="00C1392C"/>
    <w:rsid w:val="00C139FF"/>
    <w:rsid w:val="00C14194"/>
    <w:rsid w:val="00C15F38"/>
    <w:rsid w:val="00C15FD4"/>
    <w:rsid w:val="00C16F6F"/>
    <w:rsid w:val="00C17A36"/>
    <w:rsid w:val="00C17E46"/>
    <w:rsid w:val="00C250B3"/>
    <w:rsid w:val="00C25FAB"/>
    <w:rsid w:val="00C26A5E"/>
    <w:rsid w:val="00C26CAA"/>
    <w:rsid w:val="00C3016A"/>
    <w:rsid w:val="00C32E3B"/>
    <w:rsid w:val="00C32E9D"/>
    <w:rsid w:val="00C35227"/>
    <w:rsid w:val="00C35F6B"/>
    <w:rsid w:val="00C404E6"/>
    <w:rsid w:val="00C408F9"/>
    <w:rsid w:val="00C40D54"/>
    <w:rsid w:val="00C418EA"/>
    <w:rsid w:val="00C42691"/>
    <w:rsid w:val="00C44959"/>
    <w:rsid w:val="00C455CC"/>
    <w:rsid w:val="00C46A6C"/>
    <w:rsid w:val="00C477C9"/>
    <w:rsid w:val="00C50B6A"/>
    <w:rsid w:val="00C52888"/>
    <w:rsid w:val="00C57564"/>
    <w:rsid w:val="00C60082"/>
    <w:rsid w:val="00C62361"/>
    <w:rsid w:val="00C636D5"/>
    <w:rsid w:val="00C63A78"/>
    <w:rsid w:val="00C642A5"/>
    <w:rsid w:val="00C64B39"/>
    <w:rsid w:val="00C653C2"/>
    <w:rsid w:val="00C65419"/>
    <w:rsid w:val="00C667BF"/>
    <w:rsid w:val="00C66DBF"/>
    <w:rsid w:val="00C670BA"/>
    <w:rsid w:val="00C670C9"/>
    <w:rsid w:val="00C70E7F"/>
    <w:rsid w:val="00C73BE7"/>
    <w:rsid w:val="00C741D2"/>
    <w:rsid w:val="00C74489"/>
    <w:rsid w:val="00C74927"/>
    <w:rsid w:val="00C749BB"/>
    <w:rsid w:val="00C74D4A"/>
    <w:rsid w:val="00C76848"/>
    <w:rsid w:val="00C8042B"/>
    <w:rsid w:val="00C81690"/>
    <w:rsid w:val="00C81AD6"/>
    <w:rsid w:val="00C81CCC"/>
    <w:rsid w:val="00C832F9"/>
    <w:rsid w:val="00C8470A"/>
    <w:rsid w:val="00C84A89"/>
    <w:rsid w:val="00C86CA3"/>
    <w:rsid w:val="00C87118"/>
    <w:rsid w:val="00C934E2"/>
    <w:rsid w:val="00C937FF"/>
    <w:rsid w:val="00C938FC"/>
    <w:rsid w:val="00C93F0C"/>
    <w:rsid w:val="00C94CA8"/>
    <w:rsid w:val="00C95405"/>
    <w:rsid w:val="00C95406"/>
    <w:rsid w:val="00C95B2B"/>
    <w:rsid w:val="00C9616D"/>
    <w:rsid w:val="00C9711B"/>
    <w:rsid w:val="00CA0B18"/>
    <w:rsid w:val="00CA280C"/>
    <w:rsid w:val="00CA4643"/>
    <w:rsid w:val="00CA4841"/>
    <w:rsid w:val="00CA4B67"/>
    <w:rsid w:val="00CA51F3"/>
    <w:rsid w:val="00CA65CD"/>
    <w:rsid w:val="00CA6B00"/>
    <w:rsid w:val="00CA7B0B"/>
    <w:rsid w:val="00CA7F3D"/>
    <w:rsid w:val="00CB1189"/>
    <w:rsid w:val="00CB1B86"/>
    <w:rsid w:val="00CB23ED"/>
    <w:rsid w:val="00CB23FA"/>
    <w:rsid w:val="00CB2A38"/>
    <w:rsid w:val="00CB2ECD"/>
    <w:rsid w:val="00CB30AA"/>
    <w:rsid w:val="00CB315A"/>
    <w:rsid w:val="00CB3B82"/>
    <w:rsid w:val="00CB4341"/>
    <w:rsid w:val="00CB4922"/>
    <w:rsid w:val="00CB4C9A"/>
    <w:rsid w:val="00CB4F4C"/>
    <w:rsid w:val="00CB51EE"/>
    <w:rsid w:val="00CB5671"/>
    <w:rsid w:val="00CB5AC7"/>
    <w:rsid w:val="00CB7E44"/>
    <w:rsid w:val="00CC163C"/>
    <w:rsid w:val="00CC1BF3"/>
    <w:rsid w:val="00CC2281"/>
    <w:rsid w:val="00CC485F"/>
    <w:rsid w:val="00CC4892"/>
    <w:rsid w:val="00CC715F"/>
    <w:rsid w:val="00CC7426"/>
    <w:rsid w:val="00CC758F"/>
    <w:rsid w:val="00CC79F4"/>
    <w:rsid w:val="00CC7C57"/>
    <w:rsid w:val="00CD09EE"/>
    <w:rsid w:val="00CD11BF"/>
    <w:rsid w:val="00CD1DD3"/>
    <w:rsid w:val="00CD247F"/>
    <w:rsid w:val="00CD34D6"/>
    <w:rsid w:val="00CD3FD4"/>
    <w:rsid w:val="00CD5692"/>
    <w:rsid w:val="00CD6119"/>
    <w:rsid w:val="00CD6D1E"/>
    <w:rsid w:val="00CE0269"/>
    <w:rsid w:val="00CE14B6"/>
    <w:rsid w:val="00CE315D"/>
    <w:rsid w:val="00CE36A9"/>
    <w:rsid w:val="00CE5383"/>
    <w:rsid w:val="00CE69E8"/>
    <w:rsid w:val="00CE7890"/>
    <w:rsid w:val="00CF118D"/>
    <w:rsid w:val="00CF30A0"/>
    <w:rsid w:val="00CF4BB0"/>
    <w:rsid w:val="00CF4C68"/>
    <w:rsid w:val="00CF6DDF"/>
    <w:rsid w:val="00CF7FF0"/>
    <w:rsid w:val="00D00789"/>
    <w:rsid w:val="00D011BF"/>
    <w:rsid w:val="00D01CAA"/>
    <w:rsid w:val="00D02996"/>
    <w:rsid w:val="00D03086"/>
    <w:rsid w:val="00D0335A"/>
    <w:rsid w:val="00D04C92"/>
    <w:rsid w:val="00D0511D"/>
    <w:rsid w:val="00D067D8"/>
    <w:rsid w:val="00D10180"/>
    <w:rsid w:val="00D11046"/>
    <w:rsid w:val="00D11591"/>
    <w:rsid w:val="00D140F2"/>
    <w:rsid w:val="00D142C9"/>
    <w:rsid w:val="00D1450B"/>
    <w:rsid w:val="00D17708"/>
    <w:rsid w:val="00D20F42"/>
    <w:rsid w:val="00D21ECF"/>
    <w:rsid w:val="00D23387"/>
    <w:rsid w:val="00D237E2"/>
    <w:rsid w:val="00D25D04"/>
    <w:rsid w:val="00D27058"/>
    <w:rsid w:val="00D2747E"/>
    <w:rsid w:val="00D2781D"/>
    <w:rsid w:val="00D27DE4"/>
    <w:rsid w:val="00D27E25"/>
    <w:rsid w:val="00D300D5"/>
    <w:rsid w:val="00D3057E"/>
    <w:rsid w:val="00D30F35"/>
    <w:rsid w:val="00D32D3D"/>
    <w:rsid w:val="00D33052"/>
    <w:rsid w:val="00D33DAF"/>
    <w:rsid w:val="00D372F3"/>
    <w:rsid w:val="00D43E8B"/>
    <w:rsid w:val="00D4437E"/>
    <w:rsid w:val="00D44F92"/>
    <w:rsid w:val="00D45F53"/>
    <w:rsid w:val="00D468F3"/>
    <w:rsid w:val="00D50926"/>
    <w:rsid w:val="00D50D48"/>
    <w:rsid w:val="00D51547"/>
    <w:rsid w:val="00D51E54"/>
    <w:rsid w:val="00D540F9"/>
    <w:rsid w:val="00D54726"/>
    <w:rsid w:val="00D54949"/>
    <w:rsid w:val="00D55798"/>
    <w:rsid w:val="00D55B3F"/>
    <w:rsid w:val="00D56228"/>
    <w:rsid w:val="00D56A51"/>
    <w:rsid w:val="00D57215"/>
    <w:rsid w:val="00D6016F"/>
    <w:rsid w:val="00D610A2"/>
    <w:rsid w:val="00D61DB1"/>
    <w:rsid w:val="00D62136"/>
    <w:rsid w:val="00D624C8"/>
    <w:rsid w:val="00D627DE"/>
    <w:rsid w:val="00D62C48"/>
    <w:rsid w:val="00D62C6E"/>
    <w:rsid w:val="00D6590A"/>
    <w:rsid w:val="00D65F17"/>
    <w:rsid w:val="00D678C6"/>
    <w:rsid w:val="00D72382"/>
    <w:rsid w:val="00D72C69"/>
    <w:rsid w:val="00D735A5"/>
    <w:rsid w:val="00D73EDD"/>
    <w:rsid w:val="00D7436A"/>
    <w:rsid w:val="00D75104"/>
    <w:rsid w:val="00D757F1"/>
    <w:rsid w:val="00D75A9B"/>
    <w:rsid w:val="00D76417"/>
    <w:rsid w:val="00D80808"/>
    <w:rsid w:val="00D80A39"/>
    <w:rsid w:val="00D80DEF"/>
    <w:rsid w:val="00D80F15"/>
    <w:rsid w:val="00D82829"/>
    <w:rsid w:val="00D83852"/>
    <w:rsid w:val="00D83D86"/>
    <w:rsid w:val="00D840F8"/>
    <w:rsid w:val="00D8558F"/>
    <w:rsid w:val="00D85F9C"/>
    <w:rsid w:val="00D86E16"/>
    <w:rsid w:val="00D87822"/>
    <w:rsid w:val="00D87CC0"/>
    <w:rsid w:val="00D9053B"/>
    <w:rsid w:val="00D9146C"/>
    <w:rsid w:val="00D9192E"/>
    <w:rsid w:val="00D919F8"/>
    <w:rsid w:val="00D91E8D"/>
    <w:rsid w:val="00D92331"/>
    <w:rsid w:val="00D92756"/>
    <w:rsid w:val="00D92882"/>
    <w:rsid w:val="00D93738"/>
    <w:rsid w:val="00D93ECF"/>
    <w:rsid w:val="00D93F4B"/>
    <w:rsid w:val="00D94196"/>
    <w:rsid w:val="00D94AB7"/>
    <w:rsid w:val="00D97BEA"/>
    <w:rsid w:val="00D97DB4"/>
    <w:rsid w:val="00D97F63"/>
    <w:rsid w:val="00DA08EE"/>
    <w:rsid w:val="00DA15CC"/>
    <w:rsid w:val="00DA2EF0"/>
    <w:rsid w:val="00DA34EC"/>
    <w:rsid w:val="00DA3B57"/>
    <w:rsid w:val="00DA3C4A"/>
    <w:rsid w:val="00DA3D73"/>
    <w:rsid w:val="00DA3DC0"/>
    <w:rsid w:val="00DA569A"/>
    <w:rsid w:val="00DA617E"/>
    <w:rsid w:val="00DA6BE0"/>
    <w:rsid w:val="00DA7C88"/>
    <w:rsid w:val="00DB0EA5"/>
    <w:rsid w:val="00DB1302"/>
    <w:rsid w:val="00DB1B44"/>
    <w:rsid w:val="00DB1E4A"/>
    <w:rsid w:val="00DB20E0"/>
    <w:rsid w:val="00DB4A09"/>
    <w:rsid w:val="00DB5054"/>
    <w:rsid w:val="00DB605E"/>
    <w:rsid w:val="00DB6353"/>
    <w:rsid w:val="00DB6DC5"/>
    <w:rsid w:val="00DB739D"/>
    <w:rsid w:val="00DB7B15"/>
    <w:rsid w:val="00DB7BCC"/>
    <w:rsid w:val="00DC199A"/>
    <w:rsid w:val="00DC1D54"/>
    <w:rsid w:val="00DC3172"/>
    <w:rsid w:val="00DC32E9"/>
    <w:rsid w:val="00DC70AC"/>
    <w:rsid w:val="00DC7768"/>
    <w:rsid w:val="00DC7787"/>
    <w:rsid w:val="00DD039E"/>
    <w:rsid w:val="00DD110C"/>
    <w:rsid w:val="00DD18C2"/>
    <w:rsid w:val="00DD2E83"/>
    <w:rsid w:val="00DD2ED0"/>
    <w:rsid w:val="00DD5FA2"/>
    <w:rsid w:val="00DD66BE"/>
    <w:rsid w:val="00DD76EB"/>
    <w:rsid w:val="00DE0405"/>
    <w:rsid w:val="00DE04B7"/>
    <w:rsid w:val="00DE2E2B"/>
    <w:rsid w:val="00DE394F"/>
    <w:rsid w:val="00DE4282"/>
    <w:rsid w:val="00DE4BBE"/>
    <w:rsid w:val="00DE5AAB"/>
    <w:rsid w:val="00DE6321"/>
    <w:rsid w:val="00DE714F"/>
    <w:rsid w:val="00DF0CB7"/>
    <w:rsid w:val="00DF1802"/>
    <w:rsid w:val="00DF2860"/>
    <w:rsid w:val="00DF4768"/>
    <w:rsid w:val="00DF482B"/>
    <w:rsid w:val="00DF50CF"/>
    <w:rsid w:val="00DF5179"/>
    <w:rsid w:val="00DF55AC"/>
    <w:rsid w:val="00DF5DFA"/>
    <w:rsid w:val="00DF5EFA"/>
    <w:rsid w:val="00DF7586"/>
    <w:rsid w:val="00E00270"/>
    <w:rsid w:val="00E00707"/>
    <w:rsid w:val="00E00997"/>
    <w:rsid w:val="00E01B10"/>
    <w:rsid w:val="00E02FD7"/>
    <w:rsid w:val="00E03C83"/>
    <w:rsid w:val="00E04710"/>
    <w:rsid w:val="00E047EA"/>
    <w:rsid w:val="00E04D6E"/>
    <w:rsid w:val="00E05D73"/>
    <w:rsid w:val="00E062CD"/>
    <w:rsid w:val="00E0672F"/>
    <w:rsid w:val="00E070BD"/>
    <w:rsid w:val="00E10A04"/>
    <w:rsid w:val="00E11D47"/>
    <w:rsid w:val="00E124BF"/>
    <w:rsid w:val="00E12686"/>
    <w:rsid w:val="00E12C4F"/>
    <w:rsid w:val="00E13160"/>
    <w:rsid w:val="00E13D24"/>
    <w:rsid w:val="00E13F31"/>
    <w:rsid w:val="00E146B6"/>
    <w:rsid w:val="00E148AC"/>
    <w:rsid w:val="00E158C4"/>
    <w:rsid w:val="00E16D9F"/>
    <w:rsid w:val="00E179AF"/>
    <w:rsid w:val="00E200CA"/>
    <w:rsid w:val="00E2186C"/>
    <w:rsid w:val="00E21B1D"/>
    <w:rsid w:val="00E26106"/>
    <w:rsid w:val="00E26471"/>
    <w:rsid w:val="00E26B2A"/>
    <w:rsid w:val="00E27F5B"/>
    <w:rsid w:val="00E3182F"/>
    <w:rsid w:val="00E31EF7"/>
    <w:rsid w:val="00E32963"/>
    <w:rsid w:val="00E3435E"/>
    <w:rsid w:val="00E35943"/>
    <w:rsid w:val="00E35A8B"/>
    <w:rsid w:val="00E35E11"/>
    <w:rsid w:val="00E36D4D"/>
    <w:rsid w:val="00E37152"/>
    <w:rsid w:val="00E430E5"/>
    <w:rsid w:val="00E45899"/>
    <w:rsid w:val="00E45A0D"/>
    <w:rsid w:val="00E45D0B"/>
    <w:rsid w:val="00E464ED"/>
    <w:rsid w:val="00E46808"/>
    <w:rsid w:val="00E47CC5"/>
    <w:rsid w:val="00E50939"/>
    <w:rsid w:val="00E51753"/>
    <w:rsid w:val="00E521C5"/>
    <w:rsid w:val="00E53CF9"/>
    <w:rsid w:val="00E54533"/>
    <w:rsid w:val="00E55058"/>
    <w:rsid w:val="00E56EFC"/>
    <w:rsid w:val="00E60D8A"/>
    <w:rsid w:val="00E60E53"/>
    <w:rsid w:val="00E6207E"/>
    <w:rsid w:val="00E63883"/>
    <w:rsid w:val="00E649A2"/>
    <w:rsid w:val="00E65D2D"/>
    <w:rsid w:val="00E6626C"/>
    <w:rsid w:val="00E667B2"/>
    <w:rsid w:val="00E667EA"/>
    <w:rsid w:val="00E667ED"/>
    <w:rsid w:val="00E66A08"/>
    <w:rsid w:val="00E66D7E"/>
    <w:rsid w:val="00E67C3A"/>
    <w:rsid w:val="00E71B90"/>
    <w:rsid w:val="00E72D4B"/>
    <w:rsid w:val="00E73577"/>
    <w:rsid w:val="00E74376"/>
    <w:rsid w:val="00E76135"/>
    <w:rsid w:val="00E767CC"/>
    <w:rsid w:val="00E772ED"/>
    <w:rsid w:val="00E7741B"/>
    <w:rsid w:val="00E77B0E"/>
    <w:rsid w:val="00E8027C"/>
    <w:rsid w:val="00E805E3"/>
    <w:rsid w:val="00E80E45"/>
    <w:rsid w:val="00E817BF"/>
    <w:rsid w:val="00E81856"/>
    <w:rsid w:val="00E81B67"/>
    <w:rsid w:val="00E81BF4"/>
    <w:rsid w:val="00E82996"/>
    <w:rsid w:val="00E82E83"/>
    <w:rsid w:val="00E837A2"/>
    <w:rsid w:val="00E85EAF"/>
    <w:rsid w:val="00E86E97"/>
    <w:rsid w:val="00E873A4"/>
    <w:rsid w:val="00E873B7"/>
    <w:rsid w:val="00E874A8"/>
    <w:rsid w:val="00E8752A"/>
    <w:rsid w:val="00E87F6A"/>
    <w:rsid w:val="00E90B82"/>
    <w:rsid w:val="00E92205"/>
    <w:rsid w:val="00E94BE1"/>
    <w:rsid w:val="00E94CD0"/>
    <w:rsid w:val="00E95F7D"/>
    <w:rsid w:val="00E960F2"/>
    <w:rsid w:val="00E96DCB"/>
    <w:rsid w:val="00E97036"/>
    <w:rsid w:val="00E974EE"/>
    <w:rsid w:val="00EA1F09"/>
    <w:rsid w:val="00EA2CC9"/>
    <w:rsid w:val="00EA4095"/>
    <w:rsid w:val="00EA4163"/>
    <w:rsid w:val="00EA4642"/>
    <w:rsid w:val="00EA4863"/>
    <w:rsid w:val="00EA7089"/>
    <w:rsid w:val="00EA7301"/>
    <w:rsid w:val="00EA7545"/>
    <w:rsid w:val="00EB0ECD"/>
    <w:rsid w:val="00EB116E"/>
    <w:rsid w:val="00EB22E1"/>
    <w:rsid w:val="00EB24FE"/>
    <w:rsid w:val="00EB2EC4"/>
    <w:rsid w:val="00EB50AD"/>
    <w:rsid w:val="00EB53DA"/>
    <w:rsid w:val="00EB58CB"/>
    <w:rsid w:val="00EB5B59"/>
    <w:rsid w:val="00EB6C10"/>
    <w:rsid w:val="00EC0D93"/>
    <w:rsid w:val="00EC1805"/>
    <w:rsid w:val="00EC2EE1"/>
    <w:rsid w:val="00EC3594"/>
    <w:rsid w:val="00EC36F0"/>
    <w:rsid w:val="00EC596C"/>
    <w:rsid w:val="00EC79C0"/>
    <w:rsid w:val="00ED056C"/>
    <w:rsid w:val="00ED12C9"/>
    <w:rsid w:val="00ED15AE"/>
    <w:rsid w:val="00ED2C2B"/>
    <w:rsid w:val="00ED3045"/>
    <w:rsid w:val="00ED3164"/>
    <w:rsid w:val="00ED6EC4"/>
    <w:rsid w:val="00EE57F0"/>
    <w:rsid w:val="00EE6DA3"/>
    <w:rsid w:val="00EF0734"/>
    <w:rsid w:val="00EF2662"/>
    <w:rsid w:val="00EF29F9"/>
    <w:rsid w:val="00EF2DD7"/>
    <w:rsid w:val="00EF3012"/>
    <w:rsid w:val="00EF4853"/>
    <w:rsid w:val="00EF4C63"/>
    <w:rsid w:val="00EF4FF3"/>
    <w:rsid w:val="00EF5699"/>
    <w:rsid w:val="00EF5761"/>
    <w:rsid w:val="00EF634A"/>
    <w:rsid w:val="00EF6451"/>
    <w:rsid w:val="00EF7601"/>
    <w:rsid w:val="00EF7660"/>
    <w:rsid w:val="00F01969"/>
    <w:rsid w:val="00F01C46"/>
    <w:rsid w:val="00F0224F"/>
    <w:rsid w:val="00F0232F"/>
    <w:rsid w:val="00F02ED6"/>
    <w:rsid w:val="00F036C3"/>
    <w:rsid w:val="00F04327"/>
    <w:rsid w:val="00F04B02"/>
    <w:rsid w:val="00F04D21"/>
    <w:rsid w:val="00F053B9"/>
    <w:rsid w:val="00F06C39"/>
    <w:rsid w:val="00F06CDF"/>
    <w:rsid w:val="00F07A8E"/>
    <w:rsid w:val="00F07E5D"/>
    <w:rsid w:val="00F10CD3"/>
    <w:rsid w:val="00F113CE"/>
    <w:rsid w:val="00F11D67"/>
    <w:rsid w:val="00F131D5"/>
    <w:rsid w:val="00F142E9"/>
    <w:rsid w:val="00F14963"/>
    <w:rsid w:val="00F15EC7"/>
    <w:rsid w:val="00F1618A"/>
    <w:rsid w:val="00F16861"/>
    <w:rsid w:val="00F17DA8"/>
    <w:rsid w:val="00F17EE2"/>
    <w:rsid w:val="00F17F80"/>
    <w:rsid w:val="00F202EF"/>
    <w:rsid w:val="00F206E2"/>
    <w:rsid w:val="00F20870"/>
    <w:rsid w:val="00F20CA3"/>
    <w:rsid w:val="00F20D72"/>
    <w:rsid w:val="00F2227D"/>
    <w:rsid w:val="00F22707"/>
    <w:rsid w:val="00F23A64"/>
    <w:rsid w:val="00F23BA1"/>
    <w:rsid w:val="00F24289"/>
    <w:rsid w:val="00F26448"/>
    <w:rsid w:val="00F26C8A"/>
    <w:rsid w:val="00F26D1F"/>
    <w:rsid w:val="00F31CA6"/>
    <w:rsid w:val="00F32354"/>
    <w:rsid w:val="00F325E3"/>
    <w:rsid w:val="00F327E0"/>
    <w:rsid w:val="00F376C9"/>
    <w:rsid w:val="00F377F3"/>
    <w:rsid w:val="00F4141A"/>
    <w:rsid w:val="00F414E1"/>
    <w:rsid w:val="00F418F7"/>
    <w:rsid w:val="00F431AC"/>
    <w:rsid w:val="00F43B51"/>
    <w:rsid w:val="00F43DAF"/>
    <w:rsid w:val="00F43E3E"/>
    <w:rsid w:val="00F44647"/>
    <w:rsid w:val="00F45428"/>
    <w:rsid w:val="00F47B1A"/>
    <w:rsid w:val="00F51224"/>
    <w:rsid w:val="00F52A26"/>
    <w:rsid w:val="00F530AB"/>
    <w:rsid w:val="00F5523D"/>
    <w:rsid w:val="00F56297"/>
    <w:rsid w:val="00F56A74"/>
    <w:rsid w:val="00F5748F"/>
    <w:rsid w:val="00F57A61"/>
    <w:rsid w:val="00F57C4C"/>
    <w:rsid w:val="00F602AC"/>
    <w:rsid w:val="00F61308"/>
    <w:rsid w:val="00F6247E"/>
    <w:rsid w:val="00F64537"/>
    <w:rsid w:val="00F71915"/>
    <w:rsid w:val="00F71FFF"/>
    <w:rsid w:val="00F73130"/>
    <w:rsid w:val="00F73BFA"/>
    <w:rsid w:val="00F7545E"/>
    <w:rsid w:val="00F76EF3"/>
    <w:rsid w:val="00F77099"/>
    <w:rsid w:val="00F77A68"/>
    <w:rsid w:val="00F77D2F"/>
    <w:rsid w:val="00F801F1"/>
    <w:rsid w:val="00F82221"/>
    <w:rsid w:val="00F82A94"/>
    <w:rsid w:val="00F84400"/>
    <w:rsid w:val="00F8458F"/>
    <w:rsid w:val="00F85003"/>
    <w:rsid w:val="00F860F5"/>
    <w:rsid w:val="00F86783"/>
    <w:rsid w:val="00F867DE"/>
    <w:rsid w:val="00F86E1A"/>
    <w:rsid w:val="00F87784"/>
    <w:rsid w:val="00F91054"/>
    <w:rsid w:val="00F91328"/>
    <w:rsid w:val="00F91DE0"/>
    <w:rsid w:val="00F9274E"/>
    <w:rsid w:val="00F9300E"/>
    <w:rsid w:val="00F938DB"/>
    <w:rsid w:val="00F966D8"/>
    <w:rsid w:val="00F96B43"/>
    <w:rsid w:val="00F96BCC"/>
    <w:rsid w:val="00F97833"/>
    <w:rsid w:val="00F97F5E"/>
    <w:rsid w:val="00FA1AAC"/>
    <w:rsid w:val="00FA214C"/>
    <w:rsid w:val="00FA23FE"/>
    <w:rsid w:val="00FA3F07"/>
    <w:rsid w:val="00FA40F6"/>
    <w:rsid w:val="00FA4530"/>
    <w:rsid w:val="00FA48F0"/>
    <w:rsid w:val="00FA5F95"/>
    <w:rsid w:val="00FA6AB2"/>
    <w:rsid w:val="00FA6F7C"/>
    <w:rsid w:val="00FB05F6"/>
    <w:rsid w:val="00FB0F99"/>
    <w:rsid w:val="00FB14E0"/>
    <w:rsid w:val="00FB2BCA"/>
    <w:rsid w:val="00FB34C5"/>
    <w:rsid w:val="00FB35F0"/>
    <w:rsid w:val="00FB3DBC"/>
    <w:rsid w:val="00FB50BF"/>
    <w:rsid w:val="00FB618D"/>
    <w:rsid w:val="00FB6533"/>
    <w:rsid w:val="00FC003E"/>
    <w:rsid w:val="00FC0CCC"/>
    <w:rsid w:val="00FC0D3C"/>
    <w:rsid w:val="00FC14AB"/>
    <w:rsid w:val="00FC1885"/>
    <w:rsid w:val="00FC4538"/>
    <w:rsid w:val="00FC552D"/>
    <w:rsid w:val="00FC6C72"/>
    <w:rsid w:val="00FC72E3"/>
    <w:rsid w:val="00FC7CC7"/>
    <w:rsid w:val="00FC7D6D"/>
    <w:rsid w:val="00FC7EEC"/>
    <w:rsid w:val="00FD2796"/>
    <w:rsid w:val="00FD2CF7"/>
    <w:rsid w:val="00FD3C7B"/>
    <w:rsid w:val="00FD5C7A"/>
    <w:rsid w:val="00FD6F6B"/>
    <w:rsid w:val="00FD755C"/>
    <w:rsid w:val="00FE42AE"/>
    <w:rsid w:val="00FE65CB"/>
    <w:rsid w:val="00FE6F91"/>
    <w:rsid w:val="00FE723C"/>
    <w:rsid w:val="00FE7F02"/>
    <w:rsid w:val="00FE7FA2"/>
    <w:rsid w:val="00FF0713"/>
    <w:rsid w:val="00FF09D7"/>
    <w:rsid w:val="00FF1B33"/>
    <w:rsid w:val="00FF3677"/>
    <w:rsid w:val="00FF6138"/>
    <w:rsid w:val="00FF7189"/>
    <w:rsid w:val="00FF7A2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A8316D"/>
  <w14:defaultImageDpi w14:val="32767"/>
  <w15:chartTrackingRefBased/>
  <w15:docId w15:val="{07A8FCC4-9538-AD4A-8470-B0A43AA06B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390947"/>
    <w:rPr>
      <w:rFonts w:ascii="Times New Roman" w:eastAsia="Times New Roman" w:hAnsi="Times New Roman" w:cs="Times New Roman"/>
    </w:rPr>
  </w:style>
  <w:style w:type="paragraph" w:styleId="Heading2">
    <w:name w:val="heading 2"/>
    <w:basedOn w:val="Normal"/>
    <w:next w:val="BodyText"/>
    <w:link w:val="Heading2Char"/>
    <w:autoRedefine/>
    <w:uiPriority w:val="9"/>
    <w:unhideWhenUsed/>
    <w:qFormat/>
    <w:rsid w:val="00944C7A"/>
    <w:pPr>
      <w:keepNext/>
      <w:keepLines/>
      <w:spacing w:before="200"/>
      <w:outlineLvl w:val="1"/>
    </w:pPr>
    <w:rPr>
      <w:rFonts w:asciiTheme="minorEastAsia" w:eastAsiaTheme="majorEastAsia" w:hAnsiTheme="minorEastAsia" w:cstheme="majorBidi"/>
      <w:b/>
      <w:bCs/>
      <w:color w:val="000000" w:themeColor="text1"/>
      <w:sz w:val="32"/>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autoRedefine/>
    <w:qFormat/>
    <w:rsid w:val="00944C7A"/>
    <w:pPr>
      <w:spacing w:before="180" w:after="180"/>
    </w:pPr>
    <w:rPr>
      <w:rFonts w:asciiTheme="minorEastAsia" w:hAnsiTheme="minorEastAsia"/>
      <w:lang w:eastAsia="en-US"/>
    </w:rPr>
  </w:style>
  <w:style w:type="character" w:customStyle="1" w:styleId="BodyTextChar">
    <w:name w:val="Body Text Char"/>
    <w:basedOn w:val="DefaultParagraphFont"/>
    <w:link w:val="BodyText"/>
    <w:rsid w:val="00944C7A"/>
    <w:rPr>
      <w:rFonts w:asciiTheme="minorEastAsia" w:hAnsiTheme="minorEastAsia"/>
    </w:rPr>
  </w:style>
  <w:style w:type="character" w:customStyle="1" w:styleId="Heading2Char">
    <w:name w:val="Heading 2 Char"/>
    <w:basedOn w:val="DefaultParagraphFont"/>
    <w:link w:val="Heading2"/>
    <w:uiPriority w:val="9"/>
    <w:rsid w:val="00944C7A"/>
    <w:rPr>
      <w:rFonts w:asciiTheme="minorEastAsia" w:eastAsiaTheme="majorEastAsia" w:hAnsiTheme="minorEastAsia" w:cstheme="majorBidi"/>
      <w:b/>
      <w:bCs/>
      <w:color w:val="000000" w:themeColor="text1"/>
      <w:sz w:val="32"/>
      <w:szCs w:val="32"/>
    </w:rPr>
  </w:style>
  <w:style w:type="paragraph" w:styleId="ListParagraph">
    <w:name w:val="List Paragraph"/>
    <w:basedOn w:val="Normal"/>
    <w:uiPriority w:val="34"/>
    <w:qFormat/>
    <w:rsid w:val="00700D27"/>
    <w:pPr>
      <w:ind w:left="720"/>
      <w:contextualSpacing/>
    </w:pPr>
    <w:rPr>
      <w:lang w:eastAsia="en-US"/>
    </w:rPr>
  </w:style>
  <w:style w:type="character" w:styleId="CommentReference">
    <w:name w:val="annotation reference"/>
    <w:basedOn w:val="DefaultParagraphFont"/>
    <w:uiPriority w:val="99"/>
    <w:semiHidden/>
    <w:unhideWhenUsed/>
    <w:rsid w:val="0095171C"/>
    <w:rPr>
      <w:sz w:val="16"/>
      <w:szCs w:val="16"/>
    </w:rPr>
  </w:style>
  <w:style w:type="paragraph" w:styleId="CommentText">
    <w:name w:val="annotation text"/>
    <w:basedOn w:val="Normal"/>
    <w:link w:val="CommentTextChar"/>
    <w:uiPriority w:val="99"/>
    <w:unhideWhenUsed/>
    <w:rsid w:val="0095171C"/>
    <w:rPr>
      <w:sz w:val="20"/>
      <w:szCs w:val="20"/>
      <w:lang w:eastAsia="en-US"/>
    </w:rPr>
  </w:style>
  <w:style w:type="character" w:customStyle="1" w:styleId="CommentTextChar">
    <w:name w:val="Comment Text Char"/>
    <w:basedOn w:val="DefaultParagraphFont"/>
    <w:link w:val="CommentText"/>
    <w:uiPriority w:val="99"/>
    <w:rsid w:val="0095171C"/>
    <w:rPr>
      <w:sz w:val="20"/>
      <w:szCs w:val="20"/>
    </w:rPr>
  </w:style>
  <w:style w:type="paragraph" w:styleId="CommentSubject">
    <w:name w:val="annotation subject"/>
    <w:basedOn w:val="CommentText"/>
    <w:next w:val="CommentText"/>
    <w:link w:val="CommentSubjectChar"/>
    <w:uiPriority w:val="99"/>
    <w:semiHidden/>
    <w:unhideWhenUsed/>
    <w:rsid w:val="0095171C"/>
    <w:rPr>
      <w:b/>
      <w:bCs/>
    </w:rPr>
  </w:style>
  <w:style w:type="character" w:customStyle="1" w:styleId="CommentSubjectChar">
    <w:name w:val="Comment Subject Char"/>
    <w:basedOn w:val="CommentTextChar"/>
    <w:link w:val="CommentSubject"/>
    <w:uiPriority w:val="99"/>
    <w:semiHidden/>
    <w:rsid w:val="0095171C"/>
    <w:rPr>
      <w:b/>
      <w:bCs/>
      <w:sz w:val="20"/>
      <w:szCs w:val="20"/>
    </w:rPr>
  </w:style>
  <w:style w:type="table" w:styleId="TableGrid">
    <w:name w:val="Table Grid"/>
    <w:basedOn w:val="TableNormal"/>
    <w:uiPriority w:val="39"/>
    <w:rsid w:val="004B3A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har"/>
    <w:rsid w:val="00905A62"/>
    <w:pPr>
      <w:jc w:val="center"/>
    </w:pPr>
    <w:rPr>
      <w:rFonts w:ascii="Calibri" w:hAnsi="Calibri" w:cs="Calibri"/>
      <w:lang w:eastAsia="en-US"/>
    </w:rPr>
  </w:style>
  <w:style w:type="character" w:customStyle="1" w:styleId="EndNoteBibliographyTitleChar">
    <w:name w:val="EndNote Bibliography Title Char"/>
    <w:basedOn w:val="DefaultParagraphFont"/>
    <w:link w:val="EndNoteBibliographyTitle"/>
    <w:rsid w:val="00905A62"/>
    <w:rPr>
      <w:rFonts w:ascii="Calibri" w:eastAsia="Times New Roman" w:hAnsi="Calibri" w:cs="Calibri"/>
      <w:lang w:eastAsia="en-US"/>
    </w:rPr>
  </w:style>
  <w:style w:type="paragraph" w:customStyle="1" w:styleId="EndNoteBibliography">
    <w:name w:val="EndNote Bibliography"/>
    <w:basedOn w:val="Normal"/>
    <w:link w:val="EndNoteBibliographyChar"/>
    <w:rsid w:val="00905A62"/>
    <w:rPr>
      <w:rFonts w:ascii="Calibri" w:hAnsi="Calibri" w:cs="Calibri"/>
      <w:lang w:eastAsia="en-US"/>
    </w:rPr>
  </w:style>
  <w:style w:type="character" w:customStyle="1" w:styleId="EndNoteBibliographyChar">
    <w:name w:val="EndNote Bibliography Char"/>
    <w:basedOn w:val="DefaultParagraphFont"/>
    <w:link w:val="EndNoteBibliography"/>
    <w:rsid w:val="00905A62"/>
    <w:rPr>
      <w:rFonts w:ascii="Calibri" w:eastAsia="Times New Roman" w:hAnsi="Calibri" w:cs="Calibri"/>
      <w:lang w:eastAsia="en-US"/>
    </w:rPr>
  </w:style>
  <w:style w:type="character" w:styleId="Hyperlink">
    <w:name w:val="Hyperlink"/>
    <w:basedOn w:val="DefaultParagraphFont"/>
    <w:uiPriority w:val="99"/>
    <w:unhideWhenUsed/>
    <w:rsid w:val="00905A62"/>
    <w:rPr>
      <w:color w:val="0563C1" w:themeColor="hyperlink"/>
      <w:u w:val="single"/>
    </w:rPr>
  </w:style>
  <w:style w:type="character" w:styleId="UnresolvedMention">
    <w:name w:val="Unresolved Mention"/>
    <w:basedOn w:val="DefaultParagraphFont"/>
    <w:uiPriority w:val="99"/>
    <w:rsid w:val="00905A62"/>
    <w:rPr>
      <w:color w:val="605E5C"/>
      <w:shd w:val="clear" w:color="auto" w:fill="E1DFDD"/>
    </w:rPr>
  </w:style>
  <w:style w:type="paragraph" w:styleId="Bibliography">
    <w:name w:val="Bibliography"/>
    <w:basedOn w:val="Normal"/>
    <w:next w:val="Normal"/>
    <w:uiPriority w:val="37"/>
    <w:unhideWhenUsed/>
    <w:rsid w:val="002A6D39"/>
    <w:rPr>
      <w:lang w:eastAsia="en-US"/>
    </w:rPr>
  </w:style>
  <w:style w:type="paragraph" w:styleId="NormalWeb">
    <w:name w:val="Normal (Web)"/>
    <w:basedOn w:val="Normal"/>
    <w:uiPriority w:val="99"/>
    <w:semiHidden/>
    <w:unhideWhenUsed/>
    <w:rsid w:val="00955C83"/>
    <w:rPr>
      <w:lang w:eastAsia="en-US"/>
    </w:rPr>
  </w:style>
  <w:style w:type="character" w:styleId="Strong">
    <w:name w:val="Strong"/>
    <w:basedOn w:val="DefaultParagraphFont"/>
    <w:uiPriority w:val="22"/>
    <w:qFormat/>
    <w:rsid w:val="00352FF5"/>
    <w:rPr>
      <w:b/>
      <w:bCs/>
    </w:rPr>
  </w:style>
  <w:style w:type="paragraph" w:styleId="BalloonText">
    <w:name w:val="Balloon Text"/>
    <w:basedOn w:val="Normal"/>
    <w:link w:val="BalloonTextChar"/>
    <w:uiPriority w:val="99"/>
    <w:semiHidden/>
    <w:unhideWhenUsed/>
    <w:rsid w:val="00CB23ED"/>
    <w:rPr>
      <w:rFonts w:ascii="Segoe UI" w:hAnsi="Segoe UI" w:cs="Segoe UI"/>
      <w:sz w:val="18"/>
      <w:szCs w:val="18"/>
      <w:lang w:eastAsia="en-US"/>
    </w:rPr>
  </w:style>
  <w:style w:type="character" w:customStyle="1" w:styleId="BalloonTextChar">
    <w:name w:val="Balloon Text Char"/>
    <w:basedOn w:val="DefaultParagraphFont"/>
    <w:link w:val="BalloonText"/>
    <w:uiPriority w:val="99"/>
    <w:semiHidden/>
    <w:rsid w:val="00CB23ED"/>
    <w:rPr>
      <w:rFonts w:ascii="Segoe UI" w:eastAsia="Times New Roman" w:hAnsi="Segoe UI" w:cs="Segoe UI"/>
      <w:sz w:val="18"/>
      <w:szCs w:val="18"/>
      <w:lang w:eastAsia="en-US"/>
    </w:rPr>
  </w:style>
  <w:style w:type="paragraph" w:styleId="Revision">
    <w:name w:val="Revision"/>
    <w:hidden/>
    <w:uiPriority w:val="99"/>
    <w:semiHidden/>
    <w:rsid w:val="001B5921"/>
    <w:rPr>
      <w:rFonts w:ascii="Times New Roman" w:eastAsia="Times New Roman" w:hAnsi="Times New Roman" w:cs="Times New Roman"/>
      <w:lang w:eastAsia="en-US"/>
    </w:rPr>
  </w:style>
  <w:style w:type="paragraph" w:styleId="Header">
    <w:name w:val="header"/>
    <w:basedOn w:val="Normal"/>
    <w:link w:val="HeaderChar"/>
    <w:uiPriority w:val="99"/>
    <w:unhideWhenUsed/>
    <w:rsid w:val="00F86E1A"/>
    <w:pPr>
      <w:tabs>
        <w:tab w:val="center" w:pos="4680"/>
        <w:tab w:val="right" w:pos="9360"/>
      </w:tabs>
    </w:pPr>
    <w:rPr>
      <w:lang w:eastAsia="en-US"/>
    </w:rPr>
  </w:style>
  <w:style w:type="character" w:customStyle="1" w:styleId="HeaderChar">
    <w:name w:val="Header Char"/>
    <w:basedOn w:val="DefaultParagraphFont"/>
    <w:link w:val="Header"/>
    <w:uiPriority w:val="99"/>
    <w:rsid w:val="00F86E1A"/>
    <w:rPr>
      <w:rFonts w:ascii="Times New Roman" w:eastAsia="Times New Roman" w:hAnsi="Times New Roman" w:cs="Times New Roman"/>
      <w:lang w:eastAsia="en-US"/>
    </w:rPr>
  </w:style>
  <w:style w:type="character" w:styleId="PageNumber">
    <w:name w:val="page number"/>
    <w:basedOn w:val="DefaultParagraphFont"/>
    <w:uiPriority w:val="99"/>
    <w:semiHidden/>
    <w:unhideWhenUsed/>
    <w:rsid w:val="00F86E1A"/>
  </w:style>
  <w:style w:type="paragraph" w:styleId="Footer">
    <w:name w:val="footer"/>
    <w:basedOn w:val="Normal"/>
    <w:link w:val="FooterChar"/>
    <w:uiPriority w:val="99"/>
    <w:unhideWhenUsed/>
    <w:rsid w:val="00F86E1A"/>
    <w:pPr>
      <w:tabs>
        <w:tab w:val="center" w:pos="4680"/>
        <w:tab w:val="right" w:pos="9360"/>
      </w:tabs>
    </w:pPr>
    <w:rPr>
      <w:lang w:eastAsia="en-US"/>
    </w:rPr>
  </w:style>
  <w:style w:type="character" w:customStyle="1" w:styleId="FooterChar">
    <w:name w:val="Footer Char"/>
    <w:basedOn w:val="DefaultParagraphFont"/>
    <w:link w:val="Footer"/>
    <w:uiPriority w:val="99"/>
    <w:rsid w:val="00F86E1A"/>
    <w:rPr>
      <w:rFonts w:ascii="Times New Roman" w:eastAsia="Times New Roman" w:hAnsi="Times New Roman" w:cs="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858334">
      <w:bodyDiv w:val="1"/>
      <w:marLeft w:val="0"/>
      <w:marRight w:val="0"/>
      <w:marTop w:val="0"/>
      <w:marBottom w:val="0"/>
      <w:divBdr>
        <w:top w:val="none" w:sz="0" w:space="0" w:color="auto"/>
        <w:left w:val="none" w:sz="0" w:space="0" w:color="auto"/>
        <w:bottom w:val="none" w:sz="0" w:space="0" w:color="auto"/>
        <w:right w:val="none" w:sz="0" w:space="0" w:color="auto"/>
      </w:divBdr>
    </w:div>
    <w:div w:id="69890807">
      <w:bodyDiv w:val="1"/>
      <w:marLeft w:val="0"/>
      <w:marRight w:val="0"/>
      <w:marTop w:val="0"/>
      <w:marBottom w:val="0"/>
      <w:divBdr>
        <w:top w:val="none" w:sz="0" w:space="0" w:color="auto"/>
        <w:left w:val="none" w:sz="0" w:space="0" w:color="auto"/>
        <w:bottom w:val="none" w:sz="0" w:space="0" w:color="auto"/>
        <w:right w:val="none" w:sz="0" w:space="0" w:color="auto"/>
      </w:divBdr>
    </w:div>
    <w:div w:id="110898345">
      <w:bodyDiv w:val="1"/>
      <w:marLeft w:val="0"/>
      <w:marRight w:val="0"/>
      <w:marTop w:val="0"/>
      <w:marBottom w:val="0"/>
      <w:divBdr>
        <w:top w:val="none" w:sz="0" w:space="0" w:color="auto"/>
        <w:left w:val="none" w:sz="0" w:space="0" w:color="auto"/>
        <w:bottom w:val="none" w:sz="0" w:space="0" w:color="auto"/>
        <w:right w:val="none" w:sz="0" w:space="0" w:color="auto"/>
      </w:divBdr>
    </w:div>
    <w:div w:id="146363070">
      <w:bodyDiv w:val="1"/>
      <w:marLeft w:val="0"/>
      <w:marRight w:val="0"/>
      <w:marTop w:val="0"/>
      <w:marBottom w:val="0"/>
      <w:divBdr>
        <w:top w:val="none" w:sz="0" w:space="0" w:color="auto"/>
        <w:left w:val="none" w:sz="0" w:space="0" w:color="auto"/>
        <w:bottom w:val="none" w:sz="0" w:space="0" w:color="auto"/>
        <w:right w:val="none" w:sz="0" w:space="0" w:color="auto"/>
      </w:divBdr>
      <w:divsChild>
        <w:div w:id="2020082985">
          <w:marLeft w:val="0"/>
          <w:marRight w:val="0"/>
          <w:marTop w:val="0"/>
          <w:marBottom w:val="0"/>
          <w:divBdr>
            <w:top w:val="none" w:sz="0" w:space="0" w:color="auto"/>
            <w:left w:val="none" w:sz="0" w:space="0" w:color="auto"/>
            <w:bottom w:val="none" w:sz="0" w:space="0" w:color="auto"/>
            <w:right w:val="none" w:sz="0" w:space="0" w:color="auto"/>
          </w:divBdr>
          <w:divsChild>
            <w:div w:id="1580478404">
              <w:marLeft w:val="0"/>
              <w:marRight w:val="0"/>
              <w:marTop w:val="0"/>
              <w:marBottom w:val="0"/>
              <w:divBdr>
                <w:top w:val="none" w:sz="0" w:space="0" w:color="auto"/>
                <w:left w:val="none" w:sz="0" w:space="0" w:color="auto"/>
                <w:bottom w:val="none" w:sz="0" w:space="0" w:color="auto"/>
                <w:right w:val="none" w:sz="0" w:space="0" w:color="auto"/>
              </w:divBdr>
              <w:divsChild>
                <w:div w:id="1386370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15910">
      <w:bodyDiv w:val="1"/>
      <w:marLeft w:val="0"/>
      <w:marRight w:val="0"/>
      <w:marTop w:val="0"/>
      <w:marBottom w:val="0"/>
      <w:divBdr>
        <w:top w:val="none" w:sz="0" w:space="0" w:color="auto"/>
        <w:left w:val="none" w:sz="0" w:space="0" w:color="auto"/>
        <w:bottom w:val="none" w:sz="0" w:space="0" w:color="auto"/>
        <w:right w:val="none" w:sz="0" w:space="0" w:color="auto"/>
      </w:divBdr>
    </w:div>
    <w:div w:id="150105972">
      <w:bodyDiv w:val="1"/>
      <w:marLeft w:val="0"/>
      <w:marRight w:val="0"/>
      <w:marTop w:val="0"/>
      <w:marBottom w:val="0"/>
      <w:divBdr>
        <w:top w:val="none" w:sz="0" w:space="0" w:color="auto"/>
        <w:left w:val="none" w:sz="0" w:space="0" w:color="auto"/>
        <w:bottom w:val="none" w:sz="0" w:space="0" w:color="auto"/>
        <w:right w:val="none" w:sz="0" w:space="0" w:color="auto"/>
      </w:divBdr>
    </w:div>
    <w:div w:id="189415211">
      <w:bodyDiv w:val="1"/>
      <w:marLeft w:val="0"/>
      <w:marRight w:val="0"/>
      <w:marTop w:val="0"/>
      <w:marBottom w:val="0"/>
      <w:divBdr>
        <w:top w:val="none" w:sz="0" w:space="0" w:color="auto"/>
        <w:left w:val="none" w:sz="0" w:space="0" w:color="auto"/>
        <w:bottom w:val="none" w:sz="0" w:space="0" w:color="auto"/>
        <w:right w:val="none" w:sz="0" w:space="0" w:color="auto"/>
      </w:divBdr>
    </w:div>
    <w:div w:id="408044118">
      <w:bodyDiv w:val="1"/>
      <w:marLeft w:val="0"/>
      <w:marRight w:val="0"/>
      <w:marTop w:val="0"/>
      <w:marBottom w:val="0"/>
      <w:divBdr>
        <w:top w:val="none" w:sz="0" w:space="0" w:color="auto"/>
        <w:left w:val="none" w:sz="0" w:space="0" w:color="auto"/>
        <w:bottom w:val="none" w:sz="0" w:space="0" w:color="auto"/>
        <w:right w:val="none" w:sz="0" w:space="0" w:color="auto"/>
      </w:divBdr>
    </w:div>
    <w:div w:id="527793577">
      <w:bodyDiv w:val="1"/>
      <w:marLeft w:val="0"/>
      <w:marRight w:val="0"/>
      <w:marTop w:val="0"/>
      <w:marBottom w:val="0"/>
      <w:divBdr>
        <w:top w:val="none" w:sz="0" w:space="0" w:color="auto"/>
        <w:left w:val="none" w:sz="0" w:space="0" w:color="auto"/>
        <w:bottom w:val="none" w:sz="0" w:space="0" w:color="auto"/>
        <w:right w:val="none" w:sz="0" w:space="0" w:color="auto"/>
      </w:divBdr>
    </w:div>
    <w:div w:id="782384093">
      <w:bodyDiv w:val="1"/>
      <w:marLeft w:val="0"/>
      <w:marRight w:val="0"/>
      <w:marTop w:val="0"/>
      <w:marBottom w:val="0"/>
      <w:divBdr>
        <w:top w:val="none" w:sz="0" w:space="0" w:color="auto"/>
        <w:left w:val="none" w:sz="0" w:space="0" w:color="auto"/>
        <w:bottom w:val="none" w:sz="0" w:space="0" w:color="auto"/>
        <w:right w:val="none" w:sz="0" w:space="0" w:color="auto"/>
      </w:divBdr>
    </w:div>
    <w:div w:id="848330065">
      <w:bodyDiv w:val="1"/>
      <w:marLeft w:val="0"/>
      <w:marRight w:val="0"/>
      <w:marTop w:val="0"/>
      <w:marBottom w:val="0"/>
      <w:divBdr>
        <w:top w:val="none" w:sz="0" w:space="0" w:color="auto"/>
        <w:left w:val="none" w:sz="0" w:space="0" w:color="auto"/>
        <w:bottom w:val="none" w:sz="0" w:space="0" w:color="auto"/>
        <w:right w:val="none" w:sz="0" w:space="0" w:color="auto"/>
      </w:divBdr>
    </w:div>
    <w:div w:id="875697917">
      <w:bodyDiv w:val="1"/>
      <w:marLeft w:val="0"/>
      <w:marRight w:val="0"/>
      <w:marTop w:val="0"/>
      <w:marBottom w:val="0"/>
      <w:divBdr>
        <w:top w:val="none" w:sz="0" w:space="0" w:color="auto"/>
        <w:left w:val="none" w:sz="0" w:space="0" w:color="auto"/>
        <w:bottom w:val="none" w:sz="0" w:space="0" w:color="auto"/>
        <w:right w:val="none" w:sz="0" w:space="0" w:color="auto"/>
      </w:divBdr>
    </w:div>
    <w:div w:id="919824504">
      <w:bodyDiv w:val="1"/>
      <w:marLeft w:val="0"/>
      <w:marRight w:val="0"/>
      <w:marTop w:val="0"/>
      <w:marBottom w:val="0"/>
      <w:divBdr>
        <w:top w:val="none" w:sz="0" w:space="0" w:color="auto"/>
        <w:left w:val="none" w:sz="0" w:space="0" w:color="auto"/>
        <w:bottom w:val="none" w:sz="0" w:space="0" w:color="auto"/>
        <w:right w:val="none" w:sz="0" w:space="0" w:color="auto"/>
      </w:divBdr>
    </w:div>
    <w:div w:id="1094664726">
      <w:bodyDiv w:val="1"/>
      <w:marLeft w:val="0"/>
      <w:marRight w:val="0"/>
      <w:marTop w:val="0"/>
      <w:marBottom w:val="0"/>
      <w:divBdr>
        <w:top w:val="none" w:sz="0" w:space="0" w:color="auto"/>
        <w:left w:val="none" w:sz="0" w:space="0" w:color="auto"/>
        <w:bottom w:val="none" w:sz="0" w:space="0" w:color="auto"/>
        <w:right w:val="none" w:sz="0" w:space="0" w:color="auto"/>
      </w:divBdr>
    </w:div>
    <w:div w:id="1100640523">
      <w:bodyDiv w:val="1"/>
      <w:marLeft w:val="0"/>
      <w:marRight w:val="0"/>
      <w:marTop w:val="0"/>
      <w:marBottom w:val="0"/>
      <w:divBdr>
        <w:top w:val="none" w:sz="0" w:space="0" w:color="auto"/>
        <w:left w:val="none" w:sz="0" w:space="0" w:color="auto"/>
        <w:bottom w:val="none" w:sz="0" w:space="0" w:color="auto"/>
        <w:right w:val="none" w:sz="0" w:space="0" w:color="auto"/>
      </w:divBdr>
    </w:div>
    <w:div w:id="1222982678">
      <w:bodyDiv w:val="1"/>
      <w:marLeft w:val="0"/>
      <w:marRight w:val="0"/>
      <w:marTop w:val="0"/>
      <w:marBottom w:val="0"/>
      <w:divBdr>
        <w:top w:val="none" w:sz="0" w:space="0" w:color="auto"/>
        <w:left w:val="none" w:sz="0" w:space="0" w:color="auto"/>
        <w:bottom w:val="none" w:sz="0" w:space="0" w:color="auto"/>
        <w:right w:val="none" w:sz="0" w:space="0" w:color="auto"/>
      </w:divBdr>
    </w:div>
    <w:div w:id="1306592312">
      <w:bodyDiv w:val="1"/>
      <w:marLeft w:val="0"/>
      <w:marRight w:val="0"/>
      <w:marTop w:val="0"/>
      <w:marBottom w:val="0"/>
      <w:divBdr>
        <w:top w:val="none" w:sz="0" w:space="0" w:color="auto"/>
        <w:left w:val="none" w:sz="0" w:space="0" w:color="auto"/>
        <w:bottom w:val="none" w:sz="0" w:space="0" w:color="auto"/>
        <w:right w:val="none" w:sz="0" w:space="0" w:color="auto"/>
      </w:divBdr>
    </w:div>
    <w:div w:id="1394308607">
      <w:bodyDiv w:val="1"/>
      <w:marLeft w:val="0"/>
      <w:marRight w:val="0"/>
      <w:marTop w:val="0"/>
      <w:marBottom w:val="0"/>
      <w:divBdr>
        <w:top w:val="none" w:sz="0" w:space="0" w:color="auto"/>
        <w:left w:val="none" w:sz="0" w:space="0" w:color="auto"/>
        <w:bottom w:val="none" w:sz="0" w:space="0" w:color="auto"/>
        <w:right w:val="none" w:sz="0" w:space="0" w:color="auto"/>
      </w:divBdr>
    </w:div>
    <w:div w:id="1475566406">
      <w:bodyDiv w:val="1"/>
      <w:marLeft w:val="0"/>
      <w:marRight w:val="0"/>
      <w:marTop w:val="0"/>
      <w:marBottom w:val="0"/>
      <w:divBdr>
        <w:top w:val="none" w:sz="0" w:space="0" w:color="auto"/>
        <w:left w:val="none" w:sz="0" w:space="0" w:color="auto"/>
        <w:bottom w:val="none" w:sz="0" w:space="0" w:color="auto"/>
        <w:right w:val="none" w:sz="0" w:space="0" w:color="auto"/>
      </w:divBdr>
    </w:div>
    <w:div w:id="1533107799">
      <w:bodyDiv w:val="1"/>
      <w:marLeft w:val="0"/>
      <w:marRight w:val="0"/>
      <w:marTop w:val="0"/>
      <w:marBottom w:val="0"/>
      <w:divBdr>
        <w:top w:val="none" w:sz="0" w:space="0" w:color="auto"/>
        <w:left w:val="none" w:sz="0" w:space="0" w:color="auto"/>
        <w:bottom w:val="none" w:sz="0" w:space="0" w:color="auto"/>
        <w:right w:val="none" w:sz="0" w:space="0" w:color="auto"/>
      </w:divBdr>
    </w:div>
    <w:div w:id="1650552149">
      <w:bodyDiv w:val="1"/>
      <w:marLeft w:val="0"/>
      <w:marRight w:val="0"/>
      <w:marTop w:val="0"/>
      <w:marBottom w:val="0"/>
      <w:divBdr>
        <w:top w:val="none" w:sz="0" w:space="0" w:color="auto"/>
        <w:left w:val="none" w:sz="0" w:space="0" w:color="auto"/>
        <w:bottom w:val="none" w:sz="0" w:space="0" w:color="auto"/>
        <w:right w:val="none" w:sz="0" w:space="0" w:color="auto"/>
      </w:divBdr>
    </w:div>
    <w:div w:id="1708524789">
      <w:bodyDiv w:val="1"/>
      <w:marLeft w:val="0"/>
      <w:marRight w:val="0"/>
      <w:marTop w:val="0"/>
      <w:marBottom w:val="0"/>
      <w:divBdr>
        <w:top w:val="none" w:sz="0" w:space="0" w:color="auto"/>
        <w:left w:val="none" w:sz="0" w:space="0" w:color="auto"/>
        <w:bottom w:val="none" w:sz="0" w:space="0" w:color="auto"/>
        <w:right w:val="none" w:sz="0" w:space="0" w:color="auto"/>
      </w:divBdr>
      <w:divsChild>
        <w:div w:id="1961301546">
          <w:marLeft w:val="0"/>
          <w:marRight w:val="0"/>
          <w:marTop w:val="0"/>
          <w:marBottom w:val="0"/>
          <w:divBdr>
            <w:top w:val="none" w:sz="0" w:space="0" w:color="auto"/>
            <w:left w:val="none" w:sz="0" w:space="0" w:color="auto"/>
            <w:bottom w:val="none" w:sz="0" w:space="0" w:color="auto"/>
            <w:right w:val="none" w:sz="0" w:space="0" w:color="auto"/>
          </w:divBdr>
          <w:divsChild>
            <w:div w:id="68306858">
              <w:marLeft w:val="0"/>
              <w:marRight w:val="0"/>
              <w:marTop w:val="0"/>
              <w:marBottom w:val="0"/>
              <w:divBdr>
                <w:top w:val="none" w:sz="0" w:space="0" w:color="auto"/>
                <w:left w:val="none" w:sz="0" w:space="0" w:color="auto"/>
                <w:bottom w:val="none" w:sz="0" w:space="0" w:color="auto"/>
                <w:right w:val="none" w:sz="0" w:space="0" w:color="auto"/>
              </w:divBdr>
              <w:divsChild>
                <w:div w:id="403184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888251">
      <w:bodyDiv w:val="1"/>
      <w:marLeft w:val="0"/>
      <w:marRight w:val="0"/>
      <w:marTop w:val="0"/>
      <w:marBottom w:val="0"/>
      <w:divBdr>
        <w:top w:val="none" w:sz="0" w:space="0" w:color="auto"/>
        <w:left w:val="none" w:sz="0" w:space="0" w:color="auto"/>
        <w:bottom w:val="none" w:sz="0" w:space="0" w:color="auto"/>
        <w:right w:val="none" w:sz="0" w:space="0" w:color="auto"/>
      </w:divBdr>
    </w:div>
    <w:div w:id="1871642716">
      <w:bodyDiv w:val="1"/>
      <w:marLeft w:val="0"/>
      <w:marRight w:val="0"/>
      <w:marTop w:val="0"/>
      <w:marBottom w:val="0"/>
      <w:divBdr>
        <w:top w:val="none" w:sz="0" w:space="0" w:color="auto"/>
        <w:left w:val="none" w:sz="0" w:space="0" w:color="auto"/>
        <w:bottom w:val="none" w:sz="0" w:space="0" w:color="auto"/>
        <w:right w:val="none" w:sz="0" w:space="0" w:color="auto"/>
      </w:divBdr>
    </w:div>
    <w:div w:id="1976790849">
      <w:bodyDiv w:val="1"/>
      <w:marLeft w:val="0"/>
      <w:marRight w:val="0"/>
      <w:marTop w:val="0"/>
      <w:marBottom w:val="0"/>
      <w:divBdr>
        <w:top w:val="none" w:sz="0" w:space="0" w:color="auto"/>
        <w:left w:val="none" w:sz="0" w:space="0" w:color="auto"/>
        <w:bottom w:val="none" w:sz="0" w:space="0" w:color="auto"/>
        <w:right w:val="none" w:sz="0" w:space="0" w:color="auto"/>
      </w:divBdr>
    </w:div>
    <w:div w:id="2052225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186/1477-7525-1-60" TargetMode="External"/><Relationship Id="rId18" Type="http://schemas.openxmlformats.org/officeDocument/2006/relationships/hyperlink" Target="https://doi.org/10.1080/13607863.2021.1942432" TargetMode="External"/><Relationship Id="rId26" Type="http://schemas.openxmlformats.org/officeDocument/2006/relationships/hyperlink" Target="https://doi.org/10.1037/0022-006X.73.3.539" TargetMode="External"/><Relationship Id="rId39" Type="http://schemas.openxmlformats.org/officeDocument/2006/relationships/hyperlink" Target="https://doi.org/10.1016/j.jocrd.2019.100444" TargetMode="External"/><Relationship Id="rId21" Type="http://schemas.openxmlformats.org/officeDocument/2006/relationships/hyperlink" Target="https://doi.org/10.1111/2041-210X.12504" TargetMode="External"/><Relationship Id="rId34" Type="http://schemas.openxmlformats.org/officeDocument/2006/relationships/hyperlink" Target="https://doi.org/10.1016/0005-7967(94)00075-U" TargetMode="External"/><Relationship Id="rId42" Type="http://schemas.openxmlformats.org/officeDocument/2006/relationships/hyperlink" Target="https://www.R-project.org/" TargetMode="External"/><Relationship Id="rId47" Type="http://schemas.openxmlformats.org/officeDocument/2006/relationships/hyperlink" Target="https://CRAN.R-project.org/package=naniar" TargetMode="External"/><Relationship Id="rId50" Type="http://schemas.openxmlformats.org/officeDocument/2006/relationships/hyperlink" Target="http://CRAN.R-project.org/package=tidyverse" TargetMode="External"/><Relationship Id="rId55" Type="http://schemas.openxmlformats.org/officeDocument/2006/relationships/fontTable" Target="fontTable.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doi.org/10.1016/j.brat.2014.09.009" TargetMode="External"/><Relationship Id="rId29" Type="http://schemas.openxmlformats.org/officeDocument/2006/relationships/hyperlink" Target="https://doi.org/10.1007/s10597-006-9076-1" TargetMode="External"/><Relationship Id="rId11" Type="http://schemas.openxmlformats.org/officeDocument/2006/relationships/hyperlink" Target="https://doi.org/10.18637/jss.v067.i01" TargetMode="External"/><Relationship Id="rId24" Type="http://schemas.openxmlformats.org/officeDocument/2006/relationships/hyperlink" Target="https://doi.org/10.1016/j.cpr.2020.101824" TargetMode="External"/><Relationship Id="rId32" Type="http://schemas.openxmlformats.org/officeDocument/2006/relationships/hyperlink" Target="https://doi.org/10.1016/j.brat.2020.103557" TargetMode="External"/><Relationship Id="rId37" Type="http://schemas.openxmlformats.org/officeDocument/2006/relationships/hyperlink" Target="https://doi.org/10.1192/bjp.180.5.461" TargetMode="External"/><Relationship Id="rId40" Type="http://schemas.openxmlformats.org/officeDocument/2006/relationships/hyperlink" Target="https://doi.org/10.1007/s40732-020-00397-z" TargetMode="External"/><Relationship Id="rId45" Type="http://schemas.openxmlformats.org/officeDocument/2006/relationships/hyperlink" Target="https://doi.org/10.1016/j.brat.2017.05.015" TargetMode="External"/><Relationship Id="rId53" Type="http://schemas.openxmlformats.org/officeDocument/2006/relationships/image" Target="media/image2.png"/><Relationship Id="rId5" Type="http://schemas.openxmlformats.org/officeDocument/2006/relationships/footnotes" Target="footnotes.xml"/><Relationship Id="rId10" Type="http://schemas.openxmlformats.org/officeDocument/2006/relationships/hyperlink" Target="https://doi.org/10.1007/s40732-019-00372-3" TargetMode="External"/><Relationship Id="rId19" Type="http://schemas.openxmlformats.org/officeDocument/2006/relationships/hyperlink" Target="https://doi.org/10.1016/j.brat.2020.103596" TargetMode="External"/><Relationship Id="rId31" Type="http://schemas.openxmlformats.org/officeDocument/2006/relationships/hyperlink" Target="https://doi.org/10.1177/0145445516659645" TargetMode="External"/><Relationship Id="rId44" Type="http://schemas.openxmlformats.org/officeDocument/2006/relationships/hyperlink" Target="https://CRAN.R-project.org/package=psych" TargetMode="External"/><Relationship Id="rId52"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https://doi.org/10.1089/jpm.2019.0398" TargetMode="External"/><Relationship Id="rId14" Type="http://schemas.openxmlformats.org/officeDocument/2006/relationships/hyperlink" Target="https://doi.org/10.1177/0734282916651359" TargetMode="External"/><Relationship Id="rId22" Type="http://schemas.openxmlformats.org/officeDocument/2006/relationships/hyperlink" Target="https://doi.org/10.1002/wps.20442" TargetMode="External"/><Relationship Id="rId27" Type="http://schemas.openxmlformats.org/officeDocument/2006/relationships/hyperlink" Target="https://CRAN.R-project.org/package=ppcor" TargetMode="External"/><Relationship Id="rId30" Type="http://schemas.openxmlformats.org/officeDocument/2006/relationships/hyperlink" Target="https://doi.org/10.1007/s10608-018-9944-3" TargetMode="External"/><Relationship Id="rId35" Type="http://schemas.openxmlformats.org/officeDocument/2006/relationships/hyperlink" Target="https://doi.org/10.1007/s10488-007-0133-z" TargetMode="External"/><Relationship Id="rId43" Type="http://schemas.openxmlformats.org/officeDocument/2006/relationships/hyperlink" Target="https://doi.org/10.1002/cpp.702" TargetMode="External"/><Relationship Id="rId48" Type="http://schemas.openxmlformats.org/officeDocument/2006/relationships/hyperlink" Target="https://doi.org/10.1037/a0033813" TargetMode="External"/><Relationship Id="rId56" Type="http://schemas.openxmlformats.org/officeDocument/2006/relationships/theme" Target="theme/theme1.xml"/><Relationship Id="rId8" Type="http://schemas.openxmlformats.org/officeDocument/2006/relationships/header" Target="header2.xml"/><Relationship Id="rId51" Type="http://schemas.openxmlformats.org/officeDocument/2006/relationships/header" Target="header3.xml"/><Relationship Id="rId3" Type="http://schemas.openxmlformats.org/officeDocument/2006/relationships/settings" Target="settings.xml"/><Relationship Id="rId12" Type="http://schemas.openxmlformats.org/officeDocument/2006/relationships/hyperlink" Target="https://doi.org/10.1017/S0033291714001809" TargetMode="External"/><Relationship Id="rId17" Type="http://schemas.openxmlformats.org/officeDocument/2006/relationships/hyperlink" Target="https://doi.org/10.1016/j.cpr.2010.04.009" TargetMode="External"/><Relationship Id="rId25" Type="http://schemas.openxmlformats.org/officeDocument/2006/relationships/hyperlink" Target="https://doi.org/10.1177/2167702618772296" TargetMode="External"/><Relationship Id="rId33" Type="http://schemas.openxmlformats.org/officeDocument/2006/relationships/hyperlink" Target="https://doi.org/10.1080/07448481" TargetMode="External"/><Relationship Id="rId38" Type="http://schemas.openxmlformats.org/officeDocument/2006/relationships/hyperlink" Target="https://self-compassion.org/wp-content/uploads/2021/03/SCS-SF-information.pdf" TargetMode="External"/><Relationship Id="rId46" Type="http://schemas.openxmlformats.org/officeDocument/2006/relationships/hyperlink" Target="https://doi.org/10.1016/S0272-7358(00)00072-6" TargetMode="External"/><Relationship Id="rId20" Type="http://schemas.openxmlformats.org/officeDocument/2006/relationships/hyperlink" Target="https://doi.org/10.1016/j.beth.2013.09.001" TargetMode="External"/><Relationship Id="rId41" Type="http://schemas.openxmlformats.org/officeDocument/2006/relationships/hyperlink" Target="https://doi.org/https://doi.org/10.1016/j.cpr.2018.09.004" TargetMode="External"/><Relationship Id="rId54" Type="http://schemas.openxmlformats.org/officeDocument/2006/relationships/image" Target="media/image3.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doi.org/10.1177/0033294118783508" TargetMode="External"/><Relationship Id="rId23" Type="http://schemas.openxmlformats.org/officeDocument/2006/relationships/hyperlink" Target="https://doi.org/10.1016/j.cpr.2020.101908" TargetMode="External"/><Relationship Id="rId28" Type="http://schemas.openxmlformats.org/officeDocument/2006/relationships/hyperlink" Target="https://doi.org/10.18637/jss.v082.i13" TargetMode="External"/><Relationship Id="rId36" Type="http://schemas.openxmlformats.org/officeDocument/2006/relationships/hyperlink" Target="https://doi.org/https://doi.org/10.1002/ejp.1739" TargetMode="External"/><Relationship Id="rId49" Type="http://schemas.openxmlformats.org/officeDocument/2006/relationships/hyperlink" Target="https://doi.org/10.1016/0005-7967(94)90168-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45</Pages>
  <Words>19406</Words>
  <Characters>110615</Characters>
  <Application>Microsoft Office Word</Application>
  <DocSecurity>0</DocSecurity>
  <Lines>921</Lines>
  <Paragraphs>259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Clarissa Ong</dc:creator>
  <cp:keywords/>
  <dc:description/>
  <cp:lastModifiedBy>Ong, Clarissa</cp:lastModifiedBy>
  <cp:revision>3</cp:revision>
  <dcterms:created xsi:type="dcterms:W3CDTF">2022-06-01T15:40:00Z</dcterms:created>
  <dcterms:modified xsi:type="dcterms:W3CDTF">2022-06-01T15:41:00Z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zotero-version="5.0.96.3"&gt;&lt;session id="iPwih7ht"/&gt;&lt;style id="http://www.zotero.org/styles/apa" locale="en-US" hasBibliography="1" bibliographyStyleHasBeenSet="1"/&gt;&lt;prefs&gt;&lt;pref name="fieldType" value="Field"/&gt;&lt;pref name="automaticJou</vt:lpwstr>
  </property>
  <property fmtid="{D5CDD505-2E9C-101B-9397-08002B2CF9AE}" pid="3" name="ZOTERO_PREF_2">
    <vt:lpwstr>rnalAbbreviations" value="true"/&gt;&lt;/prefs&gt;&lt;/data&gt;</vt:lpwstr>
  </property>
</Properties>
</file>