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C7C60"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1C3C2487"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4A52049E"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4787F65E"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46034D3D"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07B6F5E1"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11036E9D"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4BB74783" w14:textId="77777777" w:rsidR="00E55F6C" w:rsidRDefault="00E55F6C" w:rsidP="00E55F6C">
      <w:pPr>
        <w:spacing w:after="0" w:line="480" w:lineRule="auto"/>
        <w:contextualSpacing/>
        <w:jc w:val="center"/>
        <w:rPr>
          <w:rFonts w:ascii="Times New Roman" w:eastAsia="Calibri" w:hAnsi="Times New Roman" w:cs="Times New Roman"/>
          <w:spacing w:val="-2"/>
          <w:sz w:val="24"/>
          <w:szCs w:val="24"/>
        </w:rPr>
      </w:pPr>
    </w:p>
    <w:p w14:paraId="513F5B8F" w14:textId="77777777" w:rsidR="00E55F6C" w:rsidRPr="004F6353" w:rsidRDefault="00E55F6C" w:rsidP="00E55F6C">
      <w:pPr>
        <w:spacing w:after="0" w:line="480" w:lineRule="auto"/>
        <w:contextualSpacing/>
        <w:jc w:val="center"/>
        <w:rPr>
          <w:rFonts w:ascii="Times New Roman" w:eastAsia="Calibri" w:hAnsi="Times New Roman" w:cs="Times New Roman"/>
          <w:spacing w:val="-2"/>
          <w:sz w:val="24"/>
          <w:szCs w:val="24"/>
        </w:rPr>
      </w:pPr>
      <w:r w:rsidRPr="004F6353">
        <w:rPr>
          <w:rFonts w:ascii="Times New Roman" w:eastAsia="Calibri" w:hAnsi="Times New Roman" w:cs="Times New Roman"/>
          <w:spacing w:val="-2"/>
          <w:sz w:val="24"/>
          <w:szCs w:val="24"/>
        </w:rPr>
        <w:t>Delivering acceptance and commitment therapy for weight self-stigma</w:t>
      </w:r>
      <w:r>
        <w:rPr>
          <w:rFonts w:ascii="Times New Roman" w:eastAsia="Calibri" w:hAnsi="Times New Roman" w:cs="Times New Roman"/>
          <w:spacing w:val="-2"/>
          <w:sz w:val="24"/>
          <w:szCs w:val="24"/>
        </w:rPr>
        <w:t xml:space="preserve"> </w:t>
      </w:r>
      <w:r w:rsidRPr="004F6353">
        <w:rPr>
          <w:rFonts w:ascii="Times New Roman" w:eastAsia="Calibri" w:hAnsi="Times New Roman" w:cs="Times New Roman"/>
          <w:spacing w:val="-2"/>
          <w:sz w:val="24"/>
          <w:szCs w:val="24"/>
        </w:rPr>
        <w:t>through guided self-help: Results from an open pilot trial</w:t>
      </w:r>
    </w:p>
    <w:p w14:paraId="06A8572B" w14:textId="77777777" w:rsidR="00E55F6C" w:rsidRPr="004F6353" w:rsidRDefault="00E55F6C" w:rsidP="00E55F6C">
      <w:pPr>
        <w:spacing w:after="0" w:line="480" w:lineRule="auto"/>
        <w:contextualSpacing/>
        <w:jc w:val="center"/>
        <w:rPr>
          <w:rFonts w:ascii="Times New Roman" w:eastAsia="Calibri" w:hAnsi="Times New Roman" w:cs="Times New Roman"/>
          <w:spacing w:val="-2"/>
          <w:sz w:val="24"/>
          <w:szCs w:val="24"/>
        </w:rPr>
      </w:pPr>
      <w:r w:rsidRPr="004F6353">
        <w:rPr>
          <w:rFonts w:ascii="Times New Roman" w:eastAsia="Calibri" w:hAnsi="Times New Roman" w:cs="Times New Roman"/>
          <w:spacing w:val="-2"/>
          <w:sz w:val="24"/>
          <w:szCs w:val="24"/>
        </w:rPr>
        <w:t>Michael E. Levin</w:t>
      </w:r>
      <w:r>
        <w:rPr>
          <w:rFonts w:ascii="Times New Roman" w:eastAsia="Calibri" w:hAnsi="Times New Roman" w:cs="Times New Roman"/>
          <w:spacing w:val="-2"/>
          <w:sz w:val="24"/>
          <w:szCs w:val="24"/>
        </w:rPr>
        <w:t xml:space="preserve"> </w:t>
      </w:r>
      <w:r w:rsidRPr="00A66B45">
        <w:rPr>
          <w:rFonts w:ascii="Times New Roman" w:hAnsi="Times New Roman" w:cs="Times New Roman"/>
          <w:sz w:val="24"/>
          <w:szCs w:val="24"/>
          <w:vertAlign w:val="superscript"/>
        </w:rPr>
        <w:t>a</w:t>
      </w:r>
      <w:r>
        <w:rPr>
          <w:rFonts w:ascii="Times New Roman" w:hAnsi="Times New Roman" w:cs="Times New Roman"/>
          <w:sz w:val="24"/>
          <w:szCs w:val="24"/>
          <w:vertAlign w:val="superscript"/>
        </w:rPr>
        <w:t>*</w:t>
      </w:r>
      <w:r w:rsidRPr="004F6353">
        <w:rPr>
          <w:rFonts w:ascii="Times New Roman" w:eastAsia="Calibri" w:hAnsi="Times New Roman" w:cs="Times New Roman"/>
          <w:spacing w:val="-2"/>
          <w:sz w:val="24"/>
          <w:szCs w:val="24"/>
        </w:rPr>
        <w:t>, Sarah Potts</w:t>
      </w:r>
      <w:r>
        <w:rPr>
          <w:rFonts w:ascii="Times New Roman" w:eastAsia="Calibri" w:hAnsi="Times New Roman" w:cs="Times New Roman"/>
          <w:spacing w:val="-2"/>
          <w:sz w:val="24"/>
          <w:szCs w:val="24"/>
        </w:rPr>
        <w:t xml:space="preserve"> </w:t>
      </w:r>
      <w:r w:rsidRPr="00A66B45">
        <w:rPr>
          <w:rFonts w:ascii="Times New Roman" w:hAnsi="Times New Roman" w:cs="Times New Roman"/>
          <w:sz w:val="24"/>
          <w:szCs w:val="24"/>
          <w:vertAlign w:val="superscript"/>
        </w:rPr>
        <w:t>a</w:t>
      </w:r>
      <w:r w:rsidRPr="004F6353">
        <w:rPr>
          <w:rFonts w:ascii="Times New Roman" w:eastAsia="Calibri" w:hAnsi="Times New Roman" w:cs="Times New Roman"/>
          <w:spacing w:val="-2"/>
          <w:sz w:val="24"/>
          <w:szCs w:val="24"/>
        </w:rPr>
        <w:t>, Jack Haeger</w:t>
      </w:r>
      <w:r>
        <w:rPr>
          <w:rFonts w:ascii="Times New Roman" w:eastAsia="Calibri" w:hAnsi="Times New Roman" w:cs="Times New Roman"/>
          <w:spacing w:val="-2"/>
          <w:sz w:val="24"/>
          <w:szCs w:val="24"/>
        </w:rPr>
        <w:t xml:space="preserve"> </w:t>
      </w:r>
      <w:r w:rsidRPr="00A66B45">
        <w:rPr>
          <w:rFonts w:ascii="Times New Roman" w:hAnsi="Times New Roman" w:cs="Times New Roman"/>
          <w:sz w:val="24"/>
          <w:szCs w:val="24"/>
          <w:vertAlign w:val="superscript"/>
        </w:rPr>
        <w:t>a</w:t>
      </w:r>
      <w:r w:rsidRPr="004F6353">
        <w:rPr>
          <w:rFonts w:ascii="Times New Roman" w:eastAsia="Calibri" w:hAnsi="Times New Roman" w:cs="Times New Roman"/>
          <w:spacing w:val="-2"/>
          <w:sz w:val="24"/>
          <w:szCs w:val="24"/>
        </w:rPr>
        <w:t>, &amp; Jason Lillis</w:t>
      </w:r>
      <w:r w:rsidRPr="00A66B4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b</w:t>
      </w:r>
    </w:p>
    <w:p w14:paraId="0324B469" w14:textId="77777777" w:rsidR="00E55F6C" w:rsidRDefault="00E55F6C" w:rsidP="00E55F6C">
      <w:pPr>
        <w:rPr>
          <w:rFonts w:ascii="Times New Roman" w:hAnsi="Times New Roman" w:cs="Times New Roman"/>
          <w:sz w:val="24"/>
          <w:szCs w:val="24"/>
        </w:rPr>
      </w:pPr>
    </w:p>
    <w:p w14:paraId="3229E4EE" w14:textId="77777777" w:rsidR="00E55F6C" w:rsidRDefault="00E55F6C" w:rsidP="00E55F6C">
      <w:pPr>
        <w:rPr>
          <w:rFonts w:ascii="Times New Roman" w:hAnsi="Times New Roman" w:cs="Times New Roman"/>
          <w:sz w:val="24"/>
          <w:szCs w:val="24"/>
        </w:rPr>
      </w:pPr>
    </w:p>
    <w:p w14:paraId="0C404E91" w14:textId="77777777" w:rsidR="00E55F6C" w:rsidRDefault="00E55F6C" w:rsidP="00E55F6C">
      <w:pPr>
        <w:rPr>
          <w:rFonts w:ascii="Times New Roman" w:hAnsi="Times New Roman" w:cs="Times New Roman"/>
          <w:sz w:val="24"/>
          <w:szCs w:val="24"/>
        </w:rPr>
      </w:pPr>
    </w:p>
    <w:p w14:paraId="1A12BB76" w14:textId="77777777" w:rsidR="00E55F6C" w:rsidRDefault="00E55F6C" w:rsidP="00E55F6C">
      <w:pPr>
        <w:rPr>
          <w:rFonts w:ascii="Times New Roman" w:hAnsi="Times New Roman" w:cs="Times New Roman"/>
          <w:sz w:val="24"/>
          <w:szCs w:val="24"/>
        </w:rPr>
      </w:pPr>
    </w:p>
    <w:p w14:paraId="5BAE6CD7" w14:textId="77777777" w:rsidR="00E55F6C" w:rsidRDefault="00E55F6C" w:rsidP="00E55F6C">
      <w:pPr>
        <w:rPr>
          <w:rFonts w:ascii="Times New Roman" w:hAnsi="Times New Roman" w:cs="Times New Roman"/>
          <w:sz w:val="24"/>
          <w:szCs w:val="24"/>
        </w:rPr>
      </w:pPr>
    </w:p>
    <w:p w14:paraId="4D925F2D" w14:textId="77777777" w:rsidR="00E55F6C" w:rsidRPr="00BD073D" w:rsidRDefault="00E55F6C" w:rsidP="00E55F6C">
      <w:pPr>
        <w:autoSpaceDE w:val="0"/>
        <w:autoSpaceDN w:val="0"/>
        <w:adjustRightInd w:val="0"/>
        <w:spacing w:after="0" w:line="480" w:lineRule="auto"/>
        <w:rPr>
          <w:rFonts w:ascii="Times New Roman" w:hAnsi="Times New Roman" w:cs="Times New Roman"/>
          <w:sz w:val="24"/>
          <w:szCs w:val="24"/>
          <w:vertAlign w:val="superscript"/>
        </w:rPr>
      </w:pPr>
      <w:r w:rsidRPr="00A66B45">
        <w:rPr>
          <w:rFonts w:ascii="Times New Roman" w:hAnsi="Times New Roman" w:cs="Times New Roman"/>
          <w:sz w:val="24"/>
          <w:szCs w:val="24"/>
          <w:vertAlign w:val="superscript"/>
        </w:rPr>
        <w:t>a</w:t>
      </w:r>
      <w:r w:rsidRPr="00BD073D">
        <w:rPr>
          <w:rFonts w:ascii="Times New Roman" w:hAnsi="Times New Roman" w:cs="Times New Roman"/>
          <w:sz w:val="24"/>
          <w:szCs w:val="24"/>
        </w:rPr>
        <w:t xml:space="preserve"> Utah State University, Department of Psychology, 2810 Old Main Hill, Logan, UT 84322</w:t>
      </w:r>
      <w:r>
        <w:rPr>
          <w:rFonts w:ascii="Times New Roman" w:hAnsi="Times New Roman" w:cs="Times New Roman"/>
          <w:sz w:val="24"/>
          <w:szCs w:val="24"/>
        </w:rPr>
        <w:t>.</w:t>
      </w:r>
    </w:p>
    <w:p w14:paraId="035A30D8" w14:textId="77777777" w:rsidR="00E55F6C" w:rsidRDefault="00E55F6C" w:rsidP="00E55F6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Pr="00BD073D">
        <w:rPr>
          <w:rFonts w:ascii="Times New Roman" w:hAnsi="Times New Roman" w:cs="Times New Roman"/>
          <w:sz w:val="24"/>
          <w:szCs w:val="24"/>
        </w:rPr>
        <w:t xml:space="preserve"> </w:t>
      </w:r>
      <w:r w:rsidRPr="004F58C2">
        <w:rPr>
          <w:rFonts w:ascii="Times New Roman" w:hAnsi="Times New Roman"/>
          <w:sz w:val="24"/>
          <w:szCs w:val="20"/>
        </w:rPr>
        <w:t>Weight Control and Diabetes Research Center, The Miriam</w:t>
      </w:r>
      <w:r>
        <w:rPr>
          <w:rFonts w:ascii="Times New Roman" w:hAnsi="Times New Roman"/>
          <w:sz w:val="24"/>
          <w:szCs w:val="20"/>
        </w:rPr>
        <w:t xml:space="preserve"> Hospital/Brown Medical School, </w:t>
      </w:r>
      <w:r w:rsidRPr="008E2DC9">
        <w:rPr>
          <w:rFonts w:ascii="Times New Roman" w:hAnsi="Times New Roman"/>
          <w:sz w:val="24"/>
          <w:szCs w:val="20"/>
        </w:rPr>
        <w:t>196 Richmond Street, Providence, RI 02903</w:t>
      </w:r>
      <w:r>
        <w:rPr>
          <w:rFonts w:ascii="Times New Roman" w:hAnsi="Times New Roman"/>
          <w:sz w:val="24"/>
          <w:szCs w:val="20"/>
        </w:rPr>
        <w:t>.</w:t>
      </w:r>
    </w:p>
    <w:p w14:paraId="36108CBC" w14:textId="77777777" w:rsidR="00E55F6C" w:rsidRDefault="00E55F6C" w:rsidP="00E55F6C">
      <w:pPr>
        <w:autoSpaceDE w:val="0"/>
        <w:autoSpaceDN w:val="0"/>
        <w:adjustRightInd w:val="0"/>
        <w:spacing w:after="0" w:line="480" w:lineRule="auto"/>
        <w:rPr>
          <w:rFonts w:ascii="Times New Roman" w:hAnsi="Times New Roman" w:cs="Times New Roman"/>
          <w:sz w:val="24"/>
          <w:szCs w:val="24"/>
        </w:rPr>
      </w:pPr>
      <w:r w:rsidRPr="00BD073D">
        <w:rPr>
          <w:rFonts w:ascii="Times New Roman" w:hAnsi="Times New Roman" w:cs="Times New Roman"/>
          <w:sz w:val="24"/>
          <w:szCs w:val="24"/>
        </w:rPr>
        <w:t>* Corresponding author. Utah State University, 2810 Old Main Hill, Logan, UT 84322, United States. Phone: +001</w:t>
      </w:r>
      <w:r>
        <w:rPr>
          <w:rFonts w:ascii="Times New Roman" w:hAnsi="Times New Roman" w:cs="Times New Roman"/>
          <w:sz w:val="24"/>
          <w:szCs w:val="24"/>
        </w:rPr>
        <w:t xml:space="preserve"> (541) 531-3892</w:t>
      </w:r>
      <w:r w:rsidRPr="00BD073D">
        <w:rPr>
          <w:rFonts w:ascii="Times New Roman" w:hAnsi="Times New Roman" w:cs="Times New Roman"/>
          <w:sz w:val="24"/>
          <w:szCs w:val="24"/>
        </w:rPr>
        <w:t xml:space="preserve">; Fax: +001 </w:t>
      </w:r>
      <w:r w:rsidRPr="00BD073D">
        <w:rPr>
          <w:rFonts w:ascii="Times New Roman" w:hAnsi="Times New Roman" w:cs="Times New Roman"/>
          <w:noProof/>
          <w:color w:val="000000"/>
          <w:sz w:val="24"/>
          <w:szCs w:val="24"/>
          <w:lang w:val="it-IT"/>
        </w:rPr>
        <w:t>(435) 797-1448</w:t>
      </w:r>
      <w:r w:rsidRPr="00BD073D">
        <w:rPr>
          <w:rFonts w:ascii="Times New Roman" w:hAnsi="Times New Roman" w:cs="Times New Roman"/>
          <w:sz w:val="24"/>
          <w:szCs w:val="24"/>
        </w:rPr>
        <w:t xml:space="preserve">, E-mail address: </w:t>
      </w:r>
      <w:hyperlink r:id="rId8" w:history="1">
        <w:r w:rsidRPr="008E2DC9">
          <w:rPr>
            <w:rStyle w:val="Hyperlink"/>
            <w:rFonts w:ascii="Times New Roman" w:hAnsi="Times New Roman" w:cs="Times New Roman"/>
            <w:sz w:val="24"/>
            <w:szCs w:val="24"/>
          </w:rPr>
          <w:t>Michael.Levin@usu.edu</w:t>
        </w:r>
      </w:hyperlink>
      <w:r w:rsidRPr="008E2DC9">
        <w:rPr>
          <w:rFonts w:ascii="Times New Roman" w:hAnsi="Times New Roman" w:cs="Times New Roman"/>
          <w:sz w:val="24"/>
          <w:szCs w:val="24"/>
        </w:rPr>
        <w:t>.</w:t>
      </w:r>
    </w:p>
    <w:p w14:paraId="33F3DFF7" w14:textId="77777777" w:rsidR="00E55F6C" w:rsidRDefault="00E55F6C" w:rsidP="00E55F6C">
      <w:pPr>
        <w:rPr>
          <w:rFonts w:ascii="Times New Roman" w:hAnsi="Times New Roman" w:cs="Times New Roman"/>
          <w:sz w:val="24"/>
          <w:szCs w:val="24"/>
        </w:rPr>
      </w:pPr>
      <w:r>
        <w:rPr>
          <w:rFonts w:ascii="Times New Roman" w:hAnsi="Times New Roman" w:cs="Times New Roman"/>
          <w:sz w:val="24"/>
          <w:szCs w:val="24"/>
        </w:rPr>
        <w:br w:type="page"/>
      </w:r>
    </w:p>
    <w:p w14:paraId="2DE3CE23" w14:textId="77777777" w:rsidR="00E55F6C" w:rsidRDefault="00E55F6C" w:rsidP="00E55F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Highlights</w:t>
      </w:r>
    </w:p>
    <w:p w14:paraId="1767F287" w14:textId="77777777" w:rsidR="00E55F6C" w:rsidRPr="002B63BF" w:rsidRDefault="00E55F6C" w:rsidP="00E55F6C">
      <w:pPr>
        <w:pStyle w:val="ListParagraph"/>
        <w:numPr>
          <w:ilvl w:val="0"/>
          <w:numId w:val="14"/>
        </w:numPr>
        <w:spacing w:line="480" w:lineRule="auto"/>
      </w:pPr>
      <w:r w:rsidRPr="002B63BF">
        <w:rPr>
          <w:rFonts w:ascii="Times New Roman" w:hAnsi="Times New Roman" w:cs="Times New Roman"/>
          <w:sz w:val="24"/>
          <w:szCs w:val="24"/>
        </w:rPr>
        <w:t>Tested a guided self-help ACT program</w:t>
      </w:r>
      <w:r>
        <w:rPr>
          <w:rFonts w:ascii="Times New Roman" w:hAnsi="Times New Roman" w:cs="Times New Roman"/>
          <w:sz w:val="24"/>
          <w:szCs w:val="24"/>
        </w:rPr>
        <w:t xml:space="preserve"> for self-stigma</w:t>
      </w:r>
      <w:r w:rsidRPr="002B63BF">
        <w:rPr>
          <w:rFonts w:ascii="Times New Roman" w:hAnsi="Times New Roman" w:cs="Times New Roman"/>
          <w:sz w:val="24"/>
          <w:szCs w:val="24"/>
        </w:rPr>
        <w:t xml:space="preserve"> with 13 obese</w:t>
      </w:r>
      <w:r>
        <w:rPr>
          <w:rFonts w:ascii="Times New Roman" w:hAnsi="Times New Roman" w:cs="Times New Roman"/>
          <w:sz w:val="24"/>
          <w:szCs w:val="24"/>
        </w:rPr>
        <w:t xml:space="preserve"> participants</w:t>
      </w:r>
      <w:r w:rsidRPr="002B63BF">
        <w:rPr>
          <w:rFonts w:ascii="Times New Roman" w:hAnsi="Times New Roman" w:cs="Times New Roman"/>
          <w:sz w:val="24"/>
          <w:szCs w:val="24"/>
        </w:rPr>
        <w:t xml:space="preserve"> </w:t>
      </w:r>
    </w:p>
    <w:p w14:paraId="09CFE868" w14:textId="77777777" w:rsidR="00E55F6C" w:rsidRPr="002B63BF" w:rsidRDefault="00E55F6C" w:rsidP="00E55F6C">
      <w:pPr>
        <w:pStyle w:val="ListParagraph"/>
        <w:numPr>
          <w:ilvl w:val="0"/>
          <w:numId w:val="14"/>
        </w:numPr>
        <w:spacing w:line="480" w:lineRule="auto"/>
      </w:pPr>
      <w:r>
        <w:rPr>
          <w:rFonts w:ascii="Times New Roman" w:hAnsi="Times New Roman" w:cs="Times New Roman"/>
          <w:sz w:val="24"/>
          <w:szCs w:val="24"/>
        </w:rPr>
        <w:t>Found high acceptability and engagement in the guided self-help intervention</w:t>
      </w:r>
    </w:p>
    <w:p w14:paraId="08139C93" w14:textId="77777777" w:rsidR="00E55F6C" w:rsidRPr="002B63BF" w:rsidRDefault="00E55F6C" w:rsidP="00E55F6C">
      <w:pPr>
        <w:pStyle w:val="ListParagraph"/>
        <w:numPr>
          <w:ilvl w:val="0"/>
          <w:numId w:val="14"/>
        </w:numPr>
        <w:spacing w:line="480" w:lineRule="auto"/>
      </w:pPr>
      <w:r>
        <w:rPr>
          <w:rFonts w:ascii="Times New Roman" w:hAnsi="Times New Roman" w:cs="Times New Roman"/>
          <w:sz w:val="24"/>
          <w:szCs w:val="24"/>
        </w:rPr>
        <w:t>Significant improvements in weight self-stigma, health behaviors, and mental health</w:t>
      </w:r>
    </w:p>
    <w:p w14:paraId="736A6F1E" w14:textId="77777777" w:rsidR="00E55F6C" w:rsidRDefault="00E55F6C" w:rsidP="00E55F6C">
      <w:pPr>
        <w:pStyle w:val="ListParagraph"/>
        <w:numPr>
          <w:ilvl w:val="0"/>
          <w:numId w:val="14"/>
        </w:numPr>
        <w:spacing w:line="480" w:lineRule="auto"/>
      </w:pPr>
      <w:r>
        <w:rPr>
          <w:rFonts w:ascii="Times New Roman" w:hAnsi="Times New Roman" w:cs="Times New Roman"/>
          <w:sz w:val="24"/>
          <w:szCs w:val="24"/>
        </w:rPr>
        <w:t>Significant improvements in ACT processes of change</w:t>
      </w:r>
    </w:p>
    <w:p w14:paraId="5535C92F" w14:textId="77777777" w:rsidR="00E55F6C" w:rsidRPr="002B63BF" w:rsidRDefault="00E55F6C" w:rsidP="00E55F6C">
      <w:pPr>
        <w:pStyle w:val="ListParagraph"/>
        <w:numPr>
          <w:ilvl w:val="0"/>
          <w:numId w:val="14"/>
        </w:numPr>
        <w:spacing w:line="480" w:lineRule="auto"/>
      </w:pPr>
      <w:r>
        <w:rPr>
          <w:rFonts w:ascii="Times New Roman" w:hAnsi="Times New Roman" w:cs="Times New Roman"/>
          <w:sz w:val="24"/>
          <w:szCs w:val="24"/>
        </w:rPr>
        <w:t>Almost all treatment effects persisted at 3 month follow up</w:t>
      </w:r>
    </w:p>
    <w:p w14:paraId="0B73F083" w14:textId="77777777" w:rsidR="00E55F6C" w:rsidRDefault="00E55F6C" w:rsidP="00E55F6C">
      <w:pPr>
        <w:autoSpaceDE w:val="0"/>
        <w:autoSpaceDN w:val="0"/>
        <w:adjustRightInd w:val="0"/>
        <w:spacing w:after="0" w:line="480" w:lineRule="auto"/>
        <w:rPr>
          <w:rFonts w:ascii="Times New Roman" w:hAnsi="Times New Roman" w:cs="Times New Roman"/>
          <w:sz w:val="24"/>
          <w:szCs w:val="24"/>
        </w:rPr>
      </w:pPr>
    </w:p>
    <w:p w14:paraId="79DE7C4C" w14:textId="77777777" w:rsidR="00E55F6C" w:rsidRDefault="00E55F6C" w:rsidP="00E55F6C">
      <w:pPr>
        <w:spacing w:after="0" w:line="480" w:lineRule="auto"/>
        <w:contextualSpacing/>
        <w:rPr>
          <w:rFonts w:ascii="Times New Roman" w:hAnsi="Times New Roman" w:cs="Times New Roman"/>
          <w:sz w:val="24"/>
          <w:szCs w:val="24"/>
        </w:rPr>
      </w:pPr>
    </w:p>
    <w:p w14:paraId="305B3DA6" w14:textId="77777777" w:rsidR="00E55F6C" w:rsidRDefault="00E55F6C">
      <w:pPr>
        <w:rPr>
          <w:rFonts w:ascii="Times New Roman" w:hAnsi="Times New Roman" w:cs="Times New Roman"/>
          <w:sz w:val="24"/>
          <w:szCs w:val="24"/>
        </w:rPr>
      </w:pPr>
      <w:r>
        <w:rPr>
          <w:rFonts w:ascii="Times New Roman" w:hAnsi="Times New Roman" w:cs="Times New Roman"/>
          <w:sz w:val="24"/>
          <w:szCs w:val="24"/>
        </w:rPr>
        <w:br w:type="page"/>
      </w:r>
    </w:p>
    <w:p w14:paraId="01232533" w14:textId="1B8AA150" w:rsidR="000C3719" w:rsidRPr="000C3719" w:rsidRDefault="00944619" w:rsidP="000C3719">
      <w:pPr>
        <w:spacing w:line="480" w:lineRule="auto"/>
        <w:jc w:val="center"/>
        <w:rPr>
          <w:rFonts w:ascii="Times New Roman" w:hAnsi="Times New Roman" w:cs="Times New Roman"/>
          <w:sz w:val="24"/>
          <w:szCs w:val="24"/>
        </w:rPr>
      </w:pPr>
      <w:bookmarkStart w:id="0" w:name="_GoBack"/>
      <w:bookmarkEnd w:id="0"/>
      <w:r w:rsidRPr="000C3719">
        <w:rPr>
          <w:rFonts w:ascii="Times New Roman" w:hAnsi="Times New Roman" w:cs="Times New Roman"/>
          <w:sz w:val="24"/>
          <w:szCs w:val="24"/>
        </w:rPr>
        <w:lastRenderedPageBreak/>
        <w:t>Abstract</w:t>
      </w:r>
    </w:p>
    <w:p w14:paraId="45E572D2" w14:textId="4516D1CA" w:rsidR="000C3719" w:rsidRPr="000C3719" w:rsidRDefault="00597605" w:rsidP="000C3719">
      <w:pPr>
        <w:spacing w:line="480" w:lineRule="auto"/>
        <w:rPr>
          <w:rFonts w:ascii="Times New Roman" w:hAnsi="Times New Roman" w:cs="Times New Roman"/>
          <w:sz w:val="24"/>
          <w:szCs w:val="24"/>
        </w:rPr>
      </w:pPr>
      <w:r>
        <w:rPr>
          <w:rFonts w:ascii="Times New Roman" w:hAnsi="Times New Roman" w:cs="Times New Roman"/>
          <w:sz w:val="24"/>
          <w:szCs w:val="24"/>
        </w:rPr>
        <w:t>Weight self-stigma is a promising target for innovative interventions seeking to improve outcomes among overweight/obese individuals. Preliminary research suggests acceptance and commitment therapy (ACT) may be an effective approach for reducing weight self-stigma</w:t>
      </w:r>
      <w:r w:rsidR="004B06FE">
        <w:rPr>
          <w:rFonts w:ascii="Times New Roman" w:hAnsi="Times New Roman" w:cs="Times New Roman"/>
          <w:sz w:val="24"/>
          <w:szCs w:val="24"/>
        </w:rPr>
        <w:t xml:space="preserve">, but a guided self-help version of this intervention </w:t>
      </w:r>
      <w:r w:rsidR="008079A0">
        <w:rPr>
          <w:rFonts w:ascii="Times New Roman" w:hAnsi="Times New Roman" w:cs="Times New Roman"/>
          <w:sz w:val="24"/>
          <w:szCs w:val="24"/>
        </w:rPr>
        <w:t xml:space="preserve">may </w:t>
      </w:r>
      <w:r w:rsidR="004B06FE">
        <w:rPr>
          <w:rFonts w:ascii="Times New Roman" w:hAnsi="Times New Roman" w:cs="Times New Roman"/>
          <w:sz w:val="24"/>
          <w:szCs w:val="24"/>
        </w:rPr>
        <w:t xml:space="preserve">improve </w:t>
      </w:r>
      <w:r w:rsidR="00A66B45">
        <w:rPr>
          <w:rFonts w:ascii="Times New Roman" w:hAnsi="Times New Roman" w:cs="Times New Roman"/>
          <w:sz w:val="24"/>
          <w:szCs w:val="24"/>
        </w:rPr>
        <w:t>broad dissemination</w:t>
      </w:r>
      <w:r w:rsidR="004B06FE">
        <w:rPr>
          <w:rFonts w:ascii="Times New Roman" w:hAnsi="Times New Roman" w:cs="Times New Roman"/>
          <w:sz w:val="24"/>
          <w:szCs w:val="24"/>
        </w:rPr>
        <w:t>.</w:t>
      </w:r>
      <w:r w:rsidR="00A66B45">
        <w:rPr>
          <w:rFonts w:ascii="Times New Roman" w:hAnsi="Times New Roman" w:cs="Times New Roman"/>
          <w:sz w:val="24"/>
          <w:szCs w:val="24"/>
        </w:rPr>
        <w:t xml:space="preserve"> This pilot open trial </w:t>
      </w:r>
      <w:r>
        <w:rPr>
          <w:rFonts w:ascii="Times New Roman" w:hAnsi="Times New Roman" w:cs="Times New Roman"/>
          <w:sz w:val="24"/>
          <w:szCs w:val="24"/>
        </w:rPr>
        <w:t>sought to evaluate the potential acceptability and efficacy of a guided self-help ACT interventi</w:t>
      </w:r>
      <w:r w:rsidR="004B06FE">
        <w:rPr>
          <w:rFonts w:ascii="Times New Roman" w:hAnsi="Times New Roman" w:cs="Times New Roman"/>
          <w:sz w:val="24"/>
          <w:szCs w:val="24"/>
        </w:rPr>
        <w:t xml:space="preserve">on, included coaching and a self-help book, </w:t>
      </w:r>
      <w:r>
        <w:rPr>
          <w:rFonts w:ascii="Times New Roman" w:hAnsi="Times New Roman" w:cs="Times New Roman"/>
          <w:sz w:val="24"/>
          <w:szCs w:val="24"/>
        </w:rPr>
        <w:t xml:space="preserve">with a sample of 13 overweight/obese individuals high in </w:t>
      </w:r>
      <w:r w:rsidR="008079A0">
        <w:rPr>
          <w:rFonts w:ascii="Times New Roman" w:hAnsi="Times New Roman" w:cs="Times New Roman"/>
          <w:sz w:val="24"/>
          <w:szCs w:val="24"/>
        </w:rPr>
        <w:t xml:space="preserve">weight </w:t>
      </w:r>
      <w:r>
        <w:rPr>
          <w:rFonts w:ascii="Times New Roman" w:hAnsi="Times New Roman" w:cs="Times New Roman"/>
          <w:sz w:val="24"/>
          <w:szCs w:val="24"/>
        </w:rPr>
        <w:t xml:space="preserve">self-stigma. Results indicated a high degree of program engagement </w:t>
      </w:r>
      <w:r w:rsidR="002B63FD">
        <w:rPr>
          <w:rFonts w:ascii="Times New Roman" w:hAnsi="Times New Roman" w:cs="Times New Roman"/>
          <w:sz w:val="24"/>
          <w:szCs w:val="24"/>
        </w:rPr>
        <w:t>(</w:t>
      </w:r>
      <w:r w:rsidR="00B64878">
        <w:rPr>
          <w:rFonts w:ascii="Times New Roman" w:hAnsi="Times New Roman" w:cs="Times New Roman"/>
          <w:sz w:val="24"/>
          <w:szCs w:val="24"/>
        </w:rPr>
        <w:t>77</w:t>
      </w:r>
      <w:r w:rsidR="002B63FD">
        <w:rPr>
          <w:rFonts w:ascii="Times New Roman" w:hAnsi="Times New Roman" w:cs="Times New Roman"/>
          <w:sz w:val="24"/>
          <w:szCs w:val="24"/>
        </w:rPr>
        <w:t xml:space="preserve">% completed the intervention) </w:t>
      </w:r>
      <w:r>
        <w:rPr>
          <w:rFonts w:ascii="Times New Roman" w:hAnsi="Times New Roman" w:cs="Times New Roman"/>
          <w:sz w:val="24"/>
          <w:szCs w:val="24"/>
        </w:rPr>
        <w:t xml:space="preserve">and satisfaction. </w:t>
      </w:r>
      <w:r w:rsidR="004B06FE">
        <w:rPr>
          <w:rFonts w:ascii="Times New Roman" w:hAnsi="Times New Roman" w:cs="Times New Roman"/>
          <w:sz w:val="24"/>
          <w:szCs w:val="24"/>
        </w:rPr>
        <w:t xml:space="preserve">Participants improved on outcomes over time including weight self-stigma, </w:t>
      </w:r>
      <w:r w:rsidR="004B06FE" w:rsidRPr="00E4515B">
        <w:rPr>
          <w:rFonts w:ascii="Times New Roman" w:hAnsi="Times New Roman" w:cs="Times New Roman"/>
          <w:sz w:val="24"/>
          <w:szCs w:val="24"/>
        </w:rPr>
        <w:t xml:space="preserve">emotional eating, weight </w:t>
      </w:r>
      <w:r w:rsidR="004B06FE">
        <w:rPr>
          <w:rFonts w:ascii="Times New Roman" w:hAnsi="Times New Roman" w:cs="Times New Roman"/>
          <w:sz w:val="24"/>
          <w:szCs w:val="24"/>
        </w:rPr>
        <w:t xml:space="preserve">management behaviors, </w:t>
      </w:r>
      <w:r w:rsidR="004B06FE" w:rsidRPr="00E4515B">
        <w:rPr>
          <w:rFonts w:ascii="Times New Roman" w:hAnsi="Times New Roman" w:cs="Times New Roman"/>
          <w:sz w:val="24"/>
          <w:szCs w:val="24"/>
        </w:rPr>
        <w:t>health-related quality of life, and depression.</w:t>
      </w:r>
      <w:r>
        <w:rPr>
          <w:rFonts w:ascii="Times New Roman" w:hAnsi="Times New Roman" w:cs="Times New Roman"/>
          <w:sz w:val="24"/>
          <w:szCs w:val="24"/>
        </w:rPr>
        <w:t xml:space="preserve"> </w:t>
      </w:r>
      <w:r w:rsidR="009B07E0">
        <w:rPr>
          <w:rFonts w:ascii="Times New Roman" w:hAnsi="Times New Roman" w:cs="Times New Roman"/>
          <w:sz w:val="24"/>
          <w:szCs w:val="24"/>
        </w:rPr>
        <w:t>Although not a directly targeted outcome, p</w:t>
      </w:r>
      <w:r w:rsidR="004B06FE">
        <w:rPr>
          <w:rFonts w:ascii="Times New Roman" w:hAnsi="Times New Roman" w:cs="Times New Roman"/>
          <w:sz w:val="24"/>
          <w:szCs w:val="24"/>
        </w:rPr>
        <w:t>articipants improve</w:t>
      </w:r>
      <w:r w:rsidR="00A66B45">
        <w:rPr>
          <w:rFonts w:ascii="Times New Roman" w:hAnsi="Times New Roman" w:cs="Times New Roman"/>
          <w:sz w:val="24"/>
          <w:szCs w:val="24"/>
        </w:rPr>
        <w:t>d</w:t>
      </w:r>
      <w:r w:rsidR="004B06FE">
        <w:rPr>
          <w:rFonts w:ascii="Times New Roman" w:hAnsi="Times New Roman" w:cs="Times New Roman"/>
          <w:sz w:val="24"/>
          <w:szCs w:val="24"/>
        </w:rPr>
        <w:t xml:space="preserve"> on objectiv</w:t>
      </w:r>
      <w:r w:rsidR="00EC1C98">
        <w:rPr>
          <w:rFonts w:ascii="Times New Roman" w:hAnsi="Times New Roman" w:cs="Times New Roman"/>
          <w:sz w:val="24"/>
          <w:szCs w:val="24"/>
        </w:rPr>
        <w:t>ely measured weight, with an average of 4.18</w:t>
      </w:r>
      <w:r w:rsidR="004B06FE">
        <w:rPr>
          <w:rFonts w:ascii="Times New Roman" w:hAnsi="Times New Roman" w:cs="Times New Roman"/>
          <w:sz w:val="24"/>
          <w:szCs w:val="24"/>
        </w:rPr>
        <w:t xml:space="preserve"> pounds lost over </w:t>
      </w:r>
      <w:r w:rsidR="00A66B45">
        <w:rPr>
          <w:rFonts w:ascii="Times New Roman" w:hAnsi="Times New Roman" w:cs="Times New Roman"/>
          <w:sz w:val="24"/>
          <w:szCs w:val="24"/>
        </w:rPr>
        <w:t>7 weeks</w:t>
      </w:r>
      <w:r w:rsidR="004B06FE">
        <w:rPr>
          <w:rFonts w:ascii="Times New Roman" w:hAnsi="Times New Roman" w:cs="Times New Roman"/>
          <w:sz w:val="24"/>
          <w:szCs w:val="24"/>
        </w:rPr>
        <w:t xml:space="preserve">, but did not improve on self-reported weight at 3 month follow up. </w:t>
      </w:r>
      <w:r w:rsidR="00A66B45">
        <w:rPr>
          <w:rFonts w:ascii="Times New Roman" w:hAnsi="Times New Roman" w:cs="Times New Roman"/>
          <w:sz w:val="24"/>
          <w:szCs w:val="24"/>
        </w:rPr>
        <w:t>P</w:t>
      </w:r>
      <w:r w:rsidR="004B06FE">
        <w:rPr>
          <w:rFonts w:ascii="Times New Roman" w:hAnsi="Times New Roman" w:cs="Times New Roman"/>
          <w:sz w:val="24"/>
          <w:szCs w:val="24"/>
        </w:rPr>
        <w:t>rocesses o</w:t>
      </w:r>
      <w:r w:rsidR="00A66B45">
        <w:rPr>
          <w:rFonts w:ascii="Times New Roman" w:hAnsi="Times New Roman" w:cs="Times New Roman"/>
          <w:sz w:val="24"/>
          <w:szCs w:val="24"/>
        </w:rPr>
        <w:t xml:space="preserve">f change </w:t>
      </w:r>
      <w:r w:rsidR="004B06FE">
        <w:rPr>
          <w:rFonts w:ascii="Times New Roman" w:hAnsi="Times New Roman" w:cs="Times New Roman"/>
          <w:sz w:val="24"/>
          <w:szCs w:val="24"/>
        </w:rPr>
        <w:t xml:space="preserve">improved over time, including psychological inflexibility, valued action and reasons to lose weight. </w:t>
      </w:r>
      <w:r w:rsidR="00A66B45">
        <w:rPr>
          <w:rFonts w:ascii="Times New Roman" w:hAnsi="Times New Roman" w:cs="Times New Roman"/>
          <w:sz w:val="24"/>
          <w:szCs w:val="24"/>
        </w:rPr>
        <w:t>C</w:t>
      </w:r>
      <w:r w:rsidR="004B06FE">
        <w:rPr>
          <w:rFonts w:ascii="Times New Roman" w:hAnsi="Times New Roman" w:cs="Times New Roman"/>
          <w:sz w:val="24"/>
          <w:szCs w:val="24"/>
        </w:rPr>
        <w:t xml:space="preserve">oaching effects </w:t>
      </w:r>
      <w:r w:rsidR="00A66B45">
        <w:rPr>
          <w:rFonts w:ascii="Times New Roman" w:hAnsi="Times New Roman" w:cs="Times New Roman"/>
          <w:sz w:val="24"/>
          <w:szCs w:val="24"/>
        </w:rPr>
        <w:t>indicated</w:t>
      </w:r>
      <w:r w:rsidR="004B06FE">
        <w:rPr>
          <w:rFonts w:ascii="Times New Roman" w:hAnsi="Times New Roman" w:cs="Times New Roman"/>
          <w:sz w:val="24"/>
          <w:szCs w:val="24"/>
        </w:rPr>
        <w:t xml:space="preserve"> greater retention and improvements over time with one coach vs. the other, suggesting</w:t>
      </w:r>
      <w:r w:rsidR="008E5359">
        <w:rPr>
          <w:rFonts w:ascii="Times New Roman" w:hAnsi="Times New Roman" w:cs="Times New Roman"/>
          <w:sz w:val="24"/>
          <w:szCs w:val="24"/>
        </w:rPr>
        <w:t xml:space="preserve"> characteristics of</w:t>
      </w:r>
      <w:r w:rsidR="004B06FE">
        <w:rPr>
          <w:rFonts w:ascii="Times New Roman" w:hAnsi="Times New Roman" w:cs="Times New Roman"/>
          <w:sz w:val="24"/>
          <w:szCs w:val="24"/>
        </w:rPr>
        <w:t xml:space="preserve"> </w:t>
      </w:r>
      <w:r w:rsidR="008E5359">
        <w:rPr>
          <w:rFonts w:ascii="Times New Roman" w:hAnsi="Times New Roman" w:cs="Times New Roman"/>
          <w:sz w:val="24"/>
          <w:szCs w:val="24"/>
        </w:rPr>
        <w:t>coaching can affect outcomes</w:t>
      </w:r>
      <w:r w:rsidR="004B06FE">
        <w:rPr>
          <w:rFonts w:ascii="Times New Roman" w:hAnsi="Times New Roman" w:cs="Times New Roman"/>
          <w:sz w:val="24"/>
          <w:szCs w:val="24"/>
        </w:rPr>
        <w:t xml:space="preserve">. </w:t>
      </w:r>
      <w:r w:rsidR="007E3906">
        <w:rPr>
          <w:rFonts w:ascii="Times New Roman" w:hAnsi="Times New Roman" w:cs="Times New Roman"/>
          <w:sz w:val="24"/>
          <w:szCs w:val="24"/>
        </w:rPr>
        <w:t xml:space="preserve">Overall, these results provide </w:t>
      </w:r>
      <w:r w:rsidR="007E3906" w:rsidRPr="00084ECA">
        <w:rPr>
          <w:rFonts w:ascii="Times New Roman" w:hAnsi="Times New Roman" w:cs="Times New Roman"/>
          <w:i/>
          <w:sz w:val="24"/>
          <w:szCs w:val="24"/>
        </w:rPr>
        <w:t>preliminary</w:t>
      </w:r>
      <w:r w:rsidR="007E3906">
        <w:rPr>
          <w:rFonts w:ascii="Times New Roman" w:hAnsi="Times New Roman" w:cs="Times New Roman"/>
          <w:sz w:val="24"/>
          <w:szCs w:val="24"/>
        </w:rPr>
        <w:t xml:space="preserve"> support for the acceptability and efficacy of a guided self-help ACT program for weight self-stigma. </w:t>
      </w:r>
      <w:r w:rsidR="004B06FE">
        <w:rPr>
          <w:rFonts w:ascii="Times New Roman" w:hAnsi="Times New Roman" w:cs="Times New Roman"/>
          <w:sz w:val="24"/>
          <w:szCs w:val="24"/>
        </w:rPr>
        <w:t xml:space="preserve">Implications of these results and how to address clinical challenges with guided self-help are discussed. </w:t>
      </w:r>
    </w:p>
    <w:p w14:paraId="0D129331" w14:textId="69C963F5" w:rsidR="00944619" w:rsidRPr="000C3719" w:rsidRDefault="000C3719" w:rsidP="000C3719">
      <w:pPr>
        <w:spacing w:line="480" w:lineRule="auto"/>
        <w:ind w:firstLine="720"/>
        <w:rPr>
          <w:rFonts w:ascii="Times New Roman" w:hAnsi="Times New Roman" w:cs="Times New Roman"/>
          <w:sz w:val="24"/>
          <w:szCs w:val="24"/>
        </w:rPr>
      </w:pPr>
      <w:r w:rsidRPr="000C3719">
        <w:rPr>
          <w:rFonts w:ascii="Times New Roman" w:hAnsi="Times New Roman" w:cs="Times New Roman"/>
          <w:i/>
          <w:sz w:val="24"/>
          <w:szCs w:val="24"/>
        </w:rPr>
        <w:t xml:space="preserve">Keywords: </w:t>
      </w:r>
      <w:r w:rsidRPr="000C3719">
        <w:rPr>
          <w:rFonts w:ascii="Times New Roman" w:hAnsi="Times New Roman" w:cs="Times New Roman"/>
          <w:sz w:val="24"/>
          <w:szCs w:val="24"/>
        </w:rPr>
        <w:t xml:space="preserve">Acceptance and Commitment Therapy; </w:t>
      </w:r>
      <w:r w:rsidR="00597605">
        <w:rPr>
          <w:rFonts w:ascii="Times New Roman" w:hAnsi="Times New Roman" w:cs="Times New Roman"/>
          <w:sz w:val="24"/>
          <w:szCs w:val="24"/>
        </w:rPr>
        <w:t xml:space="preserve">Guided </w:t>
      </w:r>
      <w:r w:rsidRPr="000C3719">
        <w:rPr>
          <w:rFonts w:ascii="Times New Roman" w:hAnsi="Times New Roman" w:cs="Times New Roman"/>
          <w:sz w:val="24"/>
          <w:szCs w:val="24"/>
        </w:rPr>
        <w:t xml:space="preserve">Self-help; </w:t>
      </w:r>
      <w:r w:rsidR="00597605">
        <w:rPr>
          <w:rFonts w:ascii="Times New Roman" w:hAnsi="Times New Roman" w:cs="Times New Roman"/>
          <w:sz w:val="24"/>
          <w:szCs w:val="24"/>
        </w:rPr>
        <w:t>Obesity; Weight Self-Stigma; Bibliotherapy</w:t>
      </w:r>
      <w:r w:rsidR="00944619" w:rsidRPr="000C3719">
        <w:rPr>
          <w:rFonts w:ascii="Times New Roman" w:hAnsi="Times New Roman" w:cs="Times New Roman"/>
          <w:sz w:val="24"/>
          <w:szCs w:val="24"/>
        </w:rPr>
        <w:br w:type="page"/>
      </w:r>
    </w:p>
    <w:p w14:paraId="5E9EEA6F" w14:textId="77777777" w:rsidR="00304A1B" w:rsidRPr="004F6353" w:rsidRDefault="00304A1B" w:rsidP="004C37CB">
      <w:pPr>
        <w:spacing w:after="0" w:line="480" w:lineRule="auto"/>
        <w:contextualSpacing/>
        <w:jc w:val="center"/>
        <w:rPr>
          <w:rFonts w:ascii="Times New Roman" w:eastAsia="Calibri" w:hAnsi="Times New Roman" w:cs="Times New Roman"/>
          <w:spacing w:val="-2"/>
          <w:sz w:val="24"/>
          <w:szCs w:val="24"/>
        </w:rPr>
      </w:pPr>
      <w:r w:rsidRPr="004F6353">
        <w:rPr>
          <w:rFonts w:ascii="Times New Roman" w:eastAsia="Calibri" w:hAnsi="Times New Roman" w:cs="Times New Roman"/>
          <w:spacing w:val="-2"/>
          <w:sz w:val="24"/>
          <w:szCs w:val="24"/>
        </w:rPr>
        <w:lastRenderedPageBreak/>
        <w:t>Delivering acceptance and commitment therapy for weight self-stigma</w:t>
      </w:r>
      <w:r>
        <w:rPr>
          <w:rFonts w:ascii="Times New Roman" w:eastAsia="Calibri" w:hAnsi="Times New Roman" w:cs="Times New Roman"/>
          <w:spacing w:val="-2"/>
          <w:sz w:val="24"/>
          <w:szCs w:val="24"/>
        </w:rPr>
        <w:t xml:space="preserve"> </w:t>
      </w:r>
      <w:r w:rsidRPr="004F6353">
        <w:rPr>
          <w:rFonts w:ascii="Times New Roman" w:eastAsia="Calibri" w:hAnsi="Times New Roman" w:cs="Times New Roman"/>
          <w:spacing w:val="-2"/>
          <w:sz w:val="24"/>
          <w:szCs w:val="24"/>
        </w:rPr>
        <w:t>through guided self-help: Results from an open pilot trial</w:t>
      </w:r>
    </w:p>
    <w:p w14:paraId="50E4C4E4" w14:textId="00D1720C" w:rsidR="00856208" w:rsidRPr="004F6353" w:rsidRDefault="00856208" w:rsidP="004C37CB">
      <w:pPr>
        <w:spacing w:after="0" w:line="480" w:lineRule="auto"/>
        <w:ind w:firstLine="720"/>
        <w:contextualSpacing/>
        <w:rPr>
          <w:rFonts w:ascii="Times New Roman" w:hAnsi="Times New Roman" w:cs="Times New Roman"/>
          <w:sz w:val="24"/>
          <w:szCs w:val="24"/>
        </w:rPr>
      </w:pPr>
      <w:r w:rsidRPr="004F6353">
        <w:rPr>
          <w:rFonts w:ascii="Times New Roman" w:hAnsi="Times New Roman" w:cs="Times New Roman"/>
          <w:sz w:val="24"/>
          <w:szCs w:val="24"/>
        </w:rPr>
        <w:t>Overweight and obesity are significant public health problems in the United States</w:t>
      </w:r>
      <w:r w:rsidR="006F3441">
        <w:rPr>
          <w:rFonts w:ascii="Times New Roman" w:hAnsi="Times New Roman" w:cs="Times New Roman"/>
          <w:sz w:val="24"/>
          <w:szCs w:val="24"/>
        </w:rPr>
        <w:t>,</w:t>
      </w:r>
      <w:r w:rsidRPr="004F6353">
        <w:rPr>
          <w:rFonts w:ascii="Times New Roman" w:hAnsi="Times New Roman" w:cs="Times New Roman"/>
          <w:sz w:val="24"/>
          <w:szCs w:val="24"/>
        </w:rPr>
        <w:t xml:space="preserve"> affecting nearly 70% of American adults </w:t>
      </w:r>
      <w:r w:rsidRPr="004F6353">
        <w:rPr>
          <w:rFonts w:ascii="Times New Roman" w:hAnsi="Times New Roman" w:cs="Times New Roman"/>
          <w:sz w:val="24"/>
          <w:szCs w:val="24"/>
        </w:rPr>
        <w:fldChar w:fldCharType="begin"/>
      </w:r>
      <w:r w:rsidRPr="004F6353">
        <w:rPr>
          <w:rFonts w:ascii="Times New Roman" w:hAnsi="Times New Roman" w:cs="Times New Roman"/>
          <w:sz w:val="24"/>
          <w:szCs w:val="24"/>
        </w:rPr>
        <w:instrText xml:space="preserve"> ADDIN EN.CITE &lt;EndNote&gt;&lt;Cite&gt;&lt;Author&gt;Ogden&lt;/Author&gt;&lt;Year&gt;2014&lt;/Year&gt;&lt;RecNum&gt;764&lt;/RecNum&gt;&lt;DisplayText&gt;(Ogden, Carroll, Kit, &amp;amp; Flegal, 2014)&lt;/DisplayText&gt;&lt;record&gt;&lt;rec-number&gt;764&lt;/rec-number&gt;&lt;foreign-keys&gt;&lt;key app="EN" db-id="wr5vexr0lp2vz4eptrq5afttr9tpp2s5t2f0" timestamp="1424824572"&gt;764&lt;/key&gt;&lt;/foreign-keys&gt;&lt;ref-type name="Journal Article"&gt;17&lt;/ref-type&gt;&lt;contributors&gt;&lt;authors&gt;&lt;author&gt;Ogden, C. L.&lt;/author&gt;&lt;author&gt;Carroll, M. D.&lt;/author&gt;&lt;author&gt;Kit, B. K.&lt;/author&gt;&lt;author&gt;Flegal, K. M.&lt;/author&gt;&lt;/authors&gt;&lt;/contributors&gt;&lt;titles&gt;&lt;title&gt;Prevalence of Childhood and Adult Obesity in the United States, 2011-2012&lt;/title&gt;&lt;secondary-title&gt;Jama-Journal of the American Medical Association&lt;/secondary-title&gt;&lt;/titles&gt;&lt;periodical&gt;&lt;full-title&gt;Jama-Journal of the American Medical Association&lt;/full-title&gt;&lt;/periodical&gt;&lt;pages&gt;806-814&lt;/pages&gt;&lt;volume&gt;311&lt;/volume&gt;&lt;number&gt;8&lt;/number&gt;&lt;dates&gt;&lt;year&gt;2014&lt;/year&gt;&lt;pub-dates&gt;&lt;date&gt;Feb&lt;/date&gt;&lt;/pub-dates&gt;&lt;/dates&gt;&lt;isbn&gt;0098-7484&lt;/isbn&gt;&lt;accession-num&gt;WOS:000331793700020&lt;/accession-num&gt;&lt;urls&gt;&lt;related-urls&gt;&lt;url&gt;&amp;lt;Go to ISI&amp;gt;://WOS:000331793700020&lt;/url&gt;&lt;/related-urls&gt;&lt;/urls&gt;&lt;electronic-resource-num&gt;10.1001/jama.2014.732&lt;/electronic-resource-num&gt;&lt;/record&gt;&lt;/Cite&gt;&lt;/EndNote&gt;</w:instrText>
      </w:r>
      <w:r w:rsidRPr="004F6353">
        <w:rPr>
          <w:rFonts w:ascii="Times New Roman" w:hAnsi="Times New Roman" w:cs="Times New Roman"/>
          <w:sz w:val="24"/>
          <w:szCs w:val="24"/>
        </w:rPr>
        <w:fldChar w:fldCharType="separate"/>
      </w:r>
      <w:r w:rsidRPr="004F6353">
        <w:rPr>
          <w:rFonts w:ascii="Times New Roman" w:hAnsi="Times New Roman" w:cs="Times New Roman"/>
          <w:noProof/>
          <w:sz w:val="24"/>
          <w:szCs w:val="24"/>
        </w:rPr>
        <w:t>(Ogden, Carroll, Kit, &amp; Flegal, 2014)</w:t>
      </w:r>
      <w:r w:rsidRPr="004F6353">
        <w:rPr>
          <w:rFonts w:ascii="Times New Roman" w:hAnsi="Times New Roman" w:cs="Times New Roman"/>
          <w:sz w:val="24"/>
          <w:szCs w:val="24"/>
        </w:rPr>
        <w:fldChar w:fldCharType="end"/>
      </w:r>
      <w:r w:rsidRPr="004F6353">
        <w:rPr>
          <w:rFonts w:ascii="Times New Roman" w:hAnsi="Times New Roman" w:cs="Times New Roman"/>
          <w:sz w:val="24"/>
          <w:szCs w:val="24"/>
        </w:rPr>
        <w:t xml:space="preserve">. </w:t>
      </w:r>
      <w:r w:rsidR="006F0337">
        <w:rPr>
          <w:rFonts w:ascii="Times New Roman" w:hAnsi="Times New Roman" w:cs="Times New Roman"/>
          <w:sz w:val="24"/>
          <w:szCs w:val="24"/>
        </w:rPr>
        <w:t>Although substantial treatment development work has led to b</w:t>
      </w:r>
      <w:r w:rsidRPr="004F6353">
        <w:rPr>
          <w:rFonts w:ascii="Times New Roman" w:hAnsi="Times New Roman" w:cs="Times New Roman"/>
          <w:sz w:val="24"/>
          <w:szCs w:val="24"/>
        </w:rPr>
        <w:t>ehavioral weight loss programs</w:t>
      </w:r>
      <w:r w:rsidR="006F0337">
        <w:rPr>
          <w:rFonts w:ascii="Times New Roman" w:hAnsi="Times New Roman" w:cs="Times New Roman"/>
          <w:sz w:val="24"/>
          <w:szCs w:val="24"/>
        </w:rPr>
        <w:t xml:space="preserve"> that</w:t>
      </w:r>
      <w:r w:rsidRPr="004F6353">
        <w:rPr>
          <w:rFonts w:ascii="Times New Roman" w:hAnsi="Times New Roman" w:cs="Times New Roman"/>
          <w:sz w:val="24"/>
          <w:szCs w:val="24"/>
        </w:rPr>
        <w:t xml:space="preserve"> </w:t>
      </w:r>
      <w:r w:rsidR="006F0337">
        <w:rPr>
          <w:rFonts w:ascii="Times New Roman" w:hAnsi="Times New Roman" w:cs="Times New Roman"/>
          <w:sz w:val="24"/>
          <w:szCs w:val="24"/>
        </w:rPr>
        <w:t xml:space="preserve">can produce weight loss </w:t>
      </w:r>
      <w:r w:rsidR="00AF2591">
        <w:rPr>
          <w:rFonts w:ascii="Times New Roman" w:hAnsi="Times New Roman" w:cs="Times New Roman"/>
          <w:sz w:val="24"/>
          <w:szCs w:val="24"/>
        </w:rPr>
        <w:t xml:space="preserve">(around 7-10% of weight) </w:t>
      </w:r>
      <w:r w:rsidR="006F0337">
        <w:rPr>
          <w:rFonts w:ascii="Times New Roman" w:hAnsi="Times New Roman" w:cs="Times New Roman"/>
          <w:sz w:val="24"/>
          <w:szCs w:val="24"/>
        </w:rPr>
        <w:t>and</w:t>
      </w:r>
      <w:r w:rsidRPr="004F6353">
        <w:rPr>
          <w:rFonts w:ascii="Times New Roman" w:hAnsi="Times New Roman" w:cs="Times New Roman"/>
          <w:sz w:val="24"/>
          <w:szCs w:val="24"/>
        </w:rPr>
        <w:t xml:space="preserve"> health improvements </w:t>
      </w:r>
      <w:r w:rsidRPr="004F6353">
        <w:rPr>
          <w:rFonts w:ascii="Times New Roman" w:hAnsi="Times New Roman" w:cs="Times New Roman"/>
          <w:sz w:val="24"/>
          <w:szCs w:val="24"/>
        </w:rPr>
        <w:fldChar w:fldCharType="begin"/>
      </w:r>
      <w:r w:rsidRPr="004F6353">
        <w:rPr>
          <w:rFonts w:ascii="Times New Roman" w:hAnsi="Times New Roman" w:cs="Times New Roman"/>
          <w:sz w:val="24"/>
          <w:szCs w:val="24"/>
        </w:rPr>
        <w:instrText xml:space="preserve"> ADDIN EN.CITE &lt;EndNote&gt;&lt;Cite&gt;&lt;Author&gt;MacLean&lt;/Author&gt;&lt;Year&gt;2015&lt;/Year&gt;&lt;RecNum&gt;767&lt;/RecNum&gt;&lt;DisplayText&gt;(MacLean et al., 2015)&lt;/DisplayText&gt;&lt;record&gt;&lt;rec-number&gt;767&lt;/rec-number&gt;&lt;foreign-keys&gt;&lt;key app="EN" db-id="wr5vexr0lp2vz4eptrq5afttr9tpp2s5t2f0" timestamp="1424824904"&gt;767&lt;/key&gt;&lt;/foreign-keys&gt;&lt;ref-type name="Journal Article"&gt;17&lt;/ref-type&gt;&lt;contributors&gt;&lt;authors&gt;&lt;author&gt;MacLean, P. S.&lt;/author&gt;&lt;author&gt;Wing, R. R.&lt;/author&gt;&lt;author&gt;Davidson, T.&lt;/author&gt;&lt;author&gt;Epstein, L.&lt;/author&gt;&lt;author&gt;Goodpaster, B.&lt;/author&gt;&lt;author&gt;Hall, K. D.&lt;/author&gt;&lt;author&gt;Levin, B. E.&lt;/author&gt;&lt;author&gt;Perri, M. G.&lt;/author&gt;&lt;author&gt;Rolls, B. J.&lt;/author&gt;&lt;author&gt;Rosenbaum, M.&lt;/author&gt;&lt;author&gt;Rothman, A. J.&lt;/author&gt;&lt;author&gt;Ryan, D.&lt;/author&gt;&lt;/authors&gt;&lt;/contributors&gt;&lt;titles&gt;&lt;title&gt;NIH Working Group Report: Innovative Research to Improve Maintenance of Weight Loss&lt;/title&gt;&lt;secondary-title&gt;Obesity&lt;/secondary-title&gt;&lt;/titles&gt;&lt;periodical&gt;&lt;full-title&gt;Obesity&lt;/full-title&gt;&lt;/periodical&gt;&lt;pages&gt;7-15&lt;/pages&gt;&lt;volume&gt;23&lt;/volume&gt;&lt;number&gt;1&lt;/number&gt;&lt;dates&gt;&lt;year&gt;2015&lt;/year&gt;&lt;pub-dates&gt;&lt;date&gt;Jan&lt;/date&gt;&lt;/pub-dates&gt;&lt;/dates&gt;&lt;isbn&gt;1930-7381&lt;/isbn&gt;&lt;accession-num&gt;WOS:000346770100005&lt;/accession-num&gt;&lt;urls&gt;&lt;related-urls&gt;&lt;url&gt;&amp;lt;Go to ISI&amp;gt;://WOS:000346770100005&lt;/url&gt;&lt;/related-urls&gt;&lt;/urls&gt;&lt;electronic-resource-num&gt;10.1002/oby.20967&lt;/electronic-resource-num&gt;&lt;/record&gt;&lt;/Cite&gt;&lt;/EndNote&gt;</w:instrText>
      </w:r>
      <w:r w:rsidRPr="004F6353">
        <w:rPr>
          <w:rFonts w:ascii="Times New Roman" w:hAnsi="Times New Roman" w:cs="Times New Roman"/>
          <w:sz w:val="24"/>
          <w:szCs w:val="24"/>
        </w:rPr>
        <w:fldChar w:fldCharType="separate"/>
      </w:r>
      <w:r w:rsidRPr="004F6353">
        <w:rPr>
          <w:rFonts w:ascii="Times New Roman" w:hAnsi="Times New Roman" w:cs="Times New Roman"/>
          <w:noProof/>
          <w:sz w:val="24"/>
          <w:szCs w:val="24"/>
        </w:rPr>
        <w:t>(MacLean et al., 2015)</w:t>
      </w:r>
      <w:r w:rsidRPr="004F6353">
        <w:rPr>
          <w:rFonts w:ascii="Times New Roman" w:hAnsi="Times New Roman" w:cs="Times New Roman"/>
          <w:sz w:val="24"/>
          <w:szCs w:val="24"/>
        </w:rPr>
        <w:fldChar w:fldCharType="end"/>
      </w:r>
      <w:r w:rsidRPr="004F6353">
        <w:rPr>
          <w:rFonts w:ascii="Times New Roman" w:hAnsi="Times New Roman" w:cs="Times New Roman"/>
          <w:sz w:val="24"/>
          <w:szCs w:val="24"/>
        </w:rPr>
        <w:t xml:space="preserve">, most patients achieve their maximum weight loss by 6 months and then gradually regain the lost weight over time </w:t>
      </w:r>
      <w:r w:rsidRPr="004F6353">
        <w:rPr>
          <w:rFonts w:ascii="Times New Roman" w:hAnsi="Times New Roman" w:cs="Times New Roman"/>
          <w:sz w:val="24"/>
          <w:szCs w:val="24"/>
        </w:rPr>
        <w:fldChar w:fldCharType="begin"/>
      </w:r>
      <w:r w:rsidRPr="004F6353">
        <w:rPr>
          <w:rFonts w:ascii="Times New Roman" w:hAnsi="Times New Roman" w:cs="Times New Roman"/>
          <w:sz w:val="24"/>
          <w:szCs w:val="24"/>
        </w:rPr>
        <w:instrText xml:space="preserve"> ADDIN EN.CITE &lt;EndNote&gt;&lt;Cite&gt;&lt;Author&gt;Loveman&lt;/Author&gt;&lt;Year&gt;2011&lt;/Year&gt;&lt;RecNum&gt;768&lt;/RecNum&gt;&lt;DisplayText&gt;(Loveman et al., 2011)&lt;/DisplayText&gt;&lt;record&gt;&lt;rec-number&gt;768&lt;/rec-number&gt;&lt;foreign-keys&gt;&lt;key app="EN" db-id="wr5vexr0lp2vz4eptrq5afttr9tpp2s5t2f0" timestamp="1424824998"&gt;768&lt;/key&gt;&lt;/foreign-keys&gt;&lt;ref-type name="Journal Article"&gt;17&lt;/ref-type&gt;&lt;contributors&gt;&lt;authors&gt;&lt;author&gt;Loveman, E.&lt;/author&gt;&lt;author&gt;Frampton, G. K.&lt;/author&gt;&lt;author&gt;Shepherd, J.&lt;/author&gt;&lt;author&gt;Picot, J.&lt;/author&gt;&lt;author&gt;Cooper, K.&lt;/author&gt;&lt;author&gt;Bryant, J.&lt;/author&gt;&lt;author&gt;Welch, K.&lt;/author&gt;&lt;author&gt;Clegg, A.&lt;/author&gt;&lt;/authors&gt;&lt;/contributors&gt;&lt;titles&gt;&lt;title&gt;The clinical effectiveness and cost-effectiveness of long-term weight management schemes for adults: a systematic review&lt;/title&gt;&lt;secondary-title&gt;Health Technology Assessment&lt;/secondary-title&gt;&lt;/titles&gt;&lt;periodical&gt;&lt;full-title&gt;Health Technology Assessment&lt;/full-title&gt;&lt;/periodical&gt;&lt;pages&gt;1-+&lt;/pages&gt;&lt;volume&gt;15&lt;/volume&gt;&lt;number&gt;2&lt;/number&gt;&lt;dates&gt;&lt;year&gt;2011&lt;/year&gt;&lt;pub-dates&gt;&lt;date&gt;Jan&lt;/date&gt;&lt;/pub-dates&gt;&lt;/dates&gt;&lt;isbn&gt;1366-5278&lt;/isbn&gt;&lt;accession-num&gt;WOS:000289614100001&lt;/accession-num&gt;&lt;urls&gt;&lt;related-urls&gt;&lt;url&gt;&amp;lt;Go to ISI&amp;gt;://WOS:000289614100001&lt;/url&gt;&lt;/related-urls&gt;&lt;/urls&gt;&lt;electronic-resource-num&gt;10.3310/hta15020&lt;/electronic-resource-num&gt;&lt;/record&gt;&lt;/Cite&gt;&lt;/EndNote&gt;</w:instrText>
      </w:r>
      <w:r w:rsidRPr="004F6353">
        <w:rPr>
          <w:rFonts w:ascii="Times New Roman" w:hAnsi="Times New Roman" w:cs="Times New Roman"/>
          <w:sz w:val="24"/>
          <w:szCs w:val="24"/>
        </w:rPr>
        <w:fldChar w:fldCharType="separate"/>
      </w:r>
      <w:r w:rsidRPr="004F6353">
        <w:rPr>
          <w:rFonts w:ascii="Times New Roman" w:hAnsi="Times New Roman" w:cs="Times New Roman"/>
          <w:noProof/>
          <w:sz w:val="24"/>
          <w:szCs w:val="24"/>
        </w:rPr>
        <w:t>(Loveman et al., 2011)</w:t>
      </w:r>
      <w:r w:rsidRPr="004F6353">
        <w:rPr>
          <w:rFonts w:ascii="Times New Roman" w:hAnsi="Times New Roman" w:cs="Times New Roman"/>
          <w:sz w:val="24"/>
          <w:szCs w:val="24"/>
        </w:rPr>
        <w:fldChar w:fldCharType="end"/>
      </w:r>
      <w:r w:rsidRPr="004F6353">
        <w:rPr>
          <w:rFonts w:ascii="Times New Roman" w:hAnsi="Times New Roman" w:cs="Times New Roman"/>
          <w:sz w:val="24"/>
          <w:szCs w:val="24"/>
        </w:rPr>
        <w:t xml:space="preserve">. </w:t>
      </w:r>
      <w:r w:rsidR="00AF2591">
        <w:rPr>
          <w:rFonts w:ascii="Times New Roman" w:hAnsi="Times New Roman" w:cs="Times New Roman"/>
          <w:sz w:val="24"/>
          <w:szCs w:val="24"/>
        </w:rPr>
        <w:t xml:space="preserve">Novel </w:t>
      </w:r>
      <w:r w:rsidRPr="004F6353">
        <w:rPr>
          <w:rFonts w:ascii="Times New Roman" w:hAnsi="Times New Roman" w:cs="Times New Roman"/>
          <w:sz w:val="24"/>
          <w:szCs w:val="24"/>
        </w:rPr>
        <w:t xml:space="preserve">approaches are needed to </w:t>
      </w:r>
      <w:r w:rsidR="00AF2591">
        <w:rPr>
          <w:rFonts w:ascii="Times New Roman" w:hAnsi="Times New Roman" w:cs="Times New Roman"/>
          <w:sz w:val="24"/>
          <w:szCs w:val="24"/>
        </w:rPr>
        <w:t>address these challenge</w:t>
      </w:r>
      <w:r w:rsidRPr="004F6353">
        <w:rPr>
          <w:rFonts w:ascii="Times New Roman" w:hAnsi="Times New Roman" w:cs="Times New Roman"/>
          <w:sz w:val="24"/>
          <w:szCs w:val="24"/>
        </w:rPr>
        <w:t>s</w:t>
      </w:r>
      <w:r w:rsidR="00AF2591">
        <w:rPr>
          <w:rFonts w:ascii="Times New Roman" w:hAnsi="Times New Roman" w:cs="Times New Roman"/>
          <w:sz w:val="24"/>
          <w:szCs w:val="24"/>
        </w:rPr>
        <w:t>, while also expanding the focus beyond only weight loss to improving health behaviors and psychosocial functioning</w:t>
      </w:r>
      <w:r w:rsidRPr="004F6353">
        <w:rPr>
          <w:rFonts w:ascii="Times New Roman" w:hAnsi="Times New Roman" w:cs="Times New Roman"/>
          <w:sz w:val="24"/>
          <w:szCs w:val="24"/>
        </w:rPr>
        <w:t>.</w:t>
      </w:r>
    </w:p>
    <w:p w14:paraId="20E29326" w14:textId="2B8C25AA" w:rsidR="00E05BB8" w:rsidRDefault="00856208" w:rsidP="004C37CB">
      <w:pPr>
        <w:spacing w:line="480" w:lineRule="auto"/>
        <w:ind w:firstLine="720"/>
        <w:contextualSpacing/>
        <w:rPr>
          <w:rFonts w:ascii="Times New Roman" w:eastAsia="Times New Roman" w:hAnsi="Times New Roman" w:cs="Times New Roman"/>
          <w:sz w:val="24"/>
          <w:szCs w:val="24"/>
        </w:rPr>
      </w:pPr>
      <w:r w:rsidRPr="004F6353">
        <w:rPr>
          <w:rFonts w:ascii="Times New Roman" w:eastAsia="Times New Roman" w:hAnsi="Times New Roman" w:cs="Times New Roman"/>
          <w:sz w:val="24"/>
          <w:szCs w:val="24"/>
        </w:rPr>
        <w:t xml:space="preserve">One promising variable for treatment development that has been largely ignored to date is </w:t>
      </w:r>
      <w:r w:rsidR="00307707">
        <w:rPr>
          <w:rFonts w:ascii="Times New Roman" w:eastAsia="Times New Roman" w:hAnsi="Times New Roman" w:cs="Times New Roman"/>
          <w:sz w:val="24"/>
          <w:szCs w:val="24"/>
        </w:rPr>
        <w:t>weight</w:t>
      </w:r>
      <w:r w:rsidRPr="004F6353">
        <w:rPr>
          <w:rFonts w:ascii="Times New Roman" w:eastAsia="Times New Roman" w:hAnsi="Times New Roman" w:cs="Times New Roman"/>
          <w:sz w:val="24"/>
          <w:szCs w:val="24"/>
        </w:rPr>
        <w:t>-related stigma. The stigm</w:t>
      </w:r>
      <w:r w:rsidR="00CF068F">
        <w:rPr>
          <w:rFonts w:ascii="Times New Roman" w:eastAsia="Times New Roman" w:hAnsi="Times New Roman" w:cs="Times New Roman"/>
          <w:sz w:val="24"/>
          <w:szCs w:val="24"/>
        </w:rPr>
        <w:t>a of obesity is pervasiv</w:t>
      </w:r>
      <w:r w:rsidR="009B07E0">
        <w:rPr>
          <w:rFonts w:ascii="Times New Roman" w:eastAsia="Times New Roman" w:hAnsi="Times New Roman" w:cs="Times New Roman"/>
          <w:sz w:val="24"/>
          <w:szCs w:val="24"/>
        </w:rPr>
        <w:t xml:space="preserve">e (e.g., workplace, education, relationships, health care) </w:t>
      </w:r>
      <w:r w:rsidR="00CF068F">
        <w:rPr>
          <w:rFonts w:ascii="Times New Roman" w:eastAsia="Times New Roman" w:hAnsi="Times New Roman" w:cs="Times New Roman"/>
          <w:sz w:val="24"/>
          <w:szCs w:val="24"/>
        </w:rPr>
        <w:t>and</w:t>
      </w:r>
      <w:r w:rsidRPr="004F6353">
        <w:rPr>
          <w:rFonts w:ascii="Times New Roman" w:eastAsia="Times New Roman" w:hAnsi="Times New Roman" w:cs="Times New Roman"/>
          <w:sz w:val="24"/>
          <w:szCs w:val="24"/>
        </w:rPr>
        <w:t xml:space="preserve"> associated with a myriad of poor psychosocial outcomes</w:t>
      </w:r>
      <w:r w:rsidR="00CF068F">
        <w:rPr>
          <w:rFonts w:ascii="Times New Roman" w:eastAsia="Times New Roman" w:hAnsi="Times New Roman" w:cs="Times New Roman"/>
          <w:sz w:val="24"/>
          <w:szCs w:val="24"/>
        </w:rPr>
        <w:t xml:space="preserve"> such as depression,</w:t>
      </w:r>
      <w:r w:rsidR="00C55A4A">
        <w:rPr>
          <w:rFonts w:ascii="Times New Roman" w:eastAsia="Times New Roman" w:hAnsi="Times New Roman" w:cs="Times New Roman"/>
          <w:sz w:val="24"/>
          <w:szCs w:val="24"/>
        </w:rPr>
        <w:t xml:space="preserve"> anxiety,</w:t>
      </w:r>
      <w:r w:rsidR="00CF068F">
        <w:rPr>
          <w:rFonts w:ascii="Times New Roman" w:eastAsia="Times New Roman" w:hAnsi="Times New Roman" w:cs="Times New Roman"/>
          <w:sz w:val="24"/>
          <w:szCs w:val="24"/>
        </w:rPr>
        <w:t xml:space="preserve"> </w:t>
      </w:r>
      <w:r w:rsidR="00C55A4A">
        <w:rPr>
          <w:rFonts w:ascii="Times New Roman" w:eastAsia="Times New Roman" w:hAnsi="Times New Roman" w:cs="Times New Roman"/>
          <w:sz w:val="24"/>
          <w:szCs w:val="24"/>
        </w:rPr>
        <w:t>binge eating, and reduced dieting/exercise</w:t>
      </w:r>
      <w:r w:rsidR="00CF068F">
        <w:rPr>
          <w:rFonts w:ascii="Times New Roman" w:eastAsia="Times New Roman" w:hAnsi="Times New Roman" w:cs="Times New Roman"/>
          <w:sz w:val="24"/>
          <w:szCs w:val="24"/>
        </w:rPr>
        <w:t xml:space="preserve"> </w:t>
      </w:r>
      <w:r w:rsidRPr="004F6353">
        <w:rPr>
          <w:rFonts w:ascii="Times New Roman" w:eastAsia="Times New Roman" w:hAnsi="Times New Roman" w:cs="Times New Roman"/>
          <w:sz w:val="24"/>
          <w:szCs w:val="24"/>
        </w:rPr>
        <w:t xml:space="preserve"> </w:t>
      </w:r>
      <w:r w:rsidRPr="004F6353">
        <w:rPr>
          <w:rFonts w:ascii="Times New Roman" w:eastAsia="Times New Roman" w:hAnsi="Times New Roman" w:cs="Times New Roman"/>
          <w:sz w:val="24"/>
          <w:szCs w:val="24"/>
        </w:rPr>
        <w:fldChar w:fldCharType="begin">
          <w:fldData xml:space="preserve">PEVuZE5vdGU+PENpdGU+PEF1dGhvcj5QdWhsPC9BdXRob3I+PFllYXI+MjAwMTwvWWVhcj48UmVj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==
</w:fldData>
        </w:fldChar>
      </w:r>
      <w:r w:rsidRPr="004F6353">
        <w:rPr>
          <w:rFonts w:ascii="Times New Roman" w:eastAsia="Times New Roman" w:hAnsi="Times New Roman" w:cs="Times New Roman"/>
          <w:sz w:val="24"/>
          <w:szCs w:val="24"/>
        </w:rPr>
        <w:instrText xml:space="preserve"> ADDIN EN.CITE </w:instrText>
      </w:r>
      <w:r w:rsidRPr="004F6353">
        <w:rPr>
          <w:rFonts w:ascii="Times New Roman" w:eastAsia="Times New Roman" w:hAnsi="Times New Roman" w:cs="Times New Roman"/>
          <w:sz w:val="24"/>
          <w:szCs w:val="24"/>
        </w:rPr>
        <w:fldChar w:fldCharType="begin">
          <w:fldData xml:space="preserve">PEVuZE5vdGU+PENpdGU+PEF1dGhvcj5QdWhsPC9BdXRob3I+PFllYXI+MjAwMTwvWWVhcj48UmVj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==
</w:fldData>
        </w:fldChar>
      </w:r>
      <w:r w:rsidRPr="004F6353">
        <w:rPr>
          <w:rFonts w:ascii="Times New Roman" w:eastAsia="Times New Roman" w:hAnsi="Times New Roman" w:cs="Times New Roman"/>
          <w:sz w:val="24"/>
          <w:szCs w:val="24"/>
        </w:rPr>
        <w:instrText xml:space="preserve"> ADDIN EN.CITE.DATA </w:instrText>
      </w:r>
      <w:r w:rsidRPr="004F6353">
        <w:rPr>
          <w:rFonts w:ascii="Times New Roman" w:eastAsia="Times New Roman" w:hAnsi="Times New Roman" w:cs="Times New Roman"/>
          <w:sz w:val="24"/>
          <w:szCs w:val="24"/>
        </w:rPr>
      </w:r>
      <w:r w:rsidRPr="004F6353">
        <w:rPr>
          <w:rFonts w:ascii="Times New Roman" w:eastAsia="Times New Roman" w:hAnsi="Times New Roman" w:cs="Times New Roman"/>
          <w:sz w:val="24"/>
          <w:szCs w:val="24"/>
        </w:rPr>
        <w:fldChar w:fldCharType="end"/>
      </w:r>
      <w:r w:rsidRPr="004F6353">
        <w:rPr>
          <w:rFonts w:ascii="Times New Roman" w:eastAsia="Times New Roman" w:hAnsi="Times New Roman" w:cs="Times New Roman"/>
          <w:sz w:val="24"/>
          <w:szCs w:val="24"/>
        </w:rPr>
      </w:r>
      <w:r w:rsidRPr="004F6353">
        <w:rPr>
          <w:rFonts w:ascii="Times New Roman" w:eastAsia="Times New Roman" w:hAnsi="Times New Roman" w:cs="Times New Roman"/>
          <w:sz w:val="24"/>
          <w:szCs w:val="24"/>
        </w:rPr>
        <w:fldChar w:fldCharType="separate"/>
      </w:r>
      <w:r w:rsidRPr="004F6353">
        <w:rPr>
          <w:rFonts w:ascii="Times New Roman" w:eastAsia="Times New Roman" w:hAnsi="Times New Roman" w:cs="Times New Roman"/>
          <w:noProof/>
          <w:sz w:val="24"/>
          <w:szCs w:val="24"/>
        </w:rPr>
        <w:t>(</w:t>
      </w:r>
      <w:r w:rsidR="00CF068F">
        <w:rPr>
          <w:rFonts w:ascii="Times New Roman" w:eastAsia="Times New Roman" w:hAnsi="Times New Roman" w:cs="Times New Roman"/>
          <w:noProof/>
          <w:sz w:val="24"/>
          <w:szCs w:val="24"/>
        </w:rPr>
        <w:t>e.g.</w:t>
      </w:r>
      <w:r w:rsidR="00CF068F" w:rsidRPr="00C55A4A">
        <w:rPr>
          <w:rFonts w:ascii="Times New Roman" w:eastAsia="Times New Roman" w:hAnsi="Times New Roman" w:cs="Times New Roman"/>
          <w:noProof/>
          <w:sz w:val="24"/>
          <w:szCs w:val="24"/>
        </w:rPr>
        <w:t xml:space="preserve">, </w:t>
      </w:r>
      <w:r w:rsidR="00CF068F" w:rsidRPr="00C55A4A">
        <w:rPr>
          <w:rFonts w:ascii="Times New Roman" w:eastAsia="Times New Roman" w:hAnsi="Times New Roman" w:cs="Times New Roman"/>
          <w:sz w:val="24"/>
          <w:szCs w:val="24"/>
        </w:rPr>
        <w:t xml:space="preserve">Carr &amp; Friedman, 2005; </w:t>
      </w:r>
      <w:r w:rsidR="00CF068F" w:rsidRPr="00C55A4A">
        <w:rPr>
          <w:rFonts w:ascii="Times New Roman" w:eastAsia="Times New Roman" w:hAnsi="Times New Roman" w:cs="Times New Roman"/>
          <w:noProof/>
          <w:sz w:val="24"/>
          <w:szCs w:val="24"/>
        </w:rPr>
        <w:t xml:space="preserve">Puhl &amp; Heuer, 2009; </w:t>
      </w:r>
      <w:r w:rsidRPr="00C55A4A">
        <w:rPr>
          <w:rFonts w:ascii="Times New Roman" w:eastAsia="Times New Roman" w:hAnsi="Times New Roman" w:cs="Times New Roman"/>
          <w:noProof/>
          <w:sz w:val="24"/>
          <w:szCs w:val="24"/>
        </w:rPr>
        <w:t>Puhl &amp; Heuer, 2010)</w:t>
      </w:r>
      <w:r w:rsidRPr="004F6353">
        <w:rPr>
          <w:rFonts w:ascii="Times New Roman" w:eastAsia="Times New Roman" w:hAnsi="Times New Roman" w:cs="Times New Roman"/>
          <w:sz w:val="24"/>
          <w:szCs w:val="24"/>
        </w:rPr>
        <w:fldChar w:fldCharType="end"/>
      </w:r>
      <w:r w:rsidRPr="004F6353">
        <w:rPr>
          <w:rFonts w:ascii="Times New Roman" w:eastAsia="Times New Roman" w:hAnsi="Times New Roman" w:cs="Times New Roman"/>
          <w:sz w:val="24"/>
          <w:szCs w:val="24"/>
        </w:rPr>
        <w:t xml:space="preserve">. </w:t>
      </w:r>
    </w:p>
    <w:p w14:paraId="29557591" w14:textId="4DBBB8BC" w:rsidR="003F4503" w:rsidRDefault="00856208" w:rsidP="004C37CB">
      <w:pPr>
        <w:spacing w:line="480" w:lineRule="auto"/>
        <w:ind w:firstLine="720"/>
        <w:contextualSpacing/>
        <w:rPr>
          <w:rFonts w:ascii="Times New Roman" w:eastAsia="Times New Roman" w:hAnsi="Times New Roman" w:cs="Times New Roman"/>
          <w:sz w:val="24"/>
          <w:szCs w:val="24"/>
        </w:rPr>
      </w:pPr>
      <w:r w:rsidRPr="004F6353">
        <w:rPr>
          <w:rFonts w:ascii="Times New Roman" w:eastAsia="Times New Roman" w:hAnsi="Times New Roman" w:cs="Times New Roman"/>
          <w:sz w:val="24"/>
          <w:szCs w:val="24"/>
        </w:rPr>
        <w:t>It is common for obese individuals to internalize this powerful social stigma</w:t>
      </w:r>
      <w:r w:rsidR="005C6CD2" w:rsidRPr="004F6353">
        <w:rPr>
          <w:rFonts w:ascii="Times New Roman" w:eastAsia="Times New Roman" w:hAnsi="Times New Roman" w:cs="Times New Roman"/>
          <w:sz w:val="24"/>
          <w:szCs w:val="24"/>
        </w:rPr>
        <w:t xml:space="preserve"> (i.e., agreeing with and applying stigmatizing attitudes to oneself)</w:t>
      </w:r>
      <w:r w:rsidRPr="004F6353">
        <w:rPr>
          <w:rFonts w:ascii="Times New Roman" w:eastAsia="Times New Roman" w:hAnsi="Times New Roman" w:cs="Times New Roman"/>
          <w:sz w:val="24"/>
          <w:szCs w:val="24"/>
        </w:rPr>
        <w:t>, which is often ref</w:t>
      </w:r>
      <w:r w:rsidR="005C6CD2" w:rsidRPr="004F6353">
        <w:rPr>
          <w:rFonts w:ascii="Times New Roman" w:eastAsia="Times New Roman" w:hAnsi="Times New Roman" w:cs="Times New Roman"/>
          <w:sz w:val="24"/>
          <w:szCs w:val="24"/>
        </w:rPr>
        <w:t xml:space="preserve">erred to as </w:t>
      </w:r>
      <w:r w:rsidRPr="004F6353">
        <w:rPr>
          <w:rFonts w:ascii="Times New Roman" w:eastAsia="Times New Roman" w:hAnsi="Times New Roman" w:cs="Times New Roman"/>
          <w:sz w:val="24"/>
          <w:szCs w:val="24"/>
        </w:rPr>
        <w:t xml:space="preserve">weight self-stigma </w:t>
      </w:r>
      <w:r w:rsidRPr="004F6353">
        <w:rPr>
          <w:rFonts w:ascii="Times New Roman" w:eastAsia="Times New Roman" w:hAnsi="Times New Roman" w:cs="Times New Roman"/>
          <w:sz w:val="24"/>
          <w:szCs w:val="24"/>
        </w:rPr>
        <w:fldChar w:fldCharType="begin"/>
      </w:r>
      <w:r w:rsidRPr="004F6353">
        <w:rPr>
          <w:rFonts w:ascii="Times New Roman" w:eastAsia="Times New Roman" w:hAnsi="Times New Roman" w:cs="Times New Roman"/>
          <w:sz w:val="24"/>
          <w:szCs w:val="24"/>
        </w:rPr>
        <w:instrText xml:space="preserve"> ADDIN EN.CITE &lt;EndNote&gt;&lt;Cite&gt;&lt;Author&gt;Lillis&lt;/Author&gt;&lt;Year&gt;2010&lt;/Year&gt;&lt;RecNum&gt;118&lt;/RecNum&gt;&lt;DisplayText&gt;(Durso &amp;amp; Latner, 2008; Lillis, Luoma, Levin, &amp;amp; Hayes, 2010)&lt;/DisplayText&gt;&lt;record&gt;&lt;rec-number&gt;118&lt;/rec-number&gt;&lt;foreign-keys&gt;&lt;key app="EN" db-id="wr5vexr0lp2vz4eptrq5afttr9tpp2s5t2f0" timestamp="1327434669"&gt;118&lt;/key&gt;&lt;/foreign-keys&gt;&lt;ref-type name="Journal Article"&gt;17&lt;/ref-type&gt;&lt;contributors&gt;&lt;authors&gt;&lt;author&gt;Lillis, J.&lt;/author&gt;&lt;author&gt;Luoma, J.&lt;/author&gt;&lt;author&gt;Levin, M.&lt;/author&gt;&lt;author&gt;Hayes, S. C.&lt;/author&gt;&lt;/authors&gt;&lt;/contributors&gt;&lt;titles&gt;&lt;title&gt;Measuring weight self stigma: The Weight Stigma Questionnaire &lt;/title&gt;&lt;secondary-title&gt;Obesity&lt;/secondary-title&gt;&lt;/titles&gt;&lt;periodical&gt;&lt;full-title&gt;Obesity&lt;/full-title&gt;&lt;/periodical&gt;&lt;pages&gt;971-976&lt;/pages&gt;&lt;volume&gt;18&lt;/volume&gt;&lt;dates&gt;&lt;year&gt;2010&lt;/year&gt;&lt;/dates&gt;&lt;urls&gt;&lt;/urls&gt;&lt;/record&gt;&lt;/Cite&gt;&lt;Cite&gt;&lt;Author&gt;Durso&lt;/Author&gt;&lt;Year&gt;2008&lt;/Year&gt;&lt;RecNum&gt;437&lt;/RecNum&gt;&lt;record&gt;&lt;rec-number&gt;437&lt;/rec-number&gt;&lt;foreign-keys&gt;&lt;key app="EN" db-id="wr5vexr0lp2vz4eptrq5afttr9tpp2s5t2f0" timestamp="1327434749"&gt;437&lt;/key&gt;&lt;/foreign-keys&gt;&lt;ref-type name="Journal Article"&gt;17&lt;/ref-type&gt;&lt;contributors&gt;&lt;authors&gt;&lt;author&gt;Durso, L. E.&lt;/author&gt;&lt;author&gt;Latner, J. D.&lt;/author&gt;&lt;/authors&gt;&lt;/contributors&gt;&lt;titles&gt;&lt;title&gt;Understanding self-directed stigma: Development of the weight bias internalization scale&lt;/title&gt;&lt;secondary-title&gt;Obesity&lt;/secondary-title&gt;&lt;/titles&gt;&lt;periodical&gt;&lt;full-title&gt;Obesity&lt;/full-title&gt;&lt;/periodical&gt;&lt;pages&gt;S80-S86&lt;/pages&gt;&lt;volume&gt;16&lt;/volume&gt;&lt;dates&gt;&lt;year&gt;2008&lt;/year&gt;&lt;/dates&gt;&lt;urls&gt;&lt;/urls&gt;&lt;/record&gt;&lt;/Cite&gt;&lt;/EndNote&gt;</w:instrText>
      </w:r>
      <w:r w:rsidRPr="004F6353">
        <w:rPr>
          <w:rFonts w:ascii="Times New Roman" w:eastAsia="Times New Roman" w:hAnsi="Times New Roman" w:cs="Times New Roman"/>
          <w:sz w:val="24"/>
          <w:szCs w:val="24"/>
        </w:rPr>
        <w:fldChar w:fldCharType="separate"/>
      </w:r>
      <w:r w:rsidRPr="004F6353">
        <w:rPr>
          <w:rFonts w:ascii="Times New Roman" w:eastAsia="Times New Roman" w:hAnsi="Times New Roman" w:cs="Times New Roman"/>
          <w:noProof/>
          <w:sz w:val="24"/>
          <w:szCs w:val="24"/>
        </w:rPr>
        <w:t>(Lillis, Luoma, Levin, &amp; Hayes, 2010)</w:t>
      </w:r>
      <w:r w:rsidRPr="004F6353">
        <w:rPr>
          <w:rFonts w:ascii="Times New Roman" w:eastAsia="Times New Roman" w:hAnsi="Times New Roman" w:cs="Times New Roman"/>
          <w:sz w:val="24"/>
          <w:szCs w:val="24"/>
        </w:rPr>
        <w:fldChar w:fldCharType="end"/>
      </w:r>
      <w:r w:rsidRPr="004F6353">
        <w:rPr>
          <w:rFonts w:ascii="Times New Roman" w:eastAsia="Times New Roman" w:hAnsi="Times New Roman" w:cs="Times New Roman"/>
          <w:sz w:val="24"/>
          <w:szCs w:val="24"/>
        </w:rPr>
        <w:t xml:space="preserve">. </w:t>
      </w:r>
      <w:r w:rsidR="003523EC">
        <w:rPr>
          <w:rFonts w:ascii="Times New Roman" w:eastAsia="Times New Roman" w:hAnsi="Times New Roman" w:cs="Times New Roman"/>
          <w:sz w:val="24"/>
          <w:szCs w:val="24"/>
        </w:rPr>
        <w:t>Research indicates that the</w:t>
      </w:r>
      <w:r w:rsidRPr="004F6353">
        <w:rPr>
          <w:rFonts w:ascii="Times New Roman" w:eastAsia="Times New Roman" w:hAnsi="Times New Roman" w:cs="Times New Roman"/>
          <w:sz w:val="24"/>
          <w:szCs w:val="24"/>
        </w:rPr>
        <w:t xml:space="preserve"> consequences of stigma</w:t>
      </w:r>
      <w:r w:rsidR="00307707">
        <w:rPr>
          <w:rFonts w:ascii="Times New Roman" w:eastAsia="Times New Roman" w:hAnsi="Times New Roman" w:cs="Times New Roman"/>
          <w:sz w:val="24"/>
          <w:szCs w:val="24"/>
        </w:rPr>
        <w:t xml:space="preserve"> on distress, quality of life, and health behaviors affecting weight</w:t>
      </w:r>
      <w:r w:rsidRPr="004F6353">
        <w:rPr>
          <w:rFonts w:ascii="Times New Roman" w:eastAsia="Times New Roman" w:hAnsi="Times New Roman" w:cs="Times New Roman"/>
          <w:sz w:val="24"/>
          <w:szCs w:val="24"/>
        </w:rPr>
        <w:t xml:space="preserve"> </w:t>
      </w:r>
      <w:r w:rsidR="003523EC">
        <w:rPr>
          <w:rFonts w:ascii="Times New Roman" w:eastAsia="Times New Roman" w:hAnsi="Times New Roman" w:cs="Times New Roman"/>
          <w:sz w:val="24"/>
          <w:szCs w:val="24"/>
        </w:rPr>
        <w:t xml:space="preserve">may </w:t>
      </w:r>
      <w:r w:rsidRPr="004F6353">
        <w:rPr>
          <w:rFonts w:ascii="Times New Roman" w:eastAsia="Times New Roman" w:hAnsi="Times New Roman" w:cs="Times New Roman"/>
          <w:sz w:val="24"/>
          <w:szCs w:val="24"/>
        </w:rPr>
        <w:t>become more severe when they are internalized</w:t>
      </w:r>
      <w:r w:rsidR="007E3906">
        <w:rPr>
          <w:rFonts w:ascii="Times New Roman" w:eastAsia="Times New Roman" w:hAnsi="Times New Roman" w:cs="Times New Roman"/>
          <w:sz w:val="24"/>
          <w:szCs w:val="24"/>
        </w:rPr>
        <w:t xml:space="preserve"> (e.g., </w:t>
      </w:r>
      <w:r w:rsidR="00307707" w:rsidRPr="004F6353">
        <w:rPr>
          <w:rFonts w:ascii="Times New Roman" w:eastAsia="Times New Roman" w:hAnsi="Times New Roman" w:cs="Times New Roman"/>
          <w:noProof/>
          <w:sz w:val="24"/>
          <w:szCs w:val="24"/>
        </w:rPr>
        <w:t>Carels et al., 2009</w:t>
      </w:r>
      <w:r w:rsidR="00307707">
        <w:rPr>
          <w:rFonts w:ascii="Times New Roman" w:eastAsia="Times New Roman" w:hAnsi="Times New Roman" w:cs="Times New Roman"/>
          <w:noProof/>
          <w:sz w:val="24"/>
          <w:szCs w:val="24"/>
        </w:rPr>
        <w:t xml:space="preserve">; </w:t>
      </w:r>
      <w:r w:rsidR="007E3906" w:rsidRPr="004F6353">
        <w:rPr>
          <w:rFonts w:ascii="Times New Roman" w:eastAsia="Times New Roman" w:hAnsi="Times New Roman" w:cs="Times New Roman"/>
          <w:noProof/>
          <w:sz w:val="24"/>
          <w:szCs w:val="24"/>
        </w:rPr>
        <w:t>Friedman et al., 2005</w:t>
      </w:r>
      <w:r w:rsidR="007E3906">
        <w:rPr>
          <w:rFonts w:ascii="Times New Roman" w:eastAsia="Times New Roman" w:hAnsi="Times New Roman" w:cs="Times New Roman"/>
          <w:noProof/>
          <w:sz w:val="24"/>
          <w:szCs w:val="24"/>
        </w:rPr>
        <w:t xml:space="preserve">; </w:t>
      </w:r>
      <w:r w:rsidR="007E3906" w:rsidRPr="004F6353">
        <w:rPr>
          <w:rFonts w:ascii="Times New Roman" w:eastAsia="Times New Roman" w:hAnsi="Times New Roman" w:cs="Times New Roman"/>
          <w:noProof/>
          <w:sz w:val="24"/>
          <w:szCs w:val="24"/>
        </w:rPr>
        <w:t>Lillis, Levin, &amp; Hayes, 2011</w:t>
      </w:r>
      <w:r w:rsidR="007E3906">
        <w:rPr>
          <w:rFonts w:ascii="Times New Roman" w:eastAsia="Times New Roman" w:hAnsi="Times New Roman" w:cs="Times New Roman"/>
          <w:noProof/>
          <w:sz w:val="24"/>
          <w:szCs w:val="24"/>
        </w:rPr>
        <w:t>)</w:t>
      </w:r>
      <w:r w:rsidRPr="004F6353">
        <w:rPr>
          <w:rFonts w:ascii="Times New Roman" w:eastAsia="Times New Roman" w:hAnsi="Times New Roman" w:cs="Times New Roman"/>
          <w:sz w:val="24"/>
          <w:szCs w:val="24"/>
        </w:rPr>
        <w:t>. For example, one study found that weight self-stigma was strongly associated with poorer health-related quality of life</w:t>
      </w:r>
      <w:r w:rsidR="00307707">
        <w:rPr>
          <w:rFonts w:ascii="Times New Roman" w:eastAsia="Times New Roman" w:hAnsi="Times New Roman" w:cs="Times New Roman"/>
          <w:sz w:val="24"/>
          <w:szCs w:val="24"/>
        </w:rPr>
        <w:t xml:space="preserve"> and accounted for the relation between BMI and poor quality of life</w:t>
      </w:r>
      <w:r w:rsidRPr="004F6353">
        <w:rPr>
          <w:rFonts w:ascii="Times New Roman" w:eastAsia="Times New Roman" w:hAnsi="Times New Roman" w:cs="Times New Roman"/>
          <w:sz w:val="24"/>
          <w:szCs w:val="24"/>
        </w:rPr>
        <w:t xml:space="preserve"> </w:t>
      </w:r>
      <w:r w:rsidRPr="004F6353">
        <w:rPr>
          <w:rFonts w:ascii="Times New Roman" w:eastAsia="Times New Roman" w:hAnsi="Times New Roman" w:cs="Times New Roman"/>
          <w:sz w:val="24"/>
          <w:szCs w:val="24"/>
        </w:rPr>
        <w:fldChar w:fldCharType="begin"/>
      </w:r>
      <w:r w:rsidRPr="004F6353">
        <w:rPr>
          <w:rFonts w:ascii="Times New Roman" w:eastAsia="Times New Roman" w:hAnsi="Times New Roman" w:cs="Times New Roman"/>
          <w:sz w:val="24"/>
          <w:szCs w:val="24"/>
        </w:rPr>
        <w:instrText xml:space="preserve"> ADDIN EN.CITE &lt;EndNote&gt;&lt;Cite&gt;&lt;Author&gt;Lillis&lt;/Author&gt;&lt;Year&gt;2011&lt;/Year&gt;&lt;RecNum&gt;589&lt;/RecNum&gt;&lt;DisplayText&gt;(Lillis, Levin, &amp;amp; Hayes, 2011)&lt;/DisplayText&gt;&lt;record&gt;&lt;rec-number&gt;589&lt;/rec-number&gt;&lt;foreign-keys&gt;&lt;key app="EN" db-id="wr5vexr0lp2vz4eptrq5afttr9tpp2s5t2f0" timestamp="1327439484"&gt;589&lt;/key&gt;&lt;/foreign-keys&gt;&lt;ref-type name="Journal Article"&gt;17&lt;/ref-type&gt;&lt;contributors&gt;&lt;authors&gt;&lt;author&gt;Lillis, J.&lt;/author&gt;&lt;author&gt;Levin, M. E.&lt;/author&gt;&lt;author&gt;Hayes, S. C.&lt;/author&gt;&lt;/authors&gt;&lt;/contributors&gt;&lt;titles&gt;&lt;title&gt;Exploring the relationship between body mass index and health-related quality of life: A pilot study of the impact of weight self-stigma and experiential avoidance&lt;/title&gt;&lt;secondary-title&gt;Journal of Health Psychology&lt;/secondary-title&gt;&lt;/titles&gt;&lt;periodical&gt;&lt;full-title&gt;Journal of Health Psychology&lt;/full-title&gt;&lt;/periodical&gt;&lt;pages&gt;722-727&lt;/pages&gt;&lt;volume&gt;16&lt;/volume&gt;&lt;number&gt;5&lt;/number&gt;&lt;dates&gt;&lt;year&gt;2011&lt;/year&gt;&lt;pub-dates&gt;&lt;date&gt;Jul&lt;/date&gt;&lt;/pub-dates&gt;&lt;/dates&gt;&lt;isbn&gt;1359-1053&lt;/isbn&gt;&lt;accession-num&gt;WOS:000291676700003&lt;/accession-num&gt;&lt;urls&gt;&lt;related-urls&gt;&lt;url&gt;&amp;lt;Go to ISI&amp;gt;://WOS:000291676700003&lt;/url&gt;&lt;/related-urls&gt;&lt;/urls&gt;&lt;electronic-resource-num&gt;10.1177/1359105310388321&lt;/electronic-resource-num&gt;&lt;/record&gt;&lt;/Cite&gt;&lt;/EndNote&gt;</w:instrText>
      </w:r>
      <w:r w:rsidRPr="004F6353">
        <w:rPr>
          <w:rFonts w:ascii="Times New Roman" w:eastAsia="Times New Roman" w:hAnsi="Times New Roman" w:cs="Times New Roman"/>
          <w:sz w:val="24"/>
          <w:szCs w:val="24"/>
        </w:rPr>
        <w:fldChar w:fldCharType="separate"/>
      </w:r>
      <w:r w:rsidRPr="004F6353">
        <w:rPr>
          <w:rFonts w:ascii="Times New Roman" w:eastAsia="Times New Roman" w:hAnsi="Times New Roman" w:cs="Times New Roman"/>
          <w:noProof/>
          <w:sz w:val="24"/>
          <w:szCs w:val="24"/>
        </w:rPr>
        <w:t>(Lillis</w:t>
      </w:r>
      <w:r w:rsidR="007E3906">
        <w:rPr>
          <w:rFonts w:ascii="Times New Roman" w:eastAsia="Times New Roman" w:hAnsi="Times New Roman" w:cs="Times New Roman"/>
          <w:noProof/>
          <w:sz w:val="24"/>
          <w:szCs w:val="24"/>
        </w:rPr>
        <w:t xml:space="preserve"> et al.</w:t>
      </w:r>
      <w:r w:rsidRPr="004F6353">
        <w:rPr>
          <w:rFonts w:ascii="Times New Roman" w:eastAsia="Times New Roman" w:hAnsi="Times New Roman" w:cs="Times New Roman"/>
          <w:noProof/>
          <w:sz w:val="24"/>
          <w:szCs w:val="24"/>
        </w:rPr>
        <w:t>, 2011)</w:t>
      </w:r>
      <w:r w:rsidRPr="004F6353">
        <w:rPr>
          <w:rFonts w:ascii="Times New Roman" w:eastAsia="Times New Roman" w:hAnsi="Times New Roman" w:cs="Times New Roman"/>
          <w:sz w:val="24"/>
          <w:szCs w:val="24"/>
        </w:rPr>
        <w:fldChar w:fldCharType="end"/>
      </w:r>
      <w:r w:rsidRPr="004F6353">
        <w:rPr>
          <w:rFonts w:ascii="Times New Roman" w:eastAsia="Times New Roman" w:hAnsi="Times New Roman" w:cs="Times New Roman"/>
          <w:sz w:val="24"/>
          <w:szCs w:val="24"/>
        </w:rPr>
        <w:t xml:space="preserve">. </w:t>
      </w:r>
      <w:r w:rsidR="00582F18">
        <w:rPr>
          <w:rFonts w:ascii="Times New Roman" w:eastAsia="Times New Roman" w:hAnsi="Times New Roman" w:cs="Times New Roman"/>
          <w:sz w:val="24"/>
          <w:szCs w:val="24"/>
        </w:rPr>
        <w:t>A</w:t>
      </w:r>
      <w:r w:rsidR="00307707">
        <w:rPr>
          <w:rFonts w:ascii="Times New Roman" w:eastAsia="Times New Roman" w:hAnsi="Times New Roman" w:cs="Times New Roman"/>
          <w:sz w:val="24"/>
          <w:szCs w:val="24"/>
        </w:rPr>
        <w:t xml:space="preserve">nother study </w:t>
      </w:r>
      <w:r w:rsidR="00E05BB8">
        <w:rPr>
          <w:rFonts w:ascii="Times New Roman" w:eastAsia="Times New Roman" w:hAnsi="Times New Roman" w:cs="Times New Roman"/>
          <w:sz w:val="24"/>
          <w:szCs w:val="24"/>
        </w:rPr>
        <w:t xml:space="preserve">with </w:t>
      </w:r>
      <w:r w:rsidR="00307707">
        <w:rPr>
          <w:rFonts w:ascii="Times New Roman" w:eastAsia="Times New Roman" w:hAnsi="Times New Roman" w:cs="Times New Roman"/>
          <w:sz w:val="24"/>
          <w:szCs w:val="24"/>
        </w:rPr>
        <w:t>a sample of</w:t>
      </w:r>
      <w:r w:rsidR="00323043" w:rsidRPr="004F6353">
        <w:rPr>
          <w:rFonts w:ascii="Times New Roman" w:eastAsia="Times New Roman" w:hAnsi="Times New Roman" w:cs="Times New Roman"/>
          <w:sz w:val="24"/>
          <w:szCs w:val="24"/>
        </w:rPr>
        <w:t xml:space="preserve"> overweight and obese adults (n=46) </w:t>
      </w:r>
      <w:r w:rsidR="00323043" w:rsidRPr="004F6353">
        <w:rPr>
          <w:rFonts w:ascii="Times New Roman" w:eastAsia="Times New Roman" w:hAnsi="Times New Roman" w:cs="Times New Roman"/>
          <w:sz w:val="24"/>
          <w:szCs w:val="24"/>
        </w:rPr>
        <w:lastRenderedPageBreak/>
        <w:t>participating in an online, 18-week behavioral weight loss program,</w:t>
      </w:r>
      <w:r w:rsidR="00E05BB8">
        <w:rPr>
          <w:rFonts w:ascii="Times New Roman" w:eastAsia="Times New Roman" w:hAnsi="Times New Roman" w:cs="Times New Roman"/>
          <w:sz w:val="24"/>
          <w:szCs w:val="24"/>
        </w:rPr>
        <w:t xml:space="preserve"> found that</w:t>
      </w:r>
      <w:r w:rsidR="00323043" w:rsidRPr="004F6353">
        <w:rPr>
          <w:rFonts w:ascii="Times New Roman" w:eastAsia="Times New Roman" w:hAnsi="Times New Roman" w:cs="Times New Roman"/>
          <w:sz w:val="24"/>
          <w:szCs w:val="24"/>
        </w:rPr>
        <w:t xml:space="preserve"> </w:t>
      </w:r>
      <w:r w:rsidR="00307707">
        <w:rPr>
          <w:rFonts w:ascii="Times New Roman" w:eastAsia="Times New Roman" w:hAnsi="Times New Roman" w:cs="Times New Roman"/>
          <w:sz w:val="24"/>
          <w:szCs w:val="24"/>
        </w:rPr>
        <w:t>baseline weight self-stigma</w:t>
      </w:r>
      <w:r w:rsidR="00307707" w:rsidRPr="004F6353">
        <w:rPr>
          <w:rFonts w:ascii="Times New Roman" w:eastAsia="Times New Roman" w:hAnsi="Times New Roman" w:cs="Times New Roman"/>
          <w:sz w:val="24"/>
          <w:szCs w:val="24"/>
        </w:rPr>
        <w:t xml:space="preserve"> </w:t>
      </w:r>
      <w:r w:rsidR="00323043" w:rsidRPr="004F6353">
        <w:rPr>
          <w:rFonts w:ascii="Times New Roman" w:eastAsia="Times New Roman" w:hAnsi="Times New Roman" w:cs="Times New Roman"/>
          <w:sz w:val="24"/>
          <w:szCs w:val="24"/>
        </w:rPr>
        <w:t xml:space="preserve">stigma predicted poorer self-monitoring, greater caloric intake, lower energy expenditure and exercise, less weight loss, and higher program attrition </w:t>
      </w:r>
      <w:r w:rsidR="00323043" w:rsidRPr="004F6353">
        <w:rPr>
          <w:rFonts w:ascii="Times New Roman" w:eastAsia="Times New Roman" w:hAnsi="Times New Roman" w:cs="Times New Roman"/>
          <w:sz w:val="24"/>
          <w:szCs w:val="24"/>
        </w:rPr>
        <w:fldChar w:fldCharType="begin"/>
      </w:r>
      <w:r w:rsidR="00323043" w:rsidRPr="004F6353">
        <w:rPr>
          <w:rFonts w:ascii="Times New Roman" w:eastAsia="Times New Roman" w:hAnsi="Times New Roman" w:cs="Times New Roman"/>
          <w:sz w:val="24"/>
          <w:szCs w:val="24"/>
        </w:rPr>
        <w:instrText xml:space="preserve"> ADDIN EN.CITE &lt;EndNote&gt;&lt;Cite&gt;&lt;Author&gt;Carels&lt;/Author&gt;&lt;Year&gt;2009&lt;/Year&gt;&lt;RecNum&gt;456&lt;/RecNum&gt;&lt;DisplayText&gt;(Carels et al., 2009)&lt;/DisplayText&gt;&lt;record&gt;&lt;rec-number&gt;456&lt;/rec-number&gt;&lt;foreign-keys&gt;&lt;key app="EN" db-id="wr5vexr0lp2vz4eptrq5afttr9tpp2s5t2f0" timestamp="1327434750"&gt;456&lt;/key&gt;&lt;/foreign-keys&gt;&lt;ref-type name="Journal Article"&gt;17&lt;/ref-type&gt;&lt;contributors&gt;&lt;authors&gt;&lt;author&gt;Carels, R. A.&lt;/author&gt;&lt;author&gt;Young, K. M.&lt;/author&gt;&lt;author&gt;Wott, C. B.&lt;/author&gt;&lt;author&gt;Harper, J.&lt;/author&gt;&lt;author&gt;Gumble, A.&lt;/author&gt;&lt;author&gt;Oehlof, M. W.&lt;/author&gt;&lt;author&gt;Clayton, A. M.&lt;/author&gt;&lt;/authors&gt;&lt;/contributors&gt;&lt;titles&gt;&lt;title&gt;Weight bias and weight loss treatment outcomes in treatment-seeking adults&lt;/title&gt;&lt;secondary-title&gt;Annals of Behavioral Medicine&lt;/secondary-title&gt;&lt;/titles&gt;&lt;periodical&gt;&lt;full-title&gt;Annals of Behavioral Medicine&lt;/full-title&gt;&lt;/periodical&gt;&lt;pages&gt;350-355&lt;/pages&gt;&lt;volume&gt;37&lt;/volume&gt;&lt;dates&gt;&lt;year&gt;2009&lt;/year&gt;&lt;/dates&gt;&lt;urls&gt;&lt;/urls&gt;&lt;/record&gt;&lt;/Cite&gt;&lt;/EndNote&gt;</w:instrText>
      </w:r>
      <w:r w:rsidR="00323043" w:rsidRPr="004F6353">
        <w:rPr>
          <w:rFonts w:ascii="Times New Roman" w:eastAsia="Times New Roman" w:hAnsi="Times New Roman" w:cs="Times New Roman"/>
          <w:sz w:val="24"/>
          <w:szCs w:val="24"/>
        </w:rPr>
        <w:fldChar w:fldCharType="separate"/>
      </w:r>
      <w:r w:rsidR="00323043" w:rsidRPr="004F6353">
        <w:rPr>
          <w:rFonts w:ascii="Times New Roman" w:eastAsia="Times New Roman" w:hAnsi="Times New Roman" w:cs="Times New Roman"/>
          <w:noProof/>
          <w:sz w:val="24"/>
          <w:szCs w:val="24"/>
        </w:rPr>
        <w:t>(Carels et al., 2009)</w:t>
      </w:r>
      <w:r w:rsidR="00323043" w:rsidRPr="004F6353">
        <w:rPr>
          <w:rFonts w:ascii="Times New Roman" w:eastAsia="Times New Roman" w:hAnsi="Times New Roman" w:cs="Times New Roman"/>
          <w:sz w:val="24"/>
          <w:szCs w:val="24"/>
        </w:rPr>
        <w:fldChar w:fldCharType="end"/>
      </w:r>
      <w:r w:rsidR="00323043" w:rsidRPr="004F6353">
        <w:rPr>
          <w:rFonts w:ascii="Times New Roman" w:eastAsia="Times New Roman" w:hAnsi="Times New Roman" w:cs="Times New Roman"/>
          <w:sz w:val="24"/>
          <w:szCs w:val="24"/>
        </w:rPr>
        <w:t xml:space="preserve">. </w:t>
      </w:r>
      <w:r w:rsidR="00E05BB8">
        <w:rPr>
          <w:rFonts w:ascii="Times New Roman" w:eastAsia="Times New Roman" w:hAnsi="Times New Roman" w:cs="Times New Roman"/>
          <w:sz w:val="24"/>
          <w:szCs w:val="24"/>
        </w:rPr>
        <w:t>Thus, weight self-stigma is an important source of distress among obese individuals that negatively impacts both quality of life and health behaviors.</w:t>
      </w:r>
      <w:r w:rsidR="005C6CD2" w:rsidRPr="004F6353">
        <w:rPr>
          <w:rFonts w:ascii="Times New Roman" w:eastAsia="Times New Roman" w:hAnsi="Times New Roman" w:cs="Times New Roman"/>
          <w:sz w:val="24"/>
          <w:szCs w:val="24"/>
        </w:rPr>
        <w:t xml:space="preserve"> </w:t>
      </w:r>
    </w:p>
    <w:p w14:paraId="45CA5D3E" w14:textId="445F4B1B" w:rsidR="00243B4F" w:rsidRPr="004F6353" w:rsidRDefault="003F4503" w:rsidP="004C37CB">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t>
      </w:r>
      <w:r w:rsidR="00243B4F" w:rsidRPr="004F6353">
        <w:rPr>
          <w:rFonts w:ascii="Times New Roman" w:eastAsia="Times New Roman" w:hAnsi="Times New Roman" w:cs="Times New Roman"/>
          <w:sz w:val="24"/>
          <w:szCs w:val="24"/>
        </w:rPr>
        <w:t>weight self-stigma</w:t>
      </w:r>
      <w:r>
        <w:rPr>
          <w:rFonts w:ascii="Times New Roman" w:eastAsia="Times New Roman" w:hAnsi="Times New Roman" w:cs="Times New Roman"/>
          <w:sz w:val="24"/>
          <w:szCs w:val="24"/>
        </w:rPr>
        <w:t xml:space="preserve"> is</w:t>
      </w:r>
      <w:r w:rsidR="00243B4F" w:rsidRPr="004F6353">
        <w:rPr>
          <w:rFonts w:ascii="Times New Roman" w:eastAsia="Times New Roman" w:hAnsi="Times New Roman" w:cs="Times New Roman"/>
          <w:sz w:val="24"/>
          <w:szCs w:val="24"/>
        </w:rPr>
        <w:t xml:space="preserve"> a promising intervention target</w:t>
      </w:r>
      <w:r w:rsidR="00E05BB8">
        <w:rPr>
          <w:rFonts w:ascii="Times New Roman" w:eastAsia="Times New Roman" w:hAnsi="Times New Roman" w:cs="Times New Roman"/>
          <w:sz w:val="24"/>
          <w:szCs w:val="24"/>
        </w:rPr>
        <w:t xml:space="preserve"> for improving psychological and physical health</w:t>
      </w:r>
      <w:r w:rsidR="00243B4F" w:rsidRPr="004F6353">
        <w:rPr>
          <w:rFonts w:ascii="Times New Roman" w:eastAsia="Times New Roman" w:hAnsi="Times New Roman" w:cs="Times New Roman"/>
          <w:sz w:val="24"/>
          <w:szCs w:val="24"/>
        </w:rPr>
        <w:t xml:space="preserve">, it may not improve through standard weight loss interventions. Obese people who lose the expected 10% of their body weight as the result of a successful weight loss intervention are likely to remain </w:t>
      </w:r>
      <w:r w:rsidR="00422DDC">
        <w:rPr>
          <w:rFonts w:ascii="Times New Roman" w:eastAsia="Times New Roman" w:hAnsi="Times New Roman" w:cs="Times New Roman"/>
          <w:sz w:val="24"/>
          <w:szCs w:val="24"/>
        </w:rPr>
        <w:t xml:space="preserve">in the </w:t>
      </w:r>
      <w:r w:rsidR="00243B4F" w:rsidRPr="004F6353">
        <w:rPr>
          <w:rFonts w:ascii="Times New Roman" w:eastAsia="Times New Roman" w:hAnsi="Times New Roman" w:cs="Times New Roman"/>
          <w:sz w:val="24"/>
          <w:szCs w:val="24"/>
        </w:rPr>
        <w:t>overweight</w:t>
      </w:r>
      <w:r w:rsidR="00442ABC">
        <w:rPr>
          <w:rFonts w:ascii="Times New Roman" w:eastAsia="Times New Roman" w:hAnsi="Times New Roman" w:cs="Times New Roman"/>
          <w:sz w:val="24"/>
          <w:szCs w:val="24"/>
        </w:rPr>
        <w:t>,</w:t>
      </w:r>
      <w:r w:rsidR="00243B4F" w:rsidRPr="004F6353">
        <w:rPr>
          <w:rFonts w:ascii="Times New Roman" w:eastAsia="Times New Roman" w:hAnsi="Times New Roman" w:cs="Times New Roman"/>
          <w:sz w:val="24"/>
          <w:szCs w:val="24"/>
        </w:rPr>
        <w:t xml:space="preserve"> or</w:t>
      </w:r>
      <w:r w:rsidR="00422DDC">
        <w:rPr>
          <w:rFonts w:ascii="Times New Roman" w:eastAsia="Times New Roman" w:hAnsi="Times New Roman" w:cs="Times New Roman"/>
          <w:sz w:val="24"/>
          <w:szCs w:val="24"/>
        </w:rPr>
        <w:t xml:space="preserve"> even</w:t>
      </w:r>
      <w:r w:rsidR="00243B4F" w:rsidRPr="004F6353">
        <w:rPr>
          <w:rFonts w:ascii="Times New Roman" w:eastAsia="Times New Roman" w:hAnsi="Times New Roman" w:cs="Times New Roman"/>
          <w:sz w:val="24"/>
          <w:szCs w:val="24"/>
        </w:rPr>
        <w:t xml:space="preserve"> obese</w:t>
      </w:r>
      <w:r w:rsidR="00422DDC">
        <w:rPr>
          <w:rFonts w:ascii="Times New Roman" w:eastAsia="Times New Roman" w:hAnsi="Times New Roman" w:cs="Times New Roman"/>
          <w:sz w:val="24"/>
          <w:szCs w:val="24"/>
        </w:rPr>
        <w:t xml:space="preserve"> range (e.g., losing 22 pounds to drop from 220 pounds to 198 pounds)</w:t>
      </w:r>
      <w:r w:rsidR="00243B4F" w:rsidRPr="004F6353">
        <w:rPr>
          <w:rFonts w:ascii="Times New Roman" w:eastAsia="Times New Roman" w:hAnsi="Times New Roman" w:cs="Times New Roman"/>
          <w:sz w:val="24"/>
          <w:szCs w:val="24"/>
        </w:rPr>
        <w:t>. This means that they will likely continue to experience chronic exposure to stigmatization</w:t>
      </w:r>
      <w:r>
        <w:rPr>
          <w:rFonts w:ascii="Times New Roman" w:eastAsia="Times New Roman" w:hAnsi="Times New Roman" w:cs="Times New Roman"/>
          <w:sz w:val="24"/>
          <w:szCs w:val="24"/>
        </w:rPr>
        <w:t xml:space="preserve"> and to engage in self-stigmatization</w:t>
      </w:r>
      <w:r w:rsidR="00243B4F" w:rsidRPr="004F6353">
        <w:rPr>
          <w:rFonts w:ascii="Times New Roman" w:eastAsia="Times New Roman" w:hAnsi="Times New Roman" w:cs="Times New Roman"/>
          <w:sz w:val="24"/>
          <w:szCs w:val="24"/>
        </w:rPr>
        <w:t xml:space="preserve">, which could lead to negative changes in lifestyle behaviors </w:t>
      </w:r>
      <w:r>
        <w:rPr>
          <w:rFonts w:ascii="Times New Roman" w:eastAsia="Times New Roman" w:hAnsi="Times New Roman" w:cs="Times New Roman"/>
          <w:sz w:val="24"/>
          <w:szCs w:val="24"/>
        </w:rPr>
        <w:t>that result</w:t>
      </w:r>
      <w:r w:rsidR="00243B4F" w:rsidRPr="004F6353">
        <w:rPr>
          <w:rFonts w:ascii="Times New Roman" w:eastAsia="Times New Roman" w:hAnsi="Times New Roman" w:cs="Times New Roman"/>
          <w:sz w:val="24"/>
          <w:szCs w:val="24"/>
        </w:rPr>
        <w:t xml:space="preserve"> in weight regain. </w:t>
      </w:r>
      <w:r w:rsidR="00534C0D" w:rsidRPr="004F6353">
        <w:rPr>
          <w:rFonts w:ascii="Times New Roman" w:eastAsia="Times New Roman" w:hAnsi="Times New Roman" w:cs="Times New Roman"/>
          <w:sz w:val="24"/>
          <w:szCs w:val="24"/>
        </w:rPr>
        <w:t>Given this, it makes sense to research ways to help obese individuals cope with a chronically stigmatizing environment in ways that also allow them to make or maintain healthy lifestyle changes.</w:t>
      </w:r>
      <w:r w:rsidR="0053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date, there has been </w:t>
      </w:r>
      <w:r w:rsidR="00243B4F" w:rsidRPr="004F6353">
        <w:rPr>
          <w:rFonts w:ascii="Times New Roman" w:eastAsia="Times New Roman" w:hAnsi="Times New Roman" w:cs="Times New Roman"/>
          <w:sz w:val="24"/>
          <w:szCs w:val="24"/>
        </w:rPr>
        <w:t>only one known</w:t>
      </w:r>
      <w:r>
        <w:rPr>
          <w:rFonts w:ascii="Times New Roman" w:eastAsia="Times New Roman" w:hAnsi="Times New Roman" w:cs="Times New Roman"/>
          <w:sz w:val="24"/>
          <w:szCs w:val="24"/>
        </w:rPr>
        <w:t xml:space="preserve"> </w:t>
      </w:r>
      <w:r w:rsidR="00E05BB8">
        <w:rPr>
          <w:rFonts w:ascii="Times New Roman" w:eastAsia="Times New Roman" w:hAnsi="Times New Roman" w:cs="Times New Roman"/>
          <w:sz w:val="24"/>
          <w:szCs w:val="24"/>
        </w:rPr>
        <w:t>RCT</w:t>
      </w:r>
      <w:r w:rsidR="00243B4F" w:rsidRPr="004F6353">
        <w:rPr>
          <w:rFonts w:ascii="Times New Roman" w:eastAsia="Times New Roman" w:hAnsi="Times New Roman" w:cs="Times New Roman"/>
          <w:sz w:val="24"/>
          <w:szCs w:val="24"/>
        </w:rPr>
        <w:t xml:space="preserve"> designed to address coping with stigma in a weight control population</w:t>
      </w:r>
      <w:r>
        <w:rPr>
          <w:rFonts w:ascii="Times New Roman" w:eastAsia="Times New Roman" w:hAnsi="Times New Roman" w:cs="Times New Roman"/>
          <w:sz w:val="24"/>
          <w:szCs w:val="24"/>
        </w:rPr>
        <w:t xml:space="preserve"> (Lillis et al., 2009), which used </w:t>
      </w:r>
      <w:r>
        <w:rPr>
          <w:rFonts w:ascii="Times New Roman" w:hAnsi="Times New Roman" w:cs="Times New Roman"/>
          <w:sz w:val="24"/>
          <w:szCs w:val="24"/>
        </w:rPr>
        <w:t>a</w:t>
      </w:r>
      <w:r w:rsidRPr="004F6353">
        <w:rPr>
          <w:rFonts w:ascii="Times New Roman" w:hAnsi="Times New Roman" w:cs="Times New Roman"/>
          <w:sz w:val="24"/>
          <w:szCs w:val="24"/>
        </w:rPr>
        <w:t>cceptance and commitment therapy (ACT; Hayes, Strosahl &amp; Wils</w:t>
      </w:r>
      <w:r w:rsidR="004057EA">
        <w:rPr>
          <w:rFonts w:ascii="Times New Roman" w:hAnsi="Times New Roman" w:cs="Times New Roman"/>
          <w:sz w:val="24"/>
          <w:szCs w:val="24"/>
        </w:rPr>
        <w:t>on, 2011</w:t>
      </w:r>
      <w:r w:rsidRPr="004F6353">
        <w:rPr>
          <w:rFonts w:ascii="Times New Roman" w:hAnsi="Times New Roman" w:cs="Times New Roman"/>
          <w:sz w:val="24"/>
          <w:szCs w:val="24"/>
        </w:rPr>
        <w:t>)</w:t>
      </w:r>
      <w:r w:rsidR="00243B4F" w:rsidRPr="004F6353">
        <w:rPr>
          <w:rFonts w:ascii="Times New Roman" w:eastAsia="Times New Roman" w:hAnsi="Times New Roman" w:cs="Times New Roman"/>
          <w:sz w:val="24"/>
          <w:szCs w:val="24"/>
        </w:rPr>
        <w:t xml:space="preserve">. </w:t>
      </w:r>
    </w:p>
    <w:p w14:paraId="4224BD21" w14:textId="7A60109F" w:rsidR="008943AC" w:rsidRDefault="00243B4F" w:rsidP="004C37CB">
      <w:pPr>
        <w:spacing w:after="0" w:line="480" w:lineRule="auto"/>
        <w:contextualSpacing/>
        <w:rPr>
          <w:rFonts w:ascii="Times New Roman" w:hAnsi="Times New Roman" w:cs="Times New Roman"/>
          <w:sz w:val="24"/>
          <w:szCs w:val="24"/>
        </w:rPr>
      </w:pPr>
      <w:r w:rsidRPr="004F6353">
        <w:rPr>
          <w:rFonts w:ascii="Times New Roman" w:hAnsi="Times New Roman" w:cs="Times New Roman"/>
          <w:sz w:val="24"/>
          <w:szCs w:val="24"/>
        </w:rPr>
        <w:tab/>
      </w:r>
      <w:r w:rsidR="003F4503">
        <w:rPr>
          <w:rFonts w:ascii="Times New Roman" w:hAnsi="Times New Roman" w:cs="Times New Roman"/>
          <w:sz w:val="24"/>
          <w:szCs w:val="24"/>
        </w:rPr>
        <w:t xml:space="preserve">ACT </w:t>
      </w:r>
      <w:r w:rsidR="004F6353" w:rsidRPr="004F6353">
        <w:rPr>
          <w:rFonts w:ascii="Times New Roman" w:hAnsi="Times New Roman" w:cs="Times New Roman"/>
          <w:sz w:val="24"/>
          <w:szCs w:val="24"/>
        </w:rPr>
        <w:t xml:space="preserve">is a contextual cognitive behavioral therapy that </w:t>
      </w:r>
      <w:r w:rsidR="00636464">
        <w:rPr>
          <w:rFonts w:ascii="Times New Roman" w:hAnsi="Times New Roman" w:cs="Times New Roman"/>
          <w:sz w:val="24"/>
          <w:szCs w:val="24"/>
        </w:rPr>
        <w:t xml:space="preserve">appears promising for treating weight self-stigma and other weight-related issues (Lillis &amp; Kendra, 2014). This approach </w:t>
      </w:r>
      <w:r w:rsidR="004F6353" w:rsidRPr="004F6353">
        <w:rPr>
          <w:rFonts w:ascii="Times New Roman" w:hAnsi="Times New Roman" w:cs="Times New Roman"/>
          <w:sz w:val="24"/>
          <w:szCs w:val="24"/>
        </w:rPr>
        <w:t>uses a combination of acceptance, mindfulness, values, and traditional behavior change methods to increase psychological flexibility</w:t>
      </w:r>
      <w:r w:rsidR="003523EC">
        <w:rPr>
          <w:rFonts w:ascii="Times New Roman" w:hAnsi="Times New Roman" w:cs="Times New Roman"/>
          <w:sz w:val="24"/>
          <w:szCs w:val="24"/>
        </w:rPr>
        <w:t>-</w:t>
      </w:r>
      <w:r w:rsidR="004F6353" w:rsidRPr="004F6353">
        <w:rPr>
          <w:rFonts w:ascii="Times New Roman" w:hAnsi="Times New Roman" w:cs="Times New Roman"/>
          <w:sz w:val="24"/>
          <w:szCs w:val="24"/>
        </w:rPr>
        <w:t xml:space="preserve"> the capacity to engage in meaningful</w:t>
      </w:r>
      <w:r w:rsidR="003F4503">
        <w:rPr>
          <w:rFonts w:ascii="Times New Roman" w:hAnsi="Times New Roman" w:cs="Times New Roman"/>
          <w:sz w:val="24"/>
          <w:szCs w:val="24"/>
        </w:rPr>
        <w:t>, effective</w:t>
      </w:r>
      <w:r w:rsidR="004F6353" w:rsidRPr="004F6353">
        <w:rPr>
          <w:rFonts w:ascii="Times New Roman" w:hAnsi="Times New Roman" w:cs="Times New Roman"/>
          <w:sz w:val="24"/>
          <w:szCs w:val="24"/>
        </w:rPr>
        <w:t xml:space="preserve"> behaviors while being willing to experience whatever psychological experiences arise</w:t>
      </w:r>
      <w:r w:rsidR="003F4503">
        <w:rPr>
          <w:rFonts w:ascii="Times New Roman" w:hAnsi="Times New Roman" w:cs="Times New Roman"/>
          <w:sz w:val="24"/>
          <w:szCs w:val="24"/>
        </w:rPr>
        <w:t xml:space="preserve"> as a result</w:t>
      </w:r>
      <w:r w:rsidR="004F6353" w:rsidRPr="004F6353">
        <w:rPr>
          <w:rFonts w:ascii="Times New Roman" w:hAnsi="Times New Roman" w:cs="Times New Roman"/>
          <w:sz w:val="24"/>
          <w:szCs w:val="24"/>
        </w:rPr>
        <w:t xml:space="preserve">. </w:t>
      </w:r>
      <w:r w:rsidR="00655359">
        <w:rPr>
          <w:rFonts w:ascii="Times New Roman" w:hAnsi="Times New Roman" w:cs="Times New Roman"/>
          <w:sz w:val="24"/>
          <w:szCs w:val="24"/>
        </w:rPr>
        <w:t>W</w:t>
      </w:r>
      <w:r w:rsidR="008943AC">
        <w:rPr>
          <w:rFonts w:ascii="Times New Roman" w:hAnsi="Times New Roman" w:cs="Times New Roman"/>
          <w:sz w:val="24"/>
          <w:szCs w:val="24"/>
        </w:rPr>
        <w:t>ith regards to weight issues, r</w:t>
      </w:r>
      <w:r w:rsidR="00B64071">
        <w:rPr>
          <w:rFonts w:ascii="Times New Roman" w:hAnsi="Times New Roman" w:cs="Times New Roman"/>
          <w:sz w:val="24"/>
          <w:szCs w:val="24"/>
        </w:rPr>
        <w:t xml:space="preserve">andomized controlled trials have found </w:t>
      </w:r>
      <w:r w:rsidR="00636464">
        <w:rPr>
          <w:rFonts w:ascii="Times New Roman" w:hAnsi="Times New Roman" w:cs="Times New Roman"/>
          <w:sz w:val="24"/>
          <w:szCs w:val="24"/>
        </w:rPr>
        <w:t xml:space="preserve">ACT to be effective for weight </w:t>
      </w:r>
      <w:r w:rsidR="00636464">
        <w:rPr>
          <w:rFonts w:ascii="Times New Roman" w:hAnsi="Times New Roman" w:cs="Times New Roman"/>
          <w:sz w:val="24"/>
          <w:szCs w:val="24"/>
        </w:rPr>
        <w:lastRenderedPageBreak/>
        <w:t>loss (Forman et al., 2013; Lillis et al., 2009), preventing weight gain (Katterman et al., 2014),</w:t>
      </w:r>
      <w:r w:rsidR="008943AC">
        <w:rPr>
          <w:rFonts w:ascii="Times New Roman" w:hAnsi="Times New Roman" w:cs="Times New Roman"/>
          <w:sz w:val="24"/>
          <w:szCs w:val="24"/>
        </w:rPr>
        <w:t xml:space="preserve"> </w:t>
      </w:r>
      <w:r w:rsidR="00636464">
        <w:rPr>
          <w:rFonts w:ascii="Times New Roman" w:hAnsi="Times New Roman" w:cs="Times New Roman"/>
          <w:sz w:val="24"/>
          <w:szCs w:val="24"/>
        </w:rPr>
        <w:t>increasing physical activity (Butryn et al., 2011)</w:t>
      </w:r>
      <w:r w:rsidR="008943AC">
        <w:rPr>
          <w:rFonts w:ascii="Times New Roman" w:hAnsi="Times New Roman" w:cs="Times New Roman"/>
          <w:sz w:val="24"/>
          <w:szCs w:val="24"/>
        </w:rPr>
        <w:t>, and decreasing disordered eating behaviors (Weineland et al., 2012)</w:t>
      </w:r>
      <w:r w:rsidR="00636464">
        <w:rPr>
          <w:rFonts w:ascii="Times New Roman" w:hAnsi="Times New Roman" w:cs="Times New Roman"/>
          <w:sz w:val="24"/>
          <w:szCs w:val="24"/>
        </w:rPr>
        <w:t xml:space="preserve">. </w:t>
      </w:r>
    </w:p>
    <w:p w14:paraId="32AD9D94" w14:textId="63F187AB" w:rsidR="008943AC" w:rsidRDefault="008943AC" w:rsidP="004C37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55359">
        <w:rPr>
          <w:rFonts w:ascii="Times New Roman" w:hAnsi="Times New Roman" w:cs="Times New Roman"/>
          <w:sz w:val="24"/>
          <w:szCs w:val="24"/>
        </w:rPr>
        <w:t>Most of these applications of ACT focused on health behaviors and weight management, but one</w:t>
      </w:r>
      <w:r>
        <w:rPr>
          <w:rFonts w:ascii="Times New Roman" w:hAnsi="Times New Roman" w:cs="Times New Roman"/>
          <w:sz w:val="24"/>
          <w:szCs w:val="24"/>
        </w:rPr>
        <w:t xml:space="preserve"> tested ACT specifically for weight self-stigma (Lillis et al., 2009). A sample of 84 patients who completed a weight loss program were randomized to receive a one-day ACT workshop targeting weight self-stigma or a waiting list. Results indicated that those receiving ACT improved on weight self-stigma as well as quality of life, psychological symptoms, and weight. Furthermore</w:t>
      </w:r>
      <w:r w:rsidR="00655359">
        <w:rPr>
          <w:rFonts w:ascii="Times New Roman" w:hAnsi="Times New Roman" w:cs="Times New Roman"/>
          <w:sz w:val="24"/>
          <w:szCs w:val="24"/>
        </w:rPr>
        <w:t>,</w:t>
      </w:r>
      <w:r>
        <w:rPr>
          <w:rFonts w:ascii="Times New Roman" w:hAnsi="Times New Roman" w:cs="Times New Roman"/>
          <w:sz w:val="24"/>
          <w:szCs w:val="24"/>
        </w:rPr>
        <w:t xml:space="preserve"> the treatment effects were mediated by the key mechanism of change, psychological flexibility. </w:t>
      </w:r>
      <w:r w:rsidR="00940AD8">
        <w:rPr>
          <w:rFonts w:ascii="Times New Roman" w:hAnsi="Times New Roman" w:cs="Times New Roman"/>
          <w:sz w:val="24"/>
          <w:szCs w:val="24"/>
        </w:rPr>
        <w:t>Additional c</w:t>
      </w:r>
      <w:r w:rsidR="00655359">
        <w:rPr>
          <w:rFonts w:ascii="Times New Roman" w:hAnsi="Times New Roman" w:cs="Times New Roman"/>
          <w:sz w:val="24"/>
          <w:szCs w:val="24"/>
        </w:rPr>
        <w:t xml:space="preserve">linical research </w:t>
      </w:r>
      <w:r w:rsidR="00940AD8">
        <w:rPr>
          <w:rFonts w:ascii="Times New Roman" w:hAnsi="Times New Roman" w:cs="Times New Roman"/>
          <w:sz w:val="24"/>
          <w:szCs w:val="24"/>
        </w:rPr>
        <w:t xml:space="preserve">with other populations </w:t>
      </w:r>
      <w:r w:rsidR="00CA7ADA">
        <w:rPr>
          <w:rFonts w:ascii="Times New Roman" w:hAnsi="Times New Roman" w:cs="Times New Roman"/>
          <w:sz w:val="24"/>
          <w:szCs w:val="24"/>
        </w:rPr>
        <w:t xml:space="preserve">also </w:t>
      </w:r>
      <w:r w:rsidR="00655359">
        <w:rPr>
          <w:rFonts w:ascii="Times New Roman" w:hAnsi="Times New Roman" w:cs="Times New Roman"/>
          <w:sz w:val="24"/>
          <w:szCs w:val="24"/>
        </w:rPr>
        <w:t>suggests ACT may be effective in reducing self-st</w:t>
      </w:r>
      <w:r w:rsidR="00940AD8">
        <w:rPr>
          <w:rFonts w:ascii="Times New Roman" w:hAnsi="Times New Roman" w:cs="Times New Roman"/>
          <w:sz w:val="24"/>
          <w:szCs w:val="24"/>
        </w:rPr>
        <w:t xml:space="preserve">igma and related outcomes with </w:t>
      </w:r>
      <w:r w:rsidR="00655359">
        <w:rPr>
          <w:rFonts w:ascii="Times New Roman" w:hAnsi="Times New Roman" w:cs="Times New Roman"/>
          <w:sz w:val="24"/>
          <w:szCs w:val="24"/>
        </w:rPr>
        <w:t>stigmatized areas such as addictions (Luoma et al., 2012), same-sex attraction (Yadavaia &amp; Hayes, 2012)</w:t>
      </w:r>
      <w:r w:rsidR="006F3441">
        <w:rPr>
          <w:rFonts w:ascii="Times New Roman" w:hAnsi="Times New Roman" w:cs="Times New Roman"/>
          <w:sz w:val="24"/>
          <w:szCs w:val="24"/>
        </w:rPr>
        <w:t>,</w:t>
      </w:r>
      <w:r w:rsidR="00655359">
        <w:rPr>
          <w:rFonts w:ascii="Times New Roman" w:hAnsi="Times New Roman" w:cs="Times New Roman"/>
          <w:sz w:val="24"/>
          <w:szCs w:val="24"/>
        </w:rPr>
        <w:t xml:space="preserve"> and HIV-related stigma (Skinta et al., 2015). Thus, ACT appears promising in targeting a novel and essential treatment target for overweight and obese individuals. </w:t>
      </w:r>
    </w:p>
    <w:p w14:paraId="5F069DA7" w14:textId="2F0983A2" w:rsidR="007E3906" w:rsidRDefault="007E3906" w:rsidP="004C37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F4D86">
        <w:rPr>
          <w:rFonts w:ascii="Times New Roman" w:hAnsi="Times New Roman" w:cs="Times New Roman"/>
          <w:sz w:val="24"/>
          <w:szCs w:val="24"/>
        </w:rPr>
        <w:t>From the perspective of ACT and psychological flexibility theory, weight self-stigma leads to problems due to a combination of cognitive fusion with stigmatizing thoughts (i.e., excessive entanglement in the literal, evaluative functions of stigmatizing thoughts) and experiential avoidance related to stigma (i.e., actions that seek to avoid, escape, or other</w:t>
      </w:r>
      <w:r w:rsidR="00C15825">
        <w:rPr>
          <w:rFonts w:ascii="Times New Roman" w:hAnsi="Times New Roman" w:cs="Times New Roman"/>
          <w:sz w:val="24"/>
          <w:szCs w:val="24"/>
        </w:rPr>
        <w:t>wise control inner experiences such as</w:t>
      </w:r>
      <w:r w:rsidR="007F4D86">
        <w:rPr>
          <w:rFonts w:ascii="Times New Roman" w:hAnsi="Times New Roman" w:cs="Times New Roman"/>
          <w:sz w:val="24"/>
          <w:szCs w:val="24"/>
        </w:rPr>
        <w:t xml:space="preserve"> self-judgments). This combination of relating to stigmatizing thoughts as literally true and focusing one’s actions on avoid</w:t>
      </w:r>
      <w:r w:rsidR="00C15825">
        <w:rPr>
          <w:rFonts w:ascii="Times New Roman" w:hAnsi="Times New Roman" w:cs="Times New Roman"/>
          <w:sz w:val="24"/>
          <w:szCs w:val="24"/>
        </w:rPr>
        <w:t>ing</w:t>
      </w:r>
      <w:r w:rsidR="007F4D86">
        <w:rPr>
          <w:rFonts w:ascii="Times New Roman" w:hAnsi="Times New Roman" w:cs="Times New Roman"/>
          <w:sz w:val="24"/>
          <w:szCs w:val="24"/>
        </w:rPr>
        <w:t xml:space="preserve"> associated discomfort leads to a variety of maladaptive patterns (e.g., avoiding situations where one “feels fat,” </w:t>
      </w:r>
      <w:r w:rsidR="007219D9">
        <w:rPr>
          <w:rFonts w:ascii="Times New Roman" w:hAnsi="Times New Roman" w:cs="Times New Roman"/>
          <w:sz w:val="24"/>
          <w:szCs w:val="24"/>
        </w:rPr>
        <w:t xml:space="preserve">brief spurts of health behavior change in order to “stop looking so disgusting” followed by </w:t>
      </w:r>
      <w:r w:rsidR="007F4D86">
        <w:rPr>
          <w:rFonts w:ascii="Times New Roman" w:hAnsi="Times New Roman" w:cs="Times New Roman"/>
          <w:sz w:val="24"/>
          <w:szCs w:val="24"/>
        </w:rPr>
        <w:t>giving up on health behaviors because “what’</w:t>
      </w:r>
      <w:r w:rsidR="00C15825">
        <w:rPr>
          <w:rFonts w:ascii="Times New Roman" w:hAnsi="Times New Roman" w:cs="Times New Roman"/>
          <w:sz w:val="24"/>
          <w:szCs w:val="24"/>
        </w:rPr>
        <w:t>s the point, I’ll always be fat</w:t>
      </w:r>
      <w:r w:rsidR="007F4D86">
        <w:rPr>
          <w:rFonts w:ascii="Times New Roman" w:hAnsi="Times New Roman" w:cs="Times New Roman"/>
          <w:sz w:val="24"/>
          <w:szCs w:val="24"/>
        </w:rPr>
        <w:t xml:space="preserve">”). ACT teaches mindfulness-related </w:t>
      </w:r>
      <w:r w:rsidR="007F4D86">
        <w:rPr>
          <w:rFonts w:ascii="Times New Roman" w:hAnsi="Times New Roman" w:cs="Times New Roman"/>
          <w:sz w:val="24"/>
          <w:szCs w:val="24"/>
        </w:rPr>
        <w:lastRenderedPageBreak/>
        <w:t xml:space="preserve">strategies including cognitive defusion (i.e., relating to stigmatizing thoughts as just thoughts) and acceptance (i.e., </w:t>
      </w:r>
      <w:r w:rsidR="00C15825">
        <w:rPr>
          <w:rFonts w:ascii="Times New Roman" w:hAnsi="Times New Roman" w:cs="Times New Roman"/>
          <w:sz w:val="24"/>
          <w:szCs w:val="24"/>
        </w:rPr>
        <w:t>being willing</w:t>
      </w:r>
      <w:r w:rsidR="007F4D86">
        <w:rPr>
          <w:rFonts w:ascii="Times New Roman" w:hAnsi="Times New Roman" w:cs="Times New Roman"/>
          <w:sz w:val="24"/>
          <w:szCs w:val="24"/>
        </w:rPr>
        <w:t xml:space="preserve"> to experience aversive inner experiences without defense) to reduce the dominance and unhelpful functions of self-stigma. Concurrently, ACT seeks to help clients identify alternate guides for behavior </w:t>
      </w:r>
      <w:r w:rsidR="00C15825">
        <w:rPr>
          <w:rFonts w:ascii="Times New Roman" w:hAnsi="Times New Roman" w:cs="Times New Roman"/>
          <w:sz w:val="24"/>
          <w:szCs w:val="24"/>
        </w:rPr>
        <w:t>by</w:t>
      </w:r>
      <w:r w:rsidR="007F4D86">
        <w:rPr>
          <w:rFonts w:ascii="Times New Roman" w:hAnsi="Times New Roman" w:cs="Times New Roman"/>
          <w:sz w:val="24"/>
          <w:szCs w:val="24"/>
        </w:rPr>
        <w:t xml:space="preserve"> clarify</w:t>
      </w:r>
      <w:r w:rsidR="00C15825">
        <w:rPr>
          <w:rFonts w:ascii="Times New Roman" w:hAnsi="Times New Roman" w:cs="Times New Roman"/>
          <w:sz w:val="24"/>
          <w:szCs w:val="24"/>
        </w:rPr>
        <w:t>ing</w:t>
      </w:r>
      <w:r w:rsidR="007F4D86">
        <w:rPr>
          <w:rFonts w:ascii="Times New Roman" w:hAnsi="Times New Roman" w:cs="Times New Roman"/>
          <w:sz w:val="24"/>
          <w:szCs w:val="24"/>
        </w:rPr>
        <w:t xml:space="preserve"> personally relevant values </w:t>
      </w:r>
      <w:r w:rsidR="00C15825">
        <w:rPr>
          <w:rFonts w:ascii="Times New Roman" w:hAnsi="Times New Roman" w:cs="Times New Roman"/>
          <w:sz w:val="24"/>
          <w:szCs w:val="24"/>
        </w:rPr>
        <w:t>and</w:t>
      </w:r>
      <w:r w:rsidR="007F4D86">
        <w:rPr>
          <w:rFonts w:ascii="Times New Roman" w:hAnsi="Times New Roman" w:cs="Times New Roman"/>
          <w:sz w:val="24"/>
          <w:szCs w:val="24"/>
        </w:rPr>
        <w:t xml:space="preserve"> build</w:t>
      </w:r>
      <w:r w:rsidR="00C15825">
        <w:rPr>
          <w:rFonts w:ascii="Times New Roman" w:hAnsi="Times New Roman" w:cs="Times New Roman"/>
          <w:sz w:val="24"/>
          <w:szCs w:val="24"/>
        </w:rPr>
        <w:t>ing meaningful patterns of activity</w:t>
      </w:r>
      <w:r w:rsidR="007F4D86">
        <w:rPr>
          <w:rFonts w:ascii="Times New Roman" w:hAnsi="Times New Roman" w:cs="Times New Roman"/>
          <w:sz w:val="24"/>
          <w:szCs w:val="24"/>
        </w:rPr>
        <w:t xml:space="preserve"> through committed actions. </w:t>
      </w:r>
      <w:r w:rsidR="007219D9">
        <w:rPr>
          <w:rFonts w:ascii="Times New Roman" w:hAnsi="Times New Roman" w:cs="Times New Roman"/>
          <w:sz w:val="24"/>
          <w:szCs w:val="24"/>
        </w:rPr>
        <w:t>Through these</w:t>
      </w:r>
      <w:r w:rsidR="007F4D86">
        <w:rPr>
          <w:rFonts w:ascii="Times New Roman" w:hAnsi="Times New Roman" w:cs="Times New Roman"/>
          <w:sz w:val="24"/>
          <w:szCs w:val="24"/>
        </w:rPr>
        <w:t xml:space="preserve"> process</w:t>
      </w:r>
      <w:r w:rsidR="007219D9">
        <w:rPr>
          <w:rFonts w:ascii="Times New Roman" w:hAnsi="Times New Roman" w:cs="Times New Roman"/>
          <w:sz w:val="24"/>
          <w:szCs w:val="24"/>
        </w:rPr>
        <w:t>es</w:t>
      </w:r>
      <w:r w:rsidR="007F4D86">
        <w:rPr>
          <w:rFonts w:ascii="Times New Roman" w:hAnsi="Times New Roman" w:cs="Times New Roman"/>
          <w:sz w:val="24"/>
          <w:szCs w:val="24"/>
        </w:rPr>
        <w:t xml:space="preserve"> clients engage in </w:t>
      </w:r>
      <w:r w:rsidR="007219D9">
        <w:rPr>
          <w:rFonts w:ascii="Times New Roman" w:hAnsi="Times New Roman" w:cs="Times New Roman"/>
          <w:sz w:val="24"/>
          <w:szCs w:val="24"/>
        </w:rPr>
        <w:t xml:space="preserve">more </w:t>
      </w:r>
      <w:r w:rsidR="007F4D86">
        <w:rPr>
          <w:rFonts w:ascii="Times New Roman" w:hAnsi="Times New Roman" w:cs="Times New Roman"/>
          <w:sz w:val="24"/>
          <w:szCs w:val="24"/>
        </w:rPr>
        <w:t xml:space="preserve">valued actions previously avoided due to weight self-stigma </w:t>
      </w:r>
      <w:r w:rsidR="007219D9">
        <w:rPr>
          <w:rFonts w:ascii="Times New Roman" w:hAnsi="Times New Roman" w:cs="Times New Roman"/>
          <w:sz w:val="24"/>
          <w:szCs w:val="24"/>
        </w:rPr>
        <w:t xml:space="preserve">(improving quality of life) and </w:t>
      </w:r>
      <w:r w:rsidR="007F4D86">
        <w:rPr>
          <w:rFonts w:ascii="Times New Roman" w:hAnsi="Times New Roman" w:cs="Times New Roman"/>
          <w:sz w:val="24"/>
          <w:szCs w:val="24"/>
        </w:rPr>
        <w:t xml:space="preserve">more effectively engage in </w:t>
      </w:r>
      <w:r w:rsidR="007219D9">
        <w:rPr>
          <w:rFonts w:ascii="Times New Roman" w:hAnsi="Times New Roman" w:cs="Times New Roman"/>
          <w:sz w:val="24"/>
          <w:szCs w:val="24"/>
        </w:rPr>
        <w:t xml:space="preserve">sustainable </w:t>
      </w:r>
      <w:r w:rsidR="007F4D86">
        <w:rPr>
          <w:rFonts w:ascii="Times New Roman" w:hAnsi="Times New Roman" w:cs="Times New Roman"/>
          <w:sz w:val="24"/>
          <w:szCs w:val="24"/>
        </w:rPr>
        <w:t xml:space="preserve">health behaviors </w:t>
      </w:r>
      <w:r w:rsidR="007219D9">
        <w:rPr>
          <w:rFonts w:ascii="Times New Roman" w:hAnsi="Times New Roman" w:cs="Times New Roman"/>
          <w:sz w:val="24"/>
          <w:szCs w:val="24"/>
        </w:rPr>
        <w:t>through their link to values</w:t>
      </w:r>
      <w:r w:rsidR="007F4D86">
        <w:rPr>
          <w:rFonts w:ascii="Times New Roman" w:hAnsi="Times New Roman" w:cs="Times New Roman"/>
          <w:sz w:val="24"/>
          <w:szCs w:val="24"/>
        </w:rPr>
        <w:t>. In s</w:t>
      </w:r>
      <w:r w:rsidR="00C15825">
        <w:rPr>
          <w:rFonts w:ascii="Times New Roman" w:hAnsi="Times New Roman" w:cs="Times New Roman"/>
          <w:sz w:val="24"/>
          <w:szCs w:val="24"/>
        </w:rPr>
        <w:t>ummary, ACT seeks to increase</w:t>
      </w:r>
      <w:r w:rsidR="007F4D86">
        <w:rPr>
          <w:rFonts w:ascii="Times New Roman" w:hAnsi="Times New Roman" w:cs="Times New Roman"/>
          <w:sz w:val="24"/>
          <w:szCs w:val="24"/>
        </w:rPr>
        <w:t xml:space="preserve"> psychological flexi</w:t>
      </w:r>
      <w:r w:rsidR="00C15825">
        <w:rPr>
          <w:rFonts w:ascii="Times New Roman" w:hAnsi="Times New Roman" w:cs="Times New Roman"/>
          <w:sz w:val="24"/>
          <w:szCs w:val="24"/>
        </w:rPr>
        <w:t xml:space="preserve">bility with weight self-stigma </w:t>
      </w:r>
      <w:r w:rsidR="007F4D86">
        <w:rPr>
          <w:rFonts w:ascii="Times New Roman" w:hAnsi="Times New Roman" w:cs="Times New Roman"/>
          <w:sz w:val="24"/>
          <w:szCs w:val="24"/>
        </w:rPr>
        <w:t xml:space="preserve">to reduce its maladaptive impact on quality of life and health behaviors, while simultaneously establishing more effective long-term guides for enhancing </w:t>
      </w:r>
      <w:r w:rsidR="00C15825">
        <w:rPr>
          <w:rFonts w:ascii="Times New Roman" w:hAnsi="Times New Roman" w:cs="Times New Roman"/>
          <w:sz w:val="24"/>
          <w:szCs w:val="24"/>
        </w:rPr>
        <w:t>relevant</w:t>
      </w:r>
      <w:r w:rsidR="007F4D86">
        <w:rPr>
          <w:rFonts w:ascii="Times New Roman" w:hAnsi="Times New Roman" w:cs="Times New Roman"/>
          <w:sz w:val="24"/>
          <w:szCs w:val="24"/>
        </w:rPr>
        <w:t xml:space="preserve"> domains of life. </w:t>
      </w:r>
    </w:p>
    <w:p w14:paraId="39D2A7BE" w14:textId="18A591F4" w:rsidR="00E70207" w:rsidRDefault="00F03DCB" w:rsidP="004C37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219D9">
        <w:rPr>
          <w:rFonts w:ascii="Times New Roman" w:hAnsi="Times New Roman" w:cs="Times New Roman"/>
          <w:sz w:val="24"/>
          <w:szCs w:val="24"/>
        </w:rPr>
        <w:t xml:space="preserve">To-date, ACT has been only applied to self-stigma in the context of face-to-face therapy. However, </w:t>
      </w:r>
      <w:r w:rsidR="00C15825">
        <w:rPr>
          <w:rFonts w:ascii="Times New Roman" w:hAnsi="Times New Roman" w:cs="Times New Roman"/>
          <w:sz w:val="24"/>
          <w:szCs w:val="24"/>
        </w:rPr>
        <w:t xml:space="preserve">given the prevalence of weight </w:t>
      </w:r>
      <w:r w:rsidR="007219D9">
        <w:rPr>
          <w:rFonts w:ascii="Times New Roman" w:hAnsi="Times New Roman" w:cs="Times New Roman"/>
          <w:sz w:val="24"/>
          <w:szCs w:val="24"/>
        </w:rPr>
        <w:t>stigma</w:t>
      </w:r>
      <w:r w:rsidR="00C15825">
        <w:rPr>
          <w:rFonts w:ascii="Times New Roman" w:hAnsi="Times New Roman" w:cs="Times New Roman"/>
          <w:sz w:val="24"/>
          <w:szCs w:val="24"/>
        </w:rPr>
        <w:t xml:space="preserve"> (</w:t>
      </w:r>
      <w:r w:rsidR="00C15825" w:rsidRPr="00C55A4A">
        <w:rPr>
          <w:rFonts w:ascii="Times New Roman" w:eastAsia="Times New Roman" w:hAnsi="Times New Roman" w:cs="Times New Roman"/>
          <w:noProof/>
          <w:sz w:val="24"/>
          <w:szCs w:val="24"/>
        </w:rPr>
        <w:t>Puhl &amp; Heuer, 2010</w:t>
      </w:r>
      <w:r w:rsidR="00C15825">
        <w:rPr>
          <w:rFonts w:ascii="Times New Roman" w:hAnsi="Times New Roman" w:cs="Times New Roman"/>
          <w:sz w:val="24"/>
          <w:szCs w:val="24"/>
        </w:rPr>
        <w:t>)</w:t>
      </w:r>
      <w:r w:rsidR="007219D9">
        <w:rPr>
          <w:rFonts w:ascii="Times New Roman" w:hAnsi="Times New Roman" w:cs="Times New Roman"/>
          <w:sz w:val="24"/>
          <w:szCs w:val="24"/>
        </w:rPr>
        <w:t xml:space="preserve">, there is a need for </w:t>
      </w:r>
      <w:r w:rsidR="00C15825">
        <w:rPr>
          <w:rFonts w:ascii="Times New Roman" w:hAnsi="Times New Roman" w:cs="Times New Roman"/>
          <w:sz w:val="24"/>
          <w:szCs w:val="24"/>
        </w:rPr>
        <w:t xml:space="preserve">cost effective </w:t>
      </w:r>
      <w:r w:rsidR="007219D9">
        <w:rPr>
          <w:rFonts w:ascii="Times New Roman" w:hAnsi="Times New Roman" w:cs="Times New Roman"/>
          <w:sz w:val="24"/>
          <w:szCs w:val="24"/>
        </w:rPr>
        <w:t>methods that can be more broadly scaled to reach those who might benefit. Self-help interventions (e.g., books, mobile apps) provide a</w:t>
      </w:r>
      <w:r w:rsidR="00C15825">
        <w:rPr>
          <w:rFonts w:ascii="Times New Roman" w:hAnsi="Times New Roman" w:cs="Times New Roman"/>
          <w:sz w:val="24"/>
          <w:szCs w:val="24"/>
        </w:rPr>
        <w:t>n ideal</w:t>
      </w:r>
      <w:r w:rsidR="007219D9">
        <w:rPr>
          <w:rFonts w:ascii="Times New Roman" w:hAnsi="Times New Roman" w:cs="Times New Roman"/>
          <w:sz w:val="24"/>
          <w:szCs w:val="24"/>
        </w:rPr>
        <w:t xml:space="preserve"> </w:t>
      </w:r>
      <w:r w:rsidR="00C15825">
        <w:rPr>
          <w:rFonts w:ascii="Times New Roman" w:hAnsi="Times New Roman" w:cs="Times New Roman"/>
          <w:sz w:val="24"/>
          <w:szCs w:val="24"/>
        </w:rPr>
        <w:t>means</w:t>
      </w:r>
      <w:r w:rsidR="007219D9">
        <w:rPr>
          <w:rFonts w:ascii="Times New Roman" w:hAnsi="Times New Roman" w:cs="Times New Roman"/>
          <w:sz w:val="24"/>
          <w:szCs w:val="24"/>
        </w:rPr>
        <w:t xml:space="preserve"> for cost effective, broad dissemination (Kazdin</w:t>
      </w:r>
      <w:r w:rsidR="00C15825">
        <w:rPr>
          <w:rFonts w:ascii="Times New Roman" w:hAnsi="Times New Roman" w:cs="Times New Roman"/>
          <w:sz w:val="24"/>
          <w:szCs w:val="24"/>
        </w:rPr>
        <w:t xml:space="preserve"> &amp; Blase</w:t>
      </w:r>
      <w:r w:rsidR="00682A09">
        <w:rPr>
          <w:rFonts w:ascii="Times New Roman" w:hAnsi="Times New Roman" w:cs="Times New Roman"/>
          <w:sz w:val="24"/>
          <w:szCs w:val="24"/>
        </w:rPr>
        <w:t xml:space="preserve">, 2011), in a format that may possibly </w:t>
      </w:r>
      <w:r w:rsidR="007219D9">
        <w:rPr>
          <w:rFonts w:ascii="Times New Roman" w:hAnsi="Times New Roman" w:cs="Times New Roman"/>
          <w:sz w:val="24"/>
          <w:szCs w:val="24"/>
        </w:rPr>
        <w:t xml:space="preserve">be preferable to highly stigmatized individuals uncomfortable seeking in-person therapy. </w:t>
      </w:r>
      <w:r w:rsidR="00E70207">
        <w:rPr>
          <w:rFonts w:ascii="Times New Roman" w:hAnsi="Times New Roman" w:cs="Times New Roman"/>
          <w:sz w:val="24"/>
          <w:szCs w:val="24"/>
        </w:rPr>
        <w:t xml:space="preserve">That said, research has clearly found that treatment adherence and outcomes are </w:t>
      </w:r>
      <w:r w:rsidR="0060213A">
        <w:rPr>
          <w:rFonts w:ascii="Times New Roman" w:hAnsi="Times New Roman" w:cs="Times New Roman"/>
          <w:sz w:val="24"/>
          <w:szCs w:val="24"/>
        </w:rPr>
        <w:t xml:space="preserve">greater with guided self-help, rather than stand-alone self-help, </w:t>
      </w:r>
      <w:r w:rsidR="00E70207">
        <w:rPr>
          <w:rFonts w:ascii="Times New Roman" w:hAnsi="Times New Roman" w:cs="Times New Roman"/>
          <w:sz w:val="24"/>
          <w:szCs w:val="24"/>
        </w:rPr>
        <w:t>in which a coach/therapist provides some level o</w:t>
      </w:r>
      <w:r w:rsidR="00940AD8">
        <w:rPr>
          <w:rFonts w:ascii="Times New Roman" w:hAnsi="Times New Roman" w:cs="Times New Roman"/>
          <w:sz w:val="24"/>
          <w:szCs w:val="24"/>
        </w:rPr>
        <w:t>f suppor</w:t>
      </w:r>
      <w:r w:rsidR="00BC2060">
        <w:rPr>
          <w:rFonts w:ascii="Times New Roman" w:hAnsi="Times New Roman" w:cs="Times New Roman"/>
          <w:sz w:val="24"/>
          <w:szCs w:val="24"/>
        </w:rPr>
        <w:t>t a</w:t>
      </w:r>
      <w:r w:rsidR="009B0CA0">
        <w:rPr>
          <w:rFonts w:ascii="Times New Roman" w:hAnsi="Times New Roman" w:cs="Times New Roman"/>
          <w:sz w:val="24"/>
          <w:szCs w:val="24"/>
        </w:rPr>
        <w:t>nd ongoing contact (Andersson, in press</w:t>
      </w:r>
      <w:r w:rsidR="00E70207">
        <w:rPr>
          <w:rFonts w:ascii="Times New Roman" w:hAnsi="Times New Roman" w:cs="Times New Roman"/>
          <w:sz w:val="24"/>
          <w:szCs w:val="24"/>
        </w:rPr>
        <w:t>). This implementation method might be done in the co</w:t>
      </w:r>
      <w:r w:rsidR="0060213A">
        <w:rPr>
          <w:rFonts w:ascii="Times New Roman" w:hAnsi="Times New Roman" w:cs="Times New Roman"/>
          <w:sz w:val="24"/>
          <w:szCs w:val="24"/>
        </w:rPr>
        <w:t xml:space="preserve">ntext of therapy </w:t>
      </w:r>
      <w:r w:rsidR="008A2672">
        <w:rPr>
          <w:rFonts w:ascii="Times New Roman" w:hAnsi="Times New Roman" w:cs="Times New Roman"/>
          <w:sz w:val="24"/>
          <w:szCs w:val="24"/>
        </w:rPr>
        <w:t>(e.g., as an</w:t>
      </w:r>
      <w:r w:rsidR="0060213A">
        <w:rPr>
          <w:rFonts w:ascii="Times New Roman" w:hAnsi="Times New Roman" w:cs="Times New Roman"/>
          <w:sz w:val="24"/>
          <w:szCs w:val="24"/>
        </w:rPr>
        <w:t xml:space="preserve"> adjunctive service </w:t>
      </w:r>
      <w:r w:rsidR="00E70207">
        <w:rPr>
          <w:rFonts w:ascii="Times New Roman" w:hAnsi="Times New Roman" w:cs="Times New Roman"/>
          <w:sz w:val="24"/>
          <w:szCs w:val="24"/>
        </w:rPr>
        <w:t>providing content not otherwise covered in therapy</w:t>
      </w:r>
      <w:r w:rsidR="008A2672">
        <w:rPr>
          <w:rFonts w:ascii="Times New Roman" w:hAnsi="Times New Roman" w:cs="Times New Roman"/>
          <w:sz w:val="24"/>
          <w:szCs w:val="24"/>
        </w:rPr>
        <w:t>)</w:t>
      </w:r>
      <w:r w:rsidR="00E70207">
        <w:rPr>
          <w:rFonts w:ascii="Times New Roman" w:hAnsi="Times New Roman" w:cs="Times New Roman"/>
          <w:sz w:val="24"/>
          <w:szCs w:val="24"/>
        </w:rPr>
        <w:t xml:space="preserve"> or as a lower intensity service</w:t>
      </w:r>
      <w:r w:rsidR="004278FF">
        <w:rPr>
          <w:rFonts w:ascii="Times New Roman" w:hAnsi="Times New Roman" w:cs="Times New Roman"/>
          <w:sz w:val="24"/>
          <w:szCs w:val="24"/>
        </w:rPr>
        <w:t xml:space="preserve"> (e.g., stepped care, paraprofessional</w:t>
      </w:r>
      <w:r w:rsidR="00E70207">
        <w:rPr>
          <w:rFonts w:ascii="Times New Roman" w:hAnsi="Times New Roman" w:cs="Times New Roman"/>
          <w:sz w:val="24"/>
          <w:szCs w:val="24"/>
        </w:rPr>
        <w:t xml:space="preserve"> phone coaching</w:t>
      </w:r>
      <w:r w:rsidR="004278FF">
        <w:rPr>
          <w:rFonts w:ascii="Times New Roman" w:hAnsi="Times New Roman" w:cs="Times New Roman"/>
          <w:sz w:val="24"/>
          <w:szCs w:val="24"/>
        </w:rPr>
        <w:t>)</w:t>
      </w:r>
      <w:r w:rsidR="00E70207">
        <w:rPr>
          <w:rFonts w:ascii="Times New Roman" w:hAnsi="Times New Roman" w:cs="Times New Roman"/>
          <w:sz w:val="24"/>
          <w:szCs w:val="24"/>
        </w:rPr>
        <w:t xml:space="preserve">. </w:t>
      </w:r>
      <w:r w:rsidR="00CA7ADA">
        <w:rPr>
          <w:rFonts w:ascii="Times New Roman" w:hAnsi="Times New Roman" w:cs="Times New Roman"/>
          <w:sz w:val="24"/>
          <w:szCs w:val="24"/>
        </w:rPr>
        <w:t>A</w:t>
      </w:r>
      <w:r w:rsidR="00E70207">
        <w:rPr>
          <w:rFonts w:ascii="Times New Roman" w:hAnsi="Times New Roman" w:cs="Times New Roman"/>
          <w:sz w:val="24"/>
          <w:szCs w:val="24"/>
        </w:rPr>
        <w:t xml:space="preserve"> promising direction would </w:t>
      </w:r>
      <w:r w:rsidR="0060213A">
        <w:rPr>
          <w:rFonts w:ascii="Times New Roman" w:hAnsi="Times New Roman" w:cs="Times New Roman"/>
          <w:sz w:val="24"/>
          <w:szCs w:val="24"/>
        </w:rPr>
        <w:t xml:space="preserve">thus </w:t>
      </w:r>
      <w:r w:rsidR="004278FF">
        <w:rPr>
          <w:rFonts w:ascii="Times New Roman" w:hAnsi="Times New Roman" w:cs="Times New Roman"/>
          <w:sz w:val="24"/>
          <w:szCs w:val="24"/>
        </w:rPr>
        <w:t xml:space="preserve">be to evaluate ACT as a guided self-help intervention for weight self-stigma. </w:t>
      </w:r>
    </w:p>
    <w:p w14:paraId="0F4AC022" w14:textId="38682FD1" w:rsidR="009038B1" w:rsidRPr="00CA4644" w:rsidRDefault="008A2672"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This study</w:t>
      </w:r>
      <w:r w:rsidR="002D42FB" w:rsidRPr="004F6353">
        <w:rPr>
          <w:rFonts w:ascii="Times New Roman" w:hAnsi="Times New Roman" w:cs="Times New Roman"/>
          <w:sz w:val="24"/>
          <w:szCs w:val="24"/>
        </w:rPr>
        <w:t xml:space="preserve"> report</w:t>
      </w:r>
      <w:r>
        <w:rPr>
          <w:rFonts w:ascii="Times New Roman" w:hAnsi="Times New Roman" w:cs="Times New Roman"/>
          <w:sz w:val="24"/>
          <w:szCs w:val="24"/>
        </w:rPr>
        <w:t>s</w:t>
      </w:r>
      <w:r w:rsidR="002D42FB" w:rsidRPr="004F6353">
        <w:rPr>
          <w:rFonts w:ascii="Times New Roman" w:hAnsi="Times New Roman" w:cs="Times New Roman"/>
          <w:sz w:val="24"/>
          <w:szCs w:val="24"/>
        </w:rPr>
        <w:t xml:space="preserve"> the results of a pilot open trial examining the potential </w:t>
      </w:r>
      <w:r w:rsidR="001B27E9">
        <w:rPr>
          <w:rFonts w:ascii="Times New Roman" w:hAnsi="Times New Roman" w:cs="Times New Roman"/>
          <w:sz w:val="24"/>
          <w:szCs w:val="24"/>
        </w:rPr>
        <w:t xml:space="preserve">feasibility and </w:t>
      </w:r>
      <w:r w:rsidR="002D42FB" w:rsidRPr="004F6353">
        <w:rPr>
          <w:rFonts w:ascii="Times New Roman" w:hAnsi="Times New Roman" w:cs="Times New Roman"/>
          <w:sz w:val="24"/>
          <w:szCs w:val="24"/>
        </w:rPr>
        <w:t xml:space="preserve">efficacy of a guided self-help ACT intervention for weight self-stigma. </w:t>
      </w:r>
      <w:r w:rsidR="00534C0D">
        <w:rPr>
          <w:rFonts w:ascii="Times New Roman" w:hAnsi="Times New Roman" w:cs="Times New Roman"/>
          <w:sz w:val="24"/>
          <w:szCs w:val="24"/>
        </w:rPr>
        <w:t xml:space="preserve">A sample of 13 overweight/obese individuals struggling with elevated weight self-stigma were recruited </w:t>
      </w:r>
      <w:r>
        <w:rPr>
          <w:rFonts w:ascii="Times New Roman" w:hAnsi="Times New Roman" w:cs="Times New Roman"/>
          <w:sz w:val="24"/>
          <w:szCs w:val="24"/>
        </w:rPr>
        <w:t>into a 7</w:t>
      </w:r>
      <w:r w:rsidR="00534C0D">
        <w:rPr>
          <w:rFonts w:ascii="Times New Roman" w:hAnsi="Times New Roman" w:cs="Times New Roman"/>
          <w:sz w:val="24"/>
          <w:szCs w:val="24"/>
        </w:rPr>
        <w:t xml:space="preserve">-week program. The program included a self-help ACT book for weight self-stigma called </w:t>
      </w:r>
      <w:r w:rsidR="00534C0D">
        <w:rPr>
          <w:rFonts w:ascii="Times New Roman" w:hAnsi="Times New Roman" w:cs="Times New Roman"/>
          <w:i/>
          <w:sz w:val="24"/>
          <w:szCs w:val="24"/>
        </w:rPr>
        <w:t xml:space="preserve">The Diet Trap </w:t>
      </w:r>
      <w:r w:rsidR="00534C0D">
        <w:rPr>
          <w:rFonts w:ascii="Times New Roman" w:hAnsi="Times New Roman" w:cs="Times New Roman"/>
          <w:sz w:val="24"/>
          <w:szCs w:val="24"/>
        </w:rPr>
        <w:t>(Lillis, Dahl &amp; Weineland, 2014) as well as weekly phone coaching and online quizzes. Assessments were completed at baseline, post treatment, and 3-month follow up on a range of stigma, health,</w:t>
      </w:r>
      <w:r w:rsidR="00CF299C">
        <w:rPr>
          <w:rFonts w:ascii="Times New Roman" w:hAnsi="Times New Roman" w:cs="Times New Roman"/>
          <w:sz w:val="24"/>
          <w:szCs w:val="24"/>
        </w:rPr>
        <w:t xml:space="preserve"> and psychological outcomes. In this</w:t>
      </w:r>
      <w:r w:rsidR="00534C0D">
        <w:rPr>
          <w:rFonts w:ascii="Times New Roman" w:hAnsi="Times New Roman" w:cs="Times New Roman"/>
          <w:sz w:val="24"/>
          <w:szCs w:val="24"/>
        </w:rPr>
        <w:t xml:space="preserve"> study</w:t>
      </w:r>
      <w:r w:rsidR="00CF299C">
        <w:rPr>
          <w:rFonts w:ascii="Times New Roman" w:hAnsi="Times New Roman" w:cs="Times New Roman"/>
          <w:sz w:val="24"/>
          <w:szCs w:val="24"/>
        </w:rPr>
        <w:t>, we</w:t>
      </w:r>
      <w:r w:rsidR="00534C0D">
        <w:rPr>
          <w:rFonts w:ascii="Times New Roman" w:hAnsi="Times New Roman" w:cs="Times New Roman"/>
          <w:sz w:val="24"/>
          <w:szCs w:val="24"/>
        </w:rPr>
        <w:t xml:space="preserve"> hypothesized that participants would improve on weight self-stigma as the primary outcome as well as a variety of other health behaviors, psychosocial functioning variables, and ACT-targeted processes of change. </w:t>
      </w:r>
      <w:r w:rsidR="00CF299C">
        <w:rPr>
          <w:rFonts w:ascii="Times New Roman" w:hAnsi="Times New Roman" w:cs="Times New Roman"/>
          <w:sz w:val="24"/>
          <w:szCs w:val="24"/>
        </w:rPr>
        <w:t>We</w:t>
      </w:r>
      <w:r w:rsidR="0084462D">
        <w:rPr>
          <w:rFonts w:ascii="Times New Roman" w:hAnsi="Times New Roman" w:cs="Times New Roman"/>
          <w:sz w:val="24"/>
          <w:szCs w:val="24"/>
        </w:rPr>
        <w:t xml:space="preserve"> also hypothesized </w:t>
      </w:r>
      <w:r w:rsidR="00CF299C">
        <w:rPr>
          <w:rFonts w:ascii="Times New Roman" w:hAnsi="Times New Roman" w:cs="Times New Roman"/>
          <w:sz w:val="24"/>
          <w:szCs w:val="24"/>
        </w:rPr>
        <w:t xml:space="preserve">the </w:t>
      </w:r>
      <w:r w:rsidR="0084462D">
        <w:rPr>
          <w:rFonts w:ascii="Times New Roman" w:hAnsi="Times New Roman" w:cs="Times New Roman"/>
          <w:sz w:val="24"/>
          <w:szCs w:val="24"/>
        </w:rPr>
        <w:t>program</w:t>
      </w:r>
      <w:r w:rsidR="00CF299C">
        <w:rPr>
          <w:rFonts w:ascii="Times New Roman" w:hAnsi="Times New Roman" w:cs="Times New Roman"/>
          <w:sz w:val="24"/>
          <w:szCs w:val="24"/>
        </w:rPr>
        <w:t xml:space="preserve"> would be feasible</w:t>
      </w:r>
      <w:r w:rsidR="0084462D">
        <w:rPr>
          <w:rFonts w:ascii="Times New Roman" w:hAnsi="Times New Roman" w:cs="Times New Roman"/>
          <w:sz w:val="24"/>
          <w:szCs w:val="24"/>
        </w:rPr>
        <w:t xml:space="preserve"> as indicated by a high degree of participant satisfaction and adherence to the intervention components. </w:t>
      </w:r>
      <w:r w:rsidR="00534C0D">
        <w:rPr>
          <w:rFonts w:ascii="Times New Roman" w:hAnsi="Times New Roman" w:cs="Times New Roman"/>
          <w:sz w:val="24"/>
          <w:szCs w:val="24"/>
        </w:rPr>
        <w:t xml:space="preserve">If successful, this study could highlight an efficient and cost effective method for implementing treatment for a promising weight-related target among obese and overweight clients. </w:t>
      </w:r>
    </w:p>
    <w:p w14:paraId="6724CD81" w14:textId="77777777" w:rsidR="00E66128" w:rsidRDefault="00E66128" w:rsidP="004C37CB">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sz w:val="24"/>
          <w:szCs w:val="24"/>
        </w:rPr>
        <w:t xml:space="preserve"> </w:t>
      </w:r>
    </w:p>
    <w:p w14:paraId="09ECB69E" w14:textId="77777777" w:rsidR="00E66128" w:rsidRPr="00872577" w:rsidRDefault="00E66128" w:rsidP="004C37CB">
      <w:pPr>
        <w:spacing w:after="0" w:line="480" w:lineRule="auto"/>
        <w:contextualSpacing/>
        <w:rPr>
          <w:rFonts w:ascii="Times New Roman" w:hAnsi="Times New Roman" w:cs="Times New Roman"/>
          <w:b/>
          <w:sz w:val="24"/>
          <w:szCs w:val="24"/>
        </w:rPr>
      </w:pPr>
      <w:r w:rsidRPr="00872577">
        <w:rPr>
          <w:rFonts w:ascii="Times New Roman" w:hAnsi="Times New Roman" w:cs="Times New Roman"/>
          <w:b/>
          <w:sz w:val="24"/>
          <w:szCs w:val="24"/>
        </w:rPr>
        <w:t>Participants</w:t>
      </w:r>
    </w:p>
    <w:p w14:paraId="163B48DF" w14:textId="558C6D91" w:rsidR="00CA4644" w:rsidRDefault="00E66128"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total sample comprised </w:t>
      </w:r>
      <w:r w:rsidR="00EF30E5">
        <w:rPr>
          <w:rFonts w:ascii="Times New Roman" w:hAnsi="Times New Roman" w:cs="Times New Roman"/>
          <w:sz w:val="24"/>
          <w:szCs w:val="24"/>
        </w:rPr>
        <w:t>1</w:t>
      </w:r>
      <w:r>
        <w:rPr>
          <w:rFonts w:ascii="Times New Roman" w:hAnsi="Times New Roman" w:cs="Times New Roman"/>
          <w:sz w:val="24"/>
          <w:szCs w:val="24"/>
        </w:rPr>
        <w:t xml:space="preserve">3 </w:t>
      </w:r>
      <w:r w:rsidR="00A1552E">
        <w:rPr>
          <w:rFonts w:ascii="Times New Roman" w:hAnsi="Times New Roman" w:cs="Times New Roman"/>
          <w:sz w:val="24"/>
          <w:szCs w:val="24"/>
        </w:rPr>
        <w:t>overweight</w:t>
      </w:r>
      <w:r w:rsidR="00190AFF">
        <w:rPr>
          <w:rFonts w:ascii="Times New Roman" w:hAnsi="Times New Roman" w:cs="Times New Roman"/>
          <w:sz w:val="24"/>
          <w:szCs w:val="24"/>
        </w:rPr>
        <w:t>/obese</w:t>
      </w:r>
      <w:r w:rsidR="00A1552E">
        <w:rPr>
          <w:rFonts w:ascii="Times New Roman" w:hAnsi="Times New Roman" w:cs="Times New Roman"/>
          <w:sz w:val="24"/>
          <w:szCs w:val="24"/>
        </w:rPr>
        <w:t xml:space="preserve"> </w:t>
      </w:r>
      <w:r>
        <w:rPr>
          <w:rFonts w:ascii="Times New Roman" w:hAnsi="Times New Roman" w:cs="Times New Roman"/>
          <w:sz w:val="24"/>
          <w:szCs w:val="24"/>
        </w:rPr>
        <w:t xml:space="preserve">individuals </w:t>
      </w:r>
      <w:r w:rsidR="00A1552E">
        <w:rPr>
          <w:rFonts w:ascii="Times New Roman" w:hAnsi="Times New Roman" w:cs="Times New Roman"/>
          <w:sz w:val="24"/>
          <w:szCs w:val="24"/>
        </w:rPr>
        <w:t xml:space="preserve">struggling with weight </w:t>
      </w:r>
      <w:r w:rsidR="0060213A">
        <w:rPr>
          <w:rFonts w:ascii="Times New Roman" w:hAnsi="Times New Roman" w:cs="Times New Roman"/>
          <w:sz w:val="24"/>
          <w:szCs w:val="24"/>
        </w:rPr>
        <w:t>self-stigma</w:t>
      </w:r>
      <w:r>
        <w:rPr>
          <w:rFonts w:ascii="Times New Roman" w:hAnsi="Times New Roman" w:cs="Times New Roman"/>
          <w:sz w:val="24"/>
          <w:szCs w:val="24"/>
        </w:rPr>
        <w:t>. Inclusion criteria included BMI of 27.5 or greater, current struggle with weight</w:t>
      </w:r>
      <w:r w:rsidR="00190AFF">
        <w:rPr>
          <w:rFonts w:ascii="Times New Roman" w:hAnsi="Times New Roman" w:cs="Times New Roman"/>
          <w:sz w:val="24"/>
          <w:szCs w:val="24"/>
        </w:rPr>
        <w:t xml:space="preserve"> self-</w:t>
      </w:r>
      <w:r>
        <w:rPr>
          <w:rFonts w:ascii="Times New Roman" w:hAnsi="Times New Roman" w:cs="Times New Roman"/>
          <w:sz w:val="24"/>
          <w:szCs w:val="24"/>
        </w:rPr>
        <w:t>stigma as defined by a</w:t>
      </w:r>
      <w:r w:rsidR="0060213A">
        <w:rPr>
          <w:rFonts w:ascii="Times New Roman" w:hAnsi="Times New Roman" w:cs="Times New Roman"/>
          <w:sz w:val="24"/>
          <w:szCs w:val="24"/>
        </w:rPr>
        <w:t>n elevated</w:t>
      </w:r>
      <w:r>
        <w:rPr>
          <w:rFonts w:ascii="Times New Roman" w:hAnsi="Times New Roman" w:cs="Times New Roman"/>
          <w:sz w:val="24"/>
          <w:szCs w:val="24"/>
        </w:rPr>
        <w:t xml:space="preserve"> score of 36 or higher on the Weight Self-Stigma Questionnaire (WSSQ; Lillis et al., 2010), previous participation</w:t>
      </w:r>
      <w:r w:rsidR="008A2672">
        <w:rPr>
          <w:rFonts w:ascii="Times New Roman" w:hAnsi="Times New Roman" w:cs="Times New Roman"/>
          <w:sz w:val="24"/>
          <w:szCs w:val="24"/>
        </w:rPr>
        <w:t xml:space="preserve"> in weight loss programs (i.e</w:t>
      </w:r>
      <w:r>
        <w:rPr>
          <w:rFonts w:ascii="Times New Roman" w:hAnsi="Times New Roman" w:cs="Times New Roman"/>
          <w:sz w:val="24"/>
          <w:szCs w:val="24"/>
        </w:rPr>
        <w:t xml:space="preserve">., any professional-led or mutual/self-help program </w:t>
      </w:r>
      <w:r w:rsidR="00D12F15">
        <w:rPr>
          <w:rFonts w:ascii="Times New Roman" w:hAnsi="Times New Roman" w:cs="Times New Roman"/>
          <w:sz w:val="24"/>
          <w:szCs w:val="24"/>
        </w:rPr>
        <w:t>for weight issues</w:t>
      </w:r>
      <w:r w:rsidR="006F21A6">
        <w:rPr>
          <w:rFonts w:ascii="Times New Roman" w:hAnsi="Times New Roman" w:cs="Times New Roman"/>
          <w:sz w:val="24"/>
          <w:szCs w:val="24"/>
        </w:rPr>
        <w:t>), and between 18</w:t>
      </w:r>
      <w:r>
        <w:rPr>
          <w:rFonts w:ascii="Times New Roman" w:hAnsi="Times New Roman" w:cs="Times New Roman"/>
          <w:sz w:val="24"/>
          <w:szCs w:val="24"/>
        </w:rPr>
        <w:t xml:space="preserve"> and 70 years old. Exclusion criteria included current participation in weight-</w:t>
      </w:r>
      <w:r w:rsidRPr="00A1552E">
        <w:rPr>
          <w:rFonts w:ascii="Times New Roman" w:hAnsi="Times New Roman" w:cs="Times New Roman"/>
          <w:sz w:val="24"/>
          <w:szCs w:val="24"/>
        </w:rPr>
        <w:t xml:space="preserve">loss program, current pregnancy, current experience of chest pain, dizziness, and/or cardiovascular disease, and serious psychological disorder. </w:t>
      </w:r>
      <w:r w:rsidR="00872577" w:rsidRPr="00A1552E">
        <w:rPr>
          <w:rFonts w:ascii="Times New Roman" w:hAnsi="Times New Roman" w:cs="Times New Roman"/>
          <w:sz w:val="24"/>
          <w:szCs w:val="24"/>
        </w:rPr>
        <w:t xml:space="preserve">These criteria were </w:t>
      </w:r>
      <w:r w:rsidR="00CA48B6">
        <w:rPr>
          <w:rFonts w:ascii="Times New Roman" w:hAnsi="Times New Roman" w:cs="Times New Roman"/>
          <w:sz w:val="24"/>
          <w:szCs w:val="24"/>
        </w:rPr>
        <w:t>chosen with the aim of recruiting</w:t>
      </w:r>
      <w:r w:rsidR="00872577" w:rsidRPr="00A1552E">
        <w:rPr>
          <w:rFonts w:ascii="Times New Roman" w:hAnsi="Times New Roman" w:cs="Times New Roman"/>
          <w:sz w:val="24"/>
          <w:szCs w:val="24"/>
        </w:rPr>
        <w:t xml:space="preserve"> individuals who </w:t>
      </w:r>
      <w:r w:rsidR="00872577" w:rsidRPr="00A1552E">
        <w:rPr>
          <w:rFonts w:ascii="Times New Roman" w:hAnsi="Times New Roman" w:cs="Times New Roman"/>
          <w:sz w:val="24"/>
          <w:szCs w:val="24"/>
        </w:rPr>
        <w:lastRenderedPageBreak/>
        <w:t>were strugg</w:t>
      </w:r>
      <w:r w:rsidR="00A2636D" w:rsidRPr="00A1552E">
        <w:rPr>
          <w:rFonts w:ascii="Times New Roman" w:hAnsi="Times New Roman" w:cs="Times New Roman"/>
          <w:sz w:val="24"/>
          <w:szCs w:val="24"/>
        </w:rPr>
        <w:t>ling with weight self-stigma and</w:t>
      </w:r>
      <w:r w:rsidR="00872577" w:rsidRPr="00A1552E">
        <w:rPr>
          <w:rFonts w:ascii="Times New Roman" w:hAnsi="Times New Roman" w:cs="Times New Roman"/>
          <w:sz w:val="24"/>
          <w:szCs w:val="24"/>
        </w:rPr>
        <w:t xml:space="preserve"> had previous attempts in losing weight</w:t>
      </w:r>
      <w:r w:rsidR="00DA4190" w:rsidRPr="00A1552E">
        <w:rPr>
          <w:rFonts w:ascii="Times New Roman" w:hAnsi="Times New Roman" w:cs="Times New Roman"/>
          <w:sz w:val="24"/>
          <w:szCs w:val="24"/>
        </w:rPr>
        <w:t xml:space="preserve"> while excluding individuals who may be at risk for significant physical or mental health diagnoses. </w:t>
      </w:r>
      <w:r w:rsidR="00A1552E" w:rsidRPr="00A1552E">
        <w:rPr>
          <w:rFonts w:ascii="Times New Roman" w:hAnsi="Times New Roman" w:cs="Times New Roman"/>
          <w:sz w:val="24"/>
          <w:szCs w:val="24"/>
        </w:rPr>
        <w:t>A cutoff score of 36 was used for the WSSQ because it was the mean for obese individuals from a weight loss clinic who participated in an ACT workshop for self-stigma and one standard deviation above the mean for an obese, non</w:t>
      </w:r>
      <w:r w:rsidR="00D12F15">
        <w:rPr>
          <w:rFonts w:ascii="Times New Roman" w:hAnsi="Times New Roman" w:cs="Times New Roman"/>
          <w:sz w:val="24"/>
          <w:szCs w:val="24"/>
        </w:rPr>
        <w:t>-</w:t>
      </w:r>
      <w:r w:rsidR="00A1552E" w:rsidRPr="00A1552E">
        <w:rPr>
          <w:rFonts w:ascii="Times New Roman" w:hAnsi="Times New Roman" w:cs="Times New Roman"/>
          <w:sz w:val="24"/>
          <w:szCs w:val="24"/>
        </w:rPr>
        <w:t xml:space="preserve">treatment seeking population (Lillis et al., 2010). </w:t>
      </w:r>
    </w:p>
    <w:p w14:paraId="59267C53" w14:textId="749CA654" w:rsidR="00E66128" w:rsidRDefault="00EF30E5"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Of the 23 individuals expr</w:t>
      </w:r>
      <w:r w:rsidR="00A2516C">
        <w:rPr>
          <w:rFonts w:ascii="Times New Roman" w:hAnsi="Times New Roman" w:cs="Times New Roman"/>
          <w:sz w:val="24"/>
          <w:szCs w:val="24"/>
        </w:rPr>
        <w:t>essing interest in the study, 15</w:t>
      </w:r>
      <w:r>
        <w:rPr>
          <w:rFonts w:ascii="Times New Roman" w:hAnsi="Times New Roman" w:cs="Times New Roman"/>
          <w:sz w:val="24"/>
          <w:szCs w:val="24"/>
        </w:rPr>
        <w:t xml:space="preserve"> were deemed eligible based on a phone screening and </w:t>
      </w:r>
      <w:r w:rsidR="00A2516C">
        <w:rPr>
          <w:rFonts w:ascii="Times New Roman" w:hAnsi="Times New Roman" w:cs="Times New Roman"/>
          <w:sz w:val="24"/>
          <w:szCs w:val="24"/>
        </w:rPr>
        <w:t xml:space="preserve">13 </w:t>
      </w:r>
      <w:r>
        <w:rPr>
          <w:rFonts w:ascii="Times New Roman" w:hAnsi="Times New Roman" w:cs="Times New Roman"/>
          <w:sz w:val="24"/>
          <w:szCs w:val="24"/>
        </w:rPr>
        <w:t xml:space="preserve">enrolled in the study (see Figure 1). </w:t>
      </w:r>
      <w:r w:rsidR="00CA4644">
        <w:rPr>
          <w:rFonts w:ascii="Times New Roman" w:hAnsi="Times New Roman" w:cs="Times New Roman"/>
          <w:sz w:val="24"/>
          <w:szCs w:val="24"/>
        </w:rPr>
        <w:t xml:space="preserve">Three participants dropped out of the study </w:t>
      </w:r>
      <w:r w:rsidR="006F21A6">
        <w:rPr>
          <w:rFonts w:ascii="Times New Roman" w:hAnsi="Times New Roman" w:cs="Times New Roman"/>
          <w:sz w:val="24"/>
          <w:szCs w:val="24"/>
        </w:rPr>
        <w:t>within the first three weeks of</w:t>
      </w:r>
      <w:r w:rsidR="00CA4644">
        <w:rPr>
          <w:rFonts w:ascii="Times New Roman" w:hAnsi="Times New Roman" w:cs="Times New Roman"/>
          <w:sz w:val="24"/>
          <w:szCs w:val="24"/>
        </w:rPr>
        <w:t xml:space="preserve"> using the self-help book (two participants had family crises, one participant </w:t>
      </w:r>
      <w:r w:rsidR="006F21A6">
        <w:rPr>
          <w:rFonts w:ascii="Times New Roman" w:hAnsi="Times New Roman" w:cs="Times New Roman"/>
          <w:sz w:val="24"/>
          <w:szCs w:val="24"/>
        </w:rPr>
        <w:t>stopped after baseline for unclear reasons</w:t>
      </w:r>
      <w:r w:rsidR="00CA4644">
        <w:rPr>
          <w:rFonts w:ascii="Times New Roman" w:hAnsi="Times New Roman" w:cs="Times New Roman"/>
          <w:sz w:val="24"/>
          <w:szCs w:val="24"/>
        </w:rPr>
        <w:t>).</w:t>
      </w:r>
      <w:r w:rsidR="006F21A6">
        <w:rPr>
          <w:rFonts w:ascii="Times New Roman" w:hAnsi="Times New Roman" w:cs="Times New Roman"/>
          <w:sz w:val="24"/>
          <w:szCs w:val="24"/>
        </w:rPr>
        <w:t xml:space="preserve"> These 3 dropouts were excluded from reported analyses, leaving a final sample of 10 participants.</w:t>
      </w:r>
    </w:p>
    <w:p w14:paraId="145926CE" w14:textId="02735E97" w:rsidR="00A2636D" w:rsidRPr="00CF0E0D" w:rsidRDefault="006F21A6" w:rsidP="00CF0E0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Of the 10 participants, 90% were female and 90% were White (1 participant was Asian American). Participants were 35.10 years of age on average (</w:t>
      </w:r>
      <w:r>
        <w:rPr>
          <w:rFonts w:ascii="Times New Roman" w:hAnsi="Times New Roman" w:cs="Times New Roman"/>
          <w:i/>
          <w:sz w:val="24"/>
          <w:szCs w:val="24"/>
        </w:rPr>
        <w:t xml:space="preserve">SD </w:t>
      </w:r>
      <w:r>
        <w:rPr>
          <w:rFonts w:ascii="Times New Roman" w:hAnsi="Times New Roman" w:cs="Times New Roman"/>
          <w:sz w:val="24"/>
          <w:szCs w:val="24"/>
        </w:rPr>
        <w:t xml:space="preserve">= 12.63, Range = </w:t>
      </w:r>
      <w:r w:rsidR="00101116">
        <w:rPr>
          <w:rFonts w:ascii="Times New Roman" w:hAnsi="Times New Roman" w:cs="Times New Roman"/>
          <w:sz w:val="24"/>
          <w:szCs w:val="24"/>
        </w:rPr>
        <w:t>18-60). The average BMI was 34.11 (</w:t>
      </w:r>
      <w:r w:rsidR="00101116">
        <w:rPr>
          <w:rFonts w:ascii="Times New Roman" w:hAnsi="Times New Roman" w:cs="Times New Roman"/>
          <w:i/>
          <w:sz w:val="24"/>
          <w:szCs w:val="24"/>
        </w:rPr>
        <w:t xml:space="preserve">SD </w:t>
      </w:r>
      <w:r w:rsidR="00101116">
        <w:rPr>
          <w:rFonts w:ascii="Times New Roman" w:hAnsi="Times New Roman" w:cs="Times New Roman"/>
          <w:sz w:val="24"/>
          <w:szCs w:val="24"/>
        </w:rPr>
        <w:t>= 5.21, Range = 27.5 – 42.4</w:t>
      </w:r>
      <w:r w:rsidR="00BA65D4">
        <w:rPr>
          <w:rFonts w:ascii="Times New Roman" w:hAnsi="Times New Roman" w:cs="Times New Roman"/>
          <w:sz w:val="24"/>
          <w:szCs w:val="24"/>
        </w:rPr>
        <w:t>), with participants reporting being at this weight (give or take 5 pounds) for 13.20 months on average (</w:t>
      </w:r>
      <w:r w:rsidR="00BA65D4">
        <w:rPr>
          <w:rFonts w:ascii="Times New Roman" w:hAnsi="Times New Roman" w:cs="Times New Roman"/>
          <w:i/>
          <w:sz w:val="24"/>
          <w:szCs w:val="24"/>
        </w:rPr>
        <w:t xml:space="preserve">SD </w:t>
      </w:r>
      <w:r w:rsidR="00BA65D4">
        <w:rPr>
          <w:rFonts w:ascii="Times New Roman" w:hAnsi="Times New Roman" w:cs="Times New Roman"/>
          <w:sz w:val="24"/>
          <w:szCs w:val="24"/>
        </w:rPr>
        <w:t xml:space="preserve">= 17.36, Median = 11.00). </w:t>
      </w:r>
      <w:r w:rsidR="00D12F15">
        <w:rPr>
          <w:rFonts w:ascii="Times New Roman" w:hAnsi="Times New Roman" w:cs="Times New Roman"/>
          <w:sz w:val="24"/>
          <w:szCs w:val="24"/>
        </w:rPr>
        <w:t>T</w:t>
      </w:r>
      <w:r w:rsidR="00190AFF">
        <w:rPr>
          <w:rFonts w:ascii="Times New Roman" w:hAnsi="Times New Roman" w:cs="Times New Roman"/>
          <w:sz w:val="24"/>
          <w:szCs w:val="24"/>
        </w:rPr>
        <w:t xml:space="preserve">he most frequent </w:t>
      </w:r>
      <w:r w:rsidR="00DB3314">
        <w:rPr>
          <w:rFonts w:ascii="Times New Roman" w:hAnsi="Times New Roman" w:cs="Times New Roman"/>
          <w:sz w:val="24"/>
          <w:szCs w:val="24"/>
        </w:rPr>
        <w:t>past</w:t>
      </w:r>
      <w:r w:rsidR="00D12F15">
        <w:rPr>
          <w:rFonts w:ascii="Times New Roman" w:hAnsi="Times New Roman" w:cs="Times New Roman"/>
          <w:sz w:val="24"/>
          <w:szCs w:val="24"/>
        </w:rPr>
        <w:t xml:space="preserve"> weight loss</w:t>
      </w:r>
      <w:r w:rsidR="00DB3314">
        <w:rPr>
          <w:rFonts w:ascii="Times New Roman" w:hAnsi="Times New Roman" w:cs="Times New Roman"/>
          <w:sz w:val="24"/>
          <w:szCs w:val="24"/>
        </w:rPr>
        <w:t xml:space="preserve"> </w:t>
      </w:r>
      <w:r w:rsidR="00BA65D4">
        <w:rPr>
          <w:rFonts w:ascii="Times New Roman" w:hAnsi="Times New Roman" w:cs="Times New Roman"/>
          <w:sz w:val="24"/>
          <w:szCs w:val="24"/>
        </w:rPr>
        <w:t>strategies includ</w:t>
      </w:r>
      <w:r w:rsidR="00D12F15">
        <w:rPr>
          <w:rFonts w:ascii="Times New Roman" w:hAnsi="Times New Roman" w:cs="Times New Roman"/>
          <w:sz w:val="24"/>
          <w:szCs w:val="24"/>
        </w:rPr>
        <w:t>ed</w:t>
      </w:r>
      <w:r w:rsidR="00BA65D4">
        <w:rPr>
          <w:rFonts w:ascii="Times New Roman" w:hAnsi="Times New Roman" w:cs="Times New Roman"/>
          <w:sz w:val="24"/>
          <w:szCs w:val="24"/>
        </w:rPr>
        <w:t xml:space="preserve"> </w:t>
      </w:r>
      <w:r w:rsidR="00190AFF">
        <w:rPr>
          <w:rFonts w:ascii="Times New Roman" w:hAnsi="Times New Roman" w:cs="Times New Roman"/>
          <w:sz w:val="24"/>
          <w:szCs w:val="24"/>
        </w:rPr>
        <w:t>integrating exercise outside</w:t>
      </w:r>
      <w:r w:rsidR="00DB3314">
        <w:rPr>
          <w:rFonts w:ascii="Times New Roman" w:hAnsi="Times New Roman" w:cs="Times New Roman"/>
          <w:sz w:val="24"/>
          <w:szCs w:val="24"/>
        </w:rPr>
        <w:t xml:space="preserve"> a structured class (80%), following a diet program (80%), </w:t>
      </w:r>
      <w:r w:rsidR="00BA65D4">
        <w:rPr>
          <w:rFonts w:ascii="Times New Roman" w:hAnsi="Times New Roman" w:cs="Times New Roman"/>
          <w:sz w:val="24"/>
          <w:szCs w:val="24"/>
        </w:rPr>
        <w:t>commercial weight loss program (70%),</w:t>
      </w:r>
      <w:r w:rsidR="00DB3314">
        <w:rPr>
          <w:rFonts w:ascii="Times New Roman" w:hAnsi="Times New Roman" w:cs="Times New Roman"/>
          <w:sz w:val="24"/>
          <w:szCs w:val="24"/>
        </w:rPr>
        <w:t xml:space="preserve"> exercise classes (70%),</w:t>
      </w:r>
      <w:r w:rsidR="00BA65D4">
        <w:rPr>
          <w:rFonts w:ascii="Times New Roman" w:hAnsi="Times New Roman" w:cs="Times New Roman"/>
          <w:sz w:val="24"/>
          <w:szCs w:val="24"/>
        </w:rPr>
        <w:t xml:space="preserve"> </w:t>
      </w:r>
      <w:r w:rsidR="00DB3314">
        <w:rPr>
          <w:rFonts w:ascii="Times New Roman" w:hAnsi="Times New Roman" w:cs="Times New Roman"/>
          <w:sz w:val="24"/>
          <w:szCs w:val="24"/>
        </w:rPr>
        <w:t>limiting/changing diet outside a program (70%), meeting with a dietician (50%), meeting with a physician (50%), and prescription medications or over-the-counter diet pills (50%).</w:t>
      </w:r>
      <w:r w:rsidR="006C5293">
        <w:rPr>
          <w:rFonts w:ascii="Times New Roman" w:hAnsi="Times New Roman" w:cs="Times New Roman"/>
          <w:sz w:val="24"/>
          <w:szCs w:val="24"/>
        </w:rPr>
        <w:t xml:space="preserve"> O</w:t>
      </w:r>
      <w:r w:rsidR="007E3906">
        <w:rPr>
          <w:rFonts w:ascii="Times New Roman" w:hAnsi="Times New Roman" w:cs="Times New Roman"/>
          <w:sz w:val="24"/>
          <w:szCs w:val="24"/>
        </w:rPr>
        <w:t xml:space="preserve">nly one participant (8%) reported previous bariatric surgery. </w:t>
      </w:r>
    </w:p>
    <w:p w14:paraId="4373D947" w14:textId="6CEE7DB3" w:rsidR="00E66128" w:rsidRDefault="00A2516C" w:rsidP="004C37CB">
      <w:pPr>
        <w:spacing w:after="0" w:line="480" w:lineRule="auto"/>
        <w:contextualSpacing/>
        <w:rPr>
          <w:rFonts w:ascii="Times New Roman" w:hAnsi="Times New Roman" w:cs="Times New Roman"/>
          <w:sz w:val="24"/>
          <w:szCs w:val="24"/>
        </w:rPr>
      </w:pPr>
      <w:r w:rsidRPr="00E709B8">
        <w:rPr>
          <w:rFonts w:ascii="Times New Roman" w:hAnsi="Times New Roman" w:cs="Times New Roman"/>
          <w:b/>
          <w:sz w:val="24"/>
          <w:szCs w:val="24"/>
        </w:rPr>
        <w:t>Procedures</w:t>
      </w:r>
    </w:p>
    <w:p w14:paraId="4E635DA5" w14:textId="020D5F32" w:rsidR="00E66128" w:rsidRDefault="00132A92" w:rsidP="004C37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Recruitment occurred from October</w:t>
      </w:r>
      <w:r w:rsidR="00E66128">
        <w:rPr>
          <w:rFonts w:ascii="Times New Roman" w:hAnsi="Times New Roman" w:cs="Times New Roman"/>
          <w:sz w:val="24"/>
          <w:szCs w:val="24"/>
        </w:rPr>
        <w:t xml:space="preserve"> 2014 to November 2015 through</w:t>
      </w:r>
      <w:r w:rsidR="00E709B8">
        <w:rPr>
          <w:rFonts w:ascii="Times New Roman" w:hAnsi="Times New Roman" w:cs="Times New Roman"/>
          <w:sz w:val="24"/>
          <w:szCs w:val="24"/>
        </w:rPr>
        <w:t xml:space="preserve"> letters sent to medical providers, </w:t>
      </w:r>
      <w:r w:rsidR="00E66128">
        <w:rPr>
          <w:rFonts w:ascii="Times New Roman" w:hAnsi="Times New Roman" w:cs="Times New Roman"/>
          <w:sz w:val="24"/>
          <w:szCs w:val="24"/>
        </w:rPr>
        <w:t xml:space="preserve">flyers </w:t>
      </w:r>
      <w:r w:rsidR="00EA6B69">
        <w:rPr>
          <w:rFonts w:ascii="Times New Roman" w:hAnsi="Times New Roman" w:cs="Times New Roman"/>
          <w:sz w:val="24"/>
          <w:szCs w:val="24"/>
        </w:rPr>
        <w:t xml:space="preserve">posted </w:t>
      </w:r>
      <w:r w:rsidR="00E66128">
        <w:rPr>
          <w:rFonts w:ascii="Times New Roman" w:hAnsi="Times New Roman" w:cs="Times New Roman"/>
          <w:sz w:val="24"/>
          <w:szCs w:val="24"/>
        </w:rPr>
        <w:t xml:space="preserve">around surrounding community areas (e.g., grocery stores, </w:t>
      </w:r>
      <w:r w:rsidR="00E66128">
        <w:rPr>
          <w:rFonts w:ascii="Times New Roman" w:hAnsi="Times New Roman" w:cs="Times New Roman"/>
          <w:sz w:val="24"/>
          <w:szCs w:val="24"/>
        </w:rPr>
        <w:lastRenderedPageBreak/>
        <w:t>churches</w:t>
      </w:r>
      <w:r w:rsidR="00E709B8">
        <w:rPr>
          <w:rFonts w:ascii="Times New Roman" w:hAnsi="Times New Roman" w:cs="Times New Roman"/>
          <w:sz w:val="24"/>
          <w:szCs w:val="24"/>
        </w:rPr>
        <w:t>, university</w:t>
      </w:r>
      <w:r w:rsidR="00E66128">
        <w:rPr>
          <w:rFonts w:ascii="Times New Roman" w:hAnsi="Times New Roman" w:cs="Times New Roman"/>
          <w:sz w:val="24"/>
          <w:szCs w:val="24"/>
        </w:rPr>
        <w:t>)</w:t>
      </w:r>
      <w:r>
        <w:rPr>
          <w:rFonts w:ascii="Times New Roman" w:hAnsi="Times New Roman" w:cs="Times New Roman"/>
          <w:sz w:val="24"/>
          <w:szCs w:val="24"/>
        </w:rPr>
        <w:t xml:space="preserve">, and announcements </w:t>
      </w:r>
      <w:r w:rsidR="00A2636D">
        <w:rPr>
          <w:rFonts w:ascii="Times New Roman" w:hAnsi="Times New Roman" w:cs="Times New Roman"/>
          <w:sz w:val="24"/>
          <w:szCs w:val="24"/>
        </w:rPr>
        <w:t>made in</w:t>
      </w:r>
      <w:r w:rsidR="00E709B8">
        <w:rPr>
          <w:rFonts w:ascii="Times New Roman" w:hAnsi="Times New Roman" w:cs="Times New Roman"/>
          <w:sz w:val="24"/>
          <w:szCs w:val="24"/>
        </w:rPr>
        <w:t xml:space="preserve"> classes</w:t>
      </w:r>
      <w:r>
        <w:rPr>
          <w:rFonts w:ascii="Times New Roman" w:hAnsi="Times New Roman" w:cs="Times New Roman"/>
          <w:sz w:val="24"/>
          <w:szCs w:val="24"/>
        </w:rPr>
        <w:t xml:space="preserve"> at the local university</w:t>
      </w:r>
      <w:r w:rsidR="00E66128">
        <w:rPr>
          <w:rFonts w:ascii="Times New Roman" w:hAnsi="Times New Roman" w:cs="Times New Roman"/>
          <w:sz w:val="24"/>
          <w:szCs w:val="24"/>
        </w:rPr>
        <w:t xml:space="preserve">. Interested </w:t>
      </w:r>
      <w:r w:rsidR="00190AFF">
        <w:rPr>
          <w:rFonts w:ascii="Times New Roman" w:hAnsi="Times New Roman" w:cs="Times New Roman"/>
          <w:sz w:val="24"/>
          <w:szCs w:val="24"/>
        </w:rPr>
        <w:t>individuals contacted</w:t>
      </w:r>
      <w:r>
        <w:rPr>
          <w:rFonts w:ascii="Times New Roman" w:hAnsi="Times New Roman" w:cs="Times New Roman"/>
          <w:sz w:val="24"/>
          <w:szCs w:val="24"/>
        </w:rPr>
        <w:t xml:space="preserve"> the</w:t>
      </w:r>
      <w:r w:rsidR="00E66128">
        <w:rPr>
          <w:rFonts w:ascii="Times New Roman" w:hAnsi="Times New Roman" w:cs="Times New Roman"/>
          <w:sz w:val="24"/>
          <w:szCs w:val="24"/>
        </w:rPr>
        <w:t xml:space="preserve"> program coordinator over phone to determine study eligibility. </w:t>
      </w:r>
    </w:p>
    <w:p w14:paraId="591ED5FF" w14:textId="3A0ABBC2" w:rsidR="00E66128" w:rsidRDefault="00E66128" w:rsidP="004C37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2516C">
        <w:rPr>
          <w:rFonts w:ascii="Times New Roman" w:hAnsi="Times New Roman" w:cs="Times New Roman"/>
          <w:sz w:val="24"/>
          <w:szCs w:val="24"/>
        </w:rPr>
        <w:t xml:space="preserve">An in-person baseline assessment was completed with each participant. Participants first completed </w:t>
      </w:r>
      <w:r>
        <w:rPr>
          <w:rFonts w:ascii="Times New Roman" w:hAnsi="Times New Roman" w:cs="Times New Roman"/>
          <w:sz w:val="24"/>
          <w:szCs w:val="24"/>
        </w:rPr>
        <w:t>informed consent</w:t>
      </w:r>
      <w:r w:rsidR="00A2516C">
        <w:rPr>
          <w:rFonts w:ascii="Times New Roman" w:hAnsi="Times New Roman" w:cs="Times New Roman"/>
          <w:sz w:val="24"/>
          <w:szCs w:val="24"/>
        </w:rPr>
        <w:t xml:space="preserve"> and then a series of self-report questions on a computer (using the online Qualtrics survey platform). </w:t>
      </w:r>
      <w:r w:rsidR="00A2516C" w:rsidRPr="006F5AC1">
        <w:rPr>
          <w:rFonts w:ascii="Times New Roman" w:hAnsi="Times New Roman" w:cs="Times New Roman"/>
          <w:sz w:val="24"/>
          <w:szCs w:val="24"/>
        </w:rPr>
        <w:t>Participants were then weighed</w:t>
      </w:r>
      <w:r w:rsidR="006F5AC1" w:rsidRPr="006F5AC1">
        <w:rPr>
          <w:rFonts w:ascii="Times New Roman" w:hAnsi="Times New Roman" w:cs="Times New Roman"/>
          <w:sz w:val="24"/>
          <w:szCs w:val="24"/>
        </w:rPr>
        <w:t xml:space="preserve"> by a research assistant using a scale while wearing light indoor clothing and no shoes</w:t>
      </w:r>
      <w:r w:rsidR="00132A92">
        <w:rPr>
          <w:rFonts w:ascii="Times New Roman" w:hAnsi="Times New Roman" w:cs="Times New Roman"/>
          <w:sz w:val="24"/>
          <w:szCs w:val="24"/>
        </w:rPr>
        <w:t>. As the last step of the in-person appointment</w:t>
      </w:r>
      <w:r w:rsidR="00A2516C">
        <w:rPr>
          <w:rFonts w:ascii="Times New Roman" w:hAnsi="Times New Roman" w:cs="Times New Roman"/>
          <w:sz w:val="24"/>
          <w:szCs w:val="24"/>
        </w:rPr>
        <w:t>, participants were oriented to the use of the self-help book by their assigned phone coach</w:t>
      </w:r>
      <w:r w:rsidR="00A2636D">
        <w:rPr>
          <w:rFonts w:ascii="Times New Roman" w:hAnsi="Times New Roman" w:cs="Times New Roman"/>
          <w:sz w:val="24"/>
          <w:szCs w:val="24"/>
        </w:rPr>
        <w:t xml:space="preserve"> and completed an initial</w:t>
      </w:r>
      <w:r w:rsidR="00944619">
        <w:rPr>
          <w:rFonts w:ascii="Times New Roman" w:hAnsi="Times New Roman" w:cs="Times New Roman"/>
          <w:sz w:val="24"/>
          <w:szCs w:val="24"/>
        </w:rPr>
        <w:t xml:space="preserve"> 30-minute</w:t>
      </w:r>
      <w:r w:rsidR="00A2636D">
        <w:rPr>
          <w:rFonts w:ascii="Times New Roman" w:hAnsi="Times New Roman" w:cs="Times New Roman"/>
          <w:sz w:val="24"/>
          <w:szCs w:val="24"/>
        </w:rPr>
        <w:t xml:space="preserve"> coaching </w:t>
      </w:r>
      <w:r w:rsidR="00132A92">
        <w:rPr>
          <w:rFonts w:ascii="Times New Roman" w:hAnsi="Times New Roman" w:cs="Times New Roman"/>
          <w:sz w:val="24"/>
          <w:szCs w:val="24"/>
        </w:rPr>
        <w:t xml:space="preserve">introduction </w:t>
      </w:r>
      <w:r w:rsidR="00A2636D">
        <w:rPr>
          <w:rFonts w:ascii="Times New Roman" w:hAnsi="Times New Roman" w:cs="Times New Roman"/>
          <w:sz w:val="24"/>
          <w:szCs w:val="24"/>
        </w:rPr>
        <w:t>session</w:t>
      </w:r>
      <w:r>
        <w:rPr>
          <w:rFonts w:ascii="Times New Roman" w:hAnsi="Times New Roman" w:cs="Times New Roman"/>
          <w:sz w:val="24"/>
          <w:szCs w:val="24"/>
        </w:rPr>
        <w:t xml:space="preserve">. </w:t>
      </w:r>
    </w:p>
    <w:p w14:paraId="04DEAE03" w14:textId="1F006E58" w:rsidR="00A2516C" w:rsidRDefault="00A2516C" w:rsidP="004C37C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Participants </w:t>
      </w:r>
      <w:r w:rsidR="00A2636D">
        <w:rPr>
          <w:rFonts w:ascii="Times New Roman" w:hAnsi="Times New Roman" w:cs="Times New Roman"/>
          <w:sz w:val="24"/>
          <w:szCs w:val="24"/>
        </w:rPr>
        <w:t xml:space="preserve">then </w:t>
      </w:r>
      <w:r>
        <w:rPr>
          <w:rFonts w:ascii="Times New Roman" w:hAnsi="Times New Roman" w:cs="Times New Roman"/>
          <w:sz w:val="24"/>
          <w:szCs w:val="24"/>
        </w:rPr>
        <w:t>completed the guided self-help program for the following 7 weeks. After 7 weeks, a second in-person ass</w:t>
      </w:r>
      <w:r w:rsidR="00A2636D">
        <w:rPr>
          <w:rFonts w:ascii="Times New Roman" w:hAnsi="Times New Roman" w:cs="Times New Roman"/>
          <w:sz w:val="24"/>
          <w:szCs w:val="24"/>
        </w:rPr>
        <w:t>essment session was completed. During the post appointment, p</w:t>
      </w:r>
      <w:r>
        <w:rPr>
          <w:rFonts w:ascii="Times New Roman" w:hAnsi="Times New Roman" w:cs="Times New Roman"/>
          <w:sz w:val="24"/>
          <w:szCs w:val="24"/>
        </w:rPr>
        <w:t xml:space="preserve">articipants </w:t>
      </w:r>
      <w:r w:rsidR="0053504A">
        <w:rPr>
          <w:rFonts w:ascii="Times New Roman" w:hAnsi="Times New Roman" w:cs="Times New Roman"/>
          <w:sz w:val="24"/>
          <w:szCs w:val="24"/>
        </w:rPr>
        <w:t xml:space="preserve">first </w:t>
      </w:r>
      <w:r>
        <w:rPr>
          <w:rFonts w:ascii="Times New Roman" w:hAnsi="Times New Roman" w:cs="Times New Roman"/>
          <w:sz w:val="24"/>
          <w:szCs w:val="24"/>
        </w:rPr>
        <w:t xml:space="preserve">completed </w:t>
      </w:r>
      <w:r w:rsidR="00190AFF">
        <w:rPr>
          <w:rFonts w:ascii="Times New Roman" w:hAnsi="Times New Roman" w:cs="Times New Roman"/>
          <w:sz w:val="24"/>
          <w:szCs w:val="24"/>
        </w:rPr>
        <w:t>an</w:t>
      </w:r>
      <w:r w:rsidR="0053504A">
        <w:rPr>
          <w:rFonts w:ascii="Times New Roman" w:hAnsi="Times New Roman" w:cs="Times New Roman"/>
          <w:sz w:val="24"/>
          <w:szCs w:val="24"/>
        </w:rPr>
        <w:t xml:space="preserve"> assess</w:t>
      </w:r>
      <w:r w:rsidR="00190AFF">
        <w:rPr>
          <w:rFonts w:ascii="Times New Roman" w:hAnsi="Times New Roman" w:cs="Times New Roman"/>
          <w:sz w:val="24"/>
          <w:szCs w:val="24"/>
        </w:rPr>
        <w:t>ment on the computer and then</w:t>
      </w:r>
      <w:r w:rsidR="0053504A">
        <w:rPr>
          <w:rFonts w:ascii="Times New Roman" w:hAnsi="Times New Roman" w:cs="Times New Roman"/>
          <w:sz w:val="24"/>
          <w:szCs w:val="24"/>
        </w:rPr>
        <w:t xml:space="preserve"> the same weighing </w:t>
      </w:r>
      <w:r w:rsidR="00DD1584">
        <w:rPr>
          <w:rFonts w:ascii="Times New Roman" w:hAnsi="Times New Roman" w:cs="Times New Roman"/>
          <w:sz w:val="24"/>
          <w:szCs w:val="24"/>
        </w:rPr>
        <w:t xml:space="preserve">task </w:t>
      </w:r>
      <w:r w:rsidR="0053504A">
        <w:rPr>
          <w:rFonts w:ascii="Times New Roman" w:hAnsi="Times New Roman" w:cs="Times New Roman"/>
          <w:sz w:val="24"/>
          <w:szCs w:val="24"/>
        </w:rPr>
        <w:t xml:space="preserve">as baseline. Afterwards, participants had a final meeting with their phone coach to debrief their experiences with the guided self-help program. A final, 3-month follow up assessment was completed online (not in-person) using the same computerized survey platform as baseline and post.  </w:t>
      </w:r>
      <w:r w:rsidR="00CA4644">
        <w:rPr>
          <w:rFonts w:ascii="Times New Roman" w:hAnsi="Times New Roman" w:cs="Times New Roman"/>
          <w:sz w:val="24"/>
          <w:szCs w:val="24"/>
        </w:rPr>
        <w:t xml:space="preserve">All study procedures were reviewed and approved by the </w:t>
      </w:r>
      <w:r w:rsidR="006C5293">
        <w:rPr>
          <w:rFonts w:ascii="Times New Roman" w:hAnsi="Times New Roman" w:cs="Times New Roman"/>
          <w:sz w:val="24"/>
          <w:szCs w:val="24"/>
        </w:rPr>
        <w:t>university’s</w:t>
      </w:r>
      <w:r w:rsidR="00CA4644">
        <w:rPr>
          <w:rFonts w:ascii="Times New Roman" w:hAnsi="Times New Roman" w:cs="Times New Roman"/>
          <w:sz w:val="24"/>
          <w:szCs w:val="24"/>
        </w:rPr>
        <w:t xml:space="preserve"> Institutional Review Board. </w:t>
      </w:r>
    </w:p>
    <w:p w14:paraId="0F047693" w14:textId="77777777" w:rsidR="00E66128" w:rsidRPr="00E709B8" w:rsidRDefault="00E66128" w:rsidP="004C37CB">
      <w:pPr>
        <w:spacing w:after="0" w:line="480" w:lineRule="auto"/>
        <w:contextualSpacing/>
        <w:rPr>
          <w:rFonts w:ascii="Times New Roman" w:hAnsi="Times New Roman" w:cs="Times New Roman"/>
          <w:b/>
          <w:sz w:val="24"/>
          <w:szCs w:val="24"/>
        </w:rPr>
      </w:pPr>
      <w:r w:rsidRPr="00E709B8">
        <w:rPr>
          <w:rFonts w:ascii="Times New Roman" w:hAnsi="Times New Roman" w:cs="Times New Roman"/>
          <w:b/>
          <w:sz w:val="24"/>
          <w:szCs w:val="24"/>
        </w:rPr>
        <w:t>Guided Self-Help Intervention</w:t>
      </w:r>
    </w:p>
    <w:p w14:paraId="1DF97C37" w14:textId="5B51A941" w:rsidR="00B61077" w:rsidRDefault="00E66128" w:rsidP="004C37C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61077">
        <w:rPr>
          <w:rFonts w:ascii="Times New Roman" w:hAnsi="Times New Roman" w:cs="Times New Roman"/>
          <w:sz w:val="24"/>
          <w:szCs w:val="24"/>
        </w:rPr>
        <w:t>The intervention included the following activities over seven weeks: completing an in-person orientation meeting, reading a self-help book, completing journaling exercises, completing weekly quizzes</w:t>
      </w:r>
      <w:r w:rsidR="002E7644">
        <w:rPr>
          <w:rFonts w:ascii="Times New Roman" w:hAnsi="Times New Roman" w:cs="Times New Roman"/>
          <w:sz w:val="24"/>
          <w:szCs w:val="24"/>
        </w:rPr>
        <w:t xml:space="preserve"> based on a reading schedule</w:t>
      </w:r>
      <w:r w:rsidR="00B61077">
        <w:rPr>
          <w:rFonts w:ascii="Times New Roman" w:hAnsi="Times New Roman" w:cs="Times New Roman"/>
          <w:sz w:val="24"/>
          <w:szCs w:val="24"/>
        </w:rPr>
        <w:t xml:space="preserve">, and completing weekly coaching calls. Each of these components are reviewed in detail to both clarify the procedures as well as to highlight how clinicians might implement guided self-help with clients. </w:t>
      </w:r>
    </w:p>
    <w:p w14:paraId="35DCDC8B" w14:textId="09EE431D" w:rsidR="00B61077" w:rsidRDefault="00B61077" w:rsidP="00084ECA">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lastRenderedPageBreak/>
        <w:t xml:space="preserve">Diet Trap Self-Help Book. </w:t>
      </w:r>
      <w:r w:rsidR="003652C6">
        <w:rPr>
          <w:rFonts w:ascii="Times New Roman" w:hAnsi="Times New Roman" w:cs="Times New Roman"/>
          <w:sz w:val="24"/>
          <w:szCs w:val="24"/>
        </w:rPr>
        <w:t xml:space="preserve">The seven-week guided self-help intervention was structured around </w:t>
      </w:r>
      <w:r w:rsidR="003652C6">
        <w:rPr>
          <w:rFonts w:ascii="Times New Roman" w:hAnsi="Times New Roman" w:cs="Times New Roman"/>
          <w:i/>
          <w:sz w:val="24"/>
          <w:szCs w:val="24"/>
        </w:rPr>
        <w:t xml:space="preserve">The Diet Trap </w:t>
      </w:r>
      <w:r w:rsidR="003652C6">
        <w:rPr>
          <w:rFonts w:ascii="Times New Roman" w:hAnsi="Times New Roman" w:cs="Times New Roman"/>
          <w:sz w:val="24"/>
          <w:szCs w:val="24"/>
        </w:rPr>
        <w:t xml:space="preserve">(Lillis, Dahl &amp; Weineland, 2014), a self-help book that uses ACT for weight issues and focuses particularly on </w:t>
      </w:r>
      <w:r w:rsidR="001A4DE4">
        <w:rPr>
          <w:rFonts w:ascii="Times New Roman" w:hAnsi="Times New Roman" w:cs="Times New Roman"/>
          <w:sz w:val="24"/>
          <w:szCs w:val="24"/>
        </w:rPr>
        <w:t xml:space="preserve">problems with </w:t>
      </w:r>
      <w:r w:rsidR="003652C6">
        <w:rPr>
          <w:rFonts w:ascii="Times New Roman" w:hAnsi="Times New Roman" w:cs="Times New Roman"/>
          <w:sz w:val="24"/>
          <w:szCs w:val="24"/>
        </w:rPr>
        <w:t xml:space="preserve">weight self-stigma. </w:t>
      </w:r>
      <w:r>
        <w:rPr>
          <w:rFonts w:ascii="Times New Roman" w:hAnsi="Times New Roman" w:cs="Times New Roman"/>
          <w:sz w:val="24"/>
          <w:szCs w:val="24"/>
        </w:rPr>
        <w:t xml:space="preserve">Participants were given a copy of </w:t>
      </w:r>
      <w:r>
        <w:rPr>
          <w:rFonts w:ascii="Times New Roman" w:hAnsi="Times New Roman" w:cs="Times New Roman"/>
          <w:i/>
          <w:sz w:val="24"/>
          <w:szCs w:val="24"/>
        </w:rPr>
        <w:t>The Diet Trap</w:t>
      </w:r>
      <w:r>
        <w:rPr>
          <w:rFonts w:ascii="Times New Roman" w:hAnsi="Times New Roman" w:cs="Times New Roman"/>
          <w:sz w:val="24"/>
          <w:szCs w:val="24"/>
        </w:rPr>
        <w:t xml:space="preserve"> during their </w:t>
      </w:r>
      <w:r w:rsidR="00D12F15">
        <w:rPr>
          <w:rFonts w:ascii="Times New Roman" w:hAnsi="Times New Roman" w:cs="Times New Roman"/>
          <w:sz w:val="24"/>
          <w:szCs w:val="24"/>
        </w:rPr>
        <w:t>in-person</w:t>
      </w:r>
      <w:r>
        <w:rPr>
          <w:rFonts w:ascii="Times New Roman" w:hAnsi="Times New Roman" w:cs="Times New Roman"/>
          <w:sz w:val="24"/>
          <w:szCs w:val="24"/>
        </w:rPr>
        <w:t xml:space="preserve"> orientation appointment and asked to read one chapter (of seven) each week. A journaling tool was also provided in a printed and/or electronic format (based on participant preference), which listed the journaling-based exercises from each chapter and provided space to write. This journaling tool was provided to increase adherence to the book’s main exercises, which frequently involved writing, but for which space was not provided in the book itself. </w:t>
      </w:r>
    </w:p>
    <w:p w14:paraId="31602860" w14:textId="06EF3BA7" w:rsidR="00B61077" w:rsidRDefault="00B61077" w:rsidP="0082033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 outline of the main content covered in each chapter is listed in Table 1. </w:t>
      </w:r>
      <w:r w:rsidR="00A27129">
        <w:rPr>
          <w:rFonts w:ascii="Times New Roman" w:hAnsi="Times New Roman" w:cs="Times New Roman"/>
          <w:sz w:val="24"/>
          <w:szCs w:val="24"/>
        </w:rPr>
        <w:t>Rather than targeting weight as</w:t>
      </w:r>
      <w:r w:rsidR="00DD7B28">
        <w:rPr>
          <w:rFonts w:ascii="Times New Roman" w:hAnsi="Times New Roman" w:cs="Times New Roman"/>
          <w:sz w:val="24"/>
          <w:szCs w:val="24"/>
        </w:rPr>
        <w:t xml:space="preserve"> the problem,</w:t>
      </w:r>
      <w:r>
        <w:rPr>
          <w:rFonts w:ascii="Times New Roman" w:hAnsi="Times New Roman" w:cs="Times New Roman"/>
          <w:i/>
          <w:sz w:val="24"/>
          <w:szCs w:val="24"/>
        </w:rPr>
        <w:t xml:space="preserve"> The Diet Trap </w:t>
      </w:r>
      <w:r w:rsidR="00D53E16">
        <w:rPr>
          <w:rFonts w:ascii="Times New Roman" w:hAnsi="Times New Roman" w:cs="Times New Roman"/>
          <w:sz w:val="24"/>
          <w:szCs w:val="24"/>
        </w:rPr>
        <w:t>address</w:t>
      </w:r>
      <w:r w:rsidR="00D12F15">
        <w:rPr>
          <w:rFonts w:ascii="Times New Roman" w:hAnsi="Times New Roman" w:cs="Times New Roman"/>
          <w:sz w:val="24"/>
          <w:szCs w:val="24"/>
        </w:rPr>
        <w:t>es</w:t>
      </w:r>
      <w:r w:rsidR="00D53E16">
        <w:rPr>
          <w:rFonts w:ascii="Times New Roman" w:hAnsi="Times New Roman" w:cs="Times New Roman"/>
          <w:sz w:val="24"/>
          <w:szCs w:val="24"/>
        </w:rPr>
        <w:t xml:space="preserve"> emotional and psychological factors </w:t>
      </w:r>
      <w:r w:rsidR="00D12F15">
        <w:rPr>
          <w:rFonts w:ascii="Times New Roman" w:hAnsi="Times New Roman" w:cs="Times New Roman"/>
          <w:sz w:val="24"/>
          <w:szCs w:val="24"/>
        </w:rPr>
        <w:t>underlying</w:t>
      </w:r>
      <w:r w:rsidR="00D53E16">
        <w:rPr>
          <w:rFonts w:ascii="Times New Roman" w:hAnsi="Times New Roman" w:cs="Times New Roman"/>
          <w:sz w:val="24"/>
          <w:szCs w:val="24"/>
        </w:rPr>
        <w:t xml:space="preserve"> unhealthy eating and sedentary behavior through the use of mindfulness, acceptance, and values processes. </w:t>
      </w:r>
      <w:r w:rsidR="009B470B">
        <w:rPr>
          <w:rFonts w:ascii="Times New Roman" w:hAnsi="Times New Roman" w:cs="Times New Roman"/>
          <w:sz w:val="24"/>
          <w:szCs w:val="24"/>
        </w:rPr>
        <w:t>Specifically, the book uses educational components, metaphors, self-guided imagery exercises, and a liberal use of journaling to establish and support an alternative health behavior change agenda that is focused broadly on making healthy choices consistent with personal values while simultaneously undermining a narrow focus on weight loss and weight change as a means to influence unwanted cognitive and emotional experiences. Chapters are devoted to teaching mindful self-compassion, decoupling stigmatizing thoughts from behavior, clarifying health values, accepting unwanted emotions for the purpose of empowering behavior change, and committing to larger and larger patterns of values-consistent behavior.</w:t>
      </w:r>
      <w:r w:rsidR="00A27129">
        <w:rPr>
          <w:rFonts w:ascii="Times New Roman" w:hAnsi="Times New Roman" w:cs="Times New Roman"/>
          <w:sz w:val="24"/>
          <w:szCs w:val="24"/>
        </w:rPr>
        <w:t xml:space="preserve"> </w:t>
      </w:r>
      <w:r w:rsidR="00C50B0C">
        <w:rPr>
          <w:rFonts w:ascii="Times New Roman" w:hAnsi="Times New Roman" w:cs="Times New Roman"/>
          <w:sz w:val="24"/>
          <w:szCs w:val="24"/>
        </w:rPr>
        <w:t xml:space="preserve"> </w:t>
      </w:r>
    </w:p>
    <w:p w14:paraId="700B3426" w14:textId="0F10609F" w:rsidR="00464E4D" w:rsidRDefault="00B61077"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Quizzes and Reading Schedule. </w:t>
      </w:r>
      <w:r w:rsidR="00880472">
        <w:rPr>
          <w:rFonts w:ascii="Times New Roman" w:hAnsi="Times New Roman" w:cs="Times New Roman"/>
          <w:sz w:val="24"/>
          <w:szCs w:val="24"/>
        </w:rPr>
        <w:t>P</w:t>
      </w:r>
      <w:r w:rsidR="003652C6">
        <w:rPr>
          <w:rFonts w:ascii="Times New Roman" w:hAnsi="Times New Roman" w:cs="Times New Roman"/>
          <w:sz w:val="24"/>
          <w:szCs w:val="24"/>
        </w:rPr>
        <w:t xml:space="preserve">articipants were </w:t>
      </w:r>
      <w:r w:rsidR="00880472">
        <w:rPr>
          <w:rFonts w:ascii="Times New Roman" w:hAnsi="Times New Roman" w:cs="Times New Roman"/>
          <w:sz w:val="24"/>
          <w:szCs w:val="24"/>
        </w:rPr>
        <w:t xml:space="preserve">also </w:t>
      </w:r>
      <w:r w:rsidR="003652C6">
        <w:rPr>
          <w:rFonts w:ascii="Times New Roman" w:hAnsi="Times New Roman" w:cs="Times New Roman"/>
          <w:sz w:val="24"/>
          <w:szCs w:val="24"/>
        </w:rPr>
        <w:t xml:space="preserve">asked to complete </w:t>
      </w:r>
      <w:r w:rsidR="00880472">
        <w:rPr>
          <w:rFonts w:ascii="Times New Roman" w:hAnsi="Times New Roman" w:cs="Times New Roman"/>
          <w:sz w:val="24"/>
          <w:szCs w:val="24"/>
        </w:rPr>
        <w:t>brief online chapter quizzes each week</w:t>
      </w:r>
      <w:r w:rsidR="00D12F15">
        <w:rPr>
          <w:rFonts w:ascii="Times New Roman" w:hAnsi="Times New Roman" w:cs="Times New Roman"/>
          <w:sz w:val="24"/>
          <w:szCs w:val="24"/>
        </w:rPr>
        <w:t xml:space="preserve"> to track comprehension of concepts and ongoing engagement in the program</w:t>
      </w:r>
      <w:r w:rsidR="00880472">
        <w:rPr>
          <w:rFonts w:ascii="Times New Roman" w:hAnsi="Times New Roman" w:cs="Times New Roman"/>
          <w:sz w:val="24"/>
          <w:szCs w:val="24"/>
        </w:rPr>
        <w:t xml:space="preserve">. </w:t>
      </w:r>
      <w:r w:rsidR="00464E4D">
        <w:rPr>
          <w:rFonts w:ascii="Times New Roman" w:hAnsi="Times New Roman" w:cs="Times New Roman"/>
          <w:sz w:val="24"/>
          <w:szCs w:val="24"/>
        </w:rPr>
        <w:t xml:space="preserve">One limitation of self-help books relative to online/mobile platforms is that they do not </w:t>
      </w:r>
      <w:r w:rsidR="00464E4D">
        <w:rPr>
          <w:rFonts w:ascii="Times New Roman" w:hAnsi="Times New Roman" w:cs="Times New Roman"/>
          <w:sz w:val="24"/>
          <w:szCs w:val="24"/>
        </w:rPr>
        <w:lastRenderedPageBreak/>
        <w:t xml:space="preserve">provide any built in feature to automatically track progress. Ideally a clinician/coach would want to be able to objectively track ongoing completion of the self-help books. Online quizzes provide a format for doing so. If a client fails to complete a quiz, that </w:t>
      </w:r>
      <w:r w:rsidR="00D12F15">
        <w:rPr>
          <w:rFonts w:ascii="Times New Roman" w:hAnsi="Times New Roman" w:cs="Times New Roman"/>
          <w:sz w:val="24"/>
          <w:szCs w:val="24"/>
        </w:rPr>
        <w:t xml:space="preserve">might indicate a participant fell behind on reading the book, </w:t>
      </w:r>
      <w:r w:rsidR="00464E4D">
        <w:rPr>
          <w:rFonts w:ascii="Times New Roman" w:hAnsi="Times New Roman" w:cs="Times New Roman"/>
          <w:sz w:val="24"/>
          <w:szCs w:val="24"/>
        </w:rPr>
        <w:t>trigger</w:t>
      </w:r>
      <w:r w:rsidR="00D12F15">
        <w:rPr>
          <w:rFonts w:ascii="Times New Roman" w:hAnsi="Times New Roman" w:cs="Times New Roman"/>
          <w:sz w:val="24"/>
          <w:szCs w:val="24"/>
        </w:rPr>
        <w:t>ing</w:t>
      </w:r>
      <w:r w:rsidR="00464E4D">
        <w:rPr>
          <w:rFonts w:ascii="Times New Roman" w:hAnsi="Times New Roman" w:cs="Times New Roman"/>
          <w:sz w:val="24"/>
          <w:szCs w:val="24"/>
        </w:rPr>
        <w:t xml:space="preserve"> a </w:t>
      </w:r>
      <w:r w:rsidR="00D12F15">
        <w:rPr>
          <w:rFonts w:ascii="Times New Roman" w:hAnsi="Times New Roman" w:cs="Times New Roman"/>
          <w:sz w:val="24"/>
          <w:szCs w:val="24"/>
        </w:rPr>
        <w:t>coach</w:t>
      </w:r>
      <w:r w:rsidR="00464E4D">
        <w:rPr>
          <w:rFonts w:ascii="Times New Roman" w:hAnsi="Times New Roman" w:cs="Times New Roman"/>
          <w:sz w:val="24"/>
          <w:szCs w:val="24"/>
        </w:rPr>
        <w:t xml:space="preserve"> check-in to address adherence. Similarly, if a client gets a low comprehension score on the quiz, that can trigger a check-in to address either adherence (if they just guessed on the quiz) or to address comprehension issues. </w:t>
      </w:r>
    </w:p>
    <w:p w14:paraId="39459E33" w14:textId="4AC81D68" w:rsidR="00E66128" w:rsidRDefault="005D4031"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464E4D">
        <w:rPr>
          <w:rFonts w:ascii="Times New Roman" w:hAnsi="Times New Roman" w:cs="Times New Roman"/>
          <w:sz w:val="24"/>
          <w:szCs w:val="24"/>
        </w:rPr>
        <w:t xml:space="preserve">his approach </w:t>
      </w:r>
      <w:r>
        <w:rPr>
          <w:rFonts w:ascii="Times New Roman" w:hAnsi="Times New Roman" w:cs="Times New Roman"/>
          <w:sz w:val="24"/>
          <w:szCs w:val="24"/>
        </w:rPr>
        <w:t>does add a cumbersome</w:t>
      </w:r>
      <w:r w:rsidR="00464E4D">
        <w:rPr>
          <w:rFonts w:ascii="Times New Roman" w:hAnsi="Times New Roman" w:cs="Times New Roman"/>
          <w:sz w:val="24"/>
          <w:szCs w:val="24"/>
        </w:rPr>
        <w:t xml:space="preserve"> step </w:t>
      </w:r>
      <w:r>
        <w:rPr>
          <w:rFonts w:ascii="Times New Roman" w:hAnsi="Times New Roman" w:cs="Times New Roman"/>
          <w:sz w:val="24"/>
          <w:szCs w:val="24"/>
        </w:rPr>
        <w:t>outside of reading</w:t>
      </w:r>
      <w:r w:rsidR="00464E4D">
        <w:rPr>
          <w:rFonts w:ascii="Times New Roman" w:hAnsi="Times New Roman" w:cs="Times New Roman"/>
          <w:sz w:val="24"/>
          <w:szCs w:val="24"/>
        </w:rPr>
        <w:t xml:space="preserve"> the book. </w:t>
      </w:r>
      <w:r>
        <w:rPr>
          <w:rFonts w:ascii="Times New Roman" w:hAnsi="Times New Roman" w:cs="Times New Roman"/>
          <w:sz w:val="24"/>
          <w:szCs w:val="24"/>
        </w:rPr>
        <w:t>However, t</w:t>
      </w:r>
      <w:r w:rsidR="00464E4D">
        <w:rPr>
          <w:rFonts w:ascii="Times New Roman" w:hAnsi="Times New Roman" w:cs="Times New Roman"/>
          <w:sz w:val="24"/>
          <w:szCs w:val="24"/>
        </w:rPr>
        <w:t xml:space="preserve">his can be addressed by providing very clear instructions </w:t>
      </w:r>
      <w:r w:rsidR="00D12F15">
        <w:rPr>
          <w:rFonts w:ascii="Times New Roman" w:hAnsi="Times New Roman" w:cs="Times New Roman"/>
          <w:sz w:val="24"/>
          <w:szCs w:val="24"/>
        </w:rPr>
        <w:t xml:space="preserve">such as </w:t>
      </w:r>
      <w:r w:rsidR="00464E4D">
        <w:rPr>
          <w:rFonts w:ascii="Times New Roman" w:hAnsi="Times New Roman" w:cs="Times New Roman"/>
          <w:sz w:val="24"/>
          <w:szCs w:val="24"/>
        </w:rPr>
        <w:t>a</w:t>
      </w:r>
      <w:r w:rsidR="00D12F15">
        <w:rPr>
          <w:rFonts w:ascii="Times New Roman" w:hAnsi="Times New Roman" w:cs="Times New Roman"/>
          <w:sz w:val="24"/>
          <w:szCs w:val="24"/>
        </w:rPr>
        <w:t xml:space="preserve"> printed</w:t>
      </w:r>
      <w:r w:rsidR="00880472">
        <w:rPr>
          <w:rFonts w:ascii="Times New Roman" w:hAnsi="Times New Roman" w:cs="Times New Roman"/>
          <w:sz w:val="24"/>
          <w:szCs w:val="24"/>
        </w:rPr>
        <w:t xml:space="preserve"> schedule with specific dates for reading chapters and completing quizzes</w:t>
      </w:r>
      <w:r>
        <w:rPr>
          <w:rFonts w:ascii="Times New Roman" w:hAnsi="Times New Roman" w:cs="Times New Roman"/>
          <w:sz w:val="24"/>
          <w:szCs w:val="24"/>
        </w:rPr>
        <w:t xml:space="preserve"> (along with the website link)</w:t>
      </w:r>
      <w:r w:rsidR="00464E4D">
        <w:rPr>
          <w:rFonts w:ascii="Times New Roman" w:hAnsi="Times New Roman" w:cs="Times New Roman"/>
          <w:sz w:val="24"/>
          <w:szCs w:val="24"/>
        </w:rPr>
        <w:t xml:space="preserve">. This additional structure also may help to clarify the reading schedule and </w:t>
      </w:r>
      <w:r w:rsidR="00880472">
        <w:rPr>
          <w:rFonts w:ascii="Times New Roman" w:hAnsi="Times New Roman" w:cs="Times New Roman"/>
          <w:sz w:val="24"/>
          <w:szCs w:val="24"/>
        </w:rPr>
        <w:t xml:space="preserve">expectations for weekly activities. </w:t>
      </w:r>
    </w:p>
    <w:p w14:paraId="3DC4B78D" w14:textId="5221F9DA" w:rsidR="002E7644" w:rsidRDefault="00B61077" w:rsidP="002E7644">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Coaching</w:t>
      </w:r>
      <w:r w:rsidR="00DE6C1E">
        <w:rPr>
          <w:rFonts w:ascii="Times New Roman" w:hAnsi="Times New Roman" w:cs="Times New Roman"/>
          <w:i/>
          <w:sz w:val="24"/>
          <w:szCs w:val="24"/>
        </w:rPr>
        <w:t xml:space="preserve"> Overview</w:t>
      </w:r>
      <w:r>
        <w:rPr>
          <w:rFonts w:ascii="Times New Roman" w:hAnsi="Times New Roman" w:cs="Times New Roman"/>
          <w:i/>
          <w:sz w:val="24"/>
          <w:szCs w:val="24"/>
        </w:rPr>
        <w:t xml:space="preserve">. </w:t>
      </w:r>
      <w:r w:rsidR="00880472">
        <w:rPr>
          <w:rFonts w:ascii="Times New Roman" w:hAnsi="Times New Roman" w:cs="Times New Roman"/>
          <w:sz w:val="24"/>
          <w:szCs w:val="24"/>
        </w:rPr>
        <w:t xml:space="preserve">The guided component of the program was completed by two clinical psychology </w:t>
      </w:r>
      <w:r w:rsidR="00DD7B28">
        <w:rPr>
          <w:rFonts w:ascii="Times New Roman" w:hAnsi="Times New Roman" w:cs="Times New Roman"/>
          <w:sz w:val="24"/>
          <w:szCs w:val="24"/>
        </w:rPr>
        <w:t>doctoral</w:t>
      </w:r>
      <w:r w:rsidR="00880472">
        <w:rPr>
          <w:rFonts w:ascii="Times New Roman" w:hAnsi="Times New Roman" w:cs="Times New Roman"/>
          <w:sz w:val="24"/>
          <w:szCs w:val="24"/>
        </w:rPr>
        <w:t xml:space="preserve"> graduate students with extensive training in ACT. </w:t>
      </w:r>
      <w:r w:rsidR="002E7644">
        <w:rPr>
          <w:rFonts w:ascii="Times New Roman" w:hAnsi="Times New Roman" w:cs="Times New Roman"/>
          <w:sz w:val="24"/>
          <w:szCs w:val="24"/>
        </w:rPr>
        <w:t>Each participant was assigned by chance to one of the two coaches (coaches alternated every other participant), who then followed the participant throughout the study. The coaching protocol was standardized to help ensure consistent coaching across participants and coaches.</w:t>
      </w:r>
    </w:p>
    <w:p w14:paraId="47B54F88" w14:textId="7F6B9B3D" w:rsidR="00B61077" w:rsidRDefault="008A0E57" w:rsidP="004C37CB">
      <w:pPr>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sz w:val="24"/>
          <w:szCs w:val="24"/>
        </w:rPr>
        <w:t xml:space="preserve">The primary goal of coaching was to support adherence </w:t>
      </w:r>
      <w:r w:rsidR="005D4031">
        <w:rPr>
          <w:rFonts w:ascii="Times New Roman" w:hAnsi="Times New Roman" w:cs="Times New Roman"/>
          <w:sz w:val="24"/>
          <w:szCs w:val="24"/>
        </w:rPr>
        <w:t>to all of the program components (i.e., reading, try exercises from the book, quiz completion)</w:t>
      </w:r>
      <w:r>
        <w:rPr>
          <w:rFonts w:ascii="Times New Roman" w:hAnsi="Times New Roman" w:cs="Times New Roman"/>
          <w:sz w:val="24"/>
          <w:szCs w:val="24"/>
        </w:rPr>
        <w:t xml:space="preserve">. </w:t>
      </w:r>
      <w:r>
        <w:rPr>
          <w:rFonts w:ascii="Times New Roman" w:hAnsi="Times New Roman" w:cs="Times New Roman"/>
          <w:color w:val="000000"/>
          <w:sz w:val="24"/>
          <w:szCs w:val="24"/>
        </w:rPr>
        <w:t>A secondary goal was to support strengthening and generalization of concepts and skills covered in the book. Although coaches held a supportive stance towards participants, they did not provide adjunctive ACT therapy nor did they introduce other ACT concepts/skills that were not provided in the book.</w:t>
      </w:r>
      <w:r w:rsidRPr="008A0E57">
        <w:rPr>
          <w:rFonts w:ascii="Times New Roman" w:hAnsi="Times New Roman" w:cs="Times New Roman"/>
          <w:color w:val="000000"/>
          <w:sz w:val="24"/>
          <w:szCs w:val="24"/>
        </w:rPr>
        <w:t xml:space="preserve"> </w:t>
      </w:r>
    </w:p>
    <w:p w14:paraId="78F2D381" w14:textId="1ACDD333" w:rsidR="008A0E57" w:rsidRDefault="008A0E57" w:rsidP="004C37CB">
      <w:pPr>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Coaches followed a protocol adapted from another guided self-help manual (Duffecy et al., 2011), which focused on using a supportive accountability approach to increasing adherence to self-help materials (Mohr, Cuijpers &amp; Lehman, 2011). </w:t>
      </w:r>
      <w:r w:rsidR="0099596C">
        <w:rPr>
          <w:rFonts w:ascii="Times New Roman" w:hAnsi="Times New Roman" w:cs="Times New Roman"/>
          <w:color w:val="000000"/>
          <w:sz w:val="24"/>
          <w:szCs w:val="24"/>
        </w:rPr>
        <w:t xml:space="preserve">This approach seeks to hold individuals </w:t>
      </w:r>
      <w:r w:rsidR="0099596C">
        <w:rPr>
          <w:rFonts w:ascii="Times New Roman" w:hAnsi="Times New Roman" w:cs="Times New Roman"/>
          <w:color w:val="000000"/>
          <w:sz w:val="24"/>
          <w:szCs w:val="24"/>
        </w:rPr>
        <w:lastRenderedPageBreak/>
        <w:t>accountable for completing the self-help program, but doing so in a context that feels supportive</w:t>
      </w:r>
      <w:r w:rsidR="00DD7B28">
        <w:rPr>
          <w:rFonts w:ascii="Times New Roman" w:hAnsi="Times New Roman" w:cs="Times New Roman"/>
          <w:color w:val="000000"/>
          <w:sz w:val="24"/>
          <w:szCs w:val="24"/>
        </w:rPr>
        <w:t xml:space="preserve"> rather than aversive</w:t>
      </w:r>
      <w:r w:rsidR="0099596C">
        <w:rPr>
          <w:rFonts w:ascii="Times New Roman" w:hAnsi="Times New Roman" w:cs="Times New Roman"/>
          <w:color w:val="000000"/>
          <w:sz w:val="24"/>
          <w:szCs w:val="24"/>
        </w:rPr>
        <w:t>. This is primarily achieved through establishing a social context in which there is an individual who is monitoring engagement</w:t>
      </w:r>
      <w:r w:rsidR="00721EE6">
        <w:rPr>
          <w:rFonts w:ascii="Times New Roman" w:hAnsi="Times New Roman" w:cs="Times New Roman"/>
          <w:color w:val="000000"/>
          <w:sz w:val="24"/>
          <w:szCs w:val="24"/>
        </w:rPr>
        <w:t>, fostering motivation,</w:t>
      </w:r>
      <w:r w:rsidR="0099596C">
        <w:rPr>
          <w:rFonts w:ascii="Times New Roman" w:hAnsi="Times New Roman" w:cs="Times New Roman"/>
          <w:color w:val="000000"/>
          <w:sz w:val="24"/>
          <w:szCs w:val="24"/>
        </w:rPr>
        <w:t xml:space="preserve"> reinforcing ongoing adherence, and </w:t>
      </w:r>
      <w:r w:rsidR="00004DCF">
        <w:rPr>
          <w:rFonts w:ascii="Times New Roman" w:hAnsi="Times New Roman" w:cs="Times New Roman"/>
          <w:color w:val="000000"/>
          <w:sz w:val="24"/>
          <w:szCs w:val="24"/>
        </w:rPr>
        <w:t>problem solving</w:t>
      </w:r>
      <w:r w:rsidR="0099596C">
        <w:rPr>
          <w:rFonts w:ascii="Times New Roman" w:hAnsi="Times New Roman" w:cs="Times New Roman"/>
          <w:color w:val="000000"/>
          <w:sz w:val="24"/>
          <w:szCs w:val="24"/>
        </w:rPr>
        <w:t xml:space="preserve"> non-adherence issues. </w:t>
      </w:r>
      <w:r w:rsidR="00004DCF">
        <w:rPr>
          <w:rFonts w:ascii="Times New Roman" w:hAnsi="Times New Roman" w:cs="Times New Roman"/>
          <w:color w:val="000000"/>
          <w:sz w:val="24"/>
          <w:szCs w:val="24"/>
        </w:rPr>
        <w:t xml:space="preserve">Other key concepts of supportive accountability were also followed in the protocol </w:t>
      </w:r>
      <w:r w:rsidR="0099596C">
        <w:rPr>
          <w:rFonts w:ascii="Times New Roman" w:hAnsi="Times New Roman" w:cs="Times New Roman"/>
          <w:color w:val="000000"/>
          <w:sz w:val="24"/>
          <w:szCs w:val="24"/>
        </w:rPr>
        <w:t xml:space="preserve">including </w:t>
      </w:r>
      <w:r w:rsidR="00004DCF">
        <w:rPr>
          <w:rFonts w:ascii="Times New Roman" w:hAnsi="Times New Roman" w:cs="Times New Roman"/>
          <w:color w:val="000000"/>
          <w:sz w:val="24"/>
          <w:szCs w:val="24"/>
        </w:rPr>
        <w:t xml:space="preserve">providing </w:t>
      </w:r>
      <w:r w:rsidR="0099596C">
        <w:rPr>
          <w:rFonts w:ascii="Times New Roman" w:hAnsi="Times New Roman" w:cs="Times New Roman"/>
          <w:color w:val="000000"/>
          <w:sz w:val="24"/>
          <w:szCs w:val="24"/>
        </w:rPr>
        <w:t xml:space="preserve">clear expectations for the program and coaching, </w:t>
      </w:r>
      <w:r w:rsidR="00004DCF">
        <w:rPr>
          <w:rFonts w:ascii="Times New Roman" w:hAnsi="Times New Roman" w:cs="Times New Roman"/>
          <w:color w:val="000000"/>
          <w:sz w:val="24"/>
          <w:szCs w:val="24"/>
        </w:rPr>
        <w:t xml:space="preserve">providing choice when possible, </w:t>
      </w:r>
      <w:r w:rsidR="0099596C">
        <w:rPr>
          <w:rFonts w:ascii="Times New Roman" w:hAnsi="Times New Roman" w:cs="Times New Roman"/>
          <w:color w:val="000000"/>
          <w:sz w:val="24"/>
          <w:szCs w:val="24"/>
        </w:rPr>
        <w:t xml:space="preserve">and </w:t>
      </w:r>
      <w:r w:rsidR="00004DCF">
        <w:rPr>
          <w:rFonts w:ascii="Times New Roman" w:hAnsi="Times New Roman" w:cs="Times New Roman"/>
          <w:color w:val="000000"/>
          <w:sz w:val="24"/>
          <w:szCs w:val="24"/>
        </w:rPr>
        <w:t xml:space="preserve">collaboratively </w:t>
      </w:r>
      <w:r w:rsidR="0099596C">
        <w:rPr>
          <w:rFonts w:ascii="Times New Roman" w:hAnsi="Times New Roman" w:cs="Times New Roman"/>
          <w:color w:val="000000"/>
          <w:sz w:val="24"/>
          <w:szCs w:val="24"/>
        </w:rPr>
        <w:t>setting g</w:t>
      </w:r>
      <w:r w:rsidR="00721EE6">
        <w:rPr>
          <w:rFonts w:ascii="Times New Roman" w:hAnsi="Times New Roman" w:cs="Times New Roman"/>
          <w:color w:val="000000"/>
          <w:sz w:val="24"/>
          <w:szCs w:val="24"/>
        </w:rPr>
        <w:t>oals for engaging in self-help.</w:t>
      </w:r>
      <w:r w:rsidR="002E7644">
        <w:rPr>
          <w:rFonts w:ascii="Times New Roman" w:hAnsi="Times New Roman" w:cs="Times New Roman"/>
          <w:color w:val="000000"/>
          <w:sz w:val="24"/>
          <w:szCs w:val="24"/>
        </w:rPr>
        <w:t xml:space="preserve"> Examples of how </w:t>
      </w:r>
      <w:r w:rsidR="005D4031">
        <w:rPr>
          <w:rFonts w:ascii="Times New Roman" w:hAnsi="Times New Roman" w:cs="Times New Roman"/>
          <w:color w:val="000000"/>
          <w:sz w:val="24"/>
          <w:szCs w:val="24"/>
        </w:rPr>
        <w:t>supportive accountability was</w:t>
      </w:r>
      <w:r w:rsidR="002E7644">
        <w:rPr>
          <w:rFonts w:ascii="Times New Roman" w:hAnsi="Times New Roman" w:cs="Times New Roman"/>
          <w:color w:val="000000"/>
          <w:sz w:val="24"/>
          <w:szCs w:val="24"/>
        </w:rPr>
        <w:t xml:space="preserve"> brought to</w:t>
      </w:r>
      <w:r w:rsidR="005D4031">
        <w:rPr>
          <w:rFonts w:ascii="Times New Roman" w:hAnsi="Times New Roman" w:cs="Times New Roman"/>
          <w:color w:val="000000"/>
          <w:sz w:val="24"/>
          <w:szCs w:val="24"/>
        </w:rPr>
        <w:t xml:space="preserve"> bear in coaching interactions and strategies are</w:t>
      </w:r>
      <w:r w:rsidR="002E7644">
        <w:rPr>
          <w:rFonts w:ascii="Times New Roman" w:hAnsi="Times New Roman" w:cs="Times New Roman"/>
          <w:color w:val="000000"/>
          <w:sz w:val="24"/>
          <w:szCs w:val="24"/>
        </w:rPr>
        <w:t xml:space="preserve"> illustrated </w:t>
      </w:r>
      <w:r w:rsidR="00DE6C1E">
        <w:rPr>
          <w:rFonts w:ascii="Times New Roman" w:hAnsi="Times New Roman" w:cs="Times New Roman"/>
          <w:color w:val="000000"/>
          <w:sz w:val="24"/>
          <w:szCs w:val="24"/>
        </w:rPr>
        <w:t xml:space="preserve">as we describe the coaching procedures </w:t>
      </w:r>
      <w:r w:rsidR="005D4031">
        <w:rPr>
          <w:rFonts w:ascii="Times New Roman" w:hAnsi="Times New Roman" w:cs="Times New Roman"/>
          <w:color w:val="000000"/>
          <w:sz w:val="24"/>
          <w:szCs w:val="24"/>
        </w:rPr>
        <w:t>(i.e.,</w:t>
      </w:r>
      <w:r w:rsidR="00DE6C1E">
        <w:rPr>
          <w:rFonts w:ascii="Times New Roman" w:hAnsi="Times New Roman" w:cs="Times New Roman"/>
          <w:color w:val="000000"/>
          <w:sz w:val="24"/>
          <w:szCs w:val="24"/>
        </w:rPr>
        <w:t xml:space="preserve"> in-person orientation, weekly calls, final in-person session)</w:t>
      </w:r>
      <w:r w:rsidR="002E7644">
        <w:rPr>
          <w:rFonts w:ascii="Times New Roman" w:hAnsi="Times New Roman" w:cs="Times New Roman"/>
          <w:color w:val="000000"/>
          <w:sz w:val="24"/>
          <w:szCs w:val="24"/>
        </w:rPr>
        <w:t xml:space="preserve">. </w:t>
      </w:r>
    </w:p>
    <w:p w14:paraId="27610A88" w14:textId="5367E18F" w:rsidR="00004DCF" w:rsidRDefault="00DE6C1E"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Coach Orientation Meeting. </w:t>
      </w:r>
      <w:r w:rsidR="00004DCF">
        <w:rPr>
          <w:rFonts w:ascii="Times New Roman" w:hAnsi="Times New Roman" w:cs="Times New Roman"/>
          <w:sz w:val="24"/>
          <w:szCs w:val="24"/>
        </w:rPr>
        <w:t>Participants first met with their coach at the end of the in-person, baseline appointment for approximately 30 minutes. This first meeting sought to increase motivation</w:t>
      </w:r>
      <w:r w:rsidR="00830816">
        <w:rPr>
          <w:rFonts w:ascii="Times New Roman" w:hAnsi="Times New Roman" w:cs="Times New Roman"/>
          <w:sz w:val="24"/>
          <w:szCs w:val="24"/>
        </w:rPr>
        <w:t xml:space="preserve"> and commitment</w:t>
      </w:r>
      <w:r w:rsidR="00004DCF">
        <w:rPr>
          <w:rFonts w:ascii="Times New Roman" w:hAnsi="Times New Roman" w:cs="Times New Roman"/>
          <w:sz w:val="24"/>
          <w:szCs w:val="24"/>
        </w:rPr>
        <w:t xml:space="preserve"> to engage in the program</w:t>
      </w:r>
      <w:r w:rsidR="00830816">
        <w:rPr>
          <w:rFonts w:ascii="Times New Roman" w:hAnsi="Times New Roman" w:cs="Times New Roman"/>
          <w:sz w:val="24"/>
          <w:szCs w:val="24"/>
        </w:rPr>
        <w:t>, establish expectations for the program, and begin to address potential non-adherence issues</w:t>
      </w:r>
      <w:r w:rsidR="00004DCF">
        <w:rPr>
          <w:rFonts w:ascii="Times New Roman" w:hAnsi="Times New Roman" w:cs="Times New Roman"/>
          <w:sz w:val="24"/>
          <w:szCs w:val="24"/>
        </w:rPr>
        <w:t xml:space="preserve">. </w:t>
      </w:r>
    </w:p>
    <w:p w14:paraId="2CF65EEF" w14:textId="2FF8DC3B" w:rsidR="00830816" w:rsidRDefault="00EE1B56" w:rsidP="00412C5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830816">
        <w:rPr>
          <w:rFonts w:ascii="Times New Roman" w:hAnsi="Times New Roman" w:cs="Times New Roman"/>
          <w:sz w:val="24"/>
          <w:szCs w:val="24"/>
        </w:rPr>
        <w:t xml:space="preserve">he coach sought to </w:t>
      </w:r>
      <w:r w:rsidR="00830816" w:rsidRPr="00830816">
        <w:rPr>
          <w:rFonts w:ascii="Times New Roman" w:hAnsi="Times New Roman" w:cs="Times New Roman"/>
          <w:sz w:val="24"/>
          <w:szCs w:val="24"/>
        </w:rPr>
        <w:t xml:space="preserve">increase motivation to participate by </w:t>
      </w:r>
      <w:r w:rsidR="00830816">
        <w:rPr>
          <w:rFonts w:ascii="Times New Roman" w:hAnsi="Times New Roman" w:cs="Times New Roman"/>
          <w:sz w:val="24"/>
          <w:szCs w:val="24"/>
        </w:rPr>
        <w:t>eliciting</w:t>
      </w:r>
      <w:r w:rsidR="00830816" w:rsidRPr="00830816">
        <w:rPr>
          <w:rFonts w:ascii="Times New Roman" w:hAnsi="Times New Roman" w:cs="Times New Roman"/>
          <w:sz w:val="24"/>
          <w:szCs w:val="24"/>
        </w:rPr>
        <w:t xml:space="preserve"> the </w:t>
      </w:r>
      <w:r>
        <w:rPr>
          <w:rFonts w:ascii="Times New Roman" w:hAnsi="Times New Roman" w:cs="Times New Roman"/>
          <w:sz w:val="24"/>
          <w:szCs w:val="24"/>
        </w:rPr>
        <w:t>participant</w:t>
      </w:r>
      <w:r w:rsidR="00830816" w:rsidRPr="00830816">
        <w:rPr>
          <w:rFonts w:ascii="Times New Roman" w:hAnsi="Times New Roman" w:cs="Times New Roman"/>
          <w:sz w:val="24"/>
          <w:szCs w:val="24"/>
        </w:rPr>
        <w:t>s</w:t>
      </w:r>
      <w:r>
        <w:rPr>
          <w:rFonts w:ascii="Times New Roman" w:hAnsi="Times New Roman" w:cs="Times New Roman"/>
          <w:sz w:val="24"/>
          <w:szCs w:val="24"/>
        </w:rPr>
        <w:t>’</w:t>
      </w:r>
      <w:r w:rsidR="00830816" w:rsidRPr="00830816">
        <w:rPr>
          <w:rFonts w:ascii="Times New Roman" w:hAnsi="Times New Roman" w:cs="Times New Roman"/>
          <w:sz w:val="24"/>
          <w:szCs w:val="24"/>
        </w:rPr>
        <w:t xml:space="preserve"> reasons</w:t>
      </w:r>
      <w:r w:rsidR="00412C53">
        <w:rPr>
          <w:rFonts w:ascii="Times New Roman" w:hAnsi="Times New Roman" w:cs="Times New Roman"/>
          <w:sz w:val="24"/>
          <w:szCs w:val="24"/>
        </w:rPr>
        <w:t xml:space="preserve"> and goals</w:t>
      </w:r>
      <w:r w:rsidR="00830816" w:rsidRPr="00830816">
        <w:rPr>
          <w:rFonts w:ascii="Times New Roman" w:hAnsi="Times New Roman" w:cs="Times New Roman"/>
          <w:sz w:val="24"/>
          <w:szCs w:val="24"/>
        </w:rPr>
        <w:t xml:space="preserve"> for </w:t>
      </w:r>
      <w:r w:rsidR="00412C53">
        <w:rPr>
          <w:rFonts w:ascii="Times New Roman" w:hAnsi="Times New Roman" w:cs="Times New Roman"/>
          <w:sz w:val="24"/>
          <w:szCs w:val="24"/>
        </w:rPr>
        <w:t>participating in</w:t>
      </w:r>
      <w:r w:rsidR="00830816" w:rsidRPr="00830816">
        <w:rPr>
          <w:rFonts w:ascii="Times New Roman" w:hAnsi="Times New Roman" w:cs="Times New Roman"/>
          <w:sz w:val="24"/>
          <w:szCs w:val="24"/>
        </w:rPr>
        <w:t xml:space="preserve"> the program</w:t>
      </w:r>
      <w:r w:rsidR="00830816">
        <w:rPr>
          <w:rFonts w:ascii="Times New Roman" w:hAnsi="Times New Roman" w:cs="Times New Roman"/>
          <w:sz w:val="24"/>
          <w:szCs w:val="24"/>
        </w:rPr>
        <w:t>. Examples of eliciting questions include “Why did you decide to participate in this program</w:t>
      </w:r>
      <w:r w:rsidR="0010286C">
        <w:rPr>
          <w:rFonts w:ascii="Times New Roman" w:hAnsi="Times New Roman" w:cs="Times New Roman"/>
          <w:sz w:val="24"/>
          <w:szCs w:val="24"/>
        </w:rPr>
        <w:t>?</w:t>
      </w:r>
      <w:r w:rsidR="00830816">
        <w:rPr>
          <w:rFonts w:ascii="Times New Roman" w:hAnsi="Times New Roman" w:cs="Times New Roman"/>
          <w:sz w:val="24"/>
          <w:szCs w:val="24"/>
        </w:rPr>
        <w:t xml:space="preserve">” “What challenges have you encountered with your weight?” and “If this program were to work exactly the way you hope, what would your life be like 6 months from now?” </w:t>
      </w:r>
      <w:r w:rsidR="00E51025">
        <w:rPr>
          <w:rFonts w:ascii="Times New Roman" w:hAnsi="Times New Roman" w:cs="Times New Roman"/>
          <w:sz w:val="24"/>
          <w:szCs w:val="24"/>
        </w:rPr>
        <w:t xml:space="preserve">Consistent with a motivational interviewing (Miller &amp; Rollnick, 2012) approach, the coach tried to elicit change talk as much as possible including desire, ability, reasons, and need for change, but with an emphasis on personal values. </w:t>
      </w:r>
      <w:r>
        <w:rPr>
          <w:rFonts w:ascii="Times New Roman" w:hAnsi="Times New Roman" w:cs="Times New Roman"/>
          <w:sz w:val="24"/>
          <w:szCs w:val="24"/>
        </w:rPr>
        <w:t>In</w:t>
      </w:r>
      <w:r w:rsidR="00830816">
        <w:rPr>
          <w:rFonts w:ascii="Times New Roman" w:hAnsi="Times New Roman" w:cs="Times New Roman"/>
          <w:sz w:val="24"/>
          <w:szCs w:val="24"/>
        </w:rPr>
        <w:t xml:space="preserve"> some cases, </w:t>
      </w:r>
      <w:r>
        <w:rPr>
          <w:rFonts w:ascii="Times New Roman" w:hAnsi="Times New Roman" w:cs="Times New Roman"/>
          <w:sz w:val="24"/>
          <w:szCs w:val="24"/>
        </w:rPr>
        <w:t>participants</w:t>
      </w:r>
      <w:r w:rsidR="00830816">
        <w:rPr>
          <w:rFonts w:ascii="Times New Roman" w:hAnsi="Times New Roman" w:cs="Times New Roman"/>
          <w:sz w:val="24"/>
          <w:szCs w:val="24"/>
        </w:rPr>
        <w:t xml:space="preserve"> </w:t>
      </w:r>
      <w:r>
        <w:rPr>
          <w:rFonts w:ascii="Times New Roman" w:hAnsi="Times New Roman" w:cs="Times New Roman"/>
          <w:sz w:val="24"/>
          <w:szCs w:val="24"/>
        </w:rPr>
        <w:t>reported</w:t>
      </w:r>
      <w:r w:rsidR="00830816">
        <w:rPr>
          <w:rFonts w:ascii="Times New Roman" w:hAnsi="Times New Roman" w:cs="Times New Roman"/>
          <w:sz w:val="24"/>
          <w:szCs w:val="24"/>
        </w:rPr>
        <w:t xml:space="preserve"> ACT-consistent goals related to valued living (e.g., “t</w:t>
      </w:r>
      <w:r w:rsidR="00830816" w:rsidRPr="00830816">
        <w:rPr>
          <w:rFonts w:ascii="Times New Roman" w:hAnsi="Times New Roman" w:cs="Times New Roman"/>
          <w:sz w:val="24"/>
          <w:szCs w:val="24"/>
        </w:rPr>
        <w:t>o be an example to my children of a healthy lifestyle</w:t>
      </w:r>
      <w:r w:rsidR="0010286C">
        <w:rPr>
          <w:rFonts w:ascii="Times New Roman" w:hAnsi="Times New Roman" w:cs="Times New Roman"/>
          <w:sz w:val="24"/>
          <w:szCs w:val="24"/>
        </w:rPr>
        <w:t>,</w:t>
      </w:r>
      <w:r w:rsidR="00830816">
        <w:rPr>
          <w:rFonts w:ascii="Times New Roman" w:hAnsi="Times New Roman" w:cs="Times New Roman"/>
          <w:sz w:val="24"/>
          <w:szCs w:val="24"/>
        </w:rPr>
        <w:t>” “</w:t>
      </w:r>
      <w:r w:rsidR="00830816" w:rsidRPr="00830816">
        <w:rPr>
          <w:rFonts w:ascii="Times New Roman" w:hAnsi="Times New Roman" w:cs="Times New Roman"/>
          <w:sz w:val="24"/>
          <w:szCs w:val="24"/>
        </w:rPr>
        <w:t>to get healthy enough to enjo</w:t>
      </w:r>
      <w:r>
        <w:rPr>
          <w:rFonts w:ascii="Times New Roman" w:hAnsi="Times New Roman" w:cs="Times New Roman"/>
          <w:sz w:val="24"/>
          <w:szCs w:val="24"/>
        </w:rPr>
        <w:t>y playing with my grandchildren</w:t>
      </w:r>
      <w:r w:rsidR="00830816">
        <w:rPr>
          <w:rFonts w:ascii="Times New Roman" w:hAnsi="Times New Roman" w:cs="Times New Roman"/>
          <w:sz w:val="24"/>
          <w:szCs w:val="24"/>
        </w:rPr>
        <w:t>”</w:t>
      </w:r>
      <w:r w:rsidR="00830816" w:rsidRPr="00830816">
        <w:rPr>
          <w:rFonts w:ascii="Times New Roman" w:hAnsi="Times New Roman" w:cs="Times New Roman"/>
          <w:sz w:val="24"/>
          <w:szCs w:val="24"/>
        </w:rPr>
        <w:t>)</w:t>
      </w:r>
      <w:r w:rsidR="00412C53">
        <w:rPr>
          <w:rFonts w:ascii="Times New Roman" w:hAnsi="Times New Roman" w:cs="Times New Roman"/>
          <w:sz w:val="24"/>
          <w:szCs w:val="24"/>
        </w:rPr>
        <w:t xml:space="preserve">, which could be </w:t>
      </w:r>
      <w:r w:rsidR="005D4031">
        <w:rPr>
          <w:rFonts w:ascii="Times New Roman" w:hAnsi="Times New Roman" w:cs="Times New Roman"/>
          <w:sz w:val="24"/>
          <w:szCs w:val="24"/>
        </w:rPr>
        <w:t xml:space="preserve">directly linked back to </w:t>
      </w:r>
      <w:r w:rsidR="005D4031">
        <w:rPr>
          <w:rFonts w:ascii="Times New Roman" w:hAnsi="Times New Roman" w:cs="Times New Roman"/>
          <w:i/>
          <w:sz w:val="24"/>
          <w:szCs w:val="24"/>
        </w:rPr>
        <w:t>The Diet Trap</w:t>
      </w:r>
      <w:r>
        <w:rPr>
          <w:rFonts w:ascii="Times New Roman" w:hAnsi="Times New Roman" w:cs="Times New Roman"/>
          <w:sz w:val="24"/>
          <w:szCs w:val="24"/>
        </w:rPr>
        <w:t xml:space="preserve">. However, participants </w:t>
      </w:r>
      <w:r>
        <w:rPr>
          <w:rFonts w:ascii="Times New Roman" w:hAnsi="Times New Roman" w:cs="Times New Roman"/>
          <w:sz w:val="24"/>
          <w:szCs w:val="24"/>
        </w:rPr>
        <w:lastRenderedPageBreak/>
        <w:t>were more likely to begin by reporting goals consistent with weight self-stigmatization or experiential avoidance (e.g., “</w:t>
      </w:r>
      <w:r w:rsidR="00412C53" w:rsidRPr="00412C53">
        <w:rPr>
          <w:rFonts w:ascii="Times New Roman" w:hAnsi="Times New Roman" w:cs="Times New Roman"/>
          <w:sz w:val="24"/>
          <w:szCs w:val="24"/>
        </w:rPr>
        <w:t>I am ashamed/disgusted with what I look like</w:t>
      </w:r>
      <w:r w:rsidR="005D4031">
        <w:rPr>
          <w:rFonts w:ascii="Times New Roman" w:hAnsi="Times New Roman" w:cs="Times New Roman"/>
          <w:sz w:val="24"/>
          <w:szCs w:val="24"/>
        </w:rPr>
        <w:t>,</w:t>
      </w:r>
      <w:r w:rsidR="00412C53">
        <w:rPr>
          <w:rFonts w:ascii="Times New Roman" w:hAnsi="Times New Roman" w:cs="Times New Roman"/>
          <w:sz w:val="24"/>
          <w:szCs w:val="24"/>
        </w:rPr>
        <w:t>”</w:t>
      </w:r>
      <w:r w:rsidR="005D4031">
        <w:rPr>
          <w:rFonts w:ascii="Times New Roman" w:hAnsi="Times New Roman" w:cs="Times New Roman"/>
          <w:sz w:val="24"/>
          <w:szCs w:val="24"/>
        </w:rPr>
        <w:t xml:space="preserve"> </w:t>
      </w:r>
      <w:r w:rsidR="00412C53">
        <w:rPr>
          <w:rFonts w:ascii="Times New Roman" w:hAnsi="Times New Roman" w:cs="Times New Roman"/>
          <w:sz w:val="24"/>
          <w:szCs w:val="24"/>
        </w:rPr>
        <w:t>“s</w:t>
      </w:r>
      <w:r w:rsidR="00412C53" w:rsidRPr="00412C53">
        <w:rPr>
          <w:rFonts w:ascii="Times New Roman" w:hAnsi="Times New Roman" w:cs="Times New Roman"/>
          <w:sz w:val="24"/>
          <w:szCs w:val="24"/>
        </w:rPr>
        <w:t>o I don't look and feel so huge next to my husband</w:t>
      </w:r>
      <w:r w:rsidR="00412C53">
        <w:rPr>
          <w:rFonts w:ascii="Times New Roman" w:hAnsi="Times New Roman" w:cs="Times New Roman"/>
          <w:sz w:val="24"/>
          <w:szCs w:val="24"/>
        </w:rPr>
        <w:t>”</w:t>
      </w:r>
      <w:r>
        <w:rPr>
          <w:rFonts w:ascii="Times New Roman" w:hAnsi="Times New Roman" w:cs="Times New Roman"/>
          <w:sz w:val="24"/>
          <w:szCs w:val="24"/>
        </w:rPr>
        <w:t xml:space="preserve">). In these cases, coaches did not directly challenge these goals, but looked for how they might be connected back to personal values (e.g., “If you were thinner </w:t>
      </w:r>
      <w:r w:rsidR="00412C53">
        <w:rPr>
          <w:rFonts w:ascii="Times New Roman" w:hAnsi="Times New Roman" w:cs="Times New Roman"/>
          <w:sz w:val="24"/>
          <w:szCs w:val="24"/>
        </w:rPr>
        <w:t>and felt better about yourself</w:t>
      </w:r>
      <w:r>
        <w:rPr>
          <w:rFonts w:ascii="Times New Roman" w:hAnsi="Times New Roman" w:cs="Times New Roman"/>
          <w:sz w:val="24"/>
          <w:szCs w:val="24"/>
        </w:rPr>
        <w:t>, what else might be different in your life? What would you be doing that you are not doing now?”) or simply acknowledge this goal while prompting for additional goals more directly connected to personal values (e.g., “That is a common goal people have in starting out. What other goals might you have? What about things you might want to be doing differently in your life?”).</w:t>
      </w:r>
      <w:r w:rsidR="008063D5">
        <w:rPr>
          <w:rFonts w:ascii="Times New Roman" w:hAnsi="Times New Roman" w:cs="Times New Roman"/>
          <w:sz w:val="24"/>
          <w:szCs w:val="24"/>
        </w:rPr>
        <w:t xml:space="preserve"> </w:t>
      </w:r>
      <w:r w:rsidR="00AE4F1A">
        <w:rPr>
          <w:rFonts w:ascii="Times New Roman" w:hAnsi="Times New Roman" w:cs="Times New Roman"/>
          <w:sz w:val="24"/>
          <w:szCs w:val="24"/>
        </w:rPr>
        <w:t xml:space="preserve">The coach </w:t>
      </w:r>
      <w:r w:rsidR="00E51025">
        <w:rPr>
          <w:rFonts w:ascii="Times New Roman" w:hAnsi="Times New Roman" w:cs="Times New Roman"/>
          <w:sz w:val="24"/>
          <w:szCs w:val="24"/>
        </w:rPr>
        <w:t xml:space="preserve">summarized these reasons at the end and </w:t>
      </w:r>
      <w:r w:rsidR="00AE4F1A">
        <w:rPr>
          <w:rFonts w:ascii="Times New Roman" w:hAnsi="Times New Roman" w:cs="Times New Roman"/>
          <w:sz w:val="24"/>
          <w:szCs w:val="24"/>
        </w:rPr>
        <w:t>sought to</w:t>
      </w:r>
      <w:r w:rsidR="008063D5">
        <w:rPr>
          <w:rFonts w:ascii="Times New Roman" w:hAnsi="Times New Roman" w:cs="Times New Roman"/>
          <w:sz w:val="24"/>
          <w:szCs w:val="24"/>
        </w:rPr>
        <w:t xml:space="preserve"> link </w:t>
      </w:r>
      <w:r w:rsidR="00E51025">
        <w:rPr>
          <w:rFonts w:ascii="Times New Roman" w:hAnsi="Times New Roman" w:cs="Times New Roman"/>
          <w:sz w:val="24"/>
          <w:szCs w:val="24"/>
        </w:rPr>
        <w:t>them</w:t>
      </w:r>
      <w:r w:rsidR="005D4031">
        <w:rPr>
          <w:rFonts w:ascii="Times New Roman" w:hAnsi="Times New Roman" w:cs="Times New Roman"/>
          <w:sz w:val="24"/>
          <w:szCs w:val="24"/>
        </w:rPr>
        <w:t xml:space="preserve"> back to</w:t>
      </w:r>
      <w:r w:rsidR="008063D5">
        <w:rPr>
          <w:rFonts w:ascii="Times New Roman" w:hAnsi="Times New Roman" w:cs="Times New Roman"/>
          <w:sz w:val="24"/>
          <w:szCs w:val="24"/>
        </w:rPr>
        <w:t xml:space="preserve"> the guided self-help program</w:t>
      </w:r>
      <w:r w:rsidR="005D4031">
        <w:rPr>
          <w:rFonts w:ascii="Times New Roman" w:hAnsi="Times New Roman" w:cs="Times New Roman"/>
          <w:sz w:val="24"/>
          <w:szCs w:val="24"/>
        </w:rPr>
        <w:t xml:space="preserve"> </w:t>
      </w:r>
      <w:r w:rsidR="00E51025">
        <w:rPr>
          <w:rFonts w:ascii="Times New Roman" w:hAnsi="Times New Roman" w:cs="Times New Roman"/>
          <w:sz w:val="24"/>
          <w:szCs w:val="24"/>
        </w:rPr>
        <w:t>participants</w:t>
      </w:r>
      <w:r w:rsidR="005D4031">
        <w:rPr>
          <w:rFonts w:ascii="Times New Roman" w:hAnsi="Times New Roman" w:cs="Times New Roman"/>
          <w:sz w:val="24"/>
          <w:szCs w:val="24"/>
        </w:rPr>
        <w:t xml:space="preserve"> would be completing</w:t>
      </w:r>
      <w:r w:rsidR="008063D5">
        <w:rPr>
          <w:rFonts w:ascii="Times New Roman" w:hAnsi="Times New Roman" w:cs="Times New Roman"/>
          <w:sz w:val="24"/>
          <w:szCs w:val="24"/>
        </w:rPr>
        <w:t xml:space="preserve">. </w:t>
      </w:r>
    </w:p>
    <w:p w14:paraId="66EFD43C" w14:textId="463BCAF6" w:rsidR="00925717" w:rsidRDefault="008627C6"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coach then provided an overview of the program in order to clearly communicate expectations. This is very important from a supportive accountability perspective as it </w:t>
      </w:r>
      <w:r w:rsidR="008063D5">
        <w:rPr>
          <w:rFonts w:ascii="Times New Roman" w:hAnsi="Times New Roman" w:cs="Times New Roman"/>
          <w:sz w:val="24"/>
          <w:szCs w:val="24"/>
        </w:rPr>
        <w:t xml:space="preserve">ensures participants know what they need to do to be successful, what the coach is expecting </w:t>
      </w:r>
      <w:r w:rsidR="00E51025">
        <w:rPr>
          <w:rFonts w:ascii="Times New Roman" w:hAnsi="Times New Roman" w:cs="Times New Roman"/>
          <w:sz w:val="24"/>
          <w:szCs w:val="24"/>
        </w:rPr>
        <w:t>(i.e., what they are being held accountable for doing)</w:t>
      </w:r>
      <w:r w:rsidR="008063D5">
        <w:rPr>
          <w:rFonts w:ascii="Times New Roman" w:hAnsi="Times New Roman" w:cs="Times New Roman"/>
          <w:sz w:val="24"/>
          <w:szCs w:val="24"/>
        </w:rPr>
        <w:t>, and what they can expect from the coach in return (i.e., reciprocity for engaging in the program). This included a review of the structure</w:t>
      </w:r>
      <w:r w:rsidR="00E51025">
        <w:rPr>
          <w:rFonts w:ascii="Times New Roman" w:hAnsi="Times New Roman" w:cs="Times New Roman"/>
          <w:sz w:val="24"/>
          <w:szCs w:val="24"/>
        </w:rPr>
        <w:t xml:space="preserve"> and components of the program (</w:t>
      </w:r>
      <w:r w:rsidR="008063D5">
        <w:rPr>
          <w:rFonts w:ascii="Times New Roman" w:hAnsi="Times New Roman" w:cs="Times New Roman"/>
          <w:sz w:val="24"/>
          <w:szCs w:val="24"/>
        </w:rPr>
        <w:t>reading, journaling, coaching</w:t>
      </w:r>
      <w:r w:rsidR="00925717">
        <w:rPr>
          <w:rFonts w:ascii="Times New Roman" w:hAnsi="Times New Roman" w:cs="Times New Roman"/>
          <w:sz w:val="24"/>
          <w:szCs w:val="24"/>
        </w:rPr>
        <w:t>, and quiz completion each week</w:t>
      </w:r>
      <w:r w:rsidR="008063D5">
        <w:rPr>
          <w:rFonts w:ascii="Times New Roman" w:hAnsi="Times New Roman" w:cs="Times New Roman"/>
          <w:sz w:val="24"/>
          <w:szCs w:val="24"/>
        </w:rPr>
        <w:t>) and clarifying what to expect from the book (e.g., “</w:t>
      </w:r>
      <w:r w:rsidR="008063D5" w:rsidRPr="008063D5">
        <w:rPr>
          <w:rFonts w:ascii="Times New Roman" w:hAnsi="Times New Roman" w:cs="Times New Roman"/>
          <w:sz w:val="24"/>
          <w:szCs w:val="24"/>
        </w:rPr>
        <w:t>The book will introduce you to new strategies for approaching difficult thoughts and feelings as well as identifying what you want</w:t>
      </w:r>
      <w:r w:rsidR="008063D5">
        <w:rPr>
          <w:rFonts w:ascii="Times New Roman" w:hAnsi="Times New Roman" w:cs="Times New Roman"/>
          <w:sz w:val="24"/>
          <w:szCs w:val="24"/>
        </w:rPr>
        <w:t xml:space="preserve"> to be doing more in your life</w:t>
      </w:r>
      <w:r w:rsidR="00925717">
        <w:rPr>
          <w:rFonts w:ascii="Times New Roman" w:hAnsi="Times New Roman" w:cs="Times New Roman"/>
          <w:sz w:val="24"/>
          <w:szCs w:val="24"/>
        </w:rPr>
        <w:t>,</w:t>
      </w:r>
      <w:r w:rsidR="008063D5">
        <w:rPr>
          <w:rFonts w:ascii="Times New Roman" w:hAnsi="Times New Roman" w:cs="Times New Roman"/>
          <w:sz w:val="24"/>
          <w:szCs w:val="24"/>
        </w:rPr>
        <w:t>”</w:t>
      </w:r>
      <w:r w:rsidR="00925717">
        <w:rPr>
          <w:rFonts w:ascii="Times New Roman" w:hAnsi="Times New Roman" w:cs="Times New Roman"/>
          <w:sz w:val="24"/>
          <w:szCs w:val="24"/>
        </w:rPr>
        <w:t xml:space="preserve"> “the book includes a heavy emphasis on exercises to try out and practice”</w:t>
      </w:r>
      <w:r w:rsidR="008063D5">
        <w:rPr>
          <w:rFonts w:ascii="Times New Roman" w:hAnsi="Times New Roman" w:cs="Times New Roman"/>
          <w:sz w:val="24"/>
          <w:szCs w:val="24"/>
        </w:rPr>
        <w:t xml:space="preserve">). </w:t>
      </w:r>
      <w:r w:rsidR="00E51025">
        <w:rPr>
          <w:rFonts w:ascii="Times New Roman" w:hAnsi="Times New Roman" w:cs="Times New Roman"/>
          <w:sz w:val="24"/>
          <w:szCs w:val="24"/>
        </w:rPr>
        <w:t>It wa</w:t>
      </w:r>
      <w:r w:rsidR="008063D5">
        <w:rPr>
          <w:rFonts w:ascii="Times New Roman" w:hAnsi="Times New Roman" w:cs="Times New Roman"/>
          <w:sz w:val="24"/>
          <w:szCs w:val="24"/>
        </w:rPr>
        <w:t>s especially important that the coaching role and procedure is ful</w:t>
      </w:r>
      <w:r w:rsidR="00E51025">
        <w:rPr>
          <w:rFonts w:ascii="Times New Roman" w:hAnsi="Times New Roman" w:cs="Times New Roman"/>
          <w:sz w:val="24"/>
          <w:szCs w:val="24"/>
        </w:rPr>
        <w:t xml:space="preserve">ly clarified with participants. This includes </w:t>
      </w:r>
      <w:r w:rsidR="008063D5">
        <w:rPr>
          <w:rFonts w:ascii="Times New Roman" w:hAnsi="Times New Roman" w:cs="Times New Roman"/>
          <w:sz w:val="24"/>
          <w:szCs w:val="24"/>
        </w:rPr>
        <w:t>that coaching calls are not to provide therapy,</w:t>
      </w:r>
      <w:r w:rsidR="00E51025">
        <w:rPr>
          <w:rFonts w:ascii="Times New Roman" w:hAnsi="Times New Roman" w:cs="Times New Roman"/>
          <w:sz w:val="24"/>
          <w:szCs w:val="24"/>
        </w:rPr>
        <w:t xml:space="preserve"> that</w:t>
      </w:r>
      <w:r w:rsidR="008063D5">
        <w:rPr>
          <w:rFonts w:ascii="Times New Roman" w:hAnsi="Times New Roman" w:cs="Times New Roman"/>
          <w:sz w:val="24"/>
          <w:szCs w:val="24"/>
        </w:rPr>
        <w:t xml:space="preserve"> </w:t>
      </w:r>
      <w:r w:rsidR="00E51025">
        <w:rPr>
          <w:rFonts w:ascii="Times New Roman" w:hAnsi="Times New Roman" w:cs="Times New Roman"/>
          <w:sz w:val="24"/>
          <w:szCs w:val="24"/>
        </w:rPr>
        <w:t>coaching is</w:t>
      </w:r>
      <w:r w:rsidR="008063D5">
        <w:rPr>
          <w:rFonts w:ascii="Times New Roman" w:hAnsi="Times New Roman" w:cs="Times New Roman"/>
          <w:sz w:val="24"/>
          <w:szCs w:val="24"/>
        </w:rPr>
        <w:t xml:space="preserve"> to help apply what they learn in the book to their life</w:t>
      </w:r>
      <w:r w:rsidR="00925717">
        <w:rPr>
          <w:rFonts w:ascii="Times New Roman" w:hAnsi="Times New Roman" w:cs="Times New Roman"/>
          <w:sz w:val="24"/>
          <w:szCs w:val="24"/>
        </w:rPr>
        <w:t xml:space="preserve"> and to give support in continuing with the program</w:t>
      </w:r>
      <w:r w:rsidR="008063D5">
        <w:rPr>
          <w:rFonts w:ascii="Times New Roman" w:hAnsi="Times New Roman" w:cs="Times New Roman"/>
          <w:sz w:val="24"/>
          <w:szCs w:val="24"/>
        </w:rPr>
        <w:t xml:space="preserve">, </w:t>
      </w:r>
      <w:r w:rsidR="00E51025">
        <w:rPr>
          <w:rFonts w:ascii="Times New Roman" w:hAnsi="Times New Roman" w:cs="Times New Roman"/>
          <w:sz w:val="24"/>
          <w:szCs w:val="24"/>
        </w:rPr>
        <w:t xml:space="preserve">and </w:t>
      </w:r>
      <w:r w:rsidR="008063D5">
        <w:rPr>
          <w:rFonts w:ascii="Times New Roman" w:hAnsi="Times New Roman" w:cs="Times New Roman"/>
          <w:sz w:val="24"/>
          <w:szCs w:val="24"/>
        </w:rPr>
        <w:t>that coaching calls will be 5-10 minutes each week</w:t>
      </w:r>
      <w:r w:rsidR="00925717">
        <w:rPr>
          <w:rFonts w:ascii="Times New Roman" w:hAnsi="Times New Roman" w:cs="Times New Roman"/>
          <w:sz w:val="24"/>
          <w:szCs w:val="24"/>
        </w:rPr>
        <w:t>.</w:t>
      </w:r>
    </w:p>
    <w:p w14:paraId="711C6983" w14:textId="41B78BFE" w:rsidR="008063D5" w:rsidRDefault="00925717"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Coaches then began a process of collaboratively identifying and problem solving potential non-adherence issues. </w:t>
      </w:r>
      <w:r w:rsidR="00E51025">
        <w:rPr>
          <w:rFonts w:ascii="Times New Roman" w:hAnsi="Times New Roman" w:cs="Times New Roman"/>
          <w:sz w:val="24"/>
          <w:szCs w:val="24"/>
        </w:rPr>
        <w:t>Questions we</w:t>
      </w:r>
      <w:r>
        <w:rPr>
          <w:rFonts w:ascii="Times New Roman" w:hAnsi="Times New Roman" w:cs="Times New Roman"/>
          <w:sz w:val="24"/>
          <w:szCs w:val="24"/>
        </w:rPr>
        <w:t>re used to assess both psychological barriers (</w:t>
      </w:r>
      <w:r w:rsidR="00AE4F1A">
        <w:rPr>
          <w:rFonts w:ascii="Times New Roman" w:hAnsi="Times New Roman" w:cs="Times New Roman"/>
          <w:sz w:val="24"/>
          <w:szCs w:val="24"/>
        </w:rPr>
        <w:t>“</w:t>
      </w:r>
      <w:r>
        <w:rPr>
          <w:rFonts w:ascii="Times New Roman" w:hAnsi="Times New Roman" w:cs="Times New Roman"/>
          <w:sz w:val="24"/>
          <w:szCs w:val="24"/>
        </w:rPr>
        <w:t>Some people have concerns about what it means to get help for weight or feeling guilty about taking time for themselves or doubts about whether it will help. Do any of these apply to you?”) and practical barriers (“What might make it hard for you to participate even if you wan</w:t>
      </w:r>
      <w:r w:rsidR="00E51025">
        <w:rPr>
          <w:rFonts w:ascii="Times New Roman" w:hAnsi="Times New Roman" w:cs="Times New Roman"/>
          <w:sz w:val="24"/>
          <w:szCs w:val="24"/>
        </w:rPr>
        <w:t>ted to?”). Once these barriers we</w:t>
      </w:r>
      <w:r>
        <w:rPr>
          <w:rFonts w:ascii="Times New Roman" w:hAnsi="Times New Roman" w:cs="Times New Roman"/>
          <w:sz w:val="24"/>
          <w:szCs w:val="24"/>
        </w:rPr>
        <w:t xml:space="preserve">re identified, </w:t>
      </w:r>
      <w:r w:rsidR="00E51025">
        <w:rPr>
          <w:rFonts w:ascii="Times New Roman" w:hAnsi="Times New Roman" w:cs="Times New Roman"/>
          <w:sz w:val="24"/>
          <w:szCs w:val="24"/>
        </w:rPr>
        <w:t>coaches helped</w:t>
      </w:r>
      <w:r>
        <w:rPr>
          <w:rFonts w:ascii="Times New Roman" w:hAnsi="Times New Roman" w:cs="Times New Roman"/>
          <w:sz w:val="24"/>
          <w:szCs w:val="24"/>
        </w:rPr>
        <w:t xml:space="preserve"> collaboratively identify solutions (e.g., “what are your thoughts about how to address these barriers?”). </w:t>
      </w:r>
    </w:p>
    <w:p w14:paraId="592D0D49" w14:textId="53450B15" w:rsidR="00E51025" w:rsidRDefault="00AE4F1A" w:rsidP="00AE4F1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From a supportive accountability approach</w:t>
      </w:r>
      <w:r w:rsidR="00E51025">
        <w:rPr>
          <w:rFonts w:ascii="Times New Roman" w:hAnsi="Times New Roman" w:cs="Times New Roman"/>
          <w:sz w:val="24"/>
          <w:szCs w:val="24"/>
        </w:rPr>
        <w:t xml:space="preserve"> (Mohr et al., 2011)</w:t>
      </w:r>
      <w:r>
        <w:rPr>
          <w:rFonts w:ascii="Times New Roman" w:hAnsi="Times New Roman" w:cs="Times New Roman"/>
          <w:sz w:val="24"/>
          <w:szCs w:val="24"/>
        </w:rPr>
        <w:t>, it is important that clients</w:t>
      </w:r>
      <w:r w:rsidR="00E51025">
        <w:rPr>
          <w:rFonts w:ascii="Times New Roman" w:hAnsi="Times New Roman" w:cs="Times New Roman"/>
          <w:sz w:val="24"/>
          <w:szCs w:val="24"/>
        </w:rPr>
        <w:t>’</w:t>
      </w:r>
      <w:r>
        <w:rPr>
          <w:rFonts w:ascii="Times New Roman" w:hAnsi="Times New Roman" w:cs="Times New Roman"/>
          <w:sz w:val="24"/>
          <w:szCs w:val="24"/>
        </w:rPr>
        <w:t xml:space="preserve"> intrinsic motivation for participation is supported by providing as much choice as possible. One place </w:t>
      </w:r>
      <w:r w:rsidR="00E51025">
        <w:rPr>
          <w:rFonts w:ascii="Times New Roman" w:hAnsi="Times New Roman" w:cs="Times New Roman"/>
          <w:sz w:val="24"/>
          <w:szCs w:val="24"/>
        </w:rPr>
        <w:t>to do this wa</w:t>
      </w:r>
      <w:r>
        <w:rPr>
          <w:rFonts w:ascii="Times New Roman" w:hAnsi="Times New Roman" w:cs="Times New Roman"/>
          <w:sz w:val="24"/>
          <w:szCs w:val="24"/>
        </w:rPr>
        <w:t xml:space="preserve">s to note the typical pattern for completing the program (e.g., reading a chapter a week, completing a coaching call in 7 days), but then asking participants what goal they want to set for themselves for using the book and completing coaching. Commitment to this goal and to continuing in the program </w:t>
      </w:r>
      <w:r w:rsidR="00E51025">
        <w:rPr>
          <w:rFonts w:ascii="Times New Roman" w:hAnsi="Times New Roman" w:cs="Times New Roman"/>
          <w:sz w:val="24"/>
          <w:szCs w:val="24"/>
        </w:rPr>
        <w:t>was</w:t>
      </w:r>
      <w:r>
        <w:rPr>
          <w:rFonts w:ascii="Times New Roman" w:hAnsi="Times New Roman" w:cs="Times New Roman"/>
          <w:sz w:val="24"/>
          <w:szCs w:val="24"/>
        </w:rPr>
        <w:t xml:space="preserve"> solidified by linking it back to their stated motivations for participating (e.g., “how might this fit with what you were telling me about wanting to take better care of yourself and to be a role model for your family?”). </w:t>
      </w:r>
    </w:p>
    <w:p w14:paraId="521F9339" w14:textId="3304528D" w:rsidR="002240A8" w:rsidRDefault="00DE6C1E" w:rsidP="00580233">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Weekly Coaching Calls. </w:t>
      </w:r>
      <w:r w:rsidR="00004DCF">
        <w:rPr>
          <w:rFonts w:ascii="Times New Roman" w:hAnsi="Times New Roman" w:cs="Times New Roman"/>
          <w:sz w:val="24"/>
          <w:szCs w:val="24"/>
        </w:rPr>
        <w:t>For the following seven weeks, participants were asked to complete weekly, 5-10 minute</w:t>
      </w:r>
      <w:r w:rsidR="0068755E">
        <w:rPr>
          <w:rFonts w:ascii="Times New Roman" w:hAnsi="Times New Roman" w:cs="Times New Roman"/>
          <w:sz w:val="24"/>
          <w:szCs w:val="24"/>
        </w:rPr>
        <w:t xml:space="preserve"> </w:t>
      </w:r>
      <w:r w:rsidR="00004DCF">
        <w:rPr>
          <w:rFonts w:ascii="Times New Roman" w:hAnsi="Times New Roman" w:cs="Times New Roman"/>
          <w:sz w:val="24"/>
          <w:szCs w:val="24"/>
        </w:rPr>
        <w:t xml:space="preserve">phone coaching calls. </w:t>
      </w:r>
      <w:r w:rsidR="0068755E">
        <w:rPr>
          <w:rFonts w:ascii="Times New Roman" w:hAnsi="Times New Roman" w:cs="Times New Roman"/>
          <w:sz w:val="24"/>
          <w:szCs w:val="24"/>
        </w:rPr>
        <w:t xml:space="preserve">These coaching calls </w:t>
      </w:r>
      <w:r w:rsidR="002240A8">
        <w:rPr>
          <w:rFonts w:ascii="Times New Roman" w:hAnsi="Times New Roman" w:cs="Times New Roman"/>
          <w:sz w:val="24"/>
          <w:szCs w:val="24"/>
        </w:rPr>
        <w:t>sought to continue to elicit motivation and commitment to the program,</w:t>
      </w:r>
      <w:r w:rsidR="00BE7E65">
        <w:rPr>
          <w:rFonts w:ascii="Times New Roman" w:hAnsi="Times New Roman" w:cs="Times New Roman"/>
          <w:sz w:val="24"/>
          <w:szCs w:val="24"/>
        </w:rPr>
        <w:t xml:space="preserve"> reinforce adherence,</w:t>
      </w:r>
      <w:r w:rsidR="002240A8">
        <w:rPr>
          <w:rFonts w:ascii="Times New Roman" w:hAnsi="Times New Roman" w:cs="Times New Roman"/>
          <w:sz w:val="24"/>
          <w:szCs w:val="24"/>
        </w:rPr>
        <w:t xml:space="preserve"> address issues of non-adherence and support understanding and applying concepts from the book to daily life. </w:t>
      </w:r>
    </w:p>
    <w:p w14:paraId="5AA43556" w14:textId="01C54EE4" w:rsidR="00BE7E65" w:rsidRDefault="00BE7E65" w:rsidP="00BE7E6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Calls began by assessing whether the participant completed their goal for reading the book as well as completing associated exercises and journaling. The coach sought to reinforce any successful adherence through a combination of praise (e.g., “that’s fantastic you have been keeping up with the book”) and</w:t>
      </w:r>
      <w:r w:rsidR="00E51025">
        <w:rPr>
          <w:rFonts w:ascii="Times New Roman" w:hAnsi="Times New Roman" w:cs="Times New Roman"/>
          <w:sz w:val="24"/>
          <w:szCs w:val="24"/>
        </w:rPr>
        <w:t>, more importantly,</w:t>
      </w:r>
      <w:r>
        <w:rPr>
          <w:rFonts w:ascii="Times New Roman" w:hAnsi="Times New Roman" w:cs="Times New Roman"/>
          <w:sz w:val="24"/>
          <w:szCs w:val="24"/>
        </w:rPr>
        <w:t xml:space="preserve"> linking adherence back to personal goals </w:t>
      </w:r>
      <w:r>
        <w:rPr>
          <w:rFonts w:ascii="Times New Roman" w:hAnsi="Times New Roman" w:cs="Times New Roman"/>
          <w:sz w:val="24"/>
          <w:szCs w:val="24"/>
        </w:rPr>
        <w:lastRenderedPageBreak/>
        <w:t xml:space="preserve">(e.g., “what was the most useful thing you learned? Why was that helpful?”). The coach </w:t>
      </w:r>
      <w:r w:rsidR="00E51025">
        <w:rPr>
          <w:rFonts w:ascii="Times New Roman" w:hAnsi="Times New Roman" w:cs="Times New Roman"/>
          <w:sz w:val="24"/>
          <w:szCs w:val="24"/>
        </w:rPr>
        <w:t xml:space="preserve">then </w:t>
      </w:r>
      <w:r>
        <w:rPr>
          <w:rFonts w:ascii="Times New Roman" w:hAnsi="Times New Roman" w:cs="Times New Roman"/>
          <w:sz w:val="24"/>
          <w:szCs w:val="24"/>
        </w:rPr>
        <w:t>explored any questions about materials and how to apply them (e.g., how to apply acceptance and defusion skills from the book with an upcoming beach vacation). Coaching sessions ended by collaboratively identifying a reading goal for the ne</w:t>
      </w:r>
      <w:r w:rsidR="0007120F">
        <w:rPr>
          <w:rFonts w:ascii="Times New Roman" w:hAnsi="Times New Roman" w:cs="Times New Roman"/>
          <w:sz w:val="24"/>
          <w:szCs w:val="24"/>
        </w:rPr>
        <w:t>xt week, identifying any potential barriers to this goal, and</w:t>
      </w:r>
      <w:r>
        <w:rPr>
          <w:rFonts w:ascii="Times New Roman" w:hAnsi="Times New Roman" w:cs="Times New Roman"/>
          <w:sz w:val="24"/>
          <w:szCs w:val="24"/>
        </w:rPr>
        <w:t xml:space="preserve"> eliciting commitment to the goal. </w:t>
      </w:r>
    </w:p>
    <w:p w14:paraId="13878C68" w14:textId="709FB027" w:rsidR="00BE7E65" w:rsidRDefault="00580233" w:rsidP="0058023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Addressing non-adherence is one of most critical aspects of guided self-help</w:t>
      </w:r>
      <w:r w:rsidR="00BE7E65">
        <w:rPr>
          <w:rFonts w:ascii="Times New Roman" w:hAnsi="Times New Roman" w:cs="Times New Roman"/>
          <w:sz w:val="24"/>
          <w:szCs w:val="24"/>
        </w:rPr>
        <w:t xml:space="preserve"> (Mohr et al., 2011)</w:t>
      </w:r>
      <w:r>
        <w:rPr>
          <w:rFonts w:ascii="Times New Roman" w:hAnsi="Times New Roman" w:cs="Times New Roman"/>
          <w:sz w:val="24"/>
          <w:szCs w:val="24"/>
        </w:rPr>
        <w:t>, which was primarily done during the coaching calls</w:t>
      </w:r>
      <w:r w:rsidR="00BE7E65">
        <w:rPr>
          <w:rFonts w:ascii="Times New Roman" w:hAnsi="Times New Roman" w:cs="Times New Roman"/>
          <w:sz w:val="24"/>
          <w:szCs w:val="24"/>
        </w:rPr>
        <w:t xml:space="preserve">. </w:t>
      </w:r>
      <w:r w:rsidR="0007120F">
        <w:rPr>
          <w:rFonts w:ascii="Times New Roman" w:hAnsi="Times New Roman" w:cs="Times New Roman"/>
          <w:sz w:val="24"/>
          <w:szCs w:val="24"/>
        </w:rPr>
        <w:t>When non-adherence occurred (e.g., not reading the full chapter, not doing the exercises in the chapter), coaches returned to the participants</w:t>
      </w:r>
      <w:r w:rsidR="00700A3D">
        <w:rPr>
          <w:rFonts w:ascii="Times New Roman" w:hAnsi="Times New Roman" w:cs="Times New Roman"/>
          <w:sz w:val="24"/>
          <w:szCs w:val="24"/>
        </w:rPr>
        <w:t>’</w:t>
      </w:r>
      <w:r w:rsidR="0007120F">
        <w:rPr>
          <w:rFonts w:ascii="Times New Roman" w:hAnsi="Times New Roman" w:cs="Times New Roman"/>
          <w:sz w:val="24"/>
          <w:szCs w:val="24"/>
        </w:rPr>
        <w:t xml:space="preserve"> goals (e.g., “Let’s take a step back and explore why this might matter anyway. What is important to you about doing this program?”). Barriers to adherence were then identified (e.g., “What got in the way of reading the book this week?”). The coach then helped participants identify solutions (e.g., “What could you do to remember to read the book?” “So this book might help you work on these meaningful goals, but you also aren’t sure if it will work. Given that, what do you want to do?”). As elsewhere in the protocol, the coach tried to help clients choose a solution, elicit motivation for this solution, and commit to a specific goal to adhere to the book. </w:t>
      </w:r>
    </w:p>
    <w:p w14:paraId="4D59FB90" w14:textId="44A342AC" w:rsidR="003358FD" w:rsidRDefault="003358FD" w:rsidP="0058023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One c</w:t>
      </w:r>
      <w:r w:rsidR="005855DE">
        <w:rPr>
          <w:rFonts w:ascii="Times New Roman" w:hAnsi="Times New Roman" w:cs="Times New Roman"/>
          <w:sz w:val="24"/>
          <w:szCs w:val="24"/>
        </w:rPr>
        <w:t>ommon source of non-adherence i</w:t>
      </w:r>
      <w:r>
        <w:rPr>
          <w:rFonts w:ascii="Times New Roman" w:hAnsi="Times New Roman" w:cs="Times New Roman"/>
          <w:sz w:val="24"/>
          <w:szCs w:val="24"/>
        </w:rPr>
        <w:t>s participants feeling too busy (e.g., “I didn’t have enough time to read this week”).</w:t>
      </w:r>
      <w:r w:rsidR="005855DE">
        <w:rPr>
          <w:rFonts w:ascii="Times New Roman" w:hAnsi="Times New Roman" w:cs="Times New Roman"/>
          <w:sz w:val="24"/>
          <w:szCs w:val="24"/>
        </w:rPr>
        <w:t xml:space="preserve"> When this occurred, coaches </w:t>
      </w:r>
      <w:r>
        <w:rPr>
          <w:rFonts w:ascii="Times New Roman" w:hAnsi="Times New Roman" w:cs="Times New Roman"/>
          <w:sz w:val="24"/>
          <w:szCs w:val="24"/>
        </w:rPr>
        <w:t>focus</w:t>
      </w:r>
      <w:r w:rsidR="005855DE">
        <w:rPr>
          <w:rFonts w:ascii="Times New Roman" w:hAnsi="Times New Roman" w:cs="Times New Roman"/>
          <w:sz w:val="24"/>
          <w:szCs w:val="24"/>
        </w:rPr>
        <w:t>ed</w:t>
      </w:r>
      <w:r>
        <w:rPr>
          <w:rFonts w:ascii="Times New Roman" w:hAnsi="Times New Roman" w:cs="Times New Roman"/>
          <w:sz w:val="24"/>
          <w:szCs w:val="24"/>
        </w:rPr>
        <w:t xml:space="preserve"> on eliciting motivation for participating in the </w:t>
      </w:r>
      <w:r w:rsidR="005855DE">
        <w:rPr>
          <w:rFonts w:ascii="Times New Roman" w:hAnsi="Times New Roman" w:cs="Times New Roman"/>
          <w:sz w:val="24"/>
          <w:szCs w:val="24"/>
        </w:rPr>
        <w:t xml:space="preserve">program </w:t>
      </w:r>
      <w:r>
        <w:rPr>
          <w:rFonts w:ascii="Times New Roman" w:hAnsi="Times New Roman" w:cs="Times New Roman"/>
          <w:sz w:val="24"/>
          <w:szCs w:val="24"/>
        </w:rPr>
        <w:t>that</w:t>
      </w:r>
      <w:r w:rsidR="005855DE">
        <w:rPr>
          <w:rFonts w:ascii="Times New Roman" w:hAnsi="Times New Roman" w:cs="Times New Roman"/>
          <w:sz w:val="24"/>
          <w:szCs w:val="24"/>
        </w:rPr>
        <w:t xml:space="preserve"> might make</w:t>
      </w:r>
      <w:r>
        <w:rPr>
          <w:rFonts w:ascii="Times New Roman" w:hAnsi="Times New Roman" w:cs="Times New Roman"/>
          <w:sz w:val="24"/>
          <w:szCs w:val="24"/>
        </w:rPr>
        <w:t xml:space="preserve"> it worth reading above all of the other demands of the week (e.g., “It sounds like you’re really busy. Let’s take a few minutes again to explore your goals for this program and what you are hoping to achieve”). </w:t>
      </w:r>
      <w:r w:rsidR="005855DE">
        <w:rPr>
          <w:rFonts w:ascii="Times New Roman" w:hAnsi="Times New Roman" w:cs="Times New Roman"/>
          <w:sz w:val="24"/>
          <w:szCs w:val="24"/>
        </w:rPr>
        <w:t>To help build momentum with adherence, coaches then helped participants</w:t>
      </w:r>
      <w:r>
        <w:rPr>
          <w:rFonts w:ascii="Times New Roman" w:hAnsi="Times New Roman" w:cs="Times New Roman"/>
          <w:sz w:val="24"/>
          <w:szCs w:val="24"/>
        </w:rPr>
        <w:t xml:space="preserve"> commit to a smaller</w:t>
      </w:r>
      <w:r w:rsidR="005855DE">
        <w:rPr>
          <w:rFonts w:ascii="Times New Roman" w:hAnsi="Times New Roman" w:cs="Times New Roman"/>
          <w:sz w:val="24"/>
          <w:szCs w:val="24"/>
        </w:rPr>
        <w:t>, more feasible</w:t>
      </w:r>
      <w:r>
        <w:rPr>
          <w:rFonts w:ascii="Times New Roman" w:hAnsi="Times New Roman" w:cs="Times New Roman"/>
          <w:sz w:val="24"/>
          <w:szCs w:val="24"/>
        </w:rPr>
        <w:t xml:space="preserve"> goal, such as reading just a few pages or completing a single exercise (e.g., “one thing people find helpful is to pick a smaller goal that’s easier to fit into the week. Is there a specific number </w:t>
      </w:r>
      <w:r>
        <w:rPr>
          <w:rFonts w:ascii="Times New Roman" w:hAnsi="Times New Roman" w:cs="Times New Roman"/>
          <w:sz w:val="24"/>
          <w:szCs w:val="24"/>
        </w:rPr>
        <w:lastRenderedPageBreak/>
        <w:t xml:space="preserve">of pages or exercise you want to try to set as a goal?”). </w:t>
      </w:r>
      <w:r w:rsidR="005855DE">
        <w:rPr>
          <w:rFonts w:ascii="Times New Roman" w:hAnsi="Times New Roman" w:cs="Times New Roman"/>
          <w:sz w:val="24"/>
          <w:szCs w:val="24"/>
        </w:rPr>
        <w:t>Coaches also explored whether there we</w:t>
      </w:r>
      <w:r>
        <w:rPr>
          <w:rFonts w:ascii="Times New Roman" w:hAnsi="Times New Roman" w:cs="Times New Roman"/>
          <w:sz w:val="24"/>
          <w:szCs w:val="24"/>
        </w:rPr>
        <w:t xml:space="preserve">re other reasons </w:t>
      </w:r>
      <w:r w:rsidR="005855DE">
        <w:rPr>
          <w:rFonts w:ascii="Times New Roman" w:hAnsi="Times New Roman" w:cs="Times New Roman"/>
          <w:sz w:val="24"/>
          <w:szCs w:val="24"/>
        </w:rPr>
        <w:t>for non-adherence</w:t>
      </w:r>
      <w:r>
        <w:rPr>
          <w:rFonts w:ascii="Times New Roman" w:hAnsi="Times New Roman" w:cs="Times New Roman"/>
          <w:sz w:val="24"/>
          <w:szCs w:val="24"/>
        </w:rPr>
        <w:t xml:space="preserve"> since “I’m too busy” is a more socially acceptable </w:t>
      </w:r>
      <w:r w:rsidR="00E565F2">
        <w:rPr>
          <w:rFonts w:ascii="Times New Roman" w:hAnsi="Times New Roman" w:cs="Times New Roman"/>
          <w:sz w:val="24"/>
          <w:szCs w:val="24"/>
        </w:rPr>
        <w:t>respon</w:t>
      </w:r>
      <w:r w:rsidR="005855DE">
        <w:rPr>
          <w:rFonts w:ascii="Times New Roman" w:hAnsi="Times New Roman" w:cs="Times New Roman"/>
          <w:sz w:val="24"/>
          <w:szCs w:val="24"/>
        </w:rPr>
        <w:t>se than “I didn’t like the book</w:t>
      </w:r>
      <w:r w:rsidR="00E565F2">
        <w:rPr>
          <w:rFonts w:ascii="Times New Roman" w:hAnsi="Times New Roman" w:cs="Times New Roman"/>
          <w:sz w:val="24"/>
          <w:szCs w:val="24"/>
        </w:rPr>
        <w:t>” (e.g., “I’m wondering if there are other challenges you are running into as well</w:t>
      </w:r>
      <w:r w:rsidR="005855DE">
        <w:rPr>
          <w:rFonts w:ascii="Times New Roman" w:hAnsi="Times New Roman" w:cs="Times New Roman"/>
          <w:sz w:val="24"/>
          <w:szCs w:val="24"/>
        </w:rPr>
        <w:t>– such as</w:t>
      </w:r>
      <w:r w:rsidR="00E565F2">
        <w:rPr>
          <w:rFonts w:ascii="Times New Roman" w:hAnsi="Times New Roman" w:cs="Times New Roman"/>
          <w:sz w:val="24"/>
          <w:szCs w:val="24"/>
        </w:rPr>
        <w:t xml:space="preserve"> being </w:t>
      </w:r>
      <w:r w:rsidR="005855DE">
        <w:rPr>
          <w:rFonts w:ascii="Times New Roman" w:hAnsi="Times New Roman" w:cs="Times New Roman"/>
          <w:sz w:val="24"/>
          <w:szCs w:val="24"/>
        </w:rPr>
        <w:t>un</w:t>
      </w:r>
      <w:r w:rsidR="00E565F2">
        <w:rPr>
          <w:rFonts w:ascii="Times New Roman" w:hAnsi="Times New Roman" w:cs="Times New Roman"/>
          <w:sz w:val="24"/>
          <w:szCs w:val="24"/>
        </w:rPr>
        <w:t xml:space="preserve">sure if it will </w:t>
      </w:r>
      <w:r w:rsidR="005855DE">
        <w:rPr>
          <w:rFonts w:ascii="Times New Roman" w:hAnsi="Times New Roman" w:cs="Times New Roman"/>
          <w:sz w:val="24"/>
          <w:szCs w:val="24"/>
        </w:rPr>
        <w:t xml:space="preserve">help </w:t>
      </w:r>
      <w:r w:rsidR="00E565F2">
        <w:rPr>
          <w:rFonts w:ascii="Times New Roman" w:hAnsi="Times New Roman" w:cs="Times New Roman"/>
          <w:sz w:val="24"/>
          <w:szCs w:val="24"/>
        </w:rPr>
        <w:t>you?”).</w:t>
      </w:r>
    </w:p>
    <w:p w14:paraId="2ECA9B91" w14:textId="2925E50B" w:rsidR="00E565F2" w:rsidRDefault="00E565F2" w:rsidP="00580233">
      <w:pPr>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Although coaching calls covered several key functions and there was a lot of opportunity for extended conversations, coaches explicitly sought to keep calls relatively brief. Strategies included keeping explanations brief, avoiding long ACT metaphors, and avoiding more ex</w:t>
      </w:r>
      <w:r w:rsidR="005855DE">
        <w:rPr>
          <w:rFonts w:ascii="Times New Roman" w:hAnsi="Times New Roman" w:cs="Times New Roman"/>
          <w:color w:val="000000"/>
          <w:sz w:val="24"/>
          <w:szCs w:val="24"/>
        </w:rPr>
        <w:t>tended therapeutic interactions</w:t>
      </w:r>
      <w:r>
        <w:rPr>
          <w:rFonts w:ascii="Times New Roman" w:hAnsi="Times New Roman" w:cs="Times New Roman"/>
          <w:color w:val="000000"/>
          <w:sz w:val="24"/>
          <w:szCs w:val="24"/>
        </w:rPr>
        <w:t xml:space="preserve">. Typical therapeutic skills were used to manage time (e.g., “that sounds like a tough situation. Were you able to use your ACT skills to address it?” “I’m noticing the clock and we are about out of time. Any other pressing issues before we end?”).  </w:t>
      </w:r>
    </w:p>
    <w:p w14:paraId="7B526F4A" w14:textId="5E617AE7" w:rsidR="0068755E" w:rsidRPr="00580233" w:rsidRDefault="0068755E" w:rsidP="00580233">
      <w:pPr>
        <w:spacing w:after="0" w:line="480" w:lineRule="auto"/>
        <w:ind w:firstLine="720"/>
        <w:contextualSpacing/>
        <w:rPr>
          <w:rFonts w:ascii="Times New Roman" w:hAnsi="Times New Roman" w:cs="Times New Roman"/>
          <w:sz w:val="24"/>
          <w:szCs w:val="24"/>
        </w:rPr>
      </w:pPr>
      <w:r>
        <w:rPr>
          <w:rFonts w:ascii="Times New Roman" w:hAnsi="Times New Roman" w:cs="Times New Roman"/>
          <w:color w:val="000000"/>
          <w:sz w:val="24"/>
          <w:szCs w:val="24"/>
        </w:rPr>
        <w:t xml:space="preserve">Participants were </w:t>
      </w:r>
      <w:r w:rsidR="00721EE6">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offered the option half way through the program (after three weeks) to complete briefer phone calls if they wanted to. These were offered to high engagers who may not need the more in depth phone calls, or those who were not adhering to the study (and for whom phone calls may be shame inducing and unsuccessful in increasing adherence). </w:t>
      </w:r>
      <w:r w:rsidR="00B449D3">
        <w:rPr>
          <w:rFonts w:ascii="Times New Roman" w:hAnsi="Times New Roman" w:cs="Times New Roman"/>
          <w:color w:val="000000"/>
          <w:sz w:val="24"/>
          <w:szCs w:val="24"/>
        </w:rPr>
        <w:t xml:space="preserve">Of note, no participants chose to reduce phone calls when offered this option, suggesting the format was acceptable and valued. That said, offering this choice is still valuable from a motivational perspective and we would recommend those implementing such protocols be mindful of opportunities for clients to make choices </w:t>
      </w:r>
      <w:r w:rsidR="005855DE">
        <w:rPr>
          <w:rFonts w:ascii="Times New Roman" w:hAnsi="Times New Roman" w:cs="Times New Roman"/>
          <w:color w:val="000000"/>
          <w:sz w:val="24"/>
          <w:szCs w:val="24"/>
        </w:rPr>
        <w:t>with</w:t>
      </w:r>
      <w:r w:rsidR="00B449D3">
        <w:rPr>
          <w:rFonts w:ascii="Times New Roman" w:hAnsi="Times New Roman" w:cs="Times New Roman"/>
          <w:color w:val="000000"/>
          <w:sz w:val="24"/>
          <w:szCs w:val="24"/>
        </w:rPr>
        <w:t xml:space="preserve"> the format/structure of the program. </w:t>
      </w:r>
    </w:p>
    <w:p w14:paraId="51AC1C67" w14:textId="2DD09F9A" w:rsidR="00E66128" w:rsidRDefault="00DE6C1E"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Final In-Person Session. </w:t>
      </w:r>
      <w:r w:rsidR="0068755E">
        <w:rPr>
          <w:rFonts w:ascii="Times New Roman" w:hAnsi="Times New Roman" w:cs="Times New Roman"/>
          <w:sz w:val="24"/>
          <w:szCs w:val="24"/>
        </w:rPr>
        <w:t xml:space="preserve">A final in-person meeting occurred with the coach at the end of the post assessment. This meeting lasted for approximately 10-20 minutes. During the meeting, the coach sought to help debrief the participant, discuss any treatment maintenance issues, and support relapse prevention. </w:t>
      </w:r>
      <w:r w:rsidR="00895B3B">
        <w:rPr>
          <w:rFonts w:ascii="Times New Roman" w:hAnsi="Times New Roman" w:cs="Times New Roman"/>
          <w:sz w:val="24"/>
          <w:szCs w:val="24"/>
        </w:rPr>
        <w:t xml:space="preserve">Key topics included: </w:t>
      </w:r>
      <w:r w:rsidR="00895B3B" w:rsidRPr="00895B3B">
        <w:rPr>
          <w:rFonts w:ascii="Times New Roman" w:hAnsi="Times New Roman" w:cs="Times New Roman"/>
          <w:sz w:val="24"/>
          <w:szCs w:val="24"/>
        </w:rPr>
        <w:t xml:space="preserve">"What was helpful for you in the program? What did you learn?" "What things were less helpful or otherwise didn’t work well for you?" </w:t>
      </w:r>
      <w:r w:rsidR="00895B3B" w:rsidRPr="00895B3B">
        <w:rPr>
          <w:rFonts w:ascii="Times New Roman" w:hAnsi="Times New Roman" w:cs="Times New Roman"/>
          <w:sz w:val="24"/>
          <w:szCs w:val="24"/>
        </w:rPr>
        <w:lastRenderedPageBreak/>
        <w:t>"How can you continue to apply what was useful to you from here?</w:t>
      </w:r>
      <w:r w:rsidR="004615FC">
        <w:rPr>
          <w:rFonts w:ascii="Times New Roman" w:hAnsi="Times New Roman" w:cs="Times New Roman"/>
          <w:sz w:val="24"/>
          <w:szCs w:val="24"/>
        </w:rPr>
        <w:t>”</w:t>
      </w:r>
      <w:r w:rsidR="00895B3B" w:rsidRPr="00895B3B">
        <w:rPr>
          <w:rFonts w:ascii="Times New Roman" w:hAnsi="Times New Roman" w:cs="Times New Roman"/>
          <w:sz w:val="24"/>
          <w:szCs w:val="24"/>
        </w:rPr>
        <w:t xml:space="preserve"> </w:t>
      </w:r>
      <w:r w:rsidR="004615FC">
        <w:rPr>
          <w:rFonts w:ascii="Times New Roman" w:hAnsi="Times New Roman" w:cs="Times New Roman"/>
          <w:sz w:val="24"/>
          <w:szCs w:val="24"/>
        </w:rPr>
        <w:t>“</w:t>
      </w:r>
      <w:r w:rsidR="00895B3B" w:rsidRPr="00895B3B">
        <w:rPr>
          <w:rFonts w:ascii="Times New Roman" w:hAnsi="Times New Roman" w:cs="Times New Roman"/>
          <w:sz w:val="24"/>
          <w:szCs w:val="24"/>
        </w:rPr>
        <w:t>Are there skills you had trouble with that you want to keep developing? Areas you want to work on applying these skills to?" and "If you start struggling again, what can you do to help apply the skills you learned in the program?"</w:t>
      </w:r>
      <w:r w:rsidR="00895B3B">
        <w:rPr>
          <w:rFonts w:ascii="Times New Roman" w:hAnsi="Times New Roman" w:cs="Times New Roman"/>
          <w:sz w:val="24"/>
          <w:szCs w:val="24"/>
        </w:rPr>
        <w:t xml:space="preserve"> </w:t>
      </w:r>
      <w:r w:rsidR="0068755E">
        <w:rPr>
          <w:rFonts w:ascii="Times New Roman" w:hAnsi="Times New Roman" w:cs="Times New Roman"/>
          <w:sz w:val="24"/>
          <w:szCs w:val="24"/>
        </w:rPr>
        <w:t>After th</w:t>
      </w:r>
      <w:r w:rsidR="004615FC">
        <w:rPr>
          <w:rFonts w:ascii="Times New Roman" w:hAnsi="Times New Roman" w:cs="Times New Roman"/>
          <w:sz w:val="24"/>
          <w:szCs w:val="24"/>
        </w:rPr>
        <w:t>at</w:t>
      </w:r>
      <w:r w:rsidR="0068755E">
        <w:rPr>
          <w:rFonts w:ascii="Times New Roman" w:hAnsi="Times New Roman" w:cs="Times New Roman"/>
          <w:sz w:val="24"/>
          <w:szCs w:val="24"/>
        </w:rPr>
        <w:t xml:space="preserve"> meeting, participants had no further coaching contact from the coach.  </w:t>
      </w:r>
    </w:p>
    <w:p w14:paraId="726F132E" w14:textId="58147841" w:rsidR="00A2516C" w:rsidRPr="00E709B8" w:rsidRDefault="004C37CB" w:rsidP="004C37CB">
      <w:pP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Outcome </w:t>
      </w:r>
      <w:r w:rsidR="00A2516C">
        <w:rPr>
          <w:rFonts w:ascii="Times New Roman" w:hAnsi="Times New Roman" w:cs="Times New Roman"/>
          <w:b/>
          <w:sz w:val="24"/>
          <w:szCs w:val="24"/>
        </w:rPr>
        <w:t>Measures</w:t>
      </w:r>
    </w:p>
    <w:p w14:paraId="567F6DC6" w14:textId="6BA4400B" w:rsidR="008D622D" w:rsidRPr="008D622D" w:rsidRDefault="008D622D" w:rsidP="004C37C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primary outcome for this study was weight self-stigma. </w:t>
      </w:r>
      <w:r w:rsidR="004615FC">
        <w:rPr>
          <w:rFonts w:ascii="Times New Roman" w:hAnsi="Times New Roman" w:cs="Times New Roman"/>
          <w:sz w:val="24"/>
          <w:szCs w:val="24"/>
        </w:rPr>
        <w:t xml:space="preserve">Secondary outcomes included </w:t>
      </w:r>
      <w:r>
        <w:rPr>
          <w:rFonts w:ascii="Times New Roman" w:hAnsi="Times New Roman" w:cs="Times New Roman"/>
          <w:sz w:val="24"/>
          <w:szCs w:val="24"/>
        </w:rPr>
        <w:t>eating behaviors, use of effective weight control strategies, health-related quality of life, depression</w:t>
      </w:r>
      <w:r w:rsidR="004615FC">
        <w:rPr>
          <w:rFonts w:ascii="Times New Roman" w:hAnsi="Times New Roman" w:cs="Times New Roman"/>
          <w:sz w:val="24"/>
          <w:szCs w:val="24"/>
        </w:rPr>
        <w:t>, and weight</w:t>
      </w:r>
      <w:r>
        <w:rPr>
          <w:rFonts w:ascii="Times New Roman" w:hAnsi="Times New Roman" w:cs="Times New Roman"/>
          <w:sz w:val="24"/>
          <w:szCs w:val="24"/>
        </w:rPr>
        <w:t xml:space="preserve">. </w:t>
      </w:r>
      <w:r w:rsidR="0031407F">
        <w:rPr>
          <w:rFonts w:ascii="Times New Roman" w:hAnsi="Times New Roman" w:cs="Times New Roman"/>
          <w:sz w:val="24"/>
          <w:szCs w:val="24"/>
        </w:rPr>
        <w:t xml:space="preserve">All outcome measures were assessed through </w:t>
      </w:r>
      <w:r w:rsidR="004615FC">
        <w:rPr>
          <w:rFonts w:ascii="Times New Roman" w:hAnsi="Times New Roman" w:cs="Times New Roman"/>
          <w:sz w:val="24"/>
          <w:szCs w:val="24"/>
        </w:rPr>
        <w:t xml:space="preserve">computerized </w:t>
      </w:r>
      <w:r w:rsidR="0031407F">
        <w:rPr>
          <w:rFonts w:ascii="Times New Roman" w:hAnsi="Times New Roman" w:cs="Times New Roman"/>
          <w:sz w:val="24"/>
          <w:szCs w:val="24"/>
        </w:rPr>
        <w:t>surveys administered at baseline, post intervention, and 3-month follow up. Weight was also objectively measured in the laboratory at baseline and post, but not follow up</w:t>
      </w:r>
      <w:r w:rsidR="004615FC">
        <w:rPr>
          <w:rFonts w:ascii="Times New Roman" w:hAnsi="Times New Roman" w:cs="Times New Roman"/>
          <w:sz w:val="24"/>
          <w:szCs w:val="24"/>
        </w:rPr>
        <w:t xml:space="preserve"> (which was completed online)</w:t>
      </w:r>
      <w:r w:rsidR="0031407F">
        <w:rPr>
          <w:rFonts w:ascii="Times New Roman" w:hAnsi="Times New Roman" w:cs="Times New Roman"/>
          <w:sz w:val="24"/>
          <w:szCs w:val="24"/>
        </w:rPr>
        <w:t xml:space="preserve">. </w:t>
      </w:r>
    </w:p>
    <w:p w14:paraId="3D40484B" w14:textId="05067663" w:rsidR="00E66128" w:rsidRDefault="00E66128" w:rsidP="00674F9D">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Weight Self-Stigma Questionnaire (WSSQ; Lillis et al., 2010)</w:t>
      </w:r>
      <w:r>
        <w:rPr>
          <w:rFonts w:ascii="Times New Roman" w:hAnsi="Times New Roman" w:cs="Times New Roman"/>
          <w:sz w:val="24"/>
          <w:szCs w:val="24"/>
        </w:rPr>
        <w:t>. The 12-item</w:t>
      </w:r>
      <w:r w:rsidR="008D622D">
        <w:rPr>
          <w:rFonts w:ascii="Times New Roman" w:hAnsi="Times New Roman" w:cs="Times New Roman"/>
          <w:sz w:val="24"/>
          <w:szCs w:val="24"/>
        </w:rPr>
        <w:t xml:space="preserve"> WSSQ was used as the primary outcome</w:t>
      </w:r>
      <w:r>
        <w:rPr>
          <w:rFonts w:ascii="Times New Roman" w:hAnsi="Times New Roman" w:cs="Times New Roman"/>
          <w:sz w:val="24"/>
          <w:szCs w:val="24"/>
        </w:rPr>
        <w:t xml:space="preserve"> measure of weight-related self-stigma</w:t>
      </w:r>
      <w:r w:rsidR="004F10DD">
        <w:rPr>
          <w:rFonts w:ascii="Times New Roman" w:hAnsi="Times New Roman" w:cs="Times New Roman"/>
          <w:sz w:val="24"/>
          <w:szCs w:val="24"/>
        </w:rPr>
        <w:t xml:space="preserve">. </w:t>
      </w:r>
      <w:r>
        <w:rPr>
          <w:rFonts w:ascii="Times New Roman" w:hAnsi="Times New Roman" w:cs="Times New Roman"/>
          <w:sz w:val="24"/>
          <w:szCs w:val="24"/>
        </w:rPr>
        <w:t>Th</w:t>
      </w:r>
      <w:r w:rsidR="00B55268">
        <w:rPr>
          <w:rFonts w:ascii="Times New Roman" w:hAnsi="Times New Roman" w:cs="Times New Roman"/>
          <w:sz w:val="24"/>
          <w:szCs w:val="24"/>
        </w:rPr>
        <w:t>is</w:t>
      </w:r>
      <w:r>
        <w:rPr>
          <w:rFonts w:ascii="Times New Roman" w:hAnsi="Times New Roman" w:cs="Times New Roman"/>
          <w:sz w:val="24"/>
          <w:szCs w:val="24"/>
        </w:rPr>
        <w:t xml:space="preserve"> </w:t>
      </w:r>
      <w:r w:rsidR="004F10DD">
        <w:rPr>
          <w:rFonts w:ascii="Times New Roman" w:hAnsi="Times New Roman" w:cs="Times New Roman"/>
          <w:sz w:val="24"/>
          <w:szCs w:val="24"/>
        </w:rPr>
        <w:t>scale yields a</w:t>
      </w:r>
      <w:r>
        <w:rPr>
          <w:rFonts w:ascii="Times New Roman" w:hAnsi="Times New Roman" w:cs="Times New Roman"/>
          <w:sz w:val="24"/>
          <w:szCs w:val="24"/>
        </w:rPr>
        <w:t xml:space="preserve"> total score as well as two subscales: self-devaluation and fear of enacted stigma (i.e., fear of being stigmatized by others due to obesity). </w:t>
      </w:r>
      <w:r w:rsidR="004F10DD">
        <w:rPr>
          <w:rFonts w:ascii="Times New Roman" w:hAnsi="Times New Roman" w:cs="Times New Roman"/>
          <w:sz w:val="24"/>
          <w:szCs w:val="24"/>
        </w:rPr>
        <w:t>Items are rated on a</w:t>
      </w:r>
      <w:r>
        <w:rPr>
          <w:rFonts w:ascii="Times New Roman" w:hAnsi="Times New Roman" w:cs="Times New Roman"/>
          <w:sz w:val="24"/>
          <w:szCs w:val="24"/>
        </w:rPr>
        <w:t xml:space="preserve"> 5-point scale ranging from 1 “completely disagree” to 5 “completely agree.” </w:t>
      </w:r>
      <w:r w:rsidR="00E624F2">
        <w:rPr>
          <w:rFonts w:ascii="Times New Roman" w:hAnsi="Times New Roman" w:cs="Times New Roman"/>
          <w:sz w:val="24"/>
          <w:szCs w:val="24"/>
        </w:rPr>
        <w:t xml:space="preserve">Prior studies have found the </w:t>
      </w:r>
      <w:r>
        <w:rPr>
          <w:rFonts w:ascii="Times New Roman" w:hAnsi="Times New Roman" w:cs="Times New Roman"/>
          <w:sz w:val="24"/>
          <w:szCs w:val="24"/>
        </w:rPr>
        <w:t xml:space="preserve">WSSQ </w:t>
      </w:r>
      <w:r w:rsidR="00E624F2">
        <w:rPr>
          <w:rFonts w:ascii="Times New Roman" w:hAnsi="Times New Roman" w:cs="Times New Roman"/>
          <w:sz w:val="24"/>
          <w:szCs w:val="24"/>
        </w:rPr>
        <w:t>to have</w:t>
      </w:r>
      <w:r w:rsidR="004F10DD">
        <w:rPr>
          <w:rFonts w:ascii="Times New Roman" w:hAnsi="Times New Roman" w:cs="Times New Roman"/>
          <w:sz w:val="24"/>
          <w:szCs w:val="24"/>
        </w:rPr>
        <w:t xml:space="preserve"> good</w:t>
      </w:r>
      <w:r>
        <w:rPr>
          <w:rFonts w:ascii="Times New Roman" w:hAnsi="Times New Roman" w:cs="Times New Roman"/>
          <w:sz w:val="24"/>
          <w:szCs w:val="24"/>
        </w:rPr>
        <w:t xml:space="preserve"> reliab</w:t>
      </w:r>
      <w:r w:rsidR="004F10DD">
        <w:rPr>
          <w:rFonts w:ascii="Times New Roman" w:hAnsi="Times New Roman" w:cs="Times New Roman"/>
          <w:sz w:val="24"/>
          <w:szCs w:val="24"/>
        </w:rPr>
        <w:t xml:space="preserve">ility and validity </w:t>
      </w:r>
      <w:r w:rsidR="00A80D4A">
        <w:rPr>
          <w:rFonts w:ascii="Times New Roman" w:hAnsi="Times New Roman" w:cs="Times New Roman"/>
          <w:sz w:val="24"/>
          <w:szCs w:val="24"/>
        </w:rPr>
        <w:t xml:space="preserve">(Lillis et al., 2010) </w:t>
      </w:r>
      <w:r w:rsidR="004F10DD">
        <w:rPr>
          <w:rFonts w:ascii="Times New Roman" w:hAnsi="Times New Roman" w:cs="Times New Roman"/>
          <w:sz w:val="24"/>
          <w:szCs w:val="24"/>
        </w:rPr>
        <w:t xml:space="preserve">and </w:t>
      </w:r>
      <w:r>
        <w:rPr>
          <w:rFonts w:ascii="Times New Roman" w:hAnsi="Times New Roman" w:cs="Times New Roman"/>
          <w:sz w:val="24"/>
          <w:szCs w:val="24"/>
        </w:rPr>
        <w:t>sensitiv</w:t>
      </w:r>
      <w:r w:rsidR="00E624F2">
        <w:rPr>
          <w:rFonts w:ascii="Times New Roman" w:hAnsi="Times New Roman" w:cs="Times New Roman"/>
          <w:sz w:val="24"/>
          <w:szCs w:val="24"/>
        </w:rPr>
        <w:t>ity t</w:t>
      </w:r>
      <w:r>
        <w:rPr>
          <w:rFonts w:ascii="Times New Roman" w:hAnsi="Times New Roman" w:cs="Times New Roman"/>
          <w:sz w:val="24"/>
          <w:szCs w:val="24"/>
        </w:rPr>
        <w:t xml:space="preserve">o ACT treatment effects </w:t>
      </w:r>
      <w:r w:rsidR="00A80D4A">
        <w:rPr>
          <w:rFonts w:ascii="Times New Roman" w:hAnsi="Times New Roman" w:cs="Times New Roman"/>
          <w:sz w:val="24"/>
          <w:szCs w:val="24"/>
        </w:rPr>
        <w:t>(Lillis et al., 2</w:t>
      </w:r>
      <w:r w:rsidR="00674F9D">
        <w:rPr>
          <w:rFonts w:ascii="Times New Roman" w:hAnsi="Times New Roman" w:cs="Times New Roman"/>
          <w:sz w:val="24"/>
          <w:szCs w:val="24"/>
        </w:rPr>
        <w:t>0</w:t>
      </w:r>
      <w:r w:rsidR="00A80D4A">
        <w:rPr>
          <w:rFonts w:ascii="Times New Roman" w:hAnsi="Times New Roman" w:cs="Times New Roman"/>
          <w:sz w:val="24"/>
          <w:szCs w:val="24"/>
        </w:rPr>
        <w:t>09</w:t>
      </w:r>
      <w:r>
        <w:rPr>
          <w:rFonts w:ascii="Times New Roman" w:hAnsi="Times New Roman" w:cs="Times New Roman"/>
          <w:sz w:val="24"/>
          <w:szCs w:val="24"/>
        </w:rPr>
        <w:t xml:space="preserve">). </w:t>
      </w:r>
      <w:r w:rsidR="00674F9D">
        <w:rPr>
          <w:rFonts w:ascii="Times New Roman" w:hAnsi="Times New Roman" w:cs="Times New Roman"/>
          <w:sz w:val="24"/>
          <w:szCs w:val="24"/>
        </w:rPr>
        <w:t>The WSSQ had adequate internal consistency</w:t>
      </w:r>
      <w:r w:rsidR="00105077">
        <w:rPr>
          <w:rFonts w:ascii="Times New Roman" w:hAnsi="Times New Roman" w:cs="Times New Roman"/>
          <w:sz w:val="24"/>
          <w:szCs w:val="24"/>
        </w:rPr>
        <w:t xml:space="preserve"> in the current study, </w:t>
      </w:r>
      <w:r w:rsidR="00674F9D" w:rsidRPr="009E7455">
        <w:rPr>
          <w:rFonts w:cs="Times New Roman"/>
          <w:szCs w:val="24"/>
        </w:rPr>
        <w:t>α =</w:t>
      </w:r>
      <w:r w:rsidR="00674F9D" w:rsidRPr="00105077">
        <w:rPr>
          <w:rFonts w:ascii="Times New Roman" w:hAnsi="Times New Roman" w:cs="Times New Roman"/>
          <w:sz w:val="24"/>
          <w:szCs w:val="24"/>
        </w:rPr>
        <w:t xml:space="preserve"> .81.</w:t>
      </w:r>
    </w:p>
    <w:p w14:paraId="6622418E" w14:textId="61AFC43F" w:rsidR="00E66128" w:rsidRDefault="00E66128" w:rsidP="004C37C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Dutch Eating Behavior Questionnaire-Emotional Eating (DEBQ-EE; Van Strien et al., 1986)</w:t>
      </w:r>
      <w:r>
        <w:rPr>
          <w:rFonts w:ascii="Times New Roman" w:hAnsi="Times New Roman" w:cs="Times New Roman"/>
          <w:sz w:val="24"/>
          <w:szCs w:val="24"/>
        </w:rPr>
        <w:t>. Th</w:t>
      </w:r>
      <w:r w:rsidR="00B55268">
        <w:rPr>
          <w:rFonts w:ascii="Times New Roman" w:hAnsi="Times New Roman" w:cs="Times New Roman"/>
          <w:sz w:val="24"/>
          <w:szCs w:val="24"/>
        </w:rPr>
        <w:t>e</w:t>
      </w:r>
      <w:r>
        <w:rPr>
          <w:rFonts w:ascii="Times New Roman" w:hAnsi="Times New Roman" w:cs="Times New Roman"/>
          <w:sz w:val="24"/>
          <w:szCs w:val="24"/>
        </w:rPr>
        <w:t xml:space="preserve"> 13-item </w:t>
      </w:r>
      <w:r w:rsidR="00B55268">
        <w:rPr>
          <w:rFonts w:ascii="Times New Roman" w:hAnsi="Times New Roman" w:cs="Times New Roman"/>
          <w:sz w:val="24"/>
          <w:szCs w:val="24"/>
        </w:rPr>
        <w:t>E</w:t>
      </w:r>
      <w:r>
        <w:rPr>
          <w:rFonts w:ascii="Times New Roman" w:hAnsi="Times New Roman" w:cs="Times New Roman"/>
          <w:sz w:val="24"/>
          <w:szCs w:val="24"/>
        </w:rPr>
        <w:t xml:space="preserve">motional </w:t>
      </w:r>
      <w:r w:rsidR="00B55268">
        <w:rPr>
          <w:rFonts w:ascii="Times New Roman" w:hAnsi="Times New Roman" w:cs="Times New Roman"/>
          <w:sz w:val="24"/>
          <w:szCs w:val="24"/>
        </w:rPr>
        <w:t>E</w:t>
      </w:r>
      <w:r>
        <w:rPr>
          <w:rFonts w:ascii="Times New Roman" w:hAnsi="Times New Roman" w:cs="Times New Roman"/>
          <w:sz w:val="24"/>
          <w:szCs w:val="24"/>
        </w:rPr>
        <w:t xml:space="preserve">ating subscale from the DEBQ </w:t>
      </w:r>
      <w:r w:rsidR="00B55268">
        <w:rPr>
          <w:rFonts w:ascii="Times New Roman" w:hAnsi="Times New Roman" w:cs="Times New Roman"/>
          <w:sz w:val="24"/>
          <w:szCs w:val="24"/>
        </w:rPr>
        <w:t xml:space="preserve">was </w:t>
      </w:r>
      <w:r>
        <w:rPr>
          <w:rFonts w:ascii="Times New Roman" w:hAnsi="Times New Roman" w:cs="Times New Roman"/>
          <w:sz w:val="24"/>
          <w:szCs w:val="24"/>
        </w:rPr>
        <w:t xml:space="preserve">used to assess </w:t>
      </w:r>
      <w:r w:rsidR="00B55268">
        <w:rPr>
          <w:rFonts w:ascii="Times New Roman" w:hAnsi="Times New Roman" w:cs="Times New Roman"/>
          <w:sz w:val="24"/>
          <w:szCs w:val="24"/>
        </w:rPr>
        <w:t xml:space="preserve">emotional eating. </w:t>
      </w:r>
      <w:r>
        <w:rPr>
          <w:rFonts w:ascii="Times New Roman" w:hAnsi="Times New Roman" w:cs="Times New Roman"/>
          <w:sz w:val="24"/>
          <w:szCs w:val="24"/>
        </w:rPr>
        <w:t>Items are rated on a 5-point scale ranging from “never” to “ve</w:t>
      </w:r>
      <w:r w:rsidR="00A80D4A">
        <w:rPr>
          <w:rFonts w:ascii="Times New Roman" w:hAnsi="Times New Roman" w:cs="Times New Roman"/>
          <w:sz w:val="24"/>
          <w:szCs w:val="24"/>
        </w:rPr>
        <w:t>ry often</w:t>
      </w:r>
      <w:r>
        <w:rPr>
          <w:rFonts w:ascii="Times New Roman" w:hAnsi="Times New Roman" w:cs="Times New Roman"/>
          <w:sz w:val="24"/>
          <w:szCs w:val="24"/>
        </w:rPr>
        <w:t>”</w:t>
      </w:r>
      <w:r w:rsidR="00A80D4A">
        <w:rPr>
          <w:rFonts w:ascii="Times New Roman" w:hAnsi="Times New Roman" w:cs="Times New Roman"/>
          <w:sz w:val="24"/>
          <w:szCs w:val="24"/>
        </w:rPr>
        <w:t xml:space="preserve"> in relation to desires to eat under specific emotional states (e.g., feeling “lonely</w:t>
      </w:r>
      <w:r w:rsidR="006E73D7">
        <w:rPr>
          <w:rFonts w:ascii="Times New Roman" w:hAnsi="Times New Roman" w:cs="Times New Roman"/>
          <w:sz w:val="24"/>
          <w:szCs w:val="24"/>
        </w:rPr>
        <w:t>,</w:t>
      </w:r>
      <w:r w:rsidR="00A80D4A">
        <w:rPr>
          <w:rFonts w:ascii="Times New Roman" w:hAnsi="Times New Roman" w:cs="Times New Roman"/>
          <w:sz w:val="24"/>
          <w:szCs w:val="24"/>
        </w:rPr>
        <w:t>” “irritated</w:t>
      </w:r>
      <w:r w:rsidR="006E73D7">
        <w:rPr>
          <w:rFonts w:ascii="Times New Roman" w:hAnsi="Times New Roman" w:cs="Times New Roman"/>
          <w:sz w:val="24"/>
          <w:szCs w:val="24"/>
        </w:rPr>
        <w:t>,</w:t>
      </w:r>
      <w:r w:rsidR="00A80D4A">
        <w:rPr>
          <w:rFonts w:ascii="Times New Roman" w:hAnsi="Times New Roman" w:cs="Times New Roman"/>
          <w:sz w:val="24"/>
          <w:szCs w:val="24"/>
        </w:rPr>
        <w:t>” “upset”).</w:t>
      </w:r>
      <w:r>
        <w:rPr>
          <w:rFonts w:ascii="Times New Roman" w:hAnsi="Times New Roman" w:cs="Times New Roman"/>
          <w:sz w:val="24"/>
          <w:szCs w:val="24"/>
        </w:rPr>
        <w:t xml:space="preserve"> </w:t>
      </w:r>
      <w:r w:rsidR="00E624F2">
        <w:rPr>
          <w:rFonts w:ascii="Times New Roman" w:hAnsi="Times New Roman" w:cs="Times New Roman"/>
          <w:sz w:val="24"/>
          <w:szCs w:val="24"/>
        </w:rPr>
        <w:t xml:space="preserve">Previous studies have found the </w:t>
      </w:r>
      <w:r>
        <w:rPr>
          <w:rFonts w:ascii="Times New Roman" w:hAnsi="Times New Roman" w:cs="Times New Roman"/>
          <w:sz w:val="24"/>
          <w:szCs w:val="24"/>
        </w:rPr>
        <w:t xml:space="preserve">DEBQ-EE </w:t>
      </w:r>
      <w:r w:rsidR="00E624F2">
        <w:rPr>
          <w:rFonts w:ascii="Times New Roman" w:hAnsi="Times New Roman" w:cs="Times New Roman"/>
          <w:sz w:val="24"/>
          <w:szCs w:val="24"/>
        </w:rPr>
        <w:t>to have</w:t>
      </w:r>
      <w:r>
        <w:rPr>
          <w:rFonts w:ascii="Times New Roman" w:hAnsi="Times New Roman" w:cs="Times New Roman"/>
          <w:sz w:val="24"/>
          <w:szCs w:val="24"/>
        </w:rPr>
        <w:t xml:space="preserve"> adequate reliability and validity (Van Strien et al., 1986).</w:t>
      </w:r>
      <w:r w:rsidR="00105077" w:rsidRPr="00105077">
        <w:rPr>
          <w:rFonts w:ascii="Times New Roman" w:hAnsi="Times New Roman" w:cs="Times New Roman"/>
          <w:sz w:val="24"/>
          <w:szCs w:val="24"/>
        </w:rPr>
        <w:t xml:space="preserve"> </w:t>
      </w:r>
      <w:r w:rsidR="00105077">
        <w:rPr>
          <w:rFonts w:ascii="Times New Roman" w:hAnsi="Times New Roman" w:cs="Times New Roman"/>
          <w:sz w:val="24"/>
          <w:szCs w:val="24"/>
        </w:rPr>
        <w:t xml:space="preserve">The DEBQ-EE had adequate internal consistency in the current study, </w:t>
      </w:r>
      <w:r w:rsidR="00105077" w:rsidRPr="009E7455">
        <w:rPr>
          <w:rFonts w:cs="Times New Roman"/>
          <w:szCs w:val="24"/>
        </w:rPr>
        <w:t>α =</w:t>
      </w:r>
      <w:r w:rsidR="00105077" w:rsidRPr="00105077">
        <w:rPr>
          <w:rFonts w:ascii="Times New Roman" w:hAnsi="Times New Roman" w:cs="Times New Roman"/>
          <w:sz w:val="24"/>
          <w:szCs w:val="24"/>
        </w:rPr>
        <w:t xml:space="preserve"> </w:t>
      </w:r>
      <w:r w:rsidR="00105077">
        <w:rPr>
          <w:rFonts w:ascii="Times New Roman" w:hAnsi="Times New Roman" w:cs="Times New Roman"/>
          <w:sz w:val="24"/>
          <w:szCs w:val="24"/>
        </w:rPr>
        <w:t>.94</w:t>
      </w:r>
      <w:r w:rsidR="00105077" w:rsidRPr="00105077">
        <w:rPr>
          <w:rFonts w:ascii="Times New Roman" w:hAnsi="Times New Roman" w:cs="Times New Roman"/>
          <w:sz w:val="24"/>
          <w:szCs w:val="24"/>
        </w:rPr>
        <w:t>.</w:t>
      </w:r>
    </w:p>
    <w:p w14:paraId="05C8F98B" w14:textId="3C88050E" w:rsidR="00E66128" w:rsidRDefault="00E66128" w:rsidP="004C37C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lastRenderedPageBreak/>
        <w:t>Weight Control Strategies Scale (WCSS; Pinto et al., 2013)</w:t>
      </w:r>
      <w:r>
        <w:rPr>
          <w:rFonts w:ascii="Times New Roman" w:hAnsi="Times New Roman" w:cs="Times New Roman"/>
          <w:sz w:val="24"/>
          <w:szCs w:val="24"/>
        </w:rPr>
        <w:t>. The 30-item WCSS assess</w:t>
      </w:r>
      <w:r w:rsidR="004615FC">
        <w:rPr>
          <w:rFonts w:ascii="Times New Roman" w:hAnsi="Times New Roman" w:cs="Times New Roman"/>
          <w:sz w:val="24"/>
          <w:szCs w:val="24"/>
        </w:rPr>
        <w:t>ed</w:t>
      </w:r>
      <w:r>
        <w:rPr>
          <w:rFonts w:ascii="Times New Roman" w:hAnsi="Times New Roman" w:cs="Times New Roman"/>
          <w:sz w:val="24"/>
          <w:szCs w:val="24"/>
        </w:rPr>
        <w:t xml:space="preserve"> behaviors related to weight</w:t>
      </w:r>
      <w:r w:rsidR="00E624F2">
        <w:rPr>
          <w:rFonts w:ascii="Times New Roman" w:hAnsi="Times New Roman" w:cs="Times New Roman"/>
          <w:sz w:val="24"/>
          <w:szCs w:val="24"/>
        </w:rPr>
        <w:t>-</w:t>
      </w:r>
      <w:r>
        <w:rPr>
          <w:rFonts w:ascii="Times New Roman" w:hAnsi="Times New Roman" w:cs="Times New Roman"/>
          <w:sz w:val="24"/>
          <w:szCs w:val="24"/>
        </w:rPr>
        <w:t>loss</w:t>
      </w:r>
      <w:r w:rsidR="00E624F2">
        <w:rPr>
          <w:rFonts w:ascii="Times New Roman" w:hAnsi="Times New Roman" w:cs="Times New Roman"/>
          <w:sz w:val="24"/>
          <w:szCs w:val="24"/>
        </w:rPr>
        <w:t xml:space="preserve"> and weight </w:t>
      </w:r>
      <w:r>
        <w:rPr>
          <w:rFonts w:ascii="Times New Roman" w:hAnsi="Times New Roman" w:cs="Times New Roman"/>
          <w:sz w:val="24"/>
          <w:szCs w:val="24"/>
        </w:rPr>
        <w:t>management</w:t>
      </w:r>
      <w:r w:rsidR="00E624F2">
        <w:rPr>
          <w:rFonts w:ascii="Times New Roman" w:hAnsi="Times New Roman" w:cs="Times New Roman"/>
          <w:sz w:val="24"/>
          <w:szCs w:val="24"/>
        </w:rPr>
        <w:t>. S</w:t>
      </w:r>
      <w:r>
        <w:rPr>
          <w:rFonts w:ascii="Times New Roman" w:hAnsi="Times New Roman" w:cs="Times New Roman"/>
          <w:sz w:val="24"/>
          <w:szCs w:val="24"/>
        </w:rPr>
        <w:t xml:space="preserve">ubscales </w:t>
      </w:r>
      <w:r w:rsidR="00E624F2">
        <w:rPr>
          <w:rFonts w:ascii="Times New Roman" w:hAnsi="Times New Roman" w:cs="Times New Roman"/>
          <w:sz w:val="24"/>
          <w:szCs w:val="24"/>
        </w:rPr>
        <w:t xml:space="preserve">include assessing </w:t>
      </w:r>
      <w:r>
        <w:rPr>
          <w:rFonts w:ascii="Times New Roman" w:hAnsi="Times New Roman" w:cs="Times New Roman"/>
          <w:sz w:val="24"/>
          <w:szCs w:val="24"/>
        </w:rPr>
        <w:t>dietary choices, self-monitoring strategies, physical activity and psychological coping</w:t>
      </w:r>
      <w:r w:rsidR="00721EE6">
        <w:rPr>
          <w:rFonts w:ascii="Times New Roman" w:hAnsi="Times New Roman" w:cs="Times New Roman"/>
          <w:sz w:val="24"/>
          <w:szCs w:val="24"/>
        </w:rPr>
        <w:t xml:space="preserve">. </w:t>
      </w:r>
      <w:r>
        <w:rPr>
          <w:rFonts w:ascii="Times New Roman" w:hAnsi="Times New Roman" w:cs="Times New Roman"/>
          <w:sz w:val="24"/>
          <w:szCs w:val="24"/>
        </w:rPr>
        <w:t>Items are rated on</w:t>
      </w:r>
      <w:r w:rsidR="002C0D32">
        <w:rPr>
          <w:rFonts w:ascii="Times New Roman" w:hAnsi="Times New Roman" w:cs="Times New Roman"/>
          <w:sz w:val="24"/>
          <w:szCs w:val="24"/>
        </w:rPr>
        <w:t xml:space="preserve"> a</w:t>
      </w:r>
      <w:r>
        <w:rPr>
          <w:rFonts w:ascii="Times New Roman" w:hAnsi="Times New Roman" w:cs="Times New Roman"/>
          <w:sz w:val="24"/>
          <w:szCs w:val="24"/>
        </w:rPr>
        <w:t xml:space="preserve"> 5-point </w:t>
      </w:r>
      <w:r w:rsidR="002C0D32">
        <w:rPr>
          <w:rFonts w:ascii="Times New Roman" w:hAnsi="Times New Roman" w:cs="Times New Roman"/>
          <w:sz w:val="24"/>
          <w:szCs w:val="24"/>
        </w:rPr>
        <w:t xml:space="preserve">Likert </w:t>
      </w:r>
      <w:r>
        <w:rPr>
          <w:rFonts w:ascii="Times New Roman" w:hAnsi="Times New Roman" w:cs="Times New Roman"/>
          <w:sz w:val="24"/>
          <w:szCs w:val="24"/>
        </w:rPr>
        <w:t>scale</w:t>
      </w:r>
      <w:r w:rsidR="002C0D32">
        <w:rPr>
          <w:rFonts w:ascii="Times New Roman" w:hAnsi="Times New Roman" w:cs="Times New Roman"/>
          <w:sz w:val="24"/>
          <w:szCs w:val="24"/>
        </w:rPr>
        <w:t xml:space="preserve"> </w:t>
      </w:r>
      <w:r>
        <w:rPr>
          <w:rFonts w:ascii="Times New Roman" w:hAnsi="Times New Roman" w:cs="Times New Roman"/>
          <w:sz w:val="24"/>
          <w:szCs w:val="24"/>
        </w:rPr>
        <w:t xml:space="preserve">ranging from </w:t>
      </w:r>
      <w:r w:rsidR="005F6A59">
        <w:rPr>
          <w:rFonts w:ascii="Times New Roman" w:hAnsi="Times New Roman" w:cs="Times New Roman"/>
          <w:sz w:val="24"/>
          <w:szCs w:val="24"/>
        </w:rPr>
        <w:t>“n</w:t>
      </w:r>
      <w:r>
        <w:rPr>
          <w:rFonts w:ascii="Times New Roman" w:hAnsi="Times New Roman" w:cs="Times New Roman"/>
          <w:sz w:val="24"/>
          <w:szCs w:val="24"/>
        </w:rPr>
        <w:t>ever</w:t>
      </w:r>
      <w:r w:rsidR="005F6A59">
        <w:rPr>
          <w:rFonts w:ascii="Times New Roman" w:hAnsi="Times New Roman" w:cs="Times New Roman"/>
          <w:sz w:val="24"/>
          <w:szCs w:val="24"/>
        </w:rPr>
        <w:t>”</w:t>
      </w:r>
      <w:r>
        <w:rPr>
          <w:rFonts w:ascii="Times New Roman" w:hAnsi="Times New Roman" w:cs="Times New Roman"/>
          <w:sz w:val="24"/>
          <w:szCs w:val="24"/>
        </w:rPr>
        <w:t xml:space="preserve"> to </w:t>
      </w:r>
      <w:r w:rsidR="005F6A59">
        <w:rPr>
          <w:rFonts w:ascii="Times New Roman" w:hAnsi="Times New Roman" w:cs="Times New Roman"/>
          <w:sz w:val="24"/>
          <w:szCs w:val="24"/>
        </w:rPr>
        <w:t>“a</w:t>
      </w:r>
      <w:r>
        <w:rPr>
          <w:rFonts w:ascii="Times New Roman" w:hAnsi="Times New Roman" w:cs="Times New Roman"/>
          <w:sz w:val="24"/>
          <w:szCs w:val="24"/>
        </w:rPr>
        <w:t>lways.</w:t>
      </w:r>
      <w:r w:rsidR="005F6A59">
        <w:rPr>
          <w:rFonts w:ascii="Times New Roman" w:hAnsi="Times New Roman" w:cs="Times New Roman"/>
          <w:sz w:val="24"/>
          <w:szCs w:val="24"/>
        </w:rPr>
        <w:t>”</w:t>
      </w:r>
      <w:r>
        <w:rPr>
          <w:rFonts w:ascii="Times New Roman" w:hAnsi="Times New Roman" w:cs="Times New Roman"/>
          <w:sz w:val="24"/>
          <w:szCs w:val="24"/>
        </w:rPr>
        <w:t xml:space="preserve"> </w:t>
      </w:r>
      <w:r w:rsidR="00E624F2">
        <w:rPr>
          <w:rFonts w:ascii="Times New Roman" w:hAnsi="Times New Roman" w:cs="Times New Roman"/>
          <w:sz w:val="24"/>
          <w:szCs w:val="24"/>
        </w:rPr>
        <w:t xml:space="preserve">Prior studies have found the </w:t>
      </w:r>
      <w:r>
        <w:rPr>
          <w:rFonts w:ascii="Times New Roman" w:hAnsi="Times New Roman" w:cs="Times New Roman"/>
          <w:sz w:val="24"/>
          <w:szCs w:val="24"/>
        </w:rPr>
        <w:t xml:space="preserve">WCSS </w:t>
      </w:r>
      <w:r w:rsidR="00E624F2">
        <w:rPr>
          <w:rFonts w:ascii="Times New Roman" w:hAnsi="Times New Roman" w:cs="Times New Roman"/>
          <w:sz w:val="24"/>
          <w:szCs w:val="24"/>
        </w:rPr>
        <w:t xml:space="preserve">to have good </w:t>
      </w:r>
      <w:r>
        <w:rPr>
          <w:rFonts w:ascii="Times New Roman" w:hAnsi="Times New Roman" w:cs="Times New Roman"/>
          <w:sz w:val="24"/>
          <w:szCs w:val="24"/>
        </w:rPr>
        <w:t>reliab</w:t>
      </w:r>
      <w:r w:rsidR="00E624F2">
        <w:rPr>
          <w:rFonts w:ascii="Times New Roman" w:hAnsi="Times New Roman" w:cs="Times New Roman"/>
          <w:sz w:val="24"/>
          <w:szCs w:val="24"/>
        </w:rPr>
        <w:t xml:space="preserve">ility </w:t>
      </w:r>
      <w:r>
        <w:rPr>
          <w:rFonts w:ascii="Times New Roman" w:hAnsi="Times New Roman" w:cs="Times New Roman"/>
          <w:sz w:val="24"/>
          <w:szCs w:val="24"/>
        </w:rPr>
        <w:t>and valid</w:t>
      </w:r>
      <w:r w:rsidR="00E624F2">
        <w:rPr>
          <w:rFonts w:ascii="Times New Roman" w:hAnsi="Times New Roman" w:cs="Times New Roman"/>
          <w:sz w:val="24"/>
          <w:szCs w:val="24"/>
        </w:rPr>
        <w:t xml:space="preserve">ity </w:t>
      </w:r>
      <w:r w:rsidR="004615FC">
        <w:rPr>
          <w:rFonts w:ascii="Times New Roman" w:hAnsi="Times New Roman" w:cs="Times New Roman"/>
          <w:sz w:val="24"/>
          <w:szCs w:val="24"/>
        </w:rPr>
        <w:t>and to be sensitive to the</w:t>
      </w:r>
      <w:r w:rsidR="00E624F2">
        <w:rPr>
          <w:rFonts w:ascii="Times New Roman" w:hAnsi="Times New Roman" w:cs="Times New Roman"/>
          <w:sz w:val="24"/>
          <w:szCs w:val="24"/>
        </w:rPr>
        <w:t xml:space="preserve"> impact of weight-loss treatments</w:t>
      </w:r>
      <w:r>
        <w:rPr>
          <w:rFonts w:ascii="Times New Roman" w:hAnsi="Times New Roman" w:cs="Times New Roman"/>
          <w:sz w:val="24"/>
          <w:szCs w:val="24"/>
        </w:rPr>
        <w:t xml:space="preserve"> (Pinto et al., 2013).</w:t>
      </w:r>
      <w:r w:rsidR="00105077" w:rsidRPr="00105077">
        <w:rPr>
          <w:rFonts w:ascii="Times New Roman" w:hAnsi="Times New Roman" w:cs="Times New Roman"/>
          <w:sz w:val="24"/>
          <w:szCs w:val="24"/>
        </w:rPr>
        <w:t xml:space="preserve"> </w:t>
      </w:r>
      <w:r w:rsidR="00105077">
        <w:rPr>
          <w:rFonts w:ascii="Times New Roman" w:hAnsi="Times New Roman" w:cs="Times New Roman"/>
          <w:sz w:val="24"/>
          <w:szCs w:val="24"/>
        </w:rPr>
        <w:t>The WCSS had adequate internal consistency</w:t>
      </w:r>
      <w:r w:rsidR="0034139B">
        <w:rPr>
          <w:rFonts w:ascii="Times New Roman" w:hAnsi="Times New Roman" w:cs="Times New Roman"/>
          <w:sz w:val="24"/>
          <w:szCs w:val="24"/>
        </w:rPr>
        <w:t xml:space="preserve"> in the current study, </w:t>
      </w:r>
      <w:r w:rsidR="00105077" w:rsidRPr="009E7455">
        <w:rPr>
          <w:rFonts w:cs="Times New Roman"/>
          <w:szCs w:val="24"/>
        </w:rPr>
        <w:t>α =</w:t>
      </w:r>
      <w:r w:rsidR="00105077" w:rsidRPr="00105077">
        <w:rPr>
          <w:rFonts w:ascii="Times New Roman" w:hAnsi="Times New Roman" w:cs="Times New Roman"/>
          <w:sz w:val="24"/>
          <w:szCs w:val="24"/>
        </w:rPr>
        <w:t xml:space="preserve"> </w:t>
      </w:r>
      <w:r w:rsidR="00105077">
        <w:rPr>
          <w:rFonts w:ascii="Times New Roman" w:hAnsi="Times New Roman" w:cs="Times New Roman"/>
          <w:sz w:val="24"/>
          <w:szCs w:val="24"/>
        </w:rPr>
        <w:t>.81</w:t>
      </w:r>
      <w:r w:rsidR="00105077" w:rsidRPr="00105077">
        <w:rPr>
          <w:rFonts w:ascii="Times New Roman" w:hAnsi="Times New Roman" w:cs="Times New Roman"/>
          <w:sz w:val="24"/>
          <w:szCs w:val="24"/>
        </w:rPr>
        <w:t>.</w:t>
      </w:r>
    </w:p>
    <w:p w14:paraId="0A19FDBA" w14:textId="161B969C" w:rsidR="00E66128" w:rsidRDefault="00E66128" w:rsidP="004C37C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Global Health Scale (GHS; Hays et al., 2009). </w:t>
      </w:r>
      <w:r>
        <w:rPr>
          <w:rFonts w:ascii="Times New Roman" w:hAnsi="Times New Roman" w:cs="Times New Roman"/>
          <w:sz w:val="24"/>
          <w:szCs w:val="24"/>
        </w:rPr>
        <w:t xml:space="preserve">The 10-item GHS was used as a measure of health-related quality of life. The GHS was developed as part of the Patient-Reported Outcomes Measurement Information System </w:t>
      </w:r>
      <w:r w:rsidR="00BC4AA5">
        <w:rPr>
          <w:rFonts w:ascii="Times New Roman" w:hAnsi="Times New Roman" w:cs="Times New Roman"/>
          <w:sz w:val="24"/>
          <w:szCs w:val="24"/>
        </w:rPr>
        <w:t xml:space="preserve">(PROMIS) </w:t>
      </w:r>
      <w:r>
        <w:rPr>
          <w:rFonts w:ascii="Times New Roman" w:hAnsi="Times New Roman" w:cs="Times New Roman"/>
          <w:sz w:val="24"/>
          <w:szCs w:val="24"/>
        </w:rPr>
        <w:t xml:space="preserve">supported by the National Institutes of Health. The GHS </w:t>
      </w:r>
      <w:r w:rsidR="00E624F2">
        <w:rPr>
          <w:rFonts w:ascii="Times New Roman" w:hAnsi="Times New Roman" w:cs="Times New Roman"/>
          <w:sz w:val="24"/>
          <w:szCs w:val="24"/>
        </w:rPr>
        <w:t xml:space="preserve">assesses </w:t>
      </w:r>
      <w:r>
        <w:rPr>
          <w:rFonts w:ascii="Times New Roman" w:hAnsi="Times New Roman" w:cs="Times New Roman"/>
          <w:sz w:val="24"/>
          <w:szCs w:val="24"/>
        </w:rPr>
        <w:t>overall physical and mental health functioning</w:t>
      </w:r>
      <w:r w:rsidR="00A80D4A">
        <w:rPr>
          <w:rFonts w:ascii="Times New Roman" w:hAnsi="Times New Roman" w:cs="Times New Roman"/>
          <w:sz w:val="24"/>
          <w:szCs w:val="24"/>
        </w:rPr>
        <w:t xml:space="preserve"> as well as an overall quality of life score</w:t>
      </w:r>
      <w:r>
        <w:rPr>
          <w:rFonts w:ascii="Times New Roman" w:hAnsi="Times New Roman" w:cs="Times New Roman"/>
          <w:sz w:val="24"/>
          <w:szCs w:val="24"/>
        </w:rPr>
        <w:t xml:space="preserve">. </w:t>
      </w:r>
      <w:r w:rsidR="00E624F2">
        <w:rPr>
          <w:rFonts w:ascii="Times New Roman" w:hAnsi="Times New Roman" w:cs="Times New Roman"/>
          <w:sz w:val="24"/>
          <w:szCs w:val="24"/>
        </w:rPr>
        <w:t xml:space="preserve">Previous studies have shown the </w:t>
      </w:r>
      <w:r>
        <w:rPr>
          <w:rFonts w:ascii="Times New Roman" w:hAnsi="Times New Roman" w:cs="Times New Roman"/>
          <w:sz w:val="24"/>
          <w:szCs w:val="24"/>
        </w:rPr>
        <w:t>GHS to be a reliable and valid measure of health-related quality of life (Hays et al., 2009).</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 xml:space="preserve">The GHS had somewhat low, but marginally adequate internal consistency in the current study, </w:t>
      </w:r>
      <w:r w:rsidR="0034139B" w:rsidRPr="009E7455">
        <w:rPr>
          <w:rFonts w:cs="Times New Roman"/>
          <w:szCs w:val="24"/>
        </w:rPr>
        <w:t>α =</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.70</w:t>
      </w:r>
      <w:r w:rsidR="0034139B" w:rsidRPr="00105077">
        <w:rPr>
          <w:rFonts w:ascii="Times New Roman" w:hAnsi="Times New Roman" w:cs="Times New Roman"/>
          <w:sz w:val="24"/>
          <w:szCs w:val="24"/>
        </w:rPr>
        <w:t>.</w:t>
      </w:r>
    </w:p>
    <w:p w14:paraId="22276CD6" w14:textId="5839B490" w:rsidR="00E66128" w:rsidRDefault="00E66128" w:rsidP="004C37C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Patient Health Questionnaire (PHQ-9; Kroenke, Spitzer &amp; Williams, 2001). </w:t>
      </w:r>
      <w:r>
        <w:rPr>
          <w:rFonts w:ascii="Times New Roman" w:hAnsi="Times New Roman" w:cs="Times New Roman"/>
          <w:sz w:val="24"/>
          <w:szCs w:val="24"/>
        </w:rPr>
        <w:t>The PHQ-9 is a</w:t>
      </w:r>
      <w:r w:rsidR="00BC4AA5">
        <w:rPr>
          <w:rFonts w:ascii="Times New Roman" w:hAnsi="Times New Roman" w:cs="Times New Roman"/>
          <w:sz w:val="24"/>
          <w:szCs w:val="24"/>
        </w:rPr>
        <w:t xml:space="preserve"> </w:t>
      </w:r>
      <w:r>
        <w:rPr>
          <w:rFonts w:ascii="Times New Roman" w:hAnsi="Times New Roman" w:cs="Times New Roman"/>
          <w:sz w:val="24"/>
          <w:szCs w:val="24"/>
        </w:rPr>
        <w:t xml:space="preserve">9-item measure of depression. </w:t>
      </w:r>
      <w:r w:rsidR="00062080">
        <w:rPr>
          <w:rFonts w:ascii="Times New Roman" w:hAnsi="Times New Roman" w:cs="Times New Roman"/>
          <w:sz w:val="24"/>
          <w:szCs w:val="24"/>
        </w:rPr>
        <w:t>Frequency of</w:t>
      </w:r>
      <w:r>
        <w:rPr>
          <w:rFonts w:ascii="Times New Roman" w:hAnsi="Times New Roman" w:cs="Times New Roman"/>
          <w:sz w:val="24"/>
          <w:szCs w:val="24"/>
        </w:rPr>
        <w:t xml:space="preserve"> depressive symptoms </w:t>
      </w:r>
      <w:r w:rsidR="00062080">
        <w:rPr>
          <w:rFonts w:ascii="Times New Roman" w:hAnsi="Times New Roman" w:cs="Times New Roman"/>
          <w:sz w:val="24"/>
          <w:szCs w:val="24"/>
        </w:rPr>
        <w:t xml:space="preserve">are rated over </w:t>
      </w:r>
      <w:r>
        <w:rPr>
          <w:rFonts w:ascii="Times New Roman" w:hAnsi="Times New Roman" w:cs="Times New Roman"/>
          <w:sz w:val="24"/>
          <w:szCs w:val="24"/>
        </w:rPr>
        <w:t xml:space="preserve">the past 2 weeks </w:t>
      </w:r>
      <w:r w:rsidR="00062080">
        <w:rPr>
          <w:rFonts w:ascii="Times New Roman" w:hAnsi="Times New Roman" w:cs="Times New Roman"/>
          <w:sz w:val="24"/>
          <w:szCs w:val="24"/>
        </w:rPr>
        <w:t xml:space="preserve">using a </w:t>
      </w:r>
      <w:r>
        <w:rPr>
          <w:rFonts w:ascii="Times New Roman" w:hAnsi="Times New Roman" w:cs="Times New Roman"/>
          <w:sz w:val="24"/>
          <w:szCs w:val="24"/>
        </w:rPr>
        <w:t xml:space="preserve">4-point </w:t>
      </w:r>
      <w:r w:rsidR="00062080">
        <w:rPr>
          <w:rFonts w:ascii="Times New Roman" w:hAnsi="Times New Roman" w:cs="Times New Roman"/>
          <w:sz w:val="24"/>
          <w:szCs w:val="24"/>
        </w:rPr>
        <w:t xml:space="preserve">Likert </w:t>
      </w:r>
      <w:r>
        <w:rPr>
          <w:rFonts w:ascii="Times New Roman" w:hAnsi="Times New Roman" w:cs="Times New Roman"/>
          <w:sz w:val="24"/>
          <w:szCs w:val="24"/>
        </w:rPr>
        <w:t>scale ranging from “</w:t>
      </w:r>
      <w:r w:rsidR="005F6A59">
        <w:rPr>
          <w:rFonts w:ascii="Times New Roman" w:hAnsi="Times New Roman" w:cs="Times New Roman"/>
          <w:sz w:val="24"/>
          <w:szCs w:val="24"/>
        </w:rPr>
        <w:t>n</w:t>
      </w:r>
      <w:r>
        <w:rPr>
          <w:rFonts w:ascii="Times New Roman" w:hAnsi="Times New Roman" w:cs="Times New Roman"/>
          <w:sz w:val="24"/>
          <w:szCs w:val="24"/>
        </w:rPr>
        <w:t>ot at all” to “</w:t>
      </w:r>
      <w:r w:rsidR="005F6A59">
        <w:rPr>
          <w:rFonts w:ascii="Times New Roman" w:hAnsi="Times New Roman" w:cs="Times New Roman"/>
          <w:sz w:val="24"/>
          <w:szCs w:val="24"/>
        </w:rPr>
        <w:t>n</w:t>
      </w:r>
      <w:r>
        <w:rPr>
          <w:rFonts w:ascii="Times New Roman" w:hAnsi="Times New Roman" w:cs="Times New Roman"/>
          <w:sz w:val="24"/>
          <w:szCs w:val="24"/>
        </w:rPr>
        <w:t xml:space="preserve">early every day.” </w:t>
      </w:r>
      <w:r w:rsidR="00062080">
        <w:rPr>
          <w:rFonts w:ascii="Times New Roman" w:hAnsi="Times New Roman" w:cs="Times New Roman"/>
          <w:sz w:val="24"/>
          <w:szCs w:val="24"/>
        </w:rPr>
        <w:t xml:space="preserve">This measure </w:t>
      </w:r>
      <w:r>
        <w:rPr>
          <w:rFonts w:ascii="Times New Roman" w:hAnsi="Times New Roman" w:cs="Times New Roman"/>
          <w:sz w:val="24"/>
          <w:szCs w:val="24"/>
        </w:rPr>
        <w:t>has been found to be a reliable and valid measure in previous studies (e.g., Kroenke et al., 2001).</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 xml:space="preserve">The PHQ had adequate internal consistency in the current study, </w:t>
      </w:r>
      <w:r w:rsidR="0034139B" w:rsidRPr="009E7455">
        <w:rPr>
          <w:rFonts w:cs="Times New Roman"/>
          <w:szCs w:val="24"/>
        </w:rPr>
        <w:t>α =</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.82</w:t>
      </w:r>
      <w:r w:rsidR="0034139B" w:rsidRPr="00105077">
        <w:rPr>
          <w:rFonts w:ascii="Times New Roman" w:hAnsi="Times New Roman" w:cs="Times New Roman"/>
          <w:sz w:val="24"/>
          <w:szCs w:val="24"/>
        </w:rPr>
        <w:t>.</w:t>
      </w:r>
    </w:p>
    <w:p w14:paraId="1EB0351D" w14:textId="239AC29D" w:rsidR="008D622D" w:rsidRDefault="00BC4AA5" w:rsidP="00823049">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Weight. </w:t>
      </w:r>
      <w:r w:rsidR="008D622D">
        <w:rPr>
          <w:rFonts w:ascii="Times New Roman" w:hAnsi="Times New Roman" w:cs="Times New Roman"/>
          <w:sz w:val="24"/>
          <w:szCs w:val="24"/>
        </w:rPr>
        <w:t xml:space="preserve">Weight was </w:t>
      </w:r>
      <w:r w:rsidR="00823049">
        <w:rPr>
          <w:rFonts w:ascii="Times New Roman" w:hAnsi="Times New Roman" w:cs="Times New Roman"/>
          <w:sz w:val="24"/>
          <w:szCs w:val="24"/>
        </w:rPr>
        <w:t>objectively measured</w:t>
      </w:r>
      <w:r w:rsidR="008D622D">
        <w:rPr>
          <w:rFonts w:ascii="Times New Roman" w:hAnsi="Times New Roman" w:cs="Times New Roman"/>
          <w:sz w:val="24"/>
          <w:szCs w:val="24"/>
        </w:rPr>
        <w:t xml:space="preserve"> with participants wearing light clothing (e.g., no shoes or heavy jackets) </w:t>
      </w:r>
      <w:r w:rsidR="00A80D4A">
        <w:rPr>
          <w:rFonts w:ascii="Times New Roman" w:hAnsi="Times New Roman" w:cs="Times New Roman"/>
          <w:sz w:val="24"/>
          <w:szCs w:val="24"/>
        </w:rPr>
        <w:t xml:space="preserve">and stepping </w:t>
      </w:r>
      <w:r w:rsidR="008D622D">
        <w:rPr>
          <w:rFonts w:ascii="Times New Roman" w:hAnsi="Times New Roman" w:cs="Times New Roman"/>
          <w:sz w:val="24"/>
          <w:szCs w:val="24"/>
        </w:rPr>
        <w:t xml:space="preserve">on </w:t>
      </w:r>
      <w:r w:rsidR="00A80D4A">
        <w:rPr>
          <w:rFonts w:ascii="Times New Roman" w:hAnsi="Times New Roman" w:cs="Times New Roman"/>
          <w:sz w:val="24"/>
          <w:szCs w:val="24"/>
        </w:rPr>
        <w:t xml:space="preserve">a digital </w:t>
      </w:r>
      <w:r w:rsidR="008D622D">
        <w:rPr>
          <w:rFonts w:ascii="Times New Roman" w:hAnsi="Times New Roman" w:cs="Times New Roman"/>
          <w:sz w:val="24"/>
          <w:szCs w:val="24"/>
        </w:rPr>
        <w:t>scale in</w:t>
      </w:r>
      <w:r w:rsidR="00A80D4A">
        <w:rPr>
          <w:rFonts w:ascii="Times New Roman" w:hAnsi="Times New Roman" w:cs="Times New Roman"/>
          <w:sz w:val="24"/>
          <w:szCs w:val="24"/>
        </w:rPr>
        <w:t xml:space="preserve"> the</w:t>
      </w:r>
      <w:r w:rsidR="008D622D">
        <w:rPr>
          <w:rFonts w:ascii="Times New Roman" w:hAnsi="Times New Roman" w:cs="Times New Roman"/>
          <w:sz w:val="24"/>
          <w:szCs w:val="24"/>
        </w:rPr>
        <w:t xml:space="preserve"> </w:t>
      </w:r>
      <w:r w:rsidR="00A80D4A">
        <w:rPr>
          <w:rFonts w:ascii="Times New Roman" w:hAnsi="Times New Roman" w:cs="Times New Roman"/>
          <w:sz w:val="24"/>
          <w:szCs w:val="24"/>
        </w:rPr>
        <w:t>laboratory under supervision of a research assistant</w:t>
      </w:r>
      <w:r w:rsidR="008D622D">
        <w:rPr>
          <w:rFonts w:ascii="Times New Roman" w:hAnsi="Times New Roman" w:cs="Times New Roman"/>
          <w:sz w:val="24"/>
          <w:szCs w:val="24"/>
        </w:rPr>
        <w:t xml:space="preserve">.  Weight was </w:t>
      </w:r>
      <w:r w:rsidR="00A80D4A">
        <w:rPr>
          <w:rFonts w:ascii="Times New Roman" w:hAnsi="Times New Roman" w:cs="Times New Roman"/>
          <w:sz w:val="24"/>
          <w:szCs w:val="24"/>
        </w:rPr>
        <w:t>documented during the</w:t>
      </w:r>
      <w:r w:rsidR="008D622D">
        <w:rPr>
          <w:rFonts w:ascii="Times New Roman" w:hAnsi="Times New Roman" w:cs="Times New Roman"/>
          <w:sz w:val="24"/>
          <w:szCs w:val="24"/>
        </w:rPr>
        <w:t xml:space="preserve"> baseline and post assessments</w:t>
      </w:r>
      <w:r w:rsidR="00A80D4A">
        <w:rPr>
          <w:rFonts w:ascii="Times New Roman" w:hAnsi="Times New Roman" w:cs="Times New Roman"/>
          <w:sz w:val="24"/>
          <w:szCs w:val="24"/>
        </w:rPr>
        <w:t xml:space="preserve"> completed in the laboratory</w:t>
      </w:r>
      <w:r w:rsidR="008D622D">
        <w:rPr>
          <w:rFonts w:ascii="Times New Roman" w:hAnsi="Times New Roman" w:cs="Times New Roman"/>
          <w:sz w:val="24"/>
          <w:szCs w:val="24"/>
        </w:rPr>
        <w:t>.</w:t>
      </w:r>
      <w:r w:rsidR="00823049">
        <w:rPr>
          <w:rFonts w:ascii="Times New Roman" w:hAnsi="Times New Roman" w:cs="Times New Roman"/>
          <w:sz w:val="24"/>
          <w:szCs w:val="24"/>
        </w:rPr>
        <w:t xml:space="preserve"> Participants were</w:t>
      </w:r>
      <w:r w:rsidR="004615FC">
        <w:rPr>
          <w:rFonts w:ascii="Times New Roman" w:hAnsi="Times New Roman" w:cs="Times New Roman"/>
          <w:sz w:val="24"/>
          <w:szCs w:val="24"/>
        </w:rPr>
        <w:t xml:space="preserve"> also</w:t>
      </w:r>
      <w:r w:rsidR="00823049">
        <w:rPr>
          <w:rFonts w:ascii="Times New Roman" w:hAnsi="Times New Roman" w:cs="Times New Roman"/>
          <w:sz w:val="24"/>
          <w:szCs w:val="24"/>
        </w:rPr>
        <w:t xml:space="preserve"> asked to provide their self-reported weight in pounds on the baseline, post</w:t>
      </w:r>
      <w:r w:rsidR="006F3441">
        <w:rPr>
          <w:rFonts w:ascii="Times New Roman" w:hAnsi="Times New Roman" w:cs="Times New Roman"/>
          <w:sz w:val="24"/>
          <w:szCs w:val="24"/>
        </w:rPr>
        <w:t>,</w:t>
      </w:r>
      <w:r w:rsidR="00823049">
        <w:rPr>
          <w:rFonts w:ascii="Times New Roman" w:hAnsi="Times New Roman" w:cs="Times New Roman"/>
          <w:sz w:val="24"/>
          <w:szCs w:val="24"/>
        </w:rPr>
        <w:t xml:space="preserve"> and follow up assessments. </w:t>
      </w:r>
      <w:r w:rsidR="002D59CD">
        <w:rPr>
          <w:rFonts w:ascii="Times New Roman" w:hAnsi="Times New Roman" w:cs="Times New Roman"/>
          <w:sz w:val="24"/>
          <w:szCs w:val="24"/>
        </w:rPr>
        <w:t xml:space="preserve">Although weight was not measured objectively at </w:t>
      </w:r>
      <w:r w:rsidR="002D59CD">
        <w:rPr>
          <w:rFonts w:ascii="Times New Roman" w:hAnsi="Times New Roman" w:cs="Times New Roman"/>
          <w:sz w:val="24"/>
          <w:szCs w:val="24"/>
        </w:rPr>
        <w:lastRenderedPageBreak/>
        <w:t xml:space="preserve">follow up, reducing the validity of the assessment, </w:t>
      </w:r>
      <w:r w:rsidR="004615FC">
        <w:rPr>
          <w:rFonts w:ascii="Times New Roman" w:hAnsi="Times New Roman" w:cs="Times New Roman"/>
          <w:sz w:val="24"/>
          <w:szCs w:val="24"/>
        </w:rPr>
        <w:t xml:space="preserve">this was justifiable as </w:t>
      </w:r>
      <w:r w:rsidR="002D59CD">
        <w:rPr>
          <w:rFonts w:ascii="Times New Roman" w:hAnsi="Times New Roman" w:cs="Times New Roman"/>
          <w:sz w:val="24"/>
          <w:szCs w:val="24"/>
        </w:rPr>
        <w:t xml:space="preserve">weight </w:t>
      </w:r>
      <w:r w:rsidR="004615FC">
        <w:rPr>
          <w:rFonts w:ascii="Times New Roman" w:hAnsi="Times New Roman" w:cs="Times New Roman"/>
          <w:sz w:val="24"/>
          <w:szCs w:val="24"/>
        </w:rPr>
        <w:t>was only</w:t>
      </w:r>
      <w:r w:rsidR="002D59CD">
        <w:rPr>
          <w:rFonts w:ascii="Times New Roman" w:hAnsi="Times New Roman" w:cs="Times New Roman"/>
          <w:sz w:val="24"/>
          <w:szCs w:val="24"/>
        </w:rPr>
        <w:t xml:space="preserve"> a secondary outcome </w:t>
      </w:r>
      <w:r w:rsidR="004615FC">
        <w:rPr>
          <w:rFonts w:ascii="Times New Roman" w:hAnsi="Times New Roman" w:cs="Times New Roman"/>
          <w:sz w:val="24"/>
          <w:szCs w:val="24"/>
        </w:rPr>
        <w:t>and largely de-emphasized in this</w:t>
      </w:r>
      <w:r w:rsidR="002D59CD">
        <w:rPr>
          <w:rFonts w:ascii="Times New Roman" w:hAnsi="Times New Roman" w:cs="Times New Roman"/>
          <w:sz w:val="24"/>
          <w:szCs w:val="24"/>
        </w:rPr>
        <w:t xml:space="preserve"> protocol. </w:t>
      </w:r>
    </w:p>
    <w:p w14:paraId="183F3423" w14:textId="59573BCD" w:rsidR="004C37CB" w:rsidRPr="004C37CB" w:rsidRDefault="004C37CB" w:rsidP="004C37C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Process Measures</w:t>
      </w:r>
    </w:p>
    <w:p w14:paraId="7E4E7EE2" w14:textId="26251BC0" w:rsidR="00E46321" w:rsidRDefault="00E46321" w:rsidP="00E46321">
      <w:pPr>
        <w:spacing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All process measures were assessed through online surveys administered at baseline, post intervention, and 3-month follow up.</w:t>
      </w:r>
    </w:p>
    <w:p w14:paraId="5D872448" w14:textId="6A529C99" w:rsidR="00E66128" w:rsidRDefault="00E66128" w:rsidP="0034139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Acceptance and Action Questionnaire for Weight (AAQW; Lillis &amp; Hayes, 2008)</w:t>
      </w:r>
      <w:r>
        <w:rPr>
          <w:rFonts w:ascii="Times New Roman" w:hAnsi="Times New Roman" w:cs="Times New Roman"/>
          <w:sz w:val="24"/>
          <w:szCs w:val="24"/>
        </w:rPr>
        <w:t xml:space="preserve">. The AAQW is a 22-item measure of psychological inflexibility and experiential avoidance </w:t>
      </w:r>
      <w:r w:rsidR="00B23755">
        <w:rPr>
          <w:rFonts w:ascii="Times New Roman" w:hAnsi="Times New Roman" w:cs="Times New Roman"/>
          <w:sz w:val="24"/>
          <w:szCs w:val="24"/>
        </w:rPr>
        <w:t xml:space="preserve">around </w:t>
      </w:r>
      <w:r>
        <w:rPr>
          <w:rFonts w:ascii="Times New Roman" w:hAnsi="Times New Roman" w:cs="Times New Roman"/>
          <w:sz w:val="24"/>
          <w:szCs w:val="24"/>
        </w:rPr>
        <w:t>weight-related thoughts and feelings</w:t>
      </w:r>
      <w:r w:rsidR="00BC4AA5">
        <w:rPr>
          <w:rFonts w:ascii="Times New Roman" w:hAnsi="Times New Roman" w:cs="Times New Roman"/>
          <w:sz w:val="24"/>
          <w:szCs w:val="24"/>
        </w:rPr>
        <w:t>. In other words, the degree to which such weight-related thoughts and feelings rigidly guide behavior (particularly avoidance behaviors) and dominate one’s experiences at the expense of more effective or meaningful patterns of action</w:t>
      </w:r>
      <w:r>
        <w:rPr>
          <w:rFonts w:ascii="Times New Roman" w:hAnsi="Times New Roman" w:cs="Times New Roman"/>
          <w:sz w:val="24"/>
          <w:szCs w:val="24"/>
        </w:rPr>
        <w:t xml:space="preserve">. </w:t>
      </w:r>
      <w:r w:rsidR="005107FB">
        <w:rPr>
          <w:rFonts w:ascii="Times New Roman" w:hAnsi="Times New Roman" w:cs="Times New Roman"/>
          <w:sz w:val="24"/>
          <w:szCs w:val="24"/>
        </w:rPr>
        <w:t>Items are rated on a</w:t>
      </w:r>
      <w:r>
        <w:rPr>
          <w:rFonts w:ascii="Times New Roman" w:hAnsi="Times New Roman" w:cs="Times New Roman"/>
          <w:sz w:val="24"/>
          <w:szCs w:val="24"/>
        </w:rPr>
        <w:t xml:space="preserve"> 7-point scale ranging from </w:t>
      </w:r>
      <w:r w:rsidR="005F6A59">
        <w:rPr>
          <w:rFonts w:ascii="Times New Roman" w:hAnsi="Times New Roman" w:cs="Times New Roman"/>
          <w:sz w:val="24"/>
          <w:szCs w:val="24"/>
        </w:rPr>
        <w:t>n</w:t>
      </w:r>
      <w:r>
        <w:rPr>
          <w:rFonts w:ascii="Times New Roman" w:hAnsi="Times New Roman" w:cs="Times New Roman"/>
          <w:sz w:val="24"/>
          <w:szCs w:val="24"/>
        </w:rPr>
        <w:t>ever true” to “always true.” The AAQW has been found to be a reliable and valid measure in past studies (e.g., Lillis &amp; Hayes, 2009; Lillis, Levin et al., 2011) and to be sensitive to</w:t>
      </w:r>
      <w:r w:rsidR="005107FB">
        <w:rPr>
          <w:rFonts w:ascii="Times New Roman" w:hAnsi="Times New Roman" w:cs="Times New Roman"/>
          <w:sz w:val="24"/>
          <w:szCs w:val="24"/>
        </w:rPr>
        <w:t xml:space="preserve"> ACT</w:t>
      </w:r>
      <w:r>
        <w:rPr>
          <w:rFonts w:ascii="Times New Roman" w:hAnsi="Times New Roman" w:cs="Times New Roman"/>
          <w:sz w:val="24"/>
          <w:szCs w:val="24"/>
        </w:rPr>
        <w:t xml:space="preserve"> treatment effects</w:t>
      </w:r>
      <w:r w:rsidR="005107FB">
        <w:rPr>
          <w:rFonts w:ascii="Times New Roman" w:hAnsi="Times New Roman" w:cs="Times New Roman"/>
          <w:sz w:val="24"/>
          <w:szCs w:val="24"/>
        </w:rPr>
        <w:t xml:space="preserve"> </w:t>
      </w:r>
      <w:r>
        <w:rPr>
          <w:rFonts w:ascii="Times New Roman" w:hAnsi="Times New Roman" w:cs="Times New Roman"/>
          <w:sz w:val="24"/>
          <w:szCs w:val="24"/>
        </w:rPr>
        <w:t xml:space="preserve">(Lillis et al., 2009). </w:t>
      </w:r>
      <w:r w:rsidR="0034139B">
        <w:rPr>
          <w:rFonts w:ascii="Times New Roman" w:hAnsi="Times New Roman" w:cs="Times New Roman"/>
          <w:sz w:val="24"/>
          <w:szCs w:val="24"/>
        </w:rPr>
        <w:t xml:space="preserve">The AAQW had adequate internal consistency in the current study, </w:t>
      </w:r>
      <w:r w:rsidR="0034139B" w:rsidRPr="009E7455">
        <w:rPr>
          <w:rFonts w:cs="Times New Roman"/>
          <w:szCs w:val="24"/>
        </w:rPr>
        <w:t>α =</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.83</w:t>
      </w:r>
      <w:r w:rsidR="0034139B" w:rsidRPr="00105077">
        <w:rPr>
          <w:rFonts w:ascii="Times New Roman" w:hAnsi="Times New Roman" w:cs="Times New Roman"/>
          <w:sz w:val="24"/>
          <w:szCs w:val="24"/>
        </w:rPr>
        <w:t>.</w:t>
      </w:r>
    </w:p>
    <w:p w14:paraId="2487D67E" w14:textId="37E41775" w:rsidR="00E66128" w:rsidRDefault="00E66128" w:rsidP="0034139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Valuing Questionnaire (VQ</w:t>
      </w:r>
      <w:r w:rsidR="00B1792C">
        <w:rPr>
          <w:rFonts w:ascii="Times New Roman" w:hAnsi="Times New Roman" w:cs="Times New Roman"/>
          <w:i/>
          <w:sz w:val="24"/>
          <w:szCs w:val="24"/>
        </w:rPr>
        <w:t>; Smout et al., 2014</w:t>
      </w:r>
      <w:r>
        <w:rPr>
          <w:rFonts w:ascii="Times New Roman" w:hAnsi="Times New Roman" w:cs="Times New Roman"/>
          <w:i/>
          <w:sz w:val="24"/>
          <w:szCs w:val="24"/>
        </w:rPr>
        <w:t xml:space="preserve">). </w:t>
      </w:r>
      <w:r>
        <w:rPr>
          <w:rFonts w:ascii="Times New Roman" w:hAnsi="Times New Roman" w:cs="Times New Roman"/>
          <w:sz w:val="24"/>
          <w:szCs w:val="24"/>
        </w:rPr>
        <w:t>The V</w:t>
      </w:r>
      <w:r w:rsidR="00A80D4A">
        <w:rPr>
          <w:rFonts w:ascii="Times New Roman" w:hAnsi="Times New Roman" w:cs="Times New Roman"/>
          <w:sz w:val="24"/>
          <w:szCs w:val="24"/>
        </w:rPr>
        <w:t xml:space="preserve">Q is </w:t>
      </w:r>
      <w:r w:rsidR="00BC6700">
        <w:rPr>
          <w:rFonts w:ascii="Times New Roman" w:hAnsi="Times New Roman" w:cs="Times New Roman"/>
          <w:sz w:val="24"/>
          <w:szCs w:val="24"/>
        </w:rPr>
        <w:t>a 10</w:t>
      </w:r>
      <w:r w:rsidR="00A80D4A">
        <w:rPr>
          <w:rFonts w:ascii="Times New Roman" w:hAnsi="Times New Roman" w:cs="Times New Roman"/>
          <w:sz w:val="24"/>
          <w:szCs w:val="24"/>
        </w:rPr>
        <w:t xml:space="preserve">-item measure of valued action, with subscales assessing </w:t>
      </w:r>
      <w:r w:rsidR="0034139B">
        <w:rPr>
          <w:rFonts w:ascii="Times New Roman" w:hAnsi="Times New Roman" w:cs="Times New Roman"/>
          <w:sz w:val="24"/>
          <w:szCs w:val="24"/>
        </w:rPr>
        <w:t>obstruction</w:t>
      </w:r>
      <w:r w:rsidR="00327F09">
        <w:rPr>
          <w:rFonts w:ascii="Times New Roman" w:hAnsi="Times New Roman" w:cs="Times New Roman"/>
          <w:sz w:val="24"/>
          <w:szCs w:val="24"/>
        </w:rPr>
        <w:t xml:space="preserve"> (i.e., how much barriers got in the way of valued action)</w:t>
      </w:r>
      <w:r w:rsidR="00A80D4A">
        <w:rPr>
          <w:rFonts w:ascii="Times New Roman" w:hAnsi="Times New Roman" w:cs="Times New Roman"/>
          <w:sz w:val="24"/>
          <w:szCs w:val="24"/>
        </w:rPr>
        <w:t xml:space="preserve"> and progress in valued action (i.e., engaging in meaningful patterns of activity)</w:t>
      </w:r>
      <w:r w:rsidR="00F16193">
        <w:rPr>
          <w:rFonts w:ascii="Times New Roman" w:hAnsi="Times New Roman" w:cs="Times New Roman"/>
          <w:sz w:val="24"/>
          <w:szCs w:val="24"/>
        </w:rPr>
        <w:t>.</w:t>
      </w:r>
      <w:r>
        <w:rPr>
          <w:rFonts w:ascii="Times New Roman" w:hAnsi="Times New Roman" w:cs="Times New Roman"/>
          <w:sz w:val="24"/>
          <w:szCs w:val="24"/>
        </w:rPr>
        <w:t xml:space="preserve"> </w:t>
      </w:r>
      <w:r w:rsidR="00F16193">
        <w:rPr>
          <w:rFonts w:ascii="Times New Roman" w:hAnsi="Times New Roman" w:cs="Times New Roman"/>
          <w:sz w:val="24"/>
          <w:szCs w:val="24"/>
        </w:rPr>
        <w:t>Items are rated on a</w:t>
      </w:r>
      <w:r>
        <w:rPr>
          <w:rFonts w:ascii="Times New Roman" w:hAnsi="Times New Roman" w:cs="Times New Roman"/>
          <w:sz w:val="24"/>
          <w:szCs w:val="24"/>
        </w:rPr>
        <w:t xml:space="preserve"> 7-point</w:t>
      </w:r>
      <w:r w:rsidR="00F16193">
        <w:rPr>
          <w:rFonts w:ascii="Times New Roman" w:hAnsi="Times New Roman" w:cs="Times New Roman"/>
          <w:sz w:val="24"/>
          <w:szCs w:val="24"/>
        </w:rPr>
        <w:t xml:space="preserve"> </w:t>
      </w:r>
      <w:r>
        <w:rPr>
          <w:rFonts w:ascii="Times New Roman" w:hAnsi="Times New Roman" w:cs="Times New Roman"/>
          <w:sz w:val="24"/>
          <w:szCs w:val="24"/>
        </w:rPr>
        <w:t>scale</w:t>
      </w:r>
      <w:r w:rsidR="00B1792C">
        <w:rPr>
          <w:rFonts w:ascii="Times New Roman" w:hAnsi="Times New Roman" w:cs="Times New Roman"/>
          <w:sz w:val="24"/>
          <w:szCs w:val="24"/>
        </w:rPr>
        <w:t xml:space="preserve"> from</w:t>
      </w:r>
      <w:r>
        <w:rPr>
          <w:rFonts w:ascii="Times New Roman" w:hAnsi="Times New Roman" w:cs="Times New Roman"/>
          <w:sz w:val="24"/>
          <w:szCs w:val="24"/>
        </w:rPr>
        <w:t xml:space="preserve"> “not at all true” to “completely true.” The VQ is a</w:t>
      </w:r>
      <w:r w:rsidR="00A80D4A">
        <w:rPr>
          <w:rFonts w:ascii="Times New Roman" w:hAnsi="Times New Roman" w:cs="Times New Roman"/>
          <w:sz w:val="24"/>
          <w:szCs w:val="24"/>
        </w:rPr>
        <w:t xml:space="preserve"> </w:t>
      </w:r>
      <w:r>
        <w:rPr>
          <w:rFonts w:ascii="Times New Roman" w:hAnsi="Times New Roman" w:cs="Times New Roman"/>
          <w:sz w:val="24"/>
          <w:szCs w:val="24"/>
        </w:rPr>
        <w:t>new measure</w:t>
      </w:r>
      <w:r w:rsidR="00BC6700">
        <w:rPr>
          <w:rFonts w:ascii="Times New Roman" w:hAnsi="Times New Roman" w:cs="Times New Roman"/>
          <w:sz w:val="24"/>
          <w:szCs w:val="24"/>
        </w:rPr>
        <w:t>,</w:t>
      </w:r>
      <w:r>
        <w:rPr>
          <w:rFonts w:ascii="Times New Roman" w:hAnsi="Times New Roman" w:cs="Times New Roman"/>
          <w:sz w:val="24"/>
          <w:szCs w:val="24"/>
        </w:rPr>
        <w:t xml:space="preserve"> </w:t>
      </w:r>
      <w:r w:rsidR="00A80D4A">
        <w:rPr>
          <w:rFonts w:ascii="Times New Roman" w:hAnsi="Times New Roman" w:cs="Times New Roman"/>
          <w:sz w:val="24"/>
          <w:szCs w:val="24"/>
        </w:rPr>
        <w:t>but preliminary research</w:t>
      </w:r>
      <w:r>
        <w:rPr>
          <w:rFonts w:ascii="Times New Roman" w:hAnsi="Times New Roman" w:cs="Times New Roman"/>
          <w:sz w:val="24"/>
          <w:szCs w:val="24"/>
        </w:rPr>
        <w:t xml:space="preserve"> indicate</w:t>
      </w:r>
      <w:r w:rsidR="00A80D4A">
        <w:rPr>
          <w:rFonts w:ascii="Times New Roman" w:hAnsi="Times New Roman" w:cs="Times New Roman"/>
          <w:sz w:val="24"/>
          <w:szCs w:val="24"/>
        </w:rPr>
        <w:t>s</w:t>
      </w:r>
      <w:r>
        <w:rPr>
          <w:rFonts w:ascii="Times New Roman" w:hAnsi="Times New Roman" w:cs="Times New Roman"/>
          <w:sz w:val="24"/>
          <w:szCs w:val="24"/>
        </w:rPr>
        <w:t xml:space="preserve"> adequate reliability and validity </w:t>
      </w:r>
      <w:r w:rsidR="00B1792C">
        <w:rPr>
          <w:rFonts w:ascii="Times New Roman" w:hAnsi="Times New Roman" w:cs="Times New Roman"/>
          <w:sz w:val="24"/>
          <w:szCs w:val="24"/>
        </w:rPr>
        <w:t>(Smout et al., 2014)</w:t>
      </w:r>
      <w:r w:rsidR="00BC4AA5">
        <w:rPr>
          <w:rFonts w:ascii="Times New Roman" w:hAnsi="Times New Roman" w:cs="Times New Roman"/>
          <w:sz w:val="24"/>
          <w:szCs w:val="24"/>
        </w:rPr>
        <w:t xml:space="preserve"> as well as sensitivity to ACT self-help intervention effects (Levin</w:t>
      </w:r>
      <w:r w:rsidR="00BC6700">
        <w:rPr>
          <w:rFonts w:ascii="Times New Roman" w:hAnsi="Times New Roman" w:cs="Times New Roman"/>
          <w:sz w:val="24"/>
          <w:szCs w:val="24"/>
        </w:rPr>
        <w:t xml:space="preserve"> et al.</w:t>
      </w:r>
      <w:r w:rsidR="00BC4AA5">
        <w:rPr>
          <w:rFonts w:ascii="Times New Roman" w:hAnsi="Times New Roman" w:cs="Times New Roman"/>
          <w:sz w:val="24"/>
          <w:szCs w:val="24"/>
        </w:rPr>
        <w:t xml:space="preserve">, </w:t>
      </w:r>
      <w:r w:rsidR="00BC6700">
        <w:rPr>
          <w:rFonts w:ascii="Times New Roman" w:hAnsi="Times New Roman" w:cs="Times New Roman"/>
          <w:sz w:val="24"/>
          <w:szCs w:val="24"/>
        </w:rPr>
        <w:t>in press</w:t>
      </w:r>
      <w:r w:rsidR="00BC4AA5">
        <w:rPr>
          <w:rFonts w:ascii="Times New Roman" w:hAnsi="Times New Roman" w:cs="Times New Roman"/>
          <w:sz w:val="24"/>
          <w:szCs w:val="24"/>
        </w:rPr>
        <w:t>)</w:t>
      </w:r>
      <w:r>
        <w:rPr>
          <w:rFonts w:ascii="Times New Roman" w:hAnsi="Times New Roman" w:cs="Times New Roman"/>
          <w:sz w:val="24"/>
          <w:szCs w:val="24"/>
        </w:rPr>
        <w:t xml:space="preserve">. </w:t>
      </w:r>
      <w:r w:rsidR="0034139B">
        <w:rPr>
          <w:rFonts w:ascii="Times New Roman" w:hAnsi="Times New Roman" w:cs="Times New Roman"/>
          <w:sz w:val="24"/>
          <w:szCs w:val="24"/>
        </w:rPr>
        <w:t>The VQ had marginally adequate internal consistency in the current study (ob</w:t>
      </w:r>
      <w:r w:rsidR="00A762B9">
        <w:rPr>
          <w:rFonts w:ascii="Times New Roman" w:hAnsi="Times New Roman" w:cs="Times New Roman"/>
          <w:sz w:val="24"/>
          <w:szCs w:val="24"/>
        </w:rPr>
        <w:t>struction</w:t>
      </w:r>
      <w:r w:rsidR="0034139B">
        <w:rPr>
          <w:rFonts w:ascii="Times New Roman" w:hAnsi="Times New Roman" w:cs="Times New Roman"/>
          <w:sz w:val="24"/>
          <w:szCs w:val="24"/>
        </w:rPr>
        <w:t xml:space="preserve"> </w:t>
      </w:r>
      <w:r w:rsidR="0034139B" w:rsidRPr="009E7455">
        <w:rPr>
          <w:rFonts w:cs="Times New Roman"/>
          <w:szCs w:val="24"/>
        </w:rPr>
        <w:t>α =</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 xml:space="preserve">.77, progress, </w:t>
      </w:r>
      <w:r w:rsidR="0034139B" w:rsidRPr="009E7455">
        <w:rPr>
          <w:rFonts w:cs="Times New Roman"/>
          <w:szCs w:val="24"/>
        </w:rPr>
        <w:t>α =</w:t>
      </w:r>
      <w:r w:rsidR="0034139B" w:rsidRPr="00105077">
        <w:rPr>
          <w:rFonts w:ascii="Times New Roman" w:hAnsi="Times New Roman" w:cs="Times New Roman"/>
          <w:sz w:val="24"/>
          <w:szCs w:val="24"/>
        </w:rPr>
        <w:t xml:space="preserve"> </w:t>
      </w:r>
      <w:r w:rsidR="0034139B">
        <w:rPr>
          <w:rFonts w:ascii="Times New Roman" w:hAnsi="Times New Roman" w:cs="Times New Roman"/>
          <w:sz w:val="24"/>
          <w:szCs w:val="24"/>
        </w:rPr>
        <w:t>.61).</w:t>
      </w:r>
    </w:p>
    <w:p w14:paraId="0A3C6EAD" w14:textId="38637367" w:rsidR="00E66128" w:rsidRDefault="00E66128" w:rsidP="004C37CB">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Motivating Factors for Weight Loss (MFWL; LaRose et al., 2013). </w:t>
      </w:r>
      <w:r w:rsidR="00327F09">
        <w:rPr>
          <w:rFonts w:ascii="Times New Roman" w:hAnsi="Times New Roman" w:cs="Times New Roman"/>
          <w:sz w:val="24"/>
          <w:szCs w:val="24"/>
        </w:rPr>
        <w:t xml:space="preserve">An adapted </w:t>
      </w:r>
      <w:r>
        <w:rPr>
          <w:rFonts w:ascii="Times New Roman" w:hAnsi="Times New Roman" w:cs="Times New Roman"/>
          <w:sz w:val="24"/>
          <w:szCs w:val="24"/>
        </w:rPr>
        <w:t>15-item MFWL explore</w:t>
      </w:r>
      <w:r w:rsidR="00BC6700">
        <w:rPr>
          <w:rFonts w:ascii="Times New Roman" w:hAnsi="Times New Roman" w:cs="Times New Roman"/>
          <w:sz w:val="24"/>
          <w:szCs w:val="24"/>
        </w:rPr>
        <w:t>d</w:t>
      </w:r>
      <w:r>
        <w:rPr>
          <w:rFonts w:ascii="Times New Roman" w:hAnsi="Times New Roman" w:cs="Times New Roman"/>
          <w:sz w:val="24"/>
          <w:szCs w:val="24"/>
        </w:rPr>
        <w:t xml:space="preserve"> </w:t>
      </w:r>
      <w:r w:rsidR="00BC4AA5">
        <w:rPr>
          <w:rFonts w:ascii="Times New Roman" w:hAnsi="Times New Roman" w:cs="Times New Roman"/>
          <w:sz w:val="24"/>
          <w:szCs w:val="24"/>
        </w:rPr>
        <w:t>reasons for</w:t>
      </w:r>
      <w:r w:rsidR="00F16193">
        <w:rPr>
          <w:rFonts w:ascii="Times New Roman" w:hAnsi="Times New Roman" w:cs="Times New Roman"/>
          <w:sz w:val="24"/>
          <w:szCs w:val="24"/>
        </w:rPr>
        <w:t xml:space="preserve"> </w:t>
      </w:r>
      <w:r>
        <w:rPr>
          <w:rFonts w:ascii="Times New Roman" w:hAnsi="Times New Roman" w:cs="Times New Roman"/>
          <w:sz w:val="24"/>
          <w:szCs w:val="24"/>
        </w:rPr>
        <w:t>weight</w:t>
      </w:r>
      <w:r w:rsidR="00F16193">
        <w:rPr>
          <w:rFonts w:ascii="Times New Roman" w:hAnsi="Times New Roman" w:cs="Times New Roman"/>
          <w:sz w:val="24"/>
          <w:szCs w:val="24"/>
        </w:rPr>
        <w:t>-loss efforts</w:t>
      </w:r>
      <w:r>
        <w:rPr>
          <w:rFonts w:ascii="Times New Roman" w:hAnsi="Times New Roman" w:cs="Times New Roman"/>
          <w:sz w:val="24"/>
          <w:szCs w:val="24"/>
        </w:rPr>
        <w:t xml:space="preserve"> including health, appearance, social pressure, </w:t>
      </w:r>
      <w:r>
        <w:rPr>
          <w:rFonts w:ascii="Times New Roman" w:hAnsi="Times New Roman" w:cs="Times New Roman"/>
          <w:sz w:val="24"/>
          <w:szCs w:val="24"/>
        </w:rPr>
        <w:lastRenderedPageBreak/>
        <w:t xml:space="preserve">and social functioning. </w:t>
      </w:r>
      <w:r w:rsidR="00BC6700">
        <w:rPr>
          <w:rFonts w:ascii="Times New Roman" w:hAnsi="Times New Roman" w:cs="Times New Roman"/>
          <w:sz w:val="24"/>
          <w:szCs w:val="24"/>
        </w:rPr>
        <w:t>The MFWL</w:t>
      </w:r>
      <w:r>
        <w:rPr>
          <w:rFonts w:ascii="Times New Roman" w:hAnsi="Times New Roman" w:cs="Times New Roman"/>
          <w:sz w:val="24"/>
          <w:szCs w:val="24"/>
        </w:rPr>
        <w:t xml:space="preserve"> was </w:t>
      </w:r>
      <w:r w:rsidR="00327F09">
        <w:rPr>
          <w:rFonts w:ascii="Times New Roman" w:hAnsi="Times New Roman" w:cs="Times New Roman"/>
          <w:sz w:val="24"/>
          <w:szCs w:val="24"/>
        </w:rPr>
        <w:t xml:space="preserve">originally </w:t>
      </w:r>
      <w:r>
        <w:rPr>
          <w:rFonts w:ascii="Times New Roman" w:hAnsi="Times New Roman" w:cs="Times New Roman"/>
          <w:sz w:val="24"/>
          <w:szCs w:val="24"/>
        </w:rPr>
        <w:t>developed as part a large scale epidemiological study on weight-related issues</w:t>
      </w:r>
      <w:r w:rsidR="00BC6700">
        <w:rPr>
          <w:rFonts w:ascii="Times New Roman" w:hAnsi="Times New Roman" w:cs="Times New Roman"/>
          <w:sz w:val="24"/>
          <w:szCs w:val="24"/>
        </w:rPr>
        <w:t xml:space="preserve"> and </w:t>
      </w:r>
      <w:r w:rsidR="00BF0C64">
        <w:rPr>
          <w:rFonts w:ascii="Times New Roman" w:hAnsi="Times New Roman" w:cs="Times New Roman"/>
          <w:sz w:val="24"/>
          <w:szCs w:val="24"/>
        </w:rPr>
        <w:t>has</w:t>
      </w:r>
      <w:r w:rsidR="00BC6700">
        <w:rPr>
          <w:rFonts w:ascii="Times New Roman" w:hAnsi="Times New Roman" w:cs="Times New Roman"/>
          <w:sz w:val="24"/>
          <w:szCs w:val="24"/>
        </w:rPr>
        <w:t xml:space="preserve"> been</w:t>
      </w:r>
      <w:r w:rsidR="00BF0C64">
        <w:rPr>
          <w:rFonts w:ascii="Times New Roman" w:hAnsi="Times New Roman" w:cs="Times New Roman"/>
          <w:sz w:val="24"/>
          <w:szCs w:val="24"/>
        </w:rPr>
        <w:t xml:space="preserve"> found </w:t>
      </w:r>
      <w:r>
        <w:rPr>
          <w:rFonts w:ascii="Times New Roman" w:hAnsi="Times New Roman" w:cs="Times New Roman"/>
          <w:sz w:val="24"/>
          <w:szCs w:val="24"/>
        </w:rPr>
        <w:t>to predict weight-related outcomes (LaRose et al., 2013).</w:t>
      </w:r>
      <w:r w:rsidR="00BC4AA5">
        <w:rPr>
          <w:rFonts w:ascii="Times New Roman" w:hAnsi="Times New Roman" w:cs="Times New Roman"/>
          <w:sz w:val="24"/>
          <w:szCs w:val="24"/>
        </w:rPr>
        <w:t xml:space="preserve"> The items were modified to include more reasons linked to weight self-stigma (e.g., “</w:t>
      </w:r>
      <w:r w:rsidR="00BC4AA5" w:rsidRPr="00BC4AA5">
        <w:rPr>
          <w:rFonts w:ascii="Times New Roman" w:hAnsi="Times New Roman" w:cs="Times New Roman"/>
          <w:sz w:val="24"/>
          <w:szCs w:val="24"/>
        </w:rPr>
        <w:t>wanting others to approve of you</w:t>
      </w:r>
      <w:r w:rsidR="006E73D7">
        <w:rPr>
          <w:rFonts w:ascii="Times New Roman" w:hAnsi="Times New Roman" w:cs="Times New Roman"/>
          <w:sz w:val="24"/>
          <w:szCs w:val="24"/>
        </w:rPr>
        <w:t>,</w:t>
      </w:r>
      <w:r w:rsidR="00BC4AA5" w:rsidRPr="00BC4AA5">
        <w:rPr>
          <w:rFonts w:ascii="Times New Roman" w:hAnsi="Times New Roman" w:cs="Times New Roman"/>
          <w:sz w:val="24"/>
          <w:szCs w:val="24"/>
        </w:rPr>
        <w:t>"</w:t>
      </w:r>
      <w:r w:rsidR="00BC4AA5">
        <w:rPr>
          <w:rFonts w:ascii="Times New Roman" w:hAnsi="Times New Roman" w:cs="Times New Roman"/>
          <w:sz w:val="24"/>
          <w:szCs w:val="24"/>
        </w:rPr>
        <w:t xml:space="preserve"> </w:t>
      </w:r>
      <w:r w:rsidR="00BC4AA5" w:rsidRPr="00BC4AA5">
        <w:rPr>
          <w:rFonts w:ascii="Times New Roman" w:hAnsi="Times New Roman" w:cs="Times New Roman"/>
          <w:sz w:val="24"/>
          <w:szCs w:val="24"/>
        </w:rPr>
        <w:t>“you would feel bad about yourself if not”</w:t>
      </w:r>
      <w:r w:rsidR="00BC4AA5">
        <w:rPr>
          <w:rFonts w:ascii="Times New Roman" w:hAnsi="Times New Roman" w:cs="Times New Roman"/>
          <w:sz w:val="24"/>
          <w:szCs w:val="24"/>
        </w:rPr>
        <w:t>) and value</w:t>
      </w:r>
      <w:r w:rsidR="00BC6700">
        <w:rPr>
          <w:rFonts w:ascii="Times New Roman" w:hAnsi="Times New Roman" w:cs="Times New Roman"/>
          <w:sz w:val="24"/>
          <w:szCs w:val="24"/>
        </w:rPr>
        <w:t>d action</w:t>
      </w:r>
      <w:r w:rsidR="00BC4AA5">
        <w:rPr>
          <w:rFonts w:ascii="Times New Roman" w:hAnsi="Times New Roman" w:cs="Times New Roman"/>
          <w:sz w:val="24"/>
          <w:szCs w:val="24"/>
        </w:rPr>
        <w:t xml:space="preserve"> (e.g., </w:t>
      </w:r>
      <w:r w:rsidR="00BC4AA5" w:rsidRPr="00BC4AA5">
        <w:rPr>
          <w:rFonts w:ascii="Times New Roman" w:hAnsi="Times New Roman" w:cs="Times New Roman"/>
          <w:sz w:val="24"/>
          <w:szCs w:val="24"/>
        </w:rPr>
        <w:t>"consistent with your goals"</w:t>
      </w:r>
      <w:r w:rsidR="00BC4AA5">
        <w:rPr>
          <w:rFonts w:ascii="Times New Roman" w:hAnsi="Times New Roman" w:cs="Times New Roman"/>
          <w:sz w:val="24"/>
          <w:szCs w:val="24"/>
        </w:rPr>
        <w:t>).</w:t>
      </w:r>
    </w:p>
    <w:p w14:paraId="4F0CD41B" w14:textId="5D5228EF" w:rsidR="0084462D" w:rsidRPr="00084ECA" w:rsidRDefault="0084462D" w:rsidP="00084ECA">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Satisfaction/Adherence Measures</w:t>
      </w:r>
    </w:p>
    <w:p w14:paraId="704F1977" w14:textId="788BDBB9" w:rsidR="00E46321" w:rsidRPr="00084ECA" w:rsidRDefault="00E46321" w:rsidP="0005225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Satisfaction data was collected through online surveys at post and follow up. Additional feasibility data was co</w:t>
      </w:r>
      <w:r w:rsidR="00BC6700">
        <w:rPr>
          <w:rFonts w:ascii="Times New Roman" w:hAnsi="Times New Roman" w:cs="Times New Roman"/>
          <w:sz w:val="24"/>
          <w:szCs w:val="24"/>
        </w:rPr>
        <w:t>llected through online quizzes</w:t>
      </w:r>
      <w:r>
        <w:rPr>
          <w:rFonts w:ascii="Times New Roman" w:hAnsi="Times New Roman" w:cs="Times New Roman"/>
          <w:sz w:val="24"/>
          <w:szCs w:val="24"/>
        </w:rPr>
        <w:t xml:space="preserve"> during the 7-week intervention period. </w:t>
      </w:r>
    </w:p>
    <w:p w14:paraId="4B6EA097" w14:textId="30F02F65" w:rsidR="00E66128" w:rsidRDefault="00E66128" w:rsidP="00052255">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Program satisfaction and engagement. </w:t>
      </w:r>
      <w:r>
        <w:rPr>
          <w:rFonts w:ascii="Times New Roman" w:hAnsi="Times New Roman" w:cs="Times New Roman"/>
          <w:sz w:val="24"/>
          <w:szCs w:val="24"/>
        </w:rPr>
        <w:t xml:space="preserve">A series of items assessed satisfaction with and engagement in various aspects of the program including reading the </w:t>
      </w:r>
      <w:r>
        <w:rPr>
          <w:rFonts w:ascii="Times New Roman" w:hAnsi="Times New Roman" w:cs="Times New Roman"/>
          <w:i/>
          <w:sz w:val="24"/>
          <w:szCs w:val="24"/>
        </w:rPr>
        <w:t>Diet Trap</w:t>
      </w:r>
      <w:r>
        <w:rPr>
          <w:rFonts w:ascii="Times New Roman" w:hAnsi="Times New Roman" w:cs="Times New Roman"/>
          <w:sz w:val="24"/>
          <w:szCs w:val="24"/>
        </w:rPr>
        <w:t xml:space="preserve"> book, completing journaling exercises, and coaching phone calls. </w:t>
      </w:r>
      <w:r w:rsidR="00052255">
        <w:rPr>
          <w:rFonts w:ascii="Times New Roman" w:hAnsi="Times New Roman" w:cs="Times New Roman"/>
          <w:sz w:val="24"/>
          <w:szCs w:val="24"/>
        </w:rPr>
        <w:t>Each item was rated on a 6-point scale from 1 “strongly disagree” to 6 “strongly agree” such that a score of 4 “slightly agree” or higher indicates positive satisfaction, while a score of 3 “slightly disagree” or lower indicates dissatisfaction. These items were based on similar satisfaction questions used in previous guided self-help studies (Levin et al., 2015) and were completed during post and follow-up time points.</w:t>
      </w:r>
    </w:p>
    <w:p w14:paraId="6E138E1B" w14:textId="00BAF9B9" w:rsidR="00E66128" w:rsidRDefault="00E66128" w:rsidP="004C37CB">
      <w:pPr>
        <w:spacing w:after="0"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 xml:space="preserve">Weekly Diet Trap Chapter Quizzes. </w:t>
      </w:r>
      <w:r>
        <w:rPr>
          <w:rFonts w:ascii="Times New Roman" w:hAnsi="Times New Roman" w:cs="Times New Roman"/>
          <w:sz w:val="24"/>
          <w:szCs w:val="24"/>
        </w:rPr>
        <w:t xml:space="preserve">Participants were asked to complete weekly </w:t>
      </w:r>
      <w:r w:rsidR="005774BA">
        <w:rPr>
          <w:rFonts w:ascii="Times New Roman" w:hAnsi="Times New Roman" w:cs="Times New Roman"/>
          <w:sz w:val="24"/>
          <w:szCs w:val="24"/>
        </w:rPr>
        <w:t xml:space="preserve">online quizzes </w:t>
      </w:r>
      <w:r w:rsidR="00EE56BD">
        <w:rPr>
          <w:rFonts w:ascii="Times New Roman" w:hAnsi="Times New Roman" w:cs="Times New Roman"/>
          <w:sz w:val="24"/>
          <w:szCs w:val="24"/>
        </w:rPr>
        <w:t>for</w:t>
      </w:r>
      <w:r>
        <w:rPr>
          <w:rFonts w:ascii="Times New Roman" w:hAnsi="Times New Roman" w:cs="Times New Roman"/>
          <w:sz w:val="24"/>
          <w:szCs w:val="24"/>
        </w:rPr>
        <w:t xml:space="preserve"> each chapter of the book during the intervention period. </w:t>
      </w:r>
      <w:r w:rsidR="00EE56BD">
        <w:rPr>
          <w:rFonts w:ascii="Times New Roman" w:hAnsi="Times New Roman" w:cs="Times New Roman"/>
          <w:sz w:val="24"/>
          <w:szCs w:val="24"/>
        </w:rPr>
        <w:t>The q</w:t>
      </w:r>
      <w:r w:rsidR="009B3928">
        <w:rPr>
          <w:rFonts w:ascii="Times New Roman" w:hAnsi="Times New Roman" w:cs="Times New Roman"/>
          <w:sz w:val="24"/>
          <w:szCs w:val="24"/>
        </w:rPr>
        <w:t xml:space="preserve">uiz format and development approach was based on those created for previous self-help ACT studies (e.g., Levin et al., </w:t>
      </w:r>
      <w:r w:rsidR="00EE56BD">
        <w:rPr>
          <w:rFonts w:ascii="Times New Roman" w:hAnsi="Times New Roman" w:cs="Times New Roman"/>
          <w:sz w:val="24"/>
          <w:szCs w:val="24"/>
        </w:rPr>
        <w:t>2015</w:t>
      </w:r>
      <w:r w:rsidR="009B3928">
        <w:rPr>
          <w:rFonts w:ascii="Times New Roman" w:hAnsi="Times New Roman" w:cs="Times New Roman"/>
          <w:sz w:val="24"/>
          <w:szCs w:val="24"/>
        </w:rPr>
        <w:t>).</w:t>
      </w:r>
      <w:r w:rsidR="00052255">
        <w:rPr>
          <w:rFonts w:ascii="Times New Roman" w:hAnsi="Times New Roman" w:cs="Times New Roman"/>
          <w:sz w:val="24"/>
          <w:szCs w:val="24"/>
        </w:rPr>
        <w:t xml:space="preserve"> This included having multiple researchers review each chapter, create a bank of potential quiz questions, and collaboratively select questions that assess key ACT concepts for each chapter.</w:t>
      </w:r>
      <w:r>
        <w:rPr>
          <w:rFonts w:ascii="Times New Roman" w:hAnsi="Times New Roman" w:cs="Times New Roman"/>
          <w:sz w:val="24"/>
          <w:szCs w:val="24"/>
        </w:rPr>
        <w:t xml:space="preserve"> </w:t>
      </w:r>
      <w:r w:rsidR="00EA1C0B">
        <w:rPr>
          <w:rFonts w:ascii="Times New Roman" w:hAnsi="Times New Roman" w:cs="Times New Roman"/>
          <w:sz w:val="24"/>
          <w:szCs w:val="24"/>
        </w:rPr>
        <w:t>Each quiz contained five</w:t>
      </w:r>
      <w:r w:rsidR="00B91A40">
        <w:rPr>
          <w:rFonts w:ascii="Times New Roman" w:hAnsi="Times New Roman" w:cs="Times New Roman"/>
          <w:sz w:val="24"/>
          <w:szCs w:val="24"/>
        </w:rPr>
        <w:t xml:space="preserve"> multiple choice</w:t>
      </w:r>
      <w:r w:rsidR="00EA1C0B">
        <w:rPr>
          <w:rFonts w:ascii="Times New Roman" w:hAnsi="Times New Roman" w:cs="Times New Roman"/>
          <w:sz w:val="24"/>
          <w:szCs w:val="24"/>
        </w:rPr>
        <w:t xml:space="preserve"> questions assessing book content and two questions assessing amount read and engagement. </w:t>
      </w:r>
      <w:r>
        <w:rPr>
          <w:rFonts w:ascii="Times New Roman" w:hAnsi="Times New Roman" w:cs="Times New Roman"/>
          <w:sz w:val="24"/>
          <w:szCs w:val="24"/>
        </w:rPr>
        <w:t xml:space="preserve">Participants received evaluative feedback after each </w:t>
      </w:r>
      <w:r w:rsidR="00DA4190">
        <w:rPr>
          <w:rFonts w:ascii="Times New Roman" w:hAnsi="Times New Roman" w:cs="Times New Roman"/>
          <w:sz w:val="24"/>
          <w:szCs w:val="24"/>
        </w:rPr>
        <w:t xml:space="preserve">quiz </w:t>
      </w:r>
      <w:r>
        <w:rPr>
          <w:rFonts w:ascii="Times New Roman" w:hAnsi="Times New Roman" w:cs="Times New Roman"/>
          <w:sz w:val="24"/>
          <w:szCs w:val="24"/>
        </w:rPr>
        <w:t xml:space="preserve">completion. </w:t>
      </w:r>
      <w:r w:rsidR="0084462D">
        <w:rPr>
          <w:rFonts w:ascii="Times New Roman" w:hAnsi="Times New Roman" w:cs="Times New Roman"/>
          <w:sz w:val="24"/>
          <w:szCs w:val="24"/>
        </w:rPr>
        <w:t xml:space="preserve">These quizzes served as a measure of feasibility in terms of ongoing </w:t>
      </w:r>
      <w:r w:rsidR="0084462D">
        <w:rPr>
          <w:rFonts w:ascii="Times New Roman" w:hAnsi="Times New Roman" w:cs="Times New Roman"/>
          <w:sz w:val="24"/>
          <w:szCs w:val="24"/>
        </w:rPr>
        <w:lastRenderedPageBreak/>
        <w:t xml:space="preserve">adherence to reading the book (quizzes were conducted in relation to completing book chapters) as well as comprehension of the book’s content. </w:t>
      </w:r>
    </w:p>
    <w:p w14:paraId="7C116ED3" w14:textId="77777777" w:rsidR="00E66128" w:rsidRPr="0070522F" w:rsidRDefault="00E66128" w:rsidP="004C37CB">
      <w:pPr>
        <w:spacing w:after="0" w:line="480" w:lineRule="auto"/>
        <w:contextualSpacing/>
        <w:rPr>
          <w:rFonts w:ascii="Times New Roman" w:hAnsi="Times New Roman" w:cs="Times New Roman"/>
          <w:b/>
          <w:sz w:val="24"/>
          <w:szCs w:val="24"/>
        </w:rPr>
      </w:pPr>
      <w:r w:rsidRPr="0070522F">
        <w:rPr>
          <w:rFonts w:ascii="Times New Roman" w:hAnsi="Times New Roman" w:cs="Times New Roman"/>
          <w:b/>
          <w:sz w:val="24"/>
          <w:szCs w:val="24"/>
        </w:rPr>
        <w:t>Data Analysis Plan</w:t>
      </w:r>
    </w:p>
    <w:p w14:paraId="7F0675A9" w14:textId="30237ABF" w:rsidR="002F4180" w:rsidRDefault="004B6DE8" w:rsidP="00794AD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All analyses were conducted with the 10 </w:t>
      </w:r>
      <w:r w:rsidR="002F4180">
        <w:rPr>
          <w:rFonts w:ascii="Times New Roman" w:hAnsi="Times New Roman" w:cs="Times New Roman"/>
          <w:sz w:val="24"/>
          <w:szCs w:val="24"/>
        </w:rPr>
        <w:t xml:space="preserve">study completers and </w:t>
      </w:r>
      <w:r>
        <w:rPr>
          <w:rFonts w:ascii="Times New Roman" w:hAnsi="Times New Roman" w:cs="Times New Roman"/>
          <w:sz w:val="24"/>
          <w:szCs w:val="24"/>
        </w:rPr>
        <w:t>excluding the 3 additional participants who dropped out of the study</w:t>
      </w:r>
      <w:r w:rsidR="00EE56BD">
        <w:rPr>
          <w:rFonts w:ascii="Times New Roman" w:hAnsi="Times New Roman" w:cs="Times New Roman"/>
          <w:sz w:val="24"/>
          <w:szCs w:val="24"/>
        </w:rPr>
        <w:t xml:space="preserve"> (both the intervention and assessments)</w:t>
      </w:r>
      <w:r>
        <w:rPr>
          <w:rFonts w:ascii="Times New Roman" w:hAnsi="Times New Roman" w:cs="Times New Roman"/>
          <w:sz w:val="24"/>
          <w:szCs w:val="24"/>
        </w:rPr>
        <w:t xml:space="preserve"> after completing less than half of the </w:t>
      </w:r>
      <w:r w:rsidR="002F4180">
        <w:rPr>
          <w:rFonts w:ascii="Times New Roman" w:hAnsi="Times New Roman" w:cs="Times New Roman"/>
          <w:sz w:val="24"/>
          <w:szCs w:val="24"/>
        </w:rPr>
        <w:t>intervention</w:t>
      </w:r>
      <w:r>
        <w:rPr>
          <w:rFonts w:ascii="Times New Roman" w:hAnsi="Times New Roman" w:cs="Times New Roman"/>
          <w:sz w:val="24"/>
          <w:szCs w:val="24"/>
        </w:rPr>
        <w:t xml:space="preserve">. </w:t>
      </w:r>
      <w:r w:rsidR="002F4180">
        <w:rPr>
          <w:rFonts w:ascii="Times New Roman" w:hAnsi="Times New Roman" w:cs="Times New Roman"/>
          <w:sz w:val="24"/>
          <w:szCs w:val="24"/>
        </w:rPr>
        <w:t>The</w:t>
      </w:r>
      <w:r w:rsidR="00C069EF">
        <w:rPr>
          <w:rFonts w:ascii="Times New Roman" w:hAnsi="Times New Roman" w:cs="Times New Roman"/>
          <w:sz w:val="24"/>
          <w:szCs w:val="24"/>
        </w:rPr>
        <w:t>se</w:t>
      </w:r>
      <w:r w:rsidR="002F4180">
        <w:rPr>
          <w:rFonts w:ascii="Times New Roman" w:hAnsi="Times New Roman" w:cs="Times New Roman"/>
          <w:sz w:val="24"/>
          <w:szCs w:val="24"/>
        </w:rPr>
        <w:t xml:space="preserve"> 10 participants all completed the post assessment and </w:t>
      </w:r>
      <w:r w:rsidR="004407C5">
        <w:rPr>
          <w:rFonts w:ascii="Times New Roman" w:hAnsi="Times New Roman" w:cs="Times New Roman"/>
          <w:sz w:val="24"/>
          <w:szCs w:val="24"/>
        </w:rPr>
        <w:t>9</w:t>
      </w:r>
      <w:r w:rsidR="002F4180">
        <w:rPr>
          <w:rFonts w:ascii="Times New Roman" w:hAnsi="Times New Roman" w:cs="Times New Roman"/>
          <w:sz w:val="24"/>
          <w:szCs w:val="24"/>
        </w:rPr>
        <w:t xml:space="preserve"> out of 10 completed the 3-month follow up</w:t>
      </w:r>
      <w:r w:rsidR="004407C5">
        <w:rPr>
          <w:rFonts w:ascii="Times New Roman" w:hAnsi="Times New Roman" w:cs="Times New Roman"/>
          <w:sz w:val="24"/>
          <w:szCs w:val="24"/>
        </w:rPr>
        <w:t xml:space="preserve"> (the remaining participant completed only </w:t>
      </w:r>
      <w:r w:rsidR="002F44DC">
        <w:rPr>
          <w:rFonts w:ascii="Times New Roman" w:hAnsi="Times New Roman" w:cs="Times New Roman"/>
          <w:sz w:val="24"/>
          <w:szCs w:val="24"/>
        </w:rPr>
        <w:t>a portion</w:t>
      </w:r>
      <w:r w:rsidR="004407C5">
        <w:rPr>
          <w:rFonts w:ascii="Times New Roman" w:hAnsi="Times New Roman" w:cs="Times New Roman"/>
          <w:sz w:val="24"/>
          <w:szCs w:val="24"/>
        </w:rPr>
        <w:t xml:space="preserve"> of the follow up assessment</w:t>
      </w:r>
      <w:r w:rsidR="0084462D">
        <w:rPr>
          <w:rFonts w:ascii="Times New Roman" w:hAnsi="Times New Roman" w:cs="Times New Roman"/>
          <w:sz w:val="24"/>
          <w:szCs w:val="24"/>
        </w:rPr>
        <w:t>, but missing data was modeled using mixed model repeated measures analyses</w:t>
      </w:r>
      <w:r w:rsidR="004407C5">
        <w:rPr>
          <w:rFonts w:ascii="Times New Roman" w:hAnsi="Times New Roman" w:cs="Times New Roman"/>
          <w:sz w:val="24"/>
          <w:szCs w:val="24"/>
        </w:rPr>
        <w:t>)</w:t>
      </w:r>
      <w:r w:rsidR="002F4180">
        <w:rPr>
          <w:rFonts w:ascii="Times New Roman" w:hAnsi="Times New Roman" w:cs="Times New Roman"/>
          <w:sz w:val="24"/>
          <w:szCs w:val="24"/>
        </w:rPr>
        <w:t xml:space="preserve">. </w:t>
      </w:r>
    </w:p>
    <w:p w14:paraId="244E6A9A" w14:textId="77777777" w:rsidR="0084462D" w:rsidRDefault="0084462D" w:rsidP="0084462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Feasibility of the program was examined in terms of whether individuals high in weight self-stigma would find a guided self-help intervention acceptable and would reasonably adhere to the intervention components. Descriptive statistics were examined to assess the satisfaction with the guided self-help program and adherence (e.g., number of quizzes completed, self-reported reading of the book). Responses to open ended questions were reviewed for themes related to experiences in the program and understanding of program content. Additional clinical lessons learned were identified from reports made by the two coaches. </w:t>
      </w:r>
    </w:p>
    <w:p w14:paraId="67C45674" w14:textId="642F87AE" w:rsidR="002F4180" w:rsidRDefault="00896040" w:rsidP="002F418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Mixed model repeated measures analyses (MMRM)</w:t>
      </w:r>
      <w:r w:rsidR="00A1629F">
        <w:rPr>
          <w:rFonts w:ascii="Times New Roman" w:hAnsi="Times New Roman" w:cs="Times New Roman"/>
          <w:sz w:val="24"/>
          <w:szCs w:val="24"/>
        </w:rPr>
        <w:t>,</w:t>
      </w:r>
      <w:r>
        <w:rPr>
          <w:rFonts w:ascii="Times New Roman" w:hAnsi="Times New Roman" w:cs="Times New Roman"/>
          <w:sz w:val="24"/>
          <w:szCs w:val="24"/>
        </w:rPr>
        <w:t xml:space="preserve"> using unstructured covariance models</w:t>
      </w:r>
      <w:r w:rsidR="00A1629F">
        <w:rPr>
          <w:rFonts w:ascii="Times New Roman" w:hAnsi="Times New Roman" w:cs="Times New Roman"/>
          <w:sz w:val="24"/>
          <w:szCs w:val="24"/>
        </w:rPr>
        <w:t>,</w:t>
      </w:r>
      <w:r>
        <w:rPr>
          <w:rFonts w:ascii="Times New Roman" w:hAnsi="Times New Roman" w:cs="Times New Roman"/>
          <w:sz w:val="24"/>
          <w:szCs w:val="24"/>
        </w:rPr>
        <w:t xml:space="preserve"> </w:t>
      </w:r>
      <w:r w:rsidR="00EE56BD">
        <w:rPr>
          <w:rFonts w:ascii="Times New Roman" w:hAnsi="Times New Roman" w:cs="Times New Roman"/>
          <w:sz w:val="24"/>
          <w:szCs w:val="24"/>
        </w:rPr>
        <w:t>examined</w:t>
      </w:r>
      <w:r w:rsidR="002F4180">
        <w:rPr>
          <w:rFonts w:ascii="Times New Roman" w:hAnsi="Times New Roman" w:cs="Times New Roman"/>
          <w:sz w:val="24"/>
          <w:szCs w:val="24"/>
        </w:rPr>
        <w:t xml:space="preserve"> pre to post to follow up changes on outcome and process measures. One advantage in using this analytic approach is that it can model </w:t>
      </w:r>
      <w:r w:rsidR="002A7931">
        <w:rPr>
          <w:rFonts w:ascii="Times New Roman" w:hAnsi="Times New Roman" w:cs="Times New Roman"/>
          <w:sz w:val="24"/>
          <w:szCs w:val="24"/>
        </w:rPr>
        <w:t xml:space="preserve">change for each participant even with </w:t>
      </w:r>
      <w:r w:rsidR="004C2CB3">
        <w:rPr>
          <w:rFonts w:ascii="Times New Roman" w:hAnsi="Times New Roman" w:cs="Times New Roman"/>
          <w:sz w:val="24"/>
          <w:szCs w:val="24"/>
        </w:rPr>
        <w:t>missing data, such as for the one participant</w:t>
      </w:r>
      <w:r w:rsidR="002F4180">
        <w:rPr>
          <w:rFonts w:ascii="Times New Roman" w:hAnsi="Times New Roman" w:cs="Times New Roman"/>
          <w:sz w:val="24"/>
          <w:szCs w:val="24"/>
        </w:rPr>
        <w:t xml:space="preserve"> that did not complete follow up. </w:t>
      </w:r>
      <w:r w:rsidR="00EE56BD">
        <w:rPr>
          <w:rFonts w:ascii="Times New Roman" w:hAnsi="Times New Roman" w:cs="Times New Roman"/>
          <w:sz w:val="24"/>
          <w:szCs w:val="24"/>
        </w:rPr>
        <w:t>Thus, MMRM was run with all 10 participants and model</w:t>
      </w:r>
      <w:r w:rsidR="004C2CB3">
        <w:rPr>
          <w:rFonts w:ascii="Times New Roman" w:hAnsi="Times New Roman" w:cs="Times New Roman"/>
          <w:sz w:val="24"/>
          <w:szCs w:val="24"/>
        </w:rPr>
        <w:t xml:space="preserve">ing the missing data for the one participant </w:t>
      </w:r>
      <w:r w:rsidR="00EE56BD">
        <w:rPr>
          <w:rFonts w:ascii="Times New Roman" w:hAnsi="Times New Roman" w:cs="Times New Roman"/>
          <w:sz w:val="24"/>
          <w:szCs w:val="24"/>
        </w:rPr>
        <w:t xml:space="preserve">who did not complete follow up. </w:t>
      </w:r>
      <w:r w:rsidR="00E66128">
        <w:rPr>
          <w:rFonts w:ascii="Times New Roman" w:hAnsi="Times New Roman" w:cs="Times New Roman"/>
          <w:sz w:val="24"/>
          <w:szCs w:val="24"/>
        </w:rPr>
        <w:t xml:space="preserve">The primary outcome analysis </w:t>
      </w:r>
      <w:r w:rsidR="002F4180">
        <w:rPr>
          <w:rFonts w:ascii="Times New Roman" w:hAnsi="Times New Roman" w:cs="Times New Roman"/>
          <w:sz w:val="24"/>
          <w:szCs w:val="24"/>
        </w:rPr>
        <w:t>tested</w:t>
      </w:r>
      <w:r w:rsidR="00E66128">
        <w:rPr>
          <w:rFonts w:ascii="Times New Roman" w:hAnsi="Times New Roman" w:cs="Times New Roman"/>
          <w:sz w:val="24"/>
          <w:szCs w:val="24"/>
        </w:rPr>
        <w:t xml:space="preserve"> whether participants rep</w:t>
      </w:r>
      <w:r w:rsidR="002F4180">
        <w:rPr>
          <w:rFonts w:ascii="Times New Roman" w:hAnsi="Times New Roman" w:cs="Times New Roman"/>
          <w:sz w:val="24"/>
          <w:szCs w:val="24"/>
        </w:rPr>
        <w:t>orted reductions in weight self-</w:t>
      </w:r>
      <w:r w:rsidR="00E66128">
        <w:rPr>
          <w:rFonts w:ascii="Times New Roman" w:hAnsi="Times New Roman" w:cs="Times New Roman"/>
          <w:sz w:val="24"/>
          <w:szCs w:val="24"/>
        </w:rPr>
        <w:t>stigma (WSSQ) over time. Secondary</w:t>
      </w:r>
      <w:r w:rsidR="002F4180">
        <w:rPr>
          <w:rFonts w:ascii="Times New Roman" w:hAnsi="Times New Roman" w:cs="Times New Roman"/>
          <w:sz w:val="24"/>
          <w:szCs w:val="24"/>
        </w:rPr>
        <w:t xml:space="preserve"> outcome</w:t>
      </w:r>
      <w:r w:rsidR="00E66128">
        <w:rPr>
          <w:rFonts w:ascii="Times New Roman" w:hAnsi="Times New Roman" w:cs="Times New Roman"/>
          <w:sz w:val="24"/>
          <w:szCs w:val="24"/>
        </w:rPr>
        <w:t xml:space="preserve"> analyses </w:t>
      </w:r>
      <w:r w:rsidR="00AA1349">
        <w:rPr>
          <w:rFonts w:ascii="Times New Roman" w:hAnsi="Times New Roman" w:cs="Times New Roman"/>
          <w:sz w:val="24"/>
          <w:szCs w:val="24"/>
        </w:rPr>
        <w:t xml:space="preserve">using </w:t>
      </w:r>
      <w:r>
        <w:rPr>
          <w:rFonts w:ascii="Times New Roman" w:hAnsi="Times New Roman" w:cs="Times New Roman"/>
          <w:sz w:val="24"/>
          <w:szCs w:val="24"/>
        </w:rPr>
        <w:t>MMRM</w:t>
      </w:r>
      <w:r w:rsidR="00AA1349">
        <w:rPr>
          <w:rFonts w:ascii="Times New Roman" w:hAnsi="Times New Roman" w:cs="Times New Roman"/>
          <w:sz w:val="24"/>
          <w:szCs w:val="24"/>
        </w:rPr>
        <w:t xml:space="preserve"> </w:t>
      </w:r>
      <w:r w:rsidR="00E66128">
        <w:rPr>
          <w:rFonts w:ascii="Times New Roman" w:hAnsi="Times New Roman" w:cs="Times New Roman"/>
          <w:sz w:val="24"/>
          <w:szCs w:val="24"/>
        </w:rPr>
        <w:lastRenderedPageBreak/>
        <w:t xml:space="preserve">examined improvements </w:t>
      </w:r>
      <w:r w:rsidR="00AA1349">
        <w:rPr>
          <w:rFonts w:ascii="Times New Roman" w:hAnsi="Times New Roman" w:cs="Times New Roman"/>
          <w:sz w:val="24"/>
          <w:szCs w:val="24"/>
        </w:rPr>
        <w:t xml:space="preserve">over time </w:t>
      </w:r>
      <w:r w:rsidR="00E66128">
        <w:rPr>
          <w:rFonts w:ascii="Times New Roman" w:hAnsi="Times New Roman" w:cs="Times New Roman"/>
          <w:sz w:val="24"/>
          <w:szCs w:val="24"/>
        </w:rPr>
        <w:t>in emotional eating (DEBQ-EE), use of key behaviors related to weight management (WCSS), health related quality of life (GHS), depression (PHQ-9),</w:t>
      </w:r>
      <w:r>
        <w:rPr>
          <w:rFonts w:ascii="Times New Roman" w:hAnsi="Times New Roman" w:cs="Times New Roman"/>
          <w:sz w:val="24"/>
          <w:szCs w:val="24"/>
        </w:rPr>
        <w:t xml:space="preserve"> and self-reported weight</w:t>
      </w:r>
      <w:r w:rsidR="00AA1349">
        <w:rPr>
          <w:rFonts w:ascii="Times New Roman" w:hAnsi="Times New Roman" w:cs="Times New Roman"/>
          <w:sz w:val="24"/>
          <w:szCs w:val="24"/>
        </w:rPr>
        <w:t xml:space="preserve">. Process of change analyses with </w:t>
      </w:r>
      <w:r>
        <w:rPr>
          <w:rFonts w:ascii="Times New Roman" w:hAnsi="Times New Roman" w:cs="Times New Roman"/>
          <w:sz w:val="24"/>
          <w:szCs w:val="24"/>
        </w:rPr>
        <w:t>MMRM</w:t>
      </w:r>
      <w:r w:rsidR="00AA1349">
        <w:rPr>
          <w:rFonts w:ascii="Times New Roman" w:hAnsi="Times New Roman" w:cs="Times New Roman"/>
          <w:sz w:val="24"/>
          <w:szCs w:val="24"/>
        </w:rPr>
        <w:t xml:space="preserve"> similarly </w:t>
      </w:r>
      <w:r w:rsidR="00EE56BD">
        <w:rPr>
          <w:rFonts w:ascii="Times New Roman" w:hAnsi="Times New Roman" w:cs="Times New Roman"/>
          <w:sz w:val="24"/>
          <w:szCs w:val="24"/>
        </w:rPr>
        <w:t xml:space="preserve">examined changes over </w:t>
      </w:r>
      <w:r w:rsidR="00F06A9C">
        <w:rPr>
          <w:rFonts w:ascii="Times New Roman" w:hAnsi="Times New Roman" w:cs="Times New Roman"/>
          <w:sz w:val="24"/>
          <w:szCs w:val="24"/>
        </w:rPr>
        <w:t xml:space="preserve">time on </w:t>
      </w:r>
      <w:r w:rsidR="00E66128">
        <w:rPr>
          <w:rFonts w:ascii="Times New Roman" w:hAnsi="Times New Roman" w:cs="Times New Roman"/>
          <w:sz w:val="24"/>
          <w:szCs w:val="24"/>
        </w:rPr>
        <w:t>psyc</w:t>
      </w:r>
      <w:r w:rsidR="00F06A9C">
        <w:rPr>
          <w:rFonts w:ascii="Times New Roman" w:hAnsi="Times New Roman" w:cs="Times New Roman"/>
          <w:sz w:val="24"/>
          <w:szCs w:val="24"/>
        </w:rPr>
        <w:t>hological inflexibility (AAQ-W), values (VQ)</w:t>
      </w:r>
      <w:r w:rsidR="006F3441">
        <w:rPr>
          <w:rFonts w:ascii="Times New Roman" w:hAnsi="Times New Roman" w:cs="Times New Roman"/>
          <w:sz w:val="24"/>
          <w:szCs w:val="24"/>
        </w:rPr>
        <w:t>,</w:t>
      </w:r>
      <w:r w:rsidR="00F06A9C">
        <w:rPr>
          <w:rFonts w:ascii="Times New Roman" w:hAnsi="Times New Roman" w:cs="Times New Roman"/>
          <w:sz w:val="24"/>
          <w:szCs w:val="24"/>
        </w:rPr>
        <w:t xml:space="preserve"> and reasons for weight loss (</w:t>
      </w:r>
      <w:r w:rsidR="00E66128">
        <w:rPr>
          <w:rFonts w:ascii="Times New Roman" w:hAnsi="Times New Roman" w:cs="Times New Roman"/>
          <w:sz w:val="24"/>
          <w:szCs w:val="24"/>
        </w:rPr>
        <w:t>MFWL).</w:t>
      </w:r>
      <w:r w:rsidR="002B63FD" w:rsidRPr="002B63FD">
        <w:t xml:space="preserve"> </w:t>
      </w:r>
      <w:r w:rsidR="002B63FD" w:rsidRPr="002B63FD">
        <w:rPr>
          <w:rFonts w:ascii="Times New Roman" w:hAnsi="Times New Roman" w:cs="Times New Roman"/>
          <w:sz w:val="24"/>
          <w:szCs w:val="24"/>
        </w:rPr>
        <w:t>Cohen’s d effect sizes were calculated for MMRM post hoc comparisons of within group contrasts using recommended procedures (</w:t>
      </w:r>
      <w:r w:rsidR="002B63FD">
        <w:rPr>
          <w:rFonts w:ascii="Times New Roman" w:hAnsi="Times New Roman" w:cs="Times New Roman"/>
          <w:sz w:val="24"/>
          <w:szCs w:val="24"/>
        </w:rPr>
        <w:t xml:space="preserve">e.g., </w:t>
      </w:r>
      <w:r w:rsidR="002B63FD" w:rsidRPr="002B63FD">
        <w:rPr>
          <w:rFonts w:ascii="Times New Roman" w:hAnsi="Times New Roman" w:cs="Times New Roman"/>
          <w:sz w:val="24"/>
          <w:szCs w:val="24"/>
        </w:rPr>
        <w:t xml:space="preserve">Verbeke &amp; Molenberghs, 2000). </w:t>
      </w:r>
      <w:r w:rsidR="00A1629F">
        <w:rPr>
          <w:rFonts w:ascii="Times New Roman" w:hAnsi="Times New Roman" w:cs="Times New Roman"/>
          <w:sz w:val="24"/>
          <w:szCs w:val="24"/>
        </w:rPr>
        <w:t xml:space="preserve">Since </w:t>
      </w:r>
      <w:r w:rsidR="00F06A9C">
        <w:rPr>
          <w:rFonts w:ascii="Times New Roman" w:hAnsi="Times New Roman" w:cs="Times New Roman"/>
          <w:sz w:val="24"/>
          <w:szCs w:val="24"/>
        </w:rPr>
        <w:t xml:space="preserve">objectively measured </w:t>
      </w:r>
      <w:r w:rsidR="00DD1584">
        <w:rPr>
          <w:rFonts w:ascii="Times New Roman" w:hAnsi="Times New Roman" w:cs="Times New Roman"/>
          <w:sz w:val="24"/>
          <w:szCs w:val="24"/>
        </w:rPr>
        <w:t>weight</w:t>
      </w:r>
      <w:r w:rsidR="00A1629F">
        <w:rPr>
          <w:rFonts w:ascii="Times New Roman" w:hAnsi="Times New Roman" w:cs="Times New Roman"/>
          <w:sz w:val="24"/>
          <w:szCs w:val="24"/>
        </w:rPr>
        <w:t xml:space="preserve"> from</w:t>
      </w:r>
      <w:r w:rsidR="00EE56BD">
        <w:rPr>
          <w:rFonts w:ascii="Times New Roman" w:hAnsi="Times New Roman" w:cs="Times New Roman"/>
          <w:sz w:val="24"/>
          <w:szCs w:val="24"/>
        </w:rPr>
        <w:t xml:space="preserve"> the laboratory</w:t>
      </w:r>
      <w:r w:rsidR="00A1629F">
        <w:rPr>
          <w:rFonts w:ascii="Times New Roman" w:hAnsi="Times New Roman" w:cs="Times New Roman"/>
          <w:sz w:val="24"/>
          <w:szCs w:val="24"/>
        </w:rPr>
        <w:t xml:space="preserve"> was only assessed at pre and post and there was no missing data, these analyses were conducted using paired sample </w:t>
      </w:r>
      <w:r w:rsidR="00A1629F">
        <w:rPr>
          <w:rFonts w:ascii="Times New Roman" w:hAnsi="Times New Roman" w:cs="Times New Roman"/>
          <w:i/>
          <w:sz w:val="24"/>
          <w:szCs w:val="24"/>
        </w:rPr>
        <w:t>t</w:t>
      </w:r>
      <w:r w:rsidR="00A1629F">
        <w:rPr>
          <w:rFonts w:ascii="Times New Roman" w:hAnsi="Times New Roman" w:cs="Times New Roman"/>
          <w:sz w:val="24"/>
          <w:szCs w:val="24"/>
        </w:rPr>
        <w:t>-tests</w:t>
      </w:r>
      <w:r w:rsidR="002F4180" w:rsidRPr="00534C0D">
        <w:rPr>
          <w:rFonts w:ascii="Times New Roman" w:hAnsi="Times New Roman" w:cs="Times New Roman"/>
          <w:sz w:val="24"/>
          <w:szCs w:val="24"/>
        </w:rPr>
        <w:t xml:space="preserve">. </w:t>
      </w:r>
    </w:p>
    <w:p w14:paraId="1C274156" w14:textId="00EC46F7" w:rsidR="00B1792C" w:rsidRDefault="00EE56BD" w:rsidP="002F418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Finally, a series of analyses examined whether results differed for participants based on assigned coach. Given participants were randomly assigned to coaches, this allowed a preliminary examination of whether the coach affects treatment outcomes (which among other implications, might suggest that coaching has an active impact and is not an inert variable). Chi square analyses compared rates of dropout between coaches. Independent sample </w:t>
      </w:r>
      <w:r>
        <w:rPr>
          <w:rFonts w:ascii="Times New Roman" w:hAnsi="Times New Roman" w:cs="Times New Roman"/>
          <w:i/>
          <w:sz w:val="24"/>
          <w:szCs w:val="24"/>
        </w:rPr>
        <w:t>t-</w:t>
      </w:r>
      <w:r>
        <w:rPr>
          <w:rFonts w:ascii="Times New Roman" w:hAnsi="Times New Roman" w:cs="Times New Roman"/>
          <w:sz w:val="24"/>
          <w:szCs w:val="24"/>
        </w:rPr>
        <w:t xml:space="preserve">tests compared whether self-reported program engagement or satisfaction differed between coaches. </w:t>
      </w:r>
      <w:r w:rsidR="00896040">
        <w:rPr>
          <w:rFonts w:ascii="Times New Roman" w:hAnsi="Times New Roman" w:cs="Times New Roman"/>
          <w:sz w:val="24"/>
          <w:szCs w:val="24"/>
        </w:rPr>
        <w:t xml:space="preserve">MMRM </w:t>
      </w:r>
      <w:r w:rsidR="00B1792C">
        <w:rPr>
          <w:rFonts w:ascii="Times New Roman" w:hAnsi="Times New Roman" w:cs="Times New Roman"/>
          <w:sz w:val="24"/>
          <w:szCs w:val="24"/>
        </w:rPr>
        <w:t>a</w:t>
      </w:r>
      <w:r>
        <w:rPr>
          <w:rFonts w:ascii="Times New Roman" w:hAnsi="Times New Roman" w:cs="Times New Roman"/>
          <w:sz w:val="24"/>
          <w:szCs w:val="24"/>
        </w:rPr>
        <w:t>nalyses</w:t>
      </w:r>
      <w:r w:rsidR="00C069EF">
        <w:rPr>
          <w:rFonts w:ascii="Times New Roman" w:hAnsi="Times New Roman" w:cs="Times New Roman"/>
          <w:sz w:val="24"/>
          <w:szCs w:val="24"/>
        </w:rPr>
        <w:t xml:space="preserve"> examined whether </w:t>
      </w:r>
      <w:r>
        <w:rPr>
          <w:rFonts w:ascii="Times New Roman" w:hAnsi="Times New Roman" w:cs="Times New Roman"/>
          <w:sz w:val="24"/>
          <w:szCs w:val="24"/>
        </w:rPr>
        <w:t xml:space="preserve">the coach variable significantly interacted with changes over time on </w:t>
      </w:r>
      <w:r w:rsidR="00C069EF">
        <w:rPr>
          <w:rFonts w:ascii="Times New Roman" w:hAnsi="Times New Roman" w:cs="Times New Roman"/>
          <w:sz w:val="24"/>
          <w:szCs w:val="24"/>
        </w:rPr>
        <w:t>outcome</w:t>
      </w:r>
      <w:r>
        <w:rPr>
          <w:rFonts w:ascii="Times New Roman" w:hAnsi="Times New Roman" w:cs="Times New Roman"/>
          <w:sz w:val="24"/>
          <w:szCs w:val="24"/>
        </w:rPr>
        <w:t xml:space="preserve"> and process measures</w:t>
      </w:r>
      <w:r w:rsidR="00C069EF">
        <w:rPr>
          <w:rFonts w:ascii="Times New Roman" w:hAnsi="Times New Roman" w:cs="Times New Roman"/>
          <w:sz w:val="24"/>
          <w:szCs w:val="24"/>
        </w:rPr>
        <w:t xml:space="preserve">. </w:t>
      </w:r>
    </w:p>
    <w:p w14:paraId="3820AFFE" w14:textId="0A23824F" w:rsidR="00733F9A" w:rsidRPr="00534C0D" w:rsidRDefault="00733F9A" w:rsidP="00855A3C">
      <w:pPr>
        <w:spacing w:after="0" w:line="480" w:lineRule="auto"/>
        <w:contextualSpacing/>
        <w:jc w:val="center"/>
        <w:rPr>
          <w:rFonts w:ascii="Times New Roman" w:hAnsi="Times New Roman" w:cs="Times New Roman"/>
          <w:sz w:val="24"/>
          <w:szCs w:val="24"/>
        </w:rPr>
      </w:pPr>
      <w:r w:rsidRPr="00534C0D">
        <w:rPr>
          <w:rFonts w:ascii="Times New Roman" w:hAnsi="Times New Roman" w:cs="Times New Roman"/>
          <w:b/>
          <w:sz w:val="24"/>
          <w:szCs w:val="24"/>
        </w:rPr>
        <w:t>Results</w:t>
      </w:r>
    </w:p>
    <w:p w14:paraId="230911C9" w14:textId="0F651726" w:rsidR="00BC5E44" w:rsidRPr="00534C0D" w:rsidRDefault="00BC5E44" w:rsidP="00855A3C">
      <w:pPr>
        <w:spacing w:after="0" w:line="480" w:lineRule="auto"/>
        <w:contextualSpacing/>
        <w:rPr>
          <w:rFonts w:ascii="Times New Roman" w:hAnsi="Times New Roman" w:cs="Times New Roman"/>
          <w:b/>
          <w:sz w:val="24"/>
          <w:szCs w:val="24"/>
        </w:rPr>
      </w:pPr>
      <w:r w:rsidRPr="00534C0D">
        <w:rPr>
          <w:rFonts w:ascii="Times New Roman" w:hAnsi="Times New Roman" w:cs="Times New Roman"/>
          <w:b/>
          <w:sz w:val="24"/>
          <w:szCs w:val="24"/>
        </w:rPr>
        <w:t>Program Engagement</w:t>
      </w:r>
    </w:p>
    <w:p w14:paraId="5345ADE8" w14:textId="3130A707" w:rsidR="004B6DE8" w:rsidRDefault="00C50B0C" w:rsidP="00855A3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Overall, 3 of 13 participants (23%) dropped out during the intervention (two at week 3 and one at week 1 of the intervention). Additional p</w:t>
      </w:r>
      <w:r w:rsidR="001D5846">
        <w:rPr>
          <w:rFonts w:ascii="Times New Roman" w:hAnsi="Times New Roman" w:cs="Times New Roman"/>
          <w:sz w:val="24"/>
          <w:szCs w:val="24"/>
        </w:rPr>
        <w:t>rogram engagement data was examined</w:t>
      </w:r>
      <w:r w:rsidR="004B6DE8">
        <w:rPr>
          <w:rFonts w:ascii="Times New Roman" w:hAnsi="Times New Roman" w:cs="Times New Roman"/>
          <w:sz w:val="24"/>
          <w:szCs w:val="24"/>
        </w:rPr>
        <w:t xml:space="preserve"> for the 10 participants </w:t>
      </w:r>
      <w:r w:rsidR="00EC1C98">
        <w:rPr>
          <w:rFonts w:ascii="Times New Roman" w:hAnsi="Times New Roman" w:cs="Times New Roman"/>
          <w:sz w:val="24"/>
          <w:szCs w:val="24"/>
        </w:rPr>
        <w:t>(</w:t>
      </w:r>
      <w:r w:rsidR="00B64878">
        <w:rPr>
          <w:rFonts w:ascii="Times New Roman" w:hAnsi="Times New Roman" w:cs="Times New Roman"/>
          <w:sz w:val="24"/>
          <w:szCs w:val="24"/>
        </w:rPr>
        <w:t>7</w:t>
      </w:r>
      <w:r w:rsidR="00EC1C98">
        <w:rPr>
          <w:rFonts w:ascii="Times New Roman" w:hAnsi="Times New Roman" w:cs="Times New Roman"/>
          <w:sz w:val="24"/>
          <w:szCs w:val="24"/>
        </w:rPr>
        <w:t xml:space="preserve">7%) </w:t>
      </w:r>
      <w:r w:rsidR="004B6DE8">
        <w:rPr>
          <w:rFonts w:ascii="Times New Roman" w:hAnsi="Times New Roman" w:cs="Times New Roman"/>
          <w:sz w:val="24"/>
          <w:szCs w:val="24"/>
        </w:rPr>
        <w:t xml:space="preserve">who completed the post assessment. </w:t>
      </w:r>
    </w:p>
    <w:p w14:paraId="30A1B954" w14:textId="394622D2" w:rsidR="00C84991" w:rsidRPr="00F56036" w:rsidRDefault="00C84991" w:rsidP="00855A3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Chapter quiz data showed a strong degree of program engagement with</w:t>
      </w:r>
      <w:r w:rsidR="00F56036">
        <w:rPr>
          <w:rFonts w:ascii="Times New Roman" w:hAnsi="Times New Roman" w:cs="Times New Roman"/>
          <w:sz w:val="24"/>
          <w:szCs w:val="24"/>
        </w:rPr>
        <w:t xml:space="preserve"> </w:t>
      </w:r>
      <w:r w:rsidR="004B6DE8">
        <w:rPr>
          <w:rFonts w:ascii="Times New Roman" w:hAnsi="Times New Roman" w:cs="Times New Roman"/>
          <w:sz w:val="24"/>
          <w:szCs w:val="24"/>
        </w:rPr>
        <w:t>9 out of 10</w:t>
      </w:r>
      <w:r w:rsidR="00F56036">
        <w:rPr>
          <w:rFonts w:ascii="Times New Roman" w:hAnsi="Times New Roman" w:cs="Times New Roman"/>
          <w:sz w:val="24"/>
          <w:szCs w:val="24"/>
        </w:rPr>
        <w:t xml:space="preserve"> participant</w:t>
      </w:r>
      <w:r w:rsidR="004B6DE8">
        <w:rPr>
          <w:rFonts w:ascii="Times New Roman" w:hAnsi="Times New Roman" w:cs="Times New Roman"/>
          <w:sz w:val="24"/>
          <w:szCs w:val="24"/>
        </w:rPr>
        <w:t>s</w:t>
      </w:r>
      <w:r>
        <w:rPr>
          <w:rFonts w:ascii="Times New Roman" w:hAnsi="Times New Roman" w:cs="Times New Roman"/>
          <w:sz w:val="24"/>
          <w:szCs w:val="24"/>
        </w:rPr>
        <w:t xml:space="preserve"> completing </w:t>
      </w:r>
      <w:r w:rsidR="00F56036">
        <w:rPr>
          <w:rFonts w:ascii="Times New Roman" w:hAnsi="Times New Roman" w:cs="Times New Roman"/>
          <w:sz w:val="24"/>
          <w:szCs w:val="24"/>
        </w:rPr>
        <w:t>all 7 quizzes (one participant completed 71% of quizzes). Participants scored high on quizzes (</w:t>
      </w:r>
      <w:r w:rsidR="00F56036">
        <w:rPr>
          <w:rFonts w:ascii="Times New Roman" w:hAnsi="Times New Roman" w:cs="Times New Roman"/>
          <w:i/>
          <w:sz w:val="24"/>
          <w:szCs w:val="24"/>
        </w:rPr>
        <w:t xml:space="preserve">M </w:t>
      </w:r>
      <w:r w:rsidR="00F56036">
        <w:rPr>
          <w:rFonts w:ascii="Times New Roman" w:hAnsi="Times New Roman" w:cs="Times New Roman"/>
          <w:sz w:val="24"/>
          <w:szCs w:val="24"/>
        </w:rPr>
        <w:t xml:space="preserve">= 93% correct, </w:t>
      </w:r>
      <w:r w:rsidR="00F56036">
        <w:rPr>
          <w:rFonts w:ascii="Times New Roman" w:hAnsi="Times New Roman" w:cs="Times New Roman"/>
          <w:i/>
          <w:sz w:val="24"/>
          <w:szCs w:val="24"/>
        </w:rPr>
        <w:t xml:space="preserve">SD </w:t>
      </w:r>
      <w:r w:rsidR="00F56036">
        <w:rPr>
          <w:rFonts w:ascii="Times New Roman" w:hAnsi="Times New Roman" w:cs="Times New Roman"/>
          <w:sz w:val="24"/>
          <w:szCs w:val="24"/>
        </w:rPr>
        <w:t>= 8%), indicating a consistent</w:t>
      </w:r>
      <w:r>
        <w:rPr>
          <w:rFonts w:ascii="Times New Roman" w:hAnsi="Times New Roman" w:cs="Times New Roman"/>
          <w:sz w:val="24"/>
          <w:szCs w:val="24"/>
        </w:rPr>
        <w:t>ly</w:t>
      </w:r>
      <w:r w:rsidR="00F56036">
        <w:rPr>
          <w:rFonts w:ascii="Times New Roman" w:hAnsi="Times New Roman" w:cs="Times New Roman"/>
          <w:sz w:val="24"/>
          <w:szCs w:val="24"/>
        </w:rPr>
        <w:t xml:space="preserve"> high level of understanding of the book content.</w:t>
      </w:r>
      <w:r>
        <w:rPr>
          <w:rFonts w:ascii="Times New Roman" w:hAnsi="Times New Roman" w:cs="Times New Roman"/>
          <w:sz w:val="24"/>
          <w:szCs w:val="24"/>
        </w:rPr>
        <w:t xml:space="preserve"> All 10 participants regularly completed weekly phone coaching calls, with an average of 6 phone coaching sessions per participant. </w:t>
      </w:r>
    </w:p>
    <w:p w14:paraId="3C98A656" w14:textId="3959707F" w:rsidR="00D21679" w:rsidRPr="00534C0D" w:rsidRDefault="00D21679" w:rsidP="00855A3C">
      <w:pPr>
        <w:spacing w:after="0" w:line="480" w:lineRule="auto"/>
        <w:ind w:firstLine="720"/>
        <w:contextualSpacing/>
        <w:rPr>
          <w:rFonts w:ascii="Times New Roman" w:hAnsi="Times New Roman" w:cs="Times New Roman"/>
          <w:sz w:val="24"/>
          <w:szCs w:val="24"/>
        </w:rPr>
      </w:pPr>
      <w:r w:rsidRPr="00534C0D">
        <w:rPr>
          <w:rFonts w:ascii="Times New Roman" w:hAnsi="Times New Roman" w:cs="Times New Roman"/>
          <w:sz w:val="24"/>
          <w:szCs w:val="24"/>
        </w:rPr>
        <w:t>Participants reported reading the entire book (</w:t>
      </w:r>
      <w:r w:rsidR="00245226" w:rsidRPr="00534C0D">
        <w:rPr>
          <w:rFonts w:ascii="Times New Roman" w:hAnsi="Times New Roman" w:cs="Times New Roman"/>
          <w:sz w:val="24"/>
          <w:szCs w:val="24"/>
        </w:rPr>
        <w:t xml:space="preserve">100% of participants </w:t>
      </w:r>
      <w:r w:rsidRPr="00534C0D">
        <w:rPr>
          <w:rFonts w:ascii="Times New Roman" w:hAnsi="Times New Roman" w:cs="Times New Roman"/>
          <w:sz w:val="24"/>
          <w:szCs w:val="24"/>
        </w:rPr>
        <w:t xml:space="preserve">read </w:t>
      </w:r>
      <w:r w:rsidR="00245226" w:rsidRPr="00534C0D">
        <w:rPr>
          <w:rFonts w:ascii="Times New Roman" w:hAnsi="Times New Roman" w:cs="Times New Roman"/>
          <w:sz w:val="24"/>
          <w:szCs w:val="24"/>
        </w:rPr>
        <w:t>between 95%-</w:t>
      </w:r>
      <w:r w:rsidRPr="00534C0D">
        <w:rPr>
          <w:rFonts w:ascii="Times New Roman" w:hAnsi="Times New Roman" w:cs="Times New Roman"/>
          <w:sz w:val="24"/>
          <w:szCs w:val="24"/>
        </w:rPr>
        <w:t>100% of the book) and that they read the book carefully (</w:t>
      </w:r>
      <w:r w:rsidRPr="00534C0D">
        <w:rPr>
          <w:rFonts w:ascii="Times New Roman" w:hAnsi="Times New Roman" w:cs="Times New Roman"/>
          <w:i/>
          <w:sz w:val="24"/>
          <w:szCs w:val="24"/>
        </w:rPr>
        <w:t xml:space="preserve">M </w:t>
      </w:r>
      <w:r w:rsidRPr="00534C0D">
        <w:rPr>
          <w:rFonts w:ascii="Times New Roman" w:hAnsi="Times New Roman" w:cs="Times New Roman"/>
          <w:sz w:val="24"/>
          <w:szCs w:val="24"/>
        </w:rPr>
        <w:t xml:space="preserve">= 5.30, </w:t>
      </w:r>
      <w:r w:rsidRPr="00534C0D">
        <w:rPr>
          <w:rFonts w:ascii="Times New Roman" w:hAnsi="Times New Roman" w:cs="Times New Roman"/>
          <w:i/>
          <w:sz w:val="24"/>
          <w:szCs w:val="24"/>
        </w:rPr>
        <w:t xml:space="preserve">SD </w:t>
      </w:r>
      <w:r w:rsidRPr="00534C0D">
        <w:rPr>
          <w:rFonts w:ascii="Times New Roman" w:hAnsi="Times New Roman" w:cs="Times New Roman"/>
          <w:sz w:val="24"/>
          <w:szCs w:val="24"/>
        </w:rPr>
        <w:t xml:space="preserve">= .68, 90% rated a 5 “quite a lot” or 6 “very much”). Participants reported </w:t>
      </w:r>
      <w:r w:rsidR="003139E0" w:rsidRPr="00534C0D">
        <w:rPr>
          <w:rFonts w:ascii="Times New Roman" w:hAnsi="Times New Roman" w:cs="Times New Roman"/>
          <w:sz w:val="24"/>
          <w:szCs w:val="24"/>
        </w:rPr>
        <w:t>completing between 60% and 100% of the exercises in the book (</w:t>
      </w:r>
      <w:r w:rsidR="003139E0" w:rsidRPr="00534C0D">
        <w:rPr>
          <w:rFonts w:ascii="Times New Roman" w:hAnsi="Times New Roman" w:cs="Times New Roman"/>
          <w:i/>
          <w:sz w:val="24"/>
          <w:szCs w:val="24"/>
        </w:rPr>
        <w:t xml:space="preserve">M </w:t>
      </w:r>
      <w:r w:rsidR="003139E0" w:rsidRPr="00534C0D">
        <w:rPr>
          <w:rFonts w:ascii="Times New Roman" w:hAnsi="Times New Roman" w:cs="Times New Roman"/>
          <w:sz w:val="24"/>
          <w:szCs w:val="24"/>
        </w:rPr>
        <w:t xml:space="preserve">= 83.80, </w:t>
      </w:r>
      <w:r w:rsidR="003139E0" w:rsidRPr="00534C0D">
        <w:rPr>
          <w:rFonts w:ascii="Times New Roman" w:hAnsi="Times New Roman" w:cs="Times New Roman"/>
          <w:i/>
          <w:sz w:val="24"/>
          <w:szCs w:val="24"/>
        </w:rPr>
        <w:t xml:space="preserve">SD </w:t>
      </w:r>
      <w:r w:rsidR="003139E0" w:rsidRPr="00534C0D">
        <w:rPr>
          <w:rFonts w:ascii="Times New Roman" w:hAnsi="Times New Roman" w:cs="Times New Roman"/>
          <w:sz w:val="24"/>
          <w:szCs w:val="24"/>
        </w:rPr>
        <w:t xml:space="preserve">= 15.02, </w:t>
      </w:r>
      <w:r w:rsidR="00245226" w:rsidRPr="00534C0D">
        <w:rPr>
          <w:rFonts w:ascii="Times New Roman" w:hAnsi="Times New Roman" w:cs="Times New Roman"/>
          <w:sz w:val="24"/>
          <w:szCs w:val="24"/>
        </w:rPr>
        <w:t>50% of participants</w:t>
      </w:r>
      <w:r w:rsidR="003139E0" w:rsidRPr="00534C0D">
        <w:rPr>
          <w:rFonts w:ascii="Times New Roman" w:hAnsi="Times New Roman" w:cs="Times New Roman"/>
          <w:sz w:val="24"/>
          <w:szCs w:val="24"/>
        </w:rPr>
        <w:t xml:space="preserve"> completed 90% or more</w:t>
      </w:r>
      <w:r w:rsidR="00245226" w:rsidRPr="00534C0D">
        <w:rPr>
          <w:rFonts w:ascii="Times New Roman" w:hAnsi="Times New Roman" w:cs="Times New Roman"/>
          <w:sz w:val="24"/>
          <w:szCs w:val="24"/>
        </w:rPr>
        <w:t xml:space="preserve"> of exercises</w:t>
      </w:r>
      <w:r w:rsidR="00BC6028">
        <w:rPr>
          <w:rFonts w:ascii="Times New Roman" w:hAnsi="Times New Roman" w:cs="Times New Roman"/>
          <w:sz w:val="24"/>
          <w:szCs w:val="24"/>
        </w:rPr>
        <w:t xml:space="preserve">). Participants reported </w:t>
      </w:r>
      <w:r w:rsidR="003139E0" w:rsidRPr="00534C0D">
        <w:rPr>
          <w:rFonts w:ascii="Times New Roman" w:hAnsi="Times New Roman" w:cs="Times New Roman"/>
          <w:sz w:val="24"/>
          <w:szCs w:val="24"/>
        </w:rPr>
        <w:t>e</w:t>
      </w:r>
      <w:r w:rsidRPr="00534C0D">
        <w:rPr>
          <w:rFonts w:ascii="Times New Roman" w:hAnsi="Times New Roman" w:cs="Times New Roman"/>
          <w:sz w:val="24"/>
          <w:szCs w:val="24"/>
        </w:rPr>
        <w:t>ngaging</w:t>
      </w:r>
      <w:r w:rsidR="003139E0" w:rsidRPr="00534C0D">
        <w:rPr>
          <w:rFonts w:ascii="Times New Roman" w:hAnsi="Times New Roman" w:cs="Times New Roman"/>
          <w:sz w:val="24"/>
          <w:szCs w:val="24"/>
        </w:rPr>
        <w:t xml:space="preserve"> 4 “moderately” or 5 “quite a lot”</w:t>
      </w:r>
      <w:r w:rsidRPr="00534C0D">
        <w:rPr>
          <w:rFonts w:ascii="Times New Roman" w:hAnsi="Times New Roman" w:cs="Times New Roman"/>
          <w:sz w:val="24"/>
          <w:szCs w:val="24"/>
        </w:rPr>
        <w:t xml:space="preserve"> in the</w:t>
      </w:r>
      <w:r w:rsidR="003139E0" w:rsidRPr="00534C0D">
        <w:rPr>
          <w:rFonts w:ascii="Times New Roman" w:hAnsi="Times New Roman" w:cs="Times New Roman"/>
          <w:sz w:val="24"/>
          <w:szCs w:val="24"/>
        </w:rPr>
        <w:t xml:space="preserve"> book exercises</w:t>
      </w:r>
      <w:r w:rsidRPr="00534C0D">
        <w:rPr>
          <w:rFonts w:ascii="Times New Roman" w:hAnsi="Times New Roman" w:cs="Times New Roman"/>
          <w:sz w:val="24"/>
          <w:szCs w:val="24"/>
        </w:rPr>
        <w:t xml:space="preserve"> </w:t>
      </w:r>
      <w:r w:rsidR="003139E0" w:rsidRPr="00534C0D">
        <w:rPr>
          <w:rFonts w:ascii="Times New Roman" w:hAnsi="Times New Roman" w:cs="Times New Roman"/>
          <w:sz w:val="24"/>
          <w:szCs w:val="24"/>
        </w:rPr>
        <w:t>(</w:t>
      </w:r>
      <w:r w:rsidR="003139E0" w:rsidRPr="00534C0D">
        <w:rPr>
          <w:rFonts w:ascii="Times New Roman" w:hAnsi="Times New Roman" w:cs="Times New Roman"/>
          <w:i/>
          <w:sz w:val="24"/>
          <w:szCs w:val="24"/>
        </w:rPr>
        <w:t xml:space="preserve">M </w:t>
      </w:r>
      <w:r w:rsidR="003139E0" w:rsidRPr="00534C0D">
        <w:rPr>
          <w:rFonts w:ascii="Times New Roman" w:hAnsi="Times New Roman" w:cs="Times New Roman"/>
          <w:sz w:val="24"/>
          <w:szCs w:val="24"/>
        </w:rPr>
        <w:t xml:space="preserve">= 4.60, </w:t>
      </w:r>
      <w:r w:rsidR="003139E0" w:rsidRPr="00534C0D">
        <w:rPr>
          <w:rFonts w:ascii="Times New Roman" w:hAnsi="Times New Roman" w:cs="Times New Roman"/>
          <w:i/>
          <w:sz w:val="24"/>
          <w:szCs w:val="24"/>
        </w:rPr>
        <w:t xml:space="preserve">SD </w:t>
      </w:r>
      <w:r w:rsidR="003139E0" w:rsidRPr="00534C0D">
        <w:rPr>
          <w:rFonts w:ascii="Times New Roman" w:hAnsi="Times New Roman" w:cs="Times New Roman"/>
          <w:sz w:val="24"/>
          <w:szCs w:val="24"/>
        </w:rPr>
        <w:t>= .52). In terms of</w:t>
      </w:r>
      <w:r w:rsidR="00C84991">
        <w:rPr>
          <w:rFonts w:ascii="Times New Roman" w:hAnsi="Times New Roman" w:cs="Times New Roman"/>
          <w:sz w:val="24"/>
          <w:szCs w:val="24"/>
        </w:rPr>
        <w:t xml:space="preserve"> book</w:t>
      </w:r>
      <w:r w:rsidR="003139E0" w:rsidRPr="00534C0D">
        <w:rPr>
          <w:rFonts w:ascii="Times New Roman" w:hAnsi="Times New Roman" w:cs="Times New Roman"/>
          <w:sz w:val="24"/>
          <w:szCs w:val="24"/>
        </w:rPr>
        <w:t xml:space="preserve"> journaling</w:t>
      </w:r>
      <w:r w:rsidR="00C84991">
        <w:rPr>
          <w:rFonts w:ascii="Times New Roman" w:hAnsi="Times New Roman" w:cs="Times New Roman"/>
          <w:sz w:val="24"/>
          <w:szCs w:val="24"/>
        </w:rPr>
        <w:t xml:space="preserve"> exercises</w:t>
      </w:r>
      <w:r w:rsidR="003139E0" w:rsidRPr="00534C0D">
        <w:rPr>
          <w:rFonts w:ascii="Times New Roman" w:hAnsi="Times New Roman" w:cs="Times New Roman"/>
          <w:sz w:val="24"/>
          <w:szCs w:val="24"/>
        </w:rPr>
        <w:t>, participants reported writing between 3 “sometimes” to 5 “very often” (</w:t>
      </w:r>
      <w:r w:rsidR="003139E0" w:rsidRPr="00534C0D">
        <w:rPr>
          <w:rFonts w:ascii="Times New Roman" w:hAnsi="Times New Roman" w:cs="Times New Roman"/>
          <w:i/>
          <w:sz w:val="24"/>
          <w:szCs w:val="24"/>
        </w:rPr>
        <w:t xml:space="preserve">M </w:t>
      </w:r>
      <w:r w:rsidR="003139E0" w:rsidRPr="00534C0D">
        <w:rPr>
          <w:rFonts w:ascii="Times New Roman" w:hAnsi="Times New Roman" w:cs="Times New Roman"/>
          <w:sz w:val="24"/>
          <w:szCs w:val="24"/>
        </w:rPr>
        <w:t xml:space="preserve">= 3.80, </w:t>
      </w:r>
      <w:r w:rsidR="003139E0" w:rsidRPr="00534C0D">
        <w:rPr>
          <w:rFonts w:ascii="Times New Roman" w:hAnsi="Times New Roman" w:cs="Times New Roman"/>
          <w:i/>
          <w:sz w:val="24"/>
          <w:szCs w:val="24"/>
        </w:rPr>
        <w:t xml:space="preserve">SD </w:t>
      </w:r>
      <w:r w:rsidR="003139E0" w:rsidRPr="00534C0D">
        <w:rPr>
          <w:rFonts w:ascii="Times New Roman" w:hAnsi="Times New Roman" w:cs="Times New Roman"/>
          <w:sz w:val="24"/>
          <w:szCs w:val="24"/>
        </w:rPr>
        <w:t>= .63)</w:t>
      </w:r>
      <w:r w:rsidR="00BC6028">
        <w:rPr>
          <w:rFonts w:ascii="Times New Roman" w:hAnsi="Times New Roman" w:cs="Times New Roman"/>
          <w:sz w:val="24"/>
          <w:szCs w:val="24"/>
        </w:rPr>
        <w:t>,</w:t>
      </w:r>
      <w:r w:rsidR="003139E0" w:rsidRPr="00534C0D">
        <w:rPr>
          <w:rFonts w:ascii="Times New Roman" w:hAnsi="Times New Roman" w:cs="Times New Roman"/>
          <w:sz w:val="24"/>
          <w:szCs w:val="24"/>
        </w:rPr>
        <w:t xml:space="preserve"> with a total of 6 to 60 pages written</w:t>
      </w:r>
      <w:r w:rsidR="00BC6028">
        <w:rPr>
          <w:rFonts w:ascii="Times New Roman" w:hAnsi="Times New Roman" w:cs="Times New Roman"/>
          <w:sz w:val="24"/>
          <w:szCs w:val="24"/>
        </w:rPr>
        <w:t xml:space="preserve"> over the 7 week period</w:t>
      </w:r>
      <w:r w:rsidR="003139E0" w:rsidRPr="00534C0D">
        <w:rPr>
          <w:rFonts w:ascii="Times New Roman" w:hAnsi="Times New Roman" w:cs="Times New Roman"/>
          <w:sz w:val="24"/>
          <w:szCs w:val="24"/>
        </w:rPr>
        <w:t xml:space="preserve"> (</w:t>
      </w:r>
      <w:r w:rsidR="003139E0" w:rsidRPr="00534C0D">
        <w:rPr>
          <w:rFonts w:ascii="Times New Roman" w:hAnsi="Times New Roman" w:cs="Times New Roman"/>
          <w:i/>
          <w:sz w:val="24"/>
          <w:szCs w:val="24"/>
        </w:rPr>
        <w:t xml:space="preserve">M </w:t>
      </w:r>
      <w:r w:rsidR="003139E0" w:rsidRPr="00534C0D">
        <w:rPr>
          <w:rFonts w:ascii="Times New Roman" w:hAnsi="Times New Roman" w:cs="Times New Roman"/>
          <w:sz w:val="24"/>
          <w:szCs w:val="24"/>
        </w:rPr>
        <w:t xml:space="preserve">= 22.40, </w:t>
      </w:r>
      <w:r w:rsidR="003139E0" w:rsidRPr="00534C0D">
        <w:rPr>
          <w:rFonts w:ascii="Times New Roman" w:hAnsi="Times New Roman" w:cs="Times New Roman"/>
          <w:i/>
          <w:sz w:val="24"/>
          <w:szCs w:val="24"/>
        </w:rPr>
        <w:t xml:space="preserve">SD </w:t>
      </w:r>
      <w:r w:rsidR="003139E0" w:rsidRPr="00534C0D">
        <w:rPr>
          <w:rFonts w:ascii="Times New Roman" w:hAnsi="Times New Roman" w:cs="Times New Roman"/>
          <w:sz w:val="24"/>
          <w:szCs w:val="24"/>
        </w:rPr>
        <w:t xml:space="preserve">= 15.75). Thus, overall participants reported at post a high level of engagement in the Diet Trap program. </w:t>
      </w:r>
      <w:r w:rsidR="002D59CD">
        <w:rPr>
          <w:rFonts w:ascii="Times New Roman" w:hAnsi="Times New Roman" w:cs="Times New Roman"/>
          <w:sz w:val="24"/>
          <w:szCs w:val="24"/>
        </w:rPr>
        <w:t xml:space="preserve">However, these feasibility findings should be interpreted somewhat more modestly in the context of 23% dropping out of the program and thus not being accounted for in this satisfaction/adherence data. </w:t>
      </w:r>
    </w:p>
    <w:p w14:paraId="47230DCB" w14:textId="55871561" w:rsidR="00733F9A" w:rsidRPr="00534C0D" w:rsidRDefault="00BC5E44" w:rsidP="00855A3C">
      <w:pPr>
        <w:spacing w:after="0" w:line="480" w:lineRule="auto"/>
        <w:contextualSpacing/>
        <w:rPr>
          <w:rFonts w:ascii="Times New Roman" w:hAnsi="Times New Roman" w:cs="Times New Roman"/>
          <w:b/>
          <w:sz w:val="24"/>
          <w:szCs w:val="24"/>
        </w:rPr>
      </w:pPr>
      <w:r w:rsidRPr="00534C0D">
        <w:rPr>
          <w:rFonts w:ascii="Times New Roman" w:hAnsi="Times New Roman" w:cs="Times New Roman"/>
          <w:b/>
          <w:sz w:val="24"/>
          <w:szCs w:val="24"/>
        </w:rPr>
        <w:t>Program Satisfaction</w:t>
      </w:r>
    </w:p>
    <w:p w14:paraId="438FCA09" w14:textId="32847450" w:rsidR="00D23012" w:rsidRDefault="00A95677" w:rsidP="00855A3C">
      <w:pPr>
        <w:spacing w:after="0" w:line="480" w:lineRule="auto"/>
        <w:contextualSpacing/>
        <w:rPr>
          <w:rFonts w:ascii="Times New Roman" w:hAnsi="Times New Roman" w:cs="Times New Roman"/>
          <w:sz w:val="24"/>
          <w:szCs w:val="24"/>
        </w:rPr>
      </w:pPr>
      <w:r w:rsidRPr="00534C0D">
        <w:rPr>
          <w:rFonts w:ascii="Times New Roman" w:hAnsi="Times New Roman" w:cs="Times New Roman"/>
          <w:sz w:val="24"/>
          <w:szCs w:val="24"/>
        </w:rPr>
        <w:tab/>
        <w:t xml:space="preserve">Descriptive statistics were examined for </w:t>
      </w:r>
      <w:r w:rsidR="00D23012">
        <w:rPr>
          <w:rFonts w:ascii="Times New Roman" w:hAnsi="Times New Roman" w:cs="Times New Roman"/>
          <w:sz w:val="24"/>
          <w:szCs w:val="24"/>
        </w:rPr>
        <w:t xml:space="preserve">program </w:t>
      </w:r>
      <w:r w:rsidRPr="00534C0D">
        <w:rPr>
          <w:rFonts w:ascii="Times New Roman" w:hAnsi="Times New Roman" w:cs="Times New Roman"/>
          <w:sz w:val="24"/>
          <w:szCs w:val="24"/>
        </w:rPr>
        <w:t xml:space="preserve">satisfaction variables assessed at post </w:t>
      </w:r>
      <w:r w:rsidR="00C84991">
        <w:rPr>
          <w:rFonts w:ascii="Times New Roman" w:hAnsi="Times New Roman" w:cs="Times New Roman"/>
          <w:sz w:val="24"/>
          <w:szCs w:val="24"/>
        </w:rPr>
        <w:t xml:space="preserve">(see Table </w:t>
      </w:r>
      <w:r w:rsidR="00405EDD">
        <w:rPr>
          <w:rFonts w:ascii="Times New Roman" w:hAnsi="Times New Roman" w:cs="Times New Roman"/>
          <w:sz w:val="24"/>
          <w:szCs w:val="24"/>
        </w:rPr>
        <w:t>2</w:t>
      </w:r>
      <w:r w:rsidRPr="00534C0D">
        <w:rPr>
          <w:rFonts w:ascii="Times New Roman" w:hAnsi="Times New Roman" w:cs="Times New Roman"/>
          <w:sz w:val="24"/>
          <w:szCs w:val="24"/>
        </w:rPr>
        <w:t xml:space="preserve">). </w:t>
      </w:r>
      <w:r w:rsidR="00BC5E44" w:rsidRPr="00534C0D">
        <w:rPr>
          <w:rFonts w:ascii="Times New Roman" w:hAnsi="Times New Roman" w:cs="Times New Roman"/>
          <w:sz w:val="24"/>
          <w:szCs w:val="24"/>
        </w:rPr>
        <w:t xml:space="preserve">Results indicated consistently high satisfaction ratings with mean scores ranging between </w:t>
      </w:r>
      <w:r w:rsidR="00D21679" w:rsidRPr="00534C0D">
        <w:rPr>
          <w:rFonts w:ascii="Times New Roman" w:hAnsi="Times New Roman" w:cs="Times New Roman"/>
          <w:sz w:val="24"/>
          <w:szCs w:val="24"/>
        </w:rPr>
        <w:t>5.10 and 5.80 (with 5 indicating “mostly agree” and the maximum score of 6 indicating “strongly agree”). All ratings were 4 “slightly agree” or higher with the exception of one rating at 3 “slightly disa</w:t>
      </w:r>
      <w:r w:rsidR="009038B1" w:rsidRPr="00534C0D">
        <w:rPr>
          <w:rFonts w:ascii="Times New Roman" w:hAnsi="Times New Roman" w:cs="Times New Roman"/>
          <w:sz w:val="24"/>
          <w:szCs w:val="24"/>
        </w:rPr>
        <w:t xml:space="preserve">gree” for the journaling tool. </w:t>
      </w:r>
    </w:p>
    <w:p w14:paraId="1BC5CE8B" w14:textId="79D6DE31" w:rsidR="00BC5E44" w:rsidRDefault="009038B1" w:rsidP="00D23012">
      <w:pPr>
        <w:spacing w:after="0" w:line="480" w:lineRule="auto"/>
        <w:ind w:firstLine="720"/>
        <w:contextualSpacing/>
        <w:rPr>
          <w:rFonts w:ascii="Times New Roman" w:hAnsi="Times New Roman" w:cs="Times New Roman"/>
          <w:sz w:val="24"/>
          <w:szCs w:val="24"/>
        </w:rPr>
      </w:pPr>
      <w:r w:rsidRPr="00534C0D">
        <w:rPr>
          <w:rFonts w:ascii="Times New Roman" w:hAnsi="Times New Roman" w:cs="Times New Roman"/>
          <w:sz w:val="24"/>
          <w:szCs w:val="24"/>
        </w:rPr>
        <w:t>In addition, o</w:t>
      </w:r>
      <w:r w:rsidR="00D21679" w:rsidRPr="00534C0D">
        <w:rPr>
          <w:rFonts w:ascii="Times New Roman" w:hAnsi="Times New Roman" w:cs="Times New Roman"/>
          <w:sz w:val="24"/>
          <w:szCs w:val="24"/>
        </w:rPr>
        <w:t xml:space="preserve">ne item was reversed such that higher scores indicated lower satisfaction with phone coaching (“the book would have been just as helpful without any phone coaching”). This item indicated that most participants disagreed </w:t>
      </w:r>
      <w:r w:rsidRPr="00534C0D">
        <w:rPr>
          <w:rFonts w:ascii="Times New Roman" w:hAnsi="Times New Roman" w:cs="Times New Roman"/>
          <w:sz w:val="24"/>
          <w:szCs w:val="24"/>
        </w:rPr>
        <w:t>with the statement that the phone coaching was not helpful</w:t>
      </w:r>
      <w:r w:rsidR="00D21679" w:rsidRPr="00534C0D">
        <w:rPr>
          <w:rFonts w:ascii="Times New Roman" w:hAnsi="Times New Roman" w:cs="Times New Roman"/>
          <w:sz w:val="24"/>
          <w:szCs w:val="24"/>
        </w:rPr>
        <w:t xml:space="preserve">, with 60% rating 1 “strongly disagree” or 2 “mostly disagree”. </w:t>
      </w:r>
    </w:p>
    <w:p w14:paraId="63CAC1BB" w14:textId="77777777" w:rsidR="001A78B2" w:rsidRDefault="001A78B2" w:rsidP="001A78B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Open Feedback from Participants</w:t>
      </w:r>
    </w:p>
    <w:p w14:paraId="14D19DD6" w14:textId="6A0B99F5" w:rsidR="001A78B2" w:rsidRDefault="001A78B2" w:rsidP="001A78B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Additional f</w:t>
      </w:r>
      <w:r w:rsidR="00803A8D">
        <w:rPr>
          <w:rFonts w:ascii="Times New Roman" w:hAnsi="Times New Roman" w:cs="Times New Roman"/>
          <w:sz w:val="24"/>
          <w:szCs w:val="24"/>
        </w:rPr>
        <w:t xml:space="preserve">eedback from participants </w:t>
      </w:r>
      <w:r>
        <w:rPr>
          <w:rFonts w:ascii="Times New Roman" w:hAnsi="Times New Roman" w:cs="Times New Roman"/>
          <w:sz w:val="24"/>
          <w:szCs w:val="24"/>
        </w:rPr>
        <w:t xml:space="preserve">was gathered through a series of open questions in the post </w:t>
      </w:r>
      <w:r w:rsidR="00803A8D">
        <w:rPr>
          <w:rFonts w:ascii="Times New Roman" w:hAnsi="Times New Roman" w:cs="Times New Roman"/>
          <w:sz w:val="24"/>
          <w:szCs w:val="24"/>
        </w:rPr>
        <w:t xml:space="preserve">and follow up </w:t>
      </w:r>
      <w:r>
        <w:rPr>
          <w:rFonts w:ascii="Times New Roman" w:hAnsi="Times New Roman" w:cs="Times New Roman"/>
          <w:sz w:val="24"/>
          <w:szCs w:val="24"/>
        </w:rPr>
        <w:t>survey</w:t>
      </w:r>
      <w:r w:rsidR="00803A8D">
        <w:rPr>
          <w:rFonts w:ascii="Times New Roman" w:hAnsi="Times New Roman" w:cs="Times New Roman"/>
          <w:sz w:val="24"/>
          <w:szCs w:val="24"/>
        </w:rPr>
        <w:t>s</w:t>
      </w:r>
      <w:r>
        <w:rPr>
          <w:rFonts w:ascii="Times New Roman" w:hAnsi="Times New Roman" w:cs="Times New Roman"/>
          <w:sz w:val="24"/>
          <w:szCs w:val="24"/>
        </w:rPr>
        <w:t xml:space="preserve">. By far, the most common issue identified </w:t>
      </w:r>
      <w:r w:rsidR="00803A8D">
        <w:rPr>
          <w:rFonts w:ascii="Times New Roman" w:hAnsi="Times New Roman" w:cs="Times New Roman"/>
          <w:sz w:val="24"/>
          <w:szCs w:val="24"/>
        </w:rPr>
        <w:t xml:space="preserve">when asked “what did you like least about the program?” </w:t>
      </w:r>
      <w:r>
        <w:rPr>
          <w:rFonts w:ascii="Times New Roman" w:hAnsi="Times New Roman" w:cs="Times New Roman"/>
          <w:sz w:val="24"/>
          <w:szCs w:val="24"/>
        </w:rPr>
        <w:t>was the intervention period needing to be longer. Fo</w:t>
      </w:r>
      <w:r w:rsidR="00803A8D">
        <w:rPr>
          <w:rFonts w:ascii="Times New Roman" w:hAnsi="Times New Roman" w:cs="Times New Roman"/>
          <w:sz w:val="24"/>
          <w:szCs w:val="24"/>
        </w:rPr>
        <w:t xml:space="preserve">rty percent of participants </w:t>
      </w:r>
      <w:r>
        <w:rPr>
          <w:rFonts w:ascii="Times New Roman" w:hAnsi="Times New Roman" w:cs="Times New Roman"/>
          <w:sz w:val="24"/>
          <w:szCs w:val="24"/>
        </w:rPr>
        <w:t xml:space="preserve">reported in open response questions that they would have liked more time to develop and apply the skills learned in the book as well as to complete the journaling exercises provided in each chapter. The issue appeared to be especially due to the response burden put on participants in completing all of the journaling exercises in each chapter. </w:t>
      </w:r>
    </w:p>
    <w:p w14:paraId="48A0D676" w14:textId="4BE648DD" w:rsidR="001A78B2" w:rsidRPr="00036177" w:rsidRDefault="001A78B2" w:rsidP="001A78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Two participants noted some conflicting issues between the book’s content targeting </w:t>
      </w:r>
      <w:r w:rsidR="008079A0">
        <w:rPr>
          <w:rFonts w:ascii="Times New Roman" w:hAnsi="Times New Roman" w:cs="Times New Roman"/>
          <w:sz w:val="24"/>
          <w:szCs w:val="24"/>
        </w:rPr>
        <w:t xml:space="preserve">weight </w:t>
      </w:r>
      <w:r>
        <w:rPr>
          <w:rFonts w:ascii="Times New Roman" w:hAnsi="Times New Roman" w:cs="Times New Roman"/>
          <w:sz w:val="24"/>
          <w:szCs w:val="24"/>
        </w:rPr>
        <w:t xml:space="preserve">self-stigma and elements of standard weight loss methods included in the study and last chapter. One participant noted disliking the scale weighing at baseline and post because “I do not believe they tell the whole story of who/what you are.” This may be linked to concepts presented in the book regarding shifting emphasis from weight to valued actions as well as cognitively defusing from self judgments and evaluations. </w:t>
      </w:r>
      <w:r w:rsidR="00A1629F">
        <w:rPr>
          <w:rFonts w:ascii="Times New Roman" w:hAnsi="Times New Roman" w:cs="Times New Roman"/>
          <w:sz w:val="24"/>
          <w:szCs w:val="24"/>
        </w:rPr>
        <w:t>The other</w:t>
      </w:r>
      <w:r>
        <w:rPr>
          <w:rFonts w:ascii="Times New Roman" w:hAnsi="Times New Roman" w:cs="Times New Roman"/>
          <w:sz w:val="24"/>
          <w:szCs w:val="24"/>
        </w:rPr>
        <w:t xml:space="preserve"> participant noted disliking the final chapter, which covered standard behavioral weight loss methods briefly, due to a combination of it being information that was already known and because of how it conflicts with the book – “it gave me feelings of needing to go back to the fix me trap.”  </w:t>
      </w:r>
    </w:p>
    <w:p w14:paraId="6A5F4ED0" w14:textId="1EA58F3F" w:rsidR="001A78B2" w:rsidRDefault="001A78B2" w:rsidP="001A78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Finally, it is worth noting that </w:t>
      </w:r>
      <w:r w:rsidR="00D52BD6">
        <w:rPr>
          <w:rFonts w:ascii="Times New Roman" w:hAnsi="Times New Roman" w:cs="Times New Roman"/>
          <w:sz w:val="24"/>
          <w:szCs w:val="24"/>
        </w:rPr>
        <w:t>three</w:t>
      </w:r>
      <w:r>
        <w:rPr>
          <w:rFonts w:ascii="Times New Roman" w:hAnsi="Times New Roman" w:cs="Times New Roman"/>
          <w:sz w:val="24"/>
          <w:szCs w:val="24"/>
        </w:rPr>
        <w:t xml:space="preserve"> participants at </w:t>
      </w:r>
      <w:r w:rsidR="00803A8D">
        <w:rPr>
          <w:rFonts w:ascii="Times New Roman" w:hAnsi="Times New Roman" w:cs="Times New Roman"/>
          <w:sz w:val="24"/>
          <w:szCs w:val="24"/>
        </w:rPr>
        <w:t>three-month</w:t>
      </w:r>
      <w:r>
        <w:rPr>
          <w:rFonts w:ascii="Times New Roman" w:hAnsi="Times New Roman" w:cs="Times New Roman"/>
          <w:sz w:val="24"/>
          <w:szCs w:val="24"/>
        </w:rPr>
        <w:t xml:space="preserve"> follow-up highlighted how helpful the phone coaching was as part of the program (e.g., “It was very helpful to have a weekly c</w:t>
      </w:r>
      <w:r w:rsidR="00803A8D">
        <w:rPr>
          <w:rFonts w:ascii="Times New Roman" w:hAnsi="Times New Roman" w:cs="Times New Roman"/>
          <w:sz w:val="24"/>
          <w:szCs w:val="24"/>
        </w:rPr>
        <w:t>heck-in. It kept me accountable</w:t>
      </w:r>
      <w:r w:rsidR="003004C8">
        <w:rPr>
          <w:rFonts w:ascii="Times New Roman" w:hAnsi="Times New Roman" w:cs="Times New Roman"/>
          <w:sz w:val="24"/>
          <w:szCs w:val="24"/>
        </w:rPr>
        <w:t>,</w:t>
      </w:r>
      <w:r>
        <w:rPr>
          <w:rFonts w:ascii="Times New Roman" w:hAnsi="Times New Roman" w:cs="Times New Roman"/>
          <w:sz w:val="24"/>
          <w:szCs w:val="24"/>
        </w:rPr>
        <w:t>” “I wish I had more time to make teachings in the book a habit before my coach stopped doing the weekly check-ins.”</w:t>
      </w:r>
      <w:r w:rsidR="00D52BD6">
        <w:rPr>
          <w:rFonts w:ascii="Times New Roman" w:hAnsi="Times New Roman" w:cs="Times New Roman"/>
          <w:sz w:val="24"/>
          <w:szCs w:val="24"/>
        </w:rPr>
        <w:t xml:space="preserve"> “I think if I had read the book alone, I would not have taken the time to do the exercises and they were a big part.”</w:t>
      </w:r>
      <w:r>
        <w:rPr>
          <w:rFonts w:ascii="Times New Roman" w:hAnsi="Times New Roman" w:cs="Times New Roman"/>
          <w:sz w:val="24"/>
          <w:szCs w:val="24"/>
        </w:rPr>
        <w:t xml:space="preserve">). </w:t>
      </w:r>
    </w:p>
    <w:p w14:paraId="73FA6288" w14:textId="2A07568E" w:rsidR="00BC5E44" w:rsidRPr="00E4515B" w:rsidRDefault="0049236A" w:rsidP="00E4515B">
      <w:pPr>
        <w:spacing w:after="0" w:line="480" w:lineRule="auto"/>
        <w:contextualSpacing/>
        <w:rPr>
          <w:rFonts w:ascii="Times New Roman" w:hAnsi="Times New Roman" w:cs="Times New Roman"/>
          <w:b/>
          <w:sz w:val="24"/>
          <w:szCs w:val="24"/>
        </w:rPr>
      </w:pPr>
      <w:r w:rsidRPr="00E4515B">
        <w:rPr>
          <w:rFonts w:ascii="Times New Roman" w:hAnsi="Times New Roman" w:cs="Times New Roman"/>
          <w:b/>
          <w:sz w:val="24"/>
          <w:szCs w:val="24"/>
        </w:rPr>
        <w:t>Changes in Treatment Outcomes and Processes of Change</w:t>
      </w:r>
    </w:p>
    <w:p w14:paraId="23E4EABB" w14:textId="74791D08" w:rsidR="00E4515B" w:rsidRPr="00E4515B" w:rsidRDefault="00BC5238" w:rsidP="00EC1C98">
      <w:pPr>
        <w:spacing w:after="0" w:line="480" w:lineRule="auto"/>
        <w:ind w:firstLine="720"/>
        <w:rPr>
          <w:rFonts w:ascii="Times New Roman" w:hAnsi="Times New Roman" w:cs="Times New Roman"/>
          <w:sz w:val="24"/>
          <w:szCs w:val="24"/>
        </w:rPr>
      </w:pPr>
      <w:r w:rsidRPr="00E4515B">
        <w:rPr>
          <w:rFonts w:ascii="Times New Roman" w:hAnsi="Times New Roman" w:cs="Times New Roman"/>
          <w:sz w:val="24"/>
          <w:szCs w:val="24"/>
        </w:rPr>
        <w:t>Descriptive statistics are provided for all outcome and process of change measur</w:t>
      </w:r>
      <w:r w:rsidR="001A5DFD" w:rsidRPr="00E4515B">
        <w:rPr>
          <w:rFonts w:ascii="Times New Roman" w:hAnsi="Times New Roman" w:cs="Times New Roman"/>
          <w:sz w:val="24"/>
          <w:szCs w:val="24"/>
        </w:rPr>
        <w:t xml:space="preserve">es at each time point in Table </w:t>
      </w:r>
      <w:r w:rsidR="00405EDD">
        <w:rPr>
          <w:rFonts w:ascii="Times New Roman" w:hAnsi="Times New Roman" w:cs="Times New Roman"/>
          <w:sz w:val="24"/>
          <w:szCs w:val="24"/>
        </w:rPr>
        <w:t>3</w:t>
      </w:r>
      <w:r w:rsidRPr="00E4515B">
        <w:rPr>
          <w:rFonts w:ascii="Times New Roman" w:hAnsi="Times New Roman" w:cs="Times New Roman"/>
          <w:sz w:val="24"/>
          <w:szCs w:val="24"/>
        </w:rPr>
        <w:t xml:space="preserve">. </w:t>
      </w:r>
      <w:r w:rsidR="00DD6614">
        <w:rPr>
          <w:rFonts w:ascii="Times New Roman" w:hAnsi="Times New Roman" w:cs="Times New Roman"/>
          <w:sz w:val="24"/>
          <w:szCs w:val="24"/>
        </w:rPr>
        <w:t xml:space="preserve">Results of the MMRM analyses are reported in Table </w:t>
      </w:r>
      <w:r w:rsidR="00405EDD">
        <w:rPr>
          <w:rFonts w:ascii="Times New Roman" w:hAnsi="Times New Roman" w:cs="Times New Roman"/>
          <w:sz w:val="24"/>
          <w:szCs w:val="24"/>
        </w:rPr>
        <w:t>4</w:t>
      </w:r>
      <w:r w:rsidR="00DD6614">
        <w:rPr>
          <w:rFonts w:ascii="Times New Roman" w:hAnsi="Times New Roman" w:cs="Times New Roman"/>
          <w:sz w:val="24"/>
          <w:szCs w:val="24"/>
        </w:rPr>
        <w:t>.</w:t>
      </w:r>
      <w:r w:rsidRPr="00E4515B">
        <w:rPr>
          <w:rFonts w:ascii="Times New Roman" w:hAnsi="Times New Roman" w:cs="Times New Roman"/>
          <w:sz w:val="24"/>
          <w:szCs w:val="24"/>
        </w:rPr>
        <w:t xml:space="preserve"> </w:t>
      </w:r>
      <w:r w:rsidR="00E4515B" w:rsidRPr="00E4515B">
        <w:rPr>
          <w:rFonts w:ascii="Times New Roman" w:hAnsi="Times New Roman" w:cs="Times New Roman"/>
          <w:sz w:val="24"/>
          <w:szCs w:val="24"/>
        </w:rPr>
        <w:t xml:space="preserve">MMRM analyses indicated significant improvements over time for almost all outcomes including weight self-stigma, emotional eating, weight </w:t>
      </w:r>
      <w:r w:rsidR="00D23012">
        <w:rPr>
          <w:rFonts w:ascii="Times New Roman" w:hAnsi="Times New Roman" w:cs="Times New Roman"/>
          <w:sz w:val="24"/>
          <w:szCs w:val="24"/>
        </w:rPr>
        <w:t>manag</w:t>
      </w:r>
      <w:r w:rsidR="00A1629F">
        <w:rPr>
          <w:rFonts w:ascii="Times New Roman" w:hAnsi="Times New Roman" w:cs="Times New Roman"/>
          <w:sz w:val="24"/>
          <w:szCs w:val="24"/>
        </w:rPr>
        <w:t>e</w:t>
      </w:r>
      <w:r w:rsidR="00D23012">
        <w:rPr>
          <w:rFonts w:ascii="Times New Roman" w:hAnsi="Times New Roman" w:cs="Times New Roman"/>
          <w:sz w:val="24"/>
          <w:szCs w:val="24"/>
        </w:rPr>
        <w:t>ment</w:t>
      </w:r>
      <w:r w:rsidR="00E4515B" w:rsidRPr="00E4515B">
        <w:rPr>
          <w:rFonts w:ascii="Times New Roman" w:hAnsi="Times New Roman" w:cs="Times New Roman"/>
          <w:sz w:val="24"/>
          <w:szCs w:val="24"/>
        </w:rPr>
        <w:t xml:space="preserve"> behaviors including dietary choice, physical activity, and psychological coping, health-related quality of life, and depression. In each case, outcomes improved significantly from pre to post with large effect sizes ranging between .99 and 3.75. All outcomes remained significant, or at least a statistical trend, when comparing baseline to 3-month follow up with effect sizes ranging between .</w:t>
      </w:r>
      <w:r w:rsidR="0005335B">
        <w:rPr>
          <w:rFonts w:ascii="Times New Roman" w:hAnsi="Times New Roman" w:cs="Times New Roman"/>
          <w:sz w:val="24"/>
          <w:szCs w:val="24"/>
        </w:rPr>
        <w:t>74</w:t>
      </w:r>
      <w:r w:rsidR="00E4515B" w:rsidRPr="00E4515B">
        <w:rPr>
          <w:rFonts w:ascii="Times New Roman" w:hAnsi="Times New Roman" w:cs="Times New Roman"/>
          <w:sz w:val="24"/>
          <w:szCs w:val="24"/>
        </w:rPr>
        <w:t xml:space="preserve"> and 2.</w:t>
      </w:r>
      <w:r w:rsidR="0005335B">
        <w:rPr>
          <w:rFonts w:ascii="Times New Roman" w:hAnsi="Times New Roman" w:cs="Times New Roman"/>
          <w:sz w:val="24"/>
          <w:szCs w:val="24"/>
        </w:rPr>
        <w:t>63</w:t>
      </w:r>
      <w:r w:rsidR="00E4515B" w:rsidRPr="00E4515B">
        <w:rPr>
          <w:rFonts w:ascii="Times New Roman" w:hAnsi="Times New Roman" w:cs="Times New Roman"/>
          <w:sz w:val="24"/>
          <w:szCs w:val="24"/>
        </w:rPr>
        <w:t xml:space="preserve">. There were no significant differences between post and 3-month follow up, </w:t>
      </w:r>
      <w:r w:rsidR="008B7384">
        <w:rPr>
          <w:rFonts w:ascii="Times New Roman" w:hAnsi="Times New Roman" w:cs="Times New Roman"/>
          <w:sz w:val="24"/>
          <w:szCs w:val="24"/>
        </w:rPr>
        <w:t xml:space="preserve">except for fear of </w:t>
      </w:r>
      <w:r w:rsidR="00DD6614">
        <w:rPr>
          <w:rFonts w:ascii="Times New Roman" w:hAnsi="Times New Roman" w:cs="Times New Roman"/>
          <w:sz w:val="24"/>
          <w:szCs w:val="24"/>
        </w:rPr>
        <w:t xml:space="preserve">enacted </w:t>
      </w:r>
      <w:r w:rsidR="008B7384">
        <w:rPr>
          <w:rFonts w:ascii="Times New Roman" w:hAnsi="Times New Roman" w:cs="Times New Roman"/>
          <w:sz w:val="24"/>
          <w:szCs w:val="24"/>
        </w:rPr>
        <w:t>stigma, wh</w:t>
      </w:r>
      <w:r w:rsidR="0005335B">
        <w:rPr>
          <w:rFonts w:ascii="Times New Roman" w:hAnsi="Times New Roman" w:cs="Times New Roman"/>
          <w:sz w:val="24"/>
          <w:szCs w:val="24"/>
        </w:rPr>
        <w:t>ich continued to improve from post</w:t>
      </w:r>
      <w:r w:rsidR="008B7384">
        <w:rPr>
          <w:rFonts w:ascii="Times New Roman" w:hAnsi="Times New Roman" w:cs="Times New Roman"/>
          <w:sz w:val="24"/>
          <w:szCs w:val="24"/>
        </w:rPr>
        <w:t xml:space="preserve"> to follow up, </w:t>
      </w:r>
      <w:r w:rsidR="00E4515B" w:rsidRPr="00E4515B">
        <w:rPr>
          <w:rFonts w:ascii="Times New Roman" w:hAnsi="Times New Roman" w:cs="Times New Roman"/>
          <w:sz w:val="24"/>
          <w:szCs w:val="24"/>
        </w:rPr>
        <w:t xml:space="preserve">further indicating maintenance of treatment gains over time. </w:t>
      </w:r>
      <w:r w:rsidR="00FB490E">
        <w:rPr>
          <w:rFonts w:ascii="Times New Roman" w:hAnsi="Times New Roman" w:cs="Times New Roman"/>
          <w:sz w:val="24"/>
          <w:szCs w:val="24"/>
        </w:rPr>
        <w:t>Two</w:t>
      </w:r>
      <w:r w:rsidR="00E4515B" w:rsidRPr="00E4515B">
        <w:rPr>
          <w:rFonts w:ascii="Times New Roman" w:hAnsi="Times New Roman" w:cs="Times New Roman"/>
          <w:sz w:val="24"/>
          <w:szCs w:val="24"/>
        </w:rPr>
        <w:t xml:space="preserve"> outcomes</w:t>
      </w:r>
      <w:r w:rsidR="00FB490E">
        <w:rPr>
          <w:rFonts w:ascii="Times New Roman" w:hAnsi="Times New Roman" w:cs="Times New Roman"/>
          <w:sz w:val="24"/>
          <w:szCs w:val="24"/>
        </w:rPr>
        <w:t xml:space="preserve"> </w:t>
      </w:r>
      <w:r w:rsidR="00EC1C98">
        <w:rPr>
          <w:rFonts w:ascii="Times New Roman" w:hAnsi="Times New Roman" w:cs="Times New Roman"/>
          <w:sz w:val="24"/>
          <w:szCs w:val="24"/>
        </w:rPr>
        <w:t>did not significantly improve over time</w:t>
      </w:r>
      <w:r w:rsidR="006E73D7">
        <w:rPr>
          <w:rFonts w:ascii="Times New Roman" w:hAnsi="Times New Roman" w:cs="Times New Roman"/>
          <w:sz w:val="24"/>
          <w:szCs w:val="24"/>
        </w:rPr>
        <w:t>,</w:t>
      </w:r>
      <w:r w:rsidR="00EC1C98">
        <w:rPr>
          <w:rFonts w:ascii="Times New Roman" w:hAnsi="Times New Roman" w:cs="Times New Roman"/>
          <w:sz w:val="24"/>
          <w:szCs w:val="24"/>
        </w:rPr>
        <w:t xml:space="preserve"> self-reported weight and</w:t>
      </w:r>
      <w:r w:rsidR="00E4515B" w:rsidRPr="00E4515B">
        <w:rPr>
          <w:rFonts w:ascii="Times New Roman" w:hAnsi="Times New Roman" w:cs="Times New Roman"/>
          <w:sz w:val="24"/>
          <w:szCs w:val="24"/>
        </w:rPr>
        <w:t xml:space="preserve"> </w:t>
      </w:r>
      <w:r w:rsidR="00D23012" w:rsidRPr="00E4515B">
        <w:rPr>
          <w:rFonts w:ascii="Times New Roman" w:hAnsi="Times New Roman" w:cs="Times New Roman"/>
          <w:sz w:val="24"/>
          <w:szCs w:val="24"/>
        </w:rPr>
        <w:t>self-monitoring</w:t>
      </w:r>
      <w:r w:rsidR="00E4515B" w:rsidRPr="00E4515B">
        <w:rPr>
          <w:rFonts w:ascii="Times New Roman" w:hAnsi="Times New Roman" w:cs="Times New Roman"/>
          <w:sz w:val="24"/>
          <w:szCs w:val="24"/>
        </w:rPr>
        <w:t xml:space="preserve"> behaviors for managing weight. </w:t>
      </w:r>
    </w:p>
    <w:p w14:paraId="200DCAFF" w14:textId="139467BB" w:rsidR="00E4515B" w:rsidRPr="00E4515B" w:rsidRDefault="00E4515B" w:rsidP="00E4515B">
      <w:pPr>
        <w:spacing w:after="0" w:line="480" w:lineRule="auto"/>
        <w:rPr>
          <w:rFonts w:ascii="Times New Roman" w:hAnsi="Times New Roman" w:cs="Times New Roman"/>
          <w:sz w:val="24"/>
          <w:szCs w:val="24"/>
        </w:rPr>
      </w:pPr>
      <w:r w:rsidRPr="00E4515B">
        <w:rPr>
          <w:rFonts w:ascii="Times New Roman" w:hAnsi="Times New Roman" w:cs="Times New Roman"/>
          <w:sz w:val="24"/>
          <w:szCs w:val="24"/>
        </w:rPr>
        <w:tab/>
        <w:t xml:space="preserve">Additional MMRM analyses indicated significant improvements over time on </w:t>
      </w:r>
      <w:r w:rsidR="00D23012">
        <w:rPr>
          <w:rFonts w:ascii="Times New Roman" w:hAnsi="Times New Roman" w:cs="Times New Roman"/>
          <w:sz w:val="24"/>
          <w:szCs w:val="24"/>
        </w:rPr>
        <w:t xml:space="preserve">processes of change including </w:t>
      </w:r>
      <w:r w:rsidRPr="00E4515B">
        <w:rPr>
          <w:rFonts w:ascii="Times New Roman" w:hAnsi="Times New Roman" w:cs="Times New Roman"/>
          <w:sz w:val="24"/>
          <w:szCs w:val="24"/>
        </w:rPr>
        <w:t xml:space="preserve">psychological inflexibility and valued action. In each case, processes improved significantly from pre to post with large effect sizes ranging between 1.68 </w:t>
      </w:r>
      <w:r w:rsidR="007C7D33">
        <w:rPr>
          <w:rFonts w:ascii="Times New Roman" w:hAnsi="Times New Roman" w:cs="Times New Roman"/>
          <w:sz w:val="24"/>
          <w:szCs w:val="24"/>
        </w:rPr>
        <w:t>and 2.45. All improvements</w:t>
      </w:r>
      <w:r w:rsidRPr="00E4515B">
        <w:rPr>
          <w:rFonts w:ascii="Times New Roman" w:hAnsi="Times New Roman" w:cs="Times New Roman"/>
          <w:sz w:val="24"/>
          <w:szCs w:val="24"/>
        </w:rPr>
        <w:t xml:space="preserve"> remained significant at 3-month follow up relative to baseline with large effect sizes ranging between 1.</w:t>
      </w:r>
      <w:r w:rsidR="0005335B">
        <w:rPr>
          <w:rFonts w:ascii="Times New Roman" w:hAnsi="Times New Roman" w:cs="Times New Roman"/>
          <w:sz w:val="24"/>
          <w:szCs w:val="24"/>
        </w:rPr>
        <w:t>69</w:t>
      </w:r>
      <w:r w:rsidRPr="00E4515B">
        <w:rPr>
          <w:rFonts w:ascii="Times New Roman" w:hAnsi="Times New Roman" w:cs="Times New Roman"/>
          <w:sz w:val="24"/>
          <w:szCs w:val="24"/>
        </w:rPr>
        <w:t xml:space="preserve"> and </w:t>
      </w:r>
      <w:r w:rsidR="0005335B">
        <w:rPr>
          <w:rFonts w:ascii="Times New Roman" w:hAnsi="Times New Roman" w:cs="Times New Roman"/>
          <w:sz w:val="24"/>
          <w:szCs w:val="24"/>
        </w:rPr>
        <w:t>2</w:t>
      </w:r>
      <w:r w:rsidRPr="00E4515B">
        <w:rPr>
          <w:rFonts w:ascii="Times New Roman" w:hAnsi="Times New Roman" w:cs="Times New Roman"/>
          <w:sz w:val="24"/>
          <w:szCs w:val="24"/>
        </w:rPr>
        <w:t>.</w:t>
      </w:r>
      <w:r w:rsidR="0005335B">
        <w:rPr>
          <w:rFonts w:ascii="Times New Roman" w:hAnsi="Times New Roman" w:cs="Times New Roman"/>
          <w:sz w:val="24"/>
          <w:szCs w:val="24"/>
        </w:rPr>
        <w:t>80</w:t>
      </w:r>
      <w:r w:rsidRPr="00E4515B">
        <w:rPr>
          <w:rFonts w:ascii="Times New Roman" w:hAnsi="Times New Roman" w:cs="Times New Roman"/>
          <w:sz w:val="24"/>
          <w:szCs w:val="24"/>
        </w:rPr>
        <w:t xml:space="preserve">. There were no significant </w:t>
      </w:r>
      <w:r w:rsidR="007C7D33">
        <w:rPr>
          <w:rFonts w:ascii="Times New Roman" w:hAnsi="Times New Roman" w:cs="Times New Roman"/>
          <w:sz w:val="24"/>
          <w:szCs w:val="24"/>
        </w:rPr>
        <w:t>differences between post and</w:t>
      </w:r>
      <w:r w:rsidRPr="00E4515B">
        <w:rPr>
          <w:rFonts w:ascii="Times New Roman" w:hAnsi="Times New Roman" w:cs="Times New Roman"/>
          <w:sz w:val="24"/>
          <w:szCs w:val="24"/>
        </w:rPr>
        <w:t xml:space="preserve"> follow up on processes of change, further indicating maintenance of treatment gains. </w:t>
      </w:r>
    </w:p>
    <w:p w14:paraId="09077115" w14:textId="497F95D1" w:rsidR="009229AC" w:rsidRDefault="007C7D33" w:rsidP="00E4515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 p</w:t>
      </w:r>
      <w:r w:rsidR="00D6122E" w:rsidRPr="00E4515B">
        <w:rPr>
          <w:rFonts w:ascii="Times New Roman" w:hAnsi="Times New Roman" w:cs="Times New Roman"/>
          <w:sz w:val="24"/>
          <w:szCs w:val="24"/>
        </w:rPr>
        <w:t xml:space="preserve">aired sample </w:t>
      </w:r>
      <w:r w:rsidR="00D6122E" w:rsidRPr="00E4515B">
        <w:rPr>
          <w:rFonts w:ascii="Times New Roman" w:hAnsi="Times New Roman" w:cs="Times New Roman"/>
          <w:i/>
          <w:sz w:val="24"/>
          <w:szCs w:val="24"/>
        </w:rPr>
        <w:t>t</w:t>
      </w:r>
      <w:r>
        <w:rPr>
          <w:rFonts w:ascii="Times New Roman" w:hAnsi="Times New Roman" w:cs="Times New Roman"/>
          <w:sz w:val="24"/>
          <w:szCs w:val="24"/>
        </w:rPr>
        <w:t>-test</w:t>
      </w:r>
      <w:r w:rsidR="00D6122E" w:rsidRPr="00E4515B">
        <w:rPr>
          <w:rFonts w:ascii="Times New Roman" w:hAnsi="Times New Roman" w:cs="Times New Roman"/>
          <w:sz w:val="24"/>
          <w:szCs w:val="24"/>
        </w:rPr>
        <w:t xml:space="preserve"> </w:t>
      </w:r>
      <w:r w:rsidR="00D6122E" w:rsidRPr="00534C0D">
        <w:rPr>
          <w:rFonts w:ascii="Times New Roman" w:hAnsi="Times New Roman" w:cs="Times New Roman"/>
          <w:sz w:val="24"/>
          <w:szCs w:val="24"/>
        </w:rPr>
        <w:t>examine</w:t>
      </w:r>
      <w:r>
        <w:rPr>
          <w:rFonts w:ascii="Times New Roman" w:hAnsi="Times New Roman" w:cs="Times New Roman"/>
          <w:sz w:val="24"/>
          <w:szCs w:val="24"/>
        </w:rPr>
        <w:t>d</w:t>
      </w:r>
      <w:r w:rsidR="00D6122E" w:rsidRPr="00534C0D">
        <w:rPr>
          <w:rFonts w:ascii="Times New Roman" w:hAnsi="Times New Roman" w:cs="Times New Roman"/>
          <w:sz w:val="24"/>
          <w:szCs w:val="24"/>
        </w:rPr>
        <w:t xml:space="preserve"> pre to post changes</w:t>
      </w:r>
      <w:r w:rsidR="00970CF2" w:rsidRPr="00534C0D">
        <w:rPr>
          <w:rFonts w:ascii="Times New Roman" w:hAnsi="Times New Roman" w:cs="Times New Roman"/>
          <w:sz w:val="24"/>
          <w:szCs w:val="24"/>
        </w:rPr>
        <w:t xml:space="preserve"> on </w:t>
      </w:r>
      <w:r w:rsidR="00DD1584">
        <w:rPr>
          <w:rFonts w:ascii="Times New Roman" w:hAnsi="Times New Roman" w:cs="Times New Roman"/>
          <w:sz w:val="24"/>
          <w:szCs w:val="24"/>
        </w:rPr>
        <w:t>weight measured in the laboratory</w:t>
      </w:r>
      <w:r w:rsidR="00D6122E" w:rsidRPr="00534C0D">
        <w:rPr>
          <w:rFonts w:ascii="Times New Roman" w:hAnsi="Times New Roman" w:cs="Times New Roman"/>
          <w:sz w:val="24"/>
          <w:szCs w:val="24"/>
        </w:rPr>
        <w:t xml:space="preserve">. There was a statistical trend for measured weight to decrease from pre to post, </w:t>
      </w:r>
      <w:r w:rsidR="00D6122E" w:rsidRPr="00534C0D">
        <w:rPr>
          <w:rFonts w:ascii="Times New Roman" w:hAnsi="Times New Roman" w:cs="Times New Roman"/>
          <w:i/>
          <w:sz w:val="24"/>
          <w:szCs w:val="24"/>
        </w:rPr>
        <w:t>t</w:t>
      </w:r>
      <w:r w:rsidR="00D6122E" w:rsidRPr="00534C0D">
        <w:rPr>
          <w:rFonts w:ascii="Times New Roman" w:hAnsi="Times New Roman" w:cs="Times New Roman"/>
          <w:sz w:val="24"/>
          <w:szCs w:val="24"/>
        </w:rPr>
        <w:t>(9)</w:t>
      </w:r>
      <w:r w:rsidR="00D6122E" w:rsidRPr="00534C0D">
        <w:rPr>
          <w:rFonts w:ascii="Times New Roman" w:hAnsi="Times New Roman" w:cs="Times New Roman"/>
          <w:i/>
          <w:sz w:val="24"/>
          <w:szCs w:val="24"/>
        </w:rPr>
        <w:t xml:space="preserve"> </w:t>
      </w:r>
      <w:r w:rsidR="00D6122E" w:rsidRPr="00534C0D">
        <w:rPr>
          <w:rFonts w:ascii="Times New Roman" w:hAnsi="Times New Roman" w:cs="Times New Roman"/>
          <w:sz w:val="24"/>
          <w:szCs w:val="24"/>
        </w:rPr>
        <w:t xml:space="preserve">= 2.15, </w:t>
      </w:r>
      <w:r w:rsidR="00D6122E" w:rsidRPr="00534C0D">
        <w:rPr>
          <w:rFonts w:ascii="Times New Roman" w:hAnsi="Times New Roman" w:cs="Times New Roman"/>
          <w:i/>
          <w:sz w:val="24"/>
          <w:szCs w:val="24"/>
        </w:rPr>
        <w:t xml:space="preserve">p </w:t>
      </w:r>
      <w:r w:rsidR="00D6122E" w:rsidRPr="00534C0D">
        <w:rPr>
          <w:rFonts w:ascii="Times New Roman" w:hAnsi="Times New Roman" w:cs="Times New Roman"/>
          <w:sz w:val="24"/>
          <w:szCs w:val="24"/>
        </w:rPr>
        <w:t xml:space="preserve">= .06, Cohen’s </w:t>
      </w:r>
      <w:r w:rsidR="00D6122E" w:rsidRPr="00534C0D">
        <w:rPr>
          <w:rFonts w:ascii="Times New Roman" w:hAnsi="Times New Roman" w:cs="Times New Roman"/>
          <w:i/>
          <w:sz w:val="24"/>
          <w:szCs w:val="24"/>
        </w:rPr>
        <w:t xml:space="preserve">d </w:t>
      </w:r>
      <w:r w:rsidR="00D6122E" w:rsidRPr="00534C0D">
        <w:rPr>
          <w:rFonts w:ascii="Times New Roman" w:hAnsi="Times New Roman" w:cs="Times New Roman"/>
          <w:sz w:val="24"/>
          <w:szCs w:val="24"/>
        </w:rPr>
        <w:t xml:space="preserve">= </w:t>
      </w:r>
      <w:r w:rsidR="00881C6F" w:rsidRPr="00534C0D">
        <w:rPr>
          <w:rFonts w:ascii="Times New Roman" w:hAnsi="Times New Roman" w:cs="Times New Roman"/>
          <w:sz w:val="24"/>
          <w:szCs w:val="24"/>
        </w:rPr>
        <w:t>.34</w:t>
      </w:r>
      <w:r w:rsidR="00DD1584">
        <w:rPr>
          <w:rFonts w:ascii="Times New Roman" w:hAnsi="Times New Roman" w:cs="Times New Roman"/>
          <w:sz w:val="24"/>
          <w:szCs w:val="24"/>
        </w:rPr>
        <w:t>, with an</w:t>
      </w:r>
      <w:r w:rsidR="00E95E6E">
        <w:rPr>
          <w:rFonts w:ascii="Times New Roman" w:hAnsi="Times New Roman" w:cs="Times New Roman"/>
          <w:sz w:val="24"/>
          <w:szCs w:val="24"/>
        </w:rPr>
        <w:t xml:space="preserve"> average weight loss of 4</w:t>
      </w:r>
      <w:r w:rsidR="00DD1584">
        <w:rPr>
          <w:rFonts w:ascii="Times New Roman" w:hAnsi="Times New Roman" w:cs="Times New Roman"/>
          <w:sz w:val="24"/>
          <w:szCs w:val="24"/>
        </w:rPr>
        <w:t>.18</w:t>
      </w:r>
      <w:r w:rsidR="00E95E6E">
        <w:rPr>
          <w:rFonts w:ascii="Times New Roman" w:hAnsi="Times New Roman" w:cs="Times New Roman"/>
          <w:sz w:val="24"/>
          <w:szCs w:val="24"/>
        </w:rPr>
        <w:t xml:space="preserve"> pounds</w:t>
      </w:r>
      <w:r w:rsidR="00FA4958">
        <w:rPr>
          <w:rFonts w:ascii="Times New Roman" w:hAnsi="Times New Roman" w:cs="Times New Roman"/>
          <w:sz w:val="24"/>
          <w:szCs w:val="24"/>
        </w:rPr>
        <w:t xml:space="preserve"> (</w:t>
      </w:r>
      <w:r w:rsidR="00FA4958">
        <w:rPr>
          <w:rFonts w:ascii="Times New Roman" w:hAnsi="Times New Roman" w:cs="Times New Roman"/>
          <w:i/>
          <w:sz w:val="24"/>
          <w:szCs w:val="24"/>
        </w:rPr>
        <w:t xml:space="preserve">SD </w:t>
      </w:r>
      <w:r w:rsidR="00FA4958">
        <w:rPr>
          <w:rFonts w:ascii="Times New Roman" w:hAnsi="Times New Roman" w:cs="Times New Roman"/>
          <w:sz w:val="24"/>
          <w:szCs w:val="24"/>
        </w:rPr>
        <w:t>= 6.14, Range = -16.40 to 1.60)</w:t>
      </w:r>
      <w:r w:rsidR="00D6122E" w:rsidRPr="00534C0D">
        <w:rPr>
          <w:rFonts w:ascii="Times New Roman" w:hAnsi="Times New Roman" w:cs="Times New Roman"/>
          <w:sz w:val="24"/>
          <w:szCs w:val="24"/>
        </w:rPr>
        <w:t xml:space="preserve">. </w:t>
      </w:r>
      <w:r w:rsidR="00FA4958">
        <w:rPr>
          <w:rFonts w:ascii="Times New Roman" w:hAnsi="Times New Roman" w:cs="Times New Roman"/>
          <w:sz w:val="24"/>
          <w:szCs w:val="24"/>
        </w:rPr>
        <w:t xml:space="preserve">Forty percent of participants demonstrated a weight loss of 5 or more pounds </w:t>
      </w:r>
      <w:r w:rsidR="00D23012">
        <w:rPr>
          <w:rFonts w:ascii="Times New Roman" w:hAnsi="Times New Roman" w:cs="Times New Roman"/>
          <w:sz w:val="24"/>
          <w:szCs w:val="24"/>
        </w:rPr>
        <w:t xml:space="preserve">over the </w:t>
      </w:r>
      <w:r>
        <w:rPr>
          <w:rFonts w:ascii="Times New Roman" w:hAnsi="Times New Roman" w:cs="Times New Roman"/>
          <w:sz w:val="24"/>
          <w:szCs w:val="24"/>
        </w:rPr>
        <w:t>7-week</w:t>
      </w:r>
      <w:r w:rsidR="00D23012">
        <w:rPr>
          <w:rFonts w:ascii="Times New Roman" w:hAnsi="Times New Roman" w:cs="Times New Roman"/>
          <w:sz w:val="24"/>
          <w:szCs w:val="24"/>
        </w:rPr>
        <w:t xml:space="preserve"> intervention </w:t>
      </w:r>
      <w:r w:rsidR="00FA4958">
        <w:rPr>
          <w:rFonts w:ascii="Times New Roman" w:hAnsi="Times New Roman" w:cs="Times New Roman"/>
          <w:sz w:val="24"/>
          <w:szCs w:val="24"/>
        </w:rPr>
        <w:t xml:space="preserve">and no participants gained 5 or more pounds from pre to post (the greatest weight gain was 1.6 pounds). </w:t>
      </w:r>
    </w:p>
    <w:p w14:paraId="56C9A85E" w14:textId="43FAD9DA" w:rsidR="001535F2" w:rsidRPr="00534C0D" w:rsidRDefault="009229AC" w:rsidP="009229A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Of note</w:t>
      </w:r>
      <w:r w:rsidR="0089056B">
        <w:rPr>
          <w:rFonts w:ascii="Times New Roman" w:hAnsi="Times New Roman" w:cs="Times New Roman"/>
          <w:sz w:val="24"/>
          <w:szCs w:val="24"/>
        </w:rPr>
        <w:t>, self-reported weight did not significantly reduce from pre-post</w:t>
      </w:r>
      <w:r>
        <w:rPr>
          <w:rFonts w:ascii="Times New Roman" w:hAnsi="Times New Roman" w:cs="Times New Roman"/>
          <w:sz w:val="24"/>
          <w:szCs w:val="24"/>
        </w:rPr>
        <w:t xml:space="preserve">. This might have been due to an increasing, </w:t>
      </w:r>
      <w:r w:rsidR="0089056B">
        <w:rPr>
          <w:rFonts w:ascii="Times New Roman" w:hAnsi="Times New Roman" w:cs="Times New Roman"/>
          <w:sz w:val="24"/>
          <w:szCs w:val="24"/>
        </w:rPr>
        <w:t>slight bias towards over reporting weight at post (self-reported weight was 1.40 pounds higher on average relative to objectively measured weight</w:t>
      </w:r>
      <w:r w:rsidR="007C7D33">
        <w:rPr>
          <w:rFonts w:ascii="Times New Roman" w:hAnsi="Times New Roman" w:cs="Times New Roman"/>
          <w:sz w:val="24"/>
          <w:szCs w:val="24"/>
        </w:rPr>
        <w:t xml:space="preserve"> at post</w:t>
      </w:r>
      <w:r w:rsidR="0089056B">
        <w:rPr>
          <w:rFonts w:ascii="Times New Roman" w:hAnsi="Times New Roman" w:cs="Times New Roman"/>
          <w:sz w:val="24"/>
          <w:szCs w:val="24"/>
        </w:rPr>
        <w:t>, but was .68 pounds lower</w:t>
      </w:r>
      <w:r w:rsidR="007C7D33">
        <w:rPr>
          <w:rFonts w:ascii="Times New Roman" w:hAnsi="Times New Roman" w:cs="Times New Roman"/>
          <w:sz w:val="24"/>
          <w:szCs w:val="24"/>
        </w:rPr>
        <w:t xml:space="preserve"> than measured weight</w:t>
      </w:r>
      <w:r w:rsidR="0089056B">
        <w:rPr>
          <w:rFonts w:ascii="Times New Roman" w:hAnsi="Times New Roman" w:cs="Times New Roman"/>
          <w:sz w:val="24"/>
          <w:szCs w:val="24"/>
        </w:rPr>
        <w:t xml:space="preserve"> at baseline).</w:t>
      </w:r>
      <w:r>
        <w:rPr>
          <w:rFonts w:ascii="Times New Roman" w:hAnsi="Times New Roman" w:cs="Times New Roman"/>
          <w:sz w:val="24"/>
          <w:szCs w:val="24"/>
        </w:rPr>
        <w:t xml:space="preserve"> The increasing bias in reported weight may have been due to reducti</w:t>
      </w:r>
      <w:r w:rsidR="007C7D33">
        <w:rPr>
          <w:rFonts w:ascii="Times New Roman" w:hAnsi="Times New Roman" w:cs="Times New Roman"/>
          <w:sz w:val="24"/>
          <w:szCs w:val="24"/>
        </w:rPr>
        <w:t>ons in self-monitoring weight. S</w:t>
      </w:r>
      <w:r>
        <w:rPr>
          <w:rFonts w:ascii="Times New Roman" w:hAnsi="Times New Roman" w:cs="Times New Roman"/>
          <w:sz w:val="24"/>
          <w:szCs w:val="24"/>
        </w:rPr>
        <w:t xml:space="preserve">everal participants reported </w:t>
      </w:r>
      <w:r w:rsidR="007C7D33">
        <w:rPr>
          <w:rFonts w:ascii="Times New Roman" w:hAnsi="Times New Roman" w:cs="Times New Roman"/>
          <w:sz w:val="24"/>
          <w:szCs w:val="24"/>
        </w:rPr>
        <w:t>not weighing themselves</w:t>
      </w:r>
      <w:r>
        <w:rPr>
          <w:rFonts w:ascii="Times New Roman" w:hAnsi="Times New Roman" w:cs="Times New Roman"/>
          <w:sz w:val="24"/>
          <w:szCs w:val="24"/>
        </w:rPr>
        <w:t xml:space="preserve"> </w:t>
      </w:r>
      <w:r w:rsidR="007C7D33">
        <w:rPr>
          <w:rFonts w:ascii="Times New Roman" w:hAnsi="Times New Roman" w:cs="Times New Roman"/>
          <w:sz w:val="24"/>
          <w:szCs w:val="24"/>
        </w:rPr>
        <w:t>during treatment, reflecting a</w:t>
      </w:r>
      <w:r>
        <w:rPr>
          <w:rFonts w:ascii="Times New Roman" w:hAnsi="Times New Roman" w:cs="Times New Roman"/>
          <w:sz w:val="24"/>
          <w:szCs w:val="24"/>
        </w:rPr>
        <w:t xml:space="preserve"> shift from weight loss to values-based action. </w:t>
      </w:r>
    </w:p>
    <w:p w14:paraId="0DC9EC66" w14:textId="3DE7CC5C" w:rsidR="00BF31A0" w:rsidRPr="00534C0D" w:rsidRDefault="00BF31A0" w:rsidP="00E4515B">
      <w:pPr>
        <w:spacing w:after="0" w:line="480" w:lineRule="auto"/>
        <w:contextualSpacing/>
        <w:rPr>
          <w:rFonts w:ascii="Times New Roman" w:hAnsi="Times New Roman" w:cs="Times New Roman"/>
          <w:b/>
          <w:sz w:val="24"/>
          <w:szCs w:val="24"/>
        </w:rPr>
      </w:pPr>
      <w:r w:rsidRPr="00534C0D">
        <w:rPr>
          <w:rFonts w:ascii="Times New Roman" w:hAnsi="Times New Roman" w:cs="Times New Roman"/>
          <w:b/>
          <w:sz w:val="24"/>
          <w:szCs w:val="24"/>
        </w:rPr>
        <w:t>Reasons for Weight Loss</w:t>
      </w:r>
    </w:p>
    <w:p w14:paraId="145CEA77" w14:textId="3F0602F6" w:rsidR="00970CF2" w:rsidRPr="00534C0D" w:rsidRDefault="00970CF2" w:rsidP="00E4515B">
      <w:pPr>
        <w:spacing w:after="0" w:line="480" w:lineRule="auto"/>
        <w:contextualSpacing/>
        <w:rPr>
          <w:rFonts w:ascii="Times New Roman" w:hAnsi="Times New Roman" w:cs="Times New Roman"/>
          <w:sz w:val="24"/>
          <w:szCs w:val="24"/>
        </w:rPr>
      </w:pPr>
      <w:r w:rsidRPr="00534C0D">
        <w:rPr>
          <w:rFonts w:ascii="Times New Roman" w:hAnsi="Times New Roman" w:cs="Times New Roman"/>
          <w:sz w:val="24"/>
          <w:szCs w:val="24"/>
        </w:rPr>
        <w:tab/>
      </w:r>
      <w:r w:rsidR="0042150E" w:rsidRPr="00534C0D">
        <w:rPr>
          <w:rFonts w:ascii="Times New Roman" w:hAnsi="Times New Roman" w:cs="Times New Roman"/>
          <w:sz w:val="24"/>
          <w:szCs w:val="24"/>
        </w:rPr>
        <w:t>Participants were assessed on their reasons for wanting to lose weight using a set of items adapted from previous research (</w:t>
      </w:r>
      <w:r w:rsidR="001D5846">
        <w:rPr>
          <w:rFonts w:ascii="Times New Roman" w:hAnsi="Times New Roman" w:cs="Times New Roman"/>
          <w:sz w:val="24"/>
          <w:szCs w:val="24"/>
        </w:rPr>
        <w:t>LaRose et al., 2013</w:t>
      </w:r>
      <w:r w:rsidR="0042150E" w:rsidRPr="00534C0D">
        <w:rPr>
          <w:rFonts w:ascii="Times New Roman" w:hAnsi="Times New Roman" w:cs="Times New Roman"/>
          <w:sz w:val="24"/>
          <w:szCs w:val="24"/>
        </w:rPr>
        <w:t>). Five items assess</w:t>
      </w:r>
      <w:r w:rsidR="007C7D33">
        <w:rPr>
          <w:rFonts w:ascii="Times New Roman" w:hAnsi="Times New Roman" w:cs="Times New Roman"/>
          <w:sz w:val="24"/>
          <w:szCs w:val="24"/>
        </w:rPr>
        <w:t>ed</w:t>
      </w:r>
      <w:r w:rsidR="0042150E" w:rsidRPr="00534C0D">
        <w:rPr>
          <w:rFonts w:ascii="Times New Roman" w:hAnsi="Times New Roman" w:cs="Times New Roman"/>
          <w:sz w:val="24"/>
          <w:szCs w:val="24"/>
        </w:rPr>
        <w:t xml:space="preserve"> reasons related to weight self-stigma including “wanting others to approve of you</w:t>
      </w:r>
      <w:r w:rsidR="003004C8">
        <w:rPr>
          <w:rFonts w:ascii="Times New Roman" w:hAnsi="Times New Roman" w:cs="Times New Roman"/>
          <w:sz w:val="24"/>
          <w:szCs w:val="24"/>
        </w:rPr>
        <w:t>,</w:t>
      </w:r>
      <w:r w:rsidR="0042150E" w:rsidRPr="00534C0D">
        <w:rPr>
          <w:rFonts w:ascii="Times New Roman" w:hAnsi="Times New Roman" w:cs="Times New Roman"/>
          <w:sz w:val="24"/>
          <w:szCs w:val="24"/>
        </w:rPr>
        <w:t>” “you would feel bad about yourself if not</w:t>
      </w:r>
      <w:r w:rsidR="003004C8">
        <w:rPr>
          <w:rFonts w:ascii="Times New Roman" w:hAnsi="Times New Roman" w:cs="Times New Roman"/>
          <w:sz w:val="24"/>
          <w:szCs w:val="24"/>
        </w:rPr>
        <w:t>,</w:t>
      </w:r>
      <w:r w:rsidR="0042150E" w:rsidRPr="00534C0D">
        <w:rPr>
          <w:rFonts w:ascii="Times New Roman" w:hAnsi="Times New Roman" w:cs="Times New Roman"/>
          <w:sz w:val="24"/>
          <w:szCs w:val="24"/>
        </w:rPr>
        <w:t>” “feeling better about yourself</w:t>
      </w:r>
      <w:r w:rsidR="003004C8">
        <w:rPr>
          <w:rFonts w:ascii="Times New Roman" w:hAnsi="Times New Roman" w:cs="Times New Roman"/>
          <w:sz w:val="24"/>
          <w:szCs w:val="24"/>
        </w:rPr>
        <w:t>,</w:t>
      </w:r>
      <w:r w:rsidR="0042150E" w:rsidRPr="00534C0D">
        <w:rPr>
          <w:rFonts w:ascii="Times New Roman" w:hAnsi="Times New Roman" w:cs="Times New Roman"/>
          <w:sz w:val="24"/>
          <w:szCs w:val="24"/>
        </w:rPr>
        <w:t>” “improve appearance</w:t>
      </w:r>
      <w:r w:rsidR="003004C8">
        <w:rPr>
          <w:rFonts w:ascii="Times New Roman" w:hAnsi="Times New Roman" w:cs="Times New Roman"/>
          <w:sz w:val="24"/>
          <w:szCs w:val="24"/>
        </w:rPr>
        <w:t>,</w:t>
      </w:r>
      <w:r w:rsidR="0042150E" w:rsidRPr="00534C0D">
        <w:rPr>
          <w:rFonts w:ascii="Times New Roman" w:hAnsi="Times New Roman" w:cs="Times New Roman"/>
          <w:sz w:val="24"/>
          <w:szCs w:val="24"/>
        </w:rPr>
        <w:t>” and “social pressure</w:t>
      </w:r>
      <w:r w:rsidR="00BE7CEF" w:rsidRPr="00534C0D">
        <w:rPr>
          <w:rFonts w:ascii="Times New Roman" w:hAnsi="Times New Roman" w:cs="Times New Roman"/>
          <w:sz w:val="24"/>
          <w:szCs w:val="24"/>
        </w:rPr>
        <w:t>.</w:t>
      </w:r>
      <w:r w:rsidR="0042150E" w:rsidRPr="00534C0D">
        <w:rPr>
          <w:rFonts w:ascii="Times New Roman" w:hAnsi="Times New Roman" w:cs="Times New Roman"/>
          <w:sz w:val="24"/>
          <w:szCs w:val="24"/>
        </w:rPr>
        <w:t>”</w:t>
      </w:r>
      <w:r w:rsidR="00BE7CEF" w:rsidRPr="00534C0D">
        <w:rPr>
          <w:rFonts w:ascii="Times New Roman" w:hAnsi="Times New Roman" w:cs="Times New Roman"/>
          <w:sz w:val="24"/>
          <w:szCs w:val="24"/>
        </w:rPr>
        <w:t xml:space="preserve"> These items </w:t>
      </w:r>
      <w:r w:rsidR="007C7D33">
        <w:rPr>
          <w:rFonts w:ascii="Times New Roman" w:hAnsi="Times New Roman" w:cs="Times New Roman"/>
          <w:sz w:val="24"/>
          <w:szCs w:val="24"/>
        </w:rPr>
        <w:t>were</w:t>
      </w:r>
      <w:r w:rsidR="00BE7CEF" w:rsidRPr="00534C0D">
        <w:rPr>
          <w:rFonts w:ascii="Times New Roman" w:hAnsi="Times New Roman" w:cs="Times New Roman"/>
          <w:sz w:val="24"/>
          <w:szCs w:val="24"/>
        </w:rPr>
        <w:t xml:space="preserve"> highly correlated (Cronbach’s alpha = .86) and were summed into</w:t>
      </w:r>
      <w:r w:rsidR="00BC5343">
        <w:rPr>
          <w:rFonts w:ascii="Times New Roman" w:hAnsi="Times New Roman" w:cs="Times New Roman"/>
          <w:sz w:val="24"/>
          <w:szCs w:val="24"/>
        </w:rPr>
        <w:t xml:space="preserve"> a stigma motivation variable. MMRM</w:t>
      </w:r>
      <w:r w:rsidR="00BE7CEF" w:rsidRPr="00534C0D">
        <w:rPr>
          <w:rFonts w:ascii="Times New Roman" w:hAnsi="Times New Roman" w:cs="Times New Roman"/>
          <w:sz w:val="24"/>
          <w:szCs w:val="24"/>
        </w:rPr>
        <w:t xml:space="preserve"> indicated that participants decrea</w:t>
      </w:r>
      <w:r w:rsidR="007C7D33">
        <w:rPr>
          <w:rFonts w:ascii="Times New Roman" w:hAnsi="Times New Roman" w:cs="Times New Roman"/>
          <w:sz w:val="24"/>
          <w:szCs w:val="24"/>
        </w:rPr>
        <w:t xml:space="preserve">sed on </w:t>
      </w:r>
      <w:r w:rsidR="00422AC5">
        <w:rPr>
          <w:rFonts w:ascii="Times New Roman" w:hAnsi="Times New Roman" w:cs="Times New Roman"/>
          <w:sz w:val="24"/>
          <w:szCs w:val="24"/>
        </w:rPr>
        <w:t>stigmatizing</w:t>
      </w:r>
      <w:r w:rsidR="00BC5343">
        <w:rPr>
          <w:rFonts w:ascii="Times New Roman" w:hAnsi="Times New Roman" w:cs="Times New Roman"/>
          <w:sz w:val="24"/>
          <w:szCs w:val="24"/>
        </w:rPr>
        <w:t xml:space="preserve"> reasons over time,</w:t>
      </w:r>
      <w:r w:rsidR="00BC5343" w:rsidRPr="00BC5343">
        <w:rPr>
          <w:rFonts w:ascii="Times New Roman" w:hAnsi="Times New Roman" w:cs="Times New Roman"/>
          <w:i/>
          <w:sz w:val="24"/>
          <w:szCs w:val="24"/>
        </w:rPr>
        <w:t xml:space="preserve"> </w:t>
      </w:r>
      <w:r w:rsidR="00BC5343">
        <w:rPr>
          <w:rFonts w:ascii="Times New Roman" w:hAnsi="Times New Roman" w:cs="Times New Roman"/>
          <w:i/>
          <w:sz w:val="24"/>
          <w:szCs w:val="24"/>
        </w:rPr>
        <w:t>F</w:t>
      </w:r>
      <w:r w:rsidR="00BC5343">
        <w:rPr>
          <w:rFonts w:ascii="Times New Roman" w:hAnsi="Times New Roman" w:cs="Times New Roman"/>
          <w:sz w:val="24"/>
          <w:szCs w:val="24"/>
        </w:rPr>
        <w:t xml:space="preserve">(2, </w:t>
      </w:r>
      <w:r w:rsidR="00422AC5">
        <w:rPr>
          <w:rFonts w:ascii="Times New Roman" w:hAnsi="Times New Roman" w:cs="Times New Roman"/>
          <w:sz w:val="24"/>
          <w:szCs w:val="24"/>
        </w:rPr>
        <w:t>9.17</w:t>
      </w:r>
      <w:r w:rsidR="00BC5343">
        <w:rPr>
          <w:rFonts w:ascii="Times New Roman" w:hAnsi="Times New Roman" w:cs="Times New Roman"/>
          <w:sz w:val="24"/>
          <w:szCs w:val="24"/>
        </w:rPr>
        <w:t>) = 5.</w:t>
      </w:r>
      <w:r w:rsidR="00422AC5">
        <w:rPr>
          <w:rFonts w:ascii="Times New Roman" w:hAnsi="Times New Roman" w:cs="Times New Roman"/>
          <w:sz w:val="24"/>
          <w:szCs w:val="24"/>
        </w:rPr>
        <w:t>93</w:t>
      </w:r>
      <w:r w:rsidR="00BC5343">
        <w:rPr>
          <w:rFonts w:ascii="Times New Roman" w:hAnsi="Times New Roman" w:cs="Times New Roman"/>
          <w:sz w:val="24"/>
          <w:szCs w:val="24"/>
        </w:rPr>
        <w:t xml:space="preserve">, </w:t>
      </w:r>
      <w:r w:rsidR="00BC5343">
        <w:rPr>
          <w:rFonts w:ascii="Times New Roman" w:hAnsi="Times New Roman" w:cs="Times New Roman"/>
          <w:i/>
          <w:sz w:val="24"/>
          <w:szCs w:val="24"/>
        </w:rPr>
        <w:t xml:space="preserve">p </w:t>
      </w:r>
      <w:r w:rsidR="00BC5343">
        <w:rPr>
          <w:rFonts w:ascii="Times New Roman" w:hAnsi="Times New Roman" w:cs="Times New Roman"/>
          <w:sz w:val="24"/>
          <w:szCs w:val="24"/>
        </w:rPr>
        <w:t>= .02</w:t>
      </w:r>
      <w:r w:rsidR="00BE7CEF" w:rsidRPr="00534C0D">
        <w:rPr>
          <w:rFonts w:ascii="Times New Roman" w:hAnsi="Times New Roman" w:cs="Times New Roman"/>
          <w:sz w:val="24"/>
          <w:szCs w:val="24"/>
        </w:rPr>
        <w:t>. Post hoc analyses indicated scores significantly decreased from baseline to post (</w:t>
      </w:r>
      <w:r w:rsidR="00BE7CEF" w:rsidRPr="00534C0D">
        <w:rPr>
          <w:rFonts w:ascii="Times New Roman" w:hAnsi="Times New Roman" w:cs="Times New Roman"/>
          <w:i/>
          <w:sz w:val="24"/>
          <w:szCs w:val="24"/>
        </w:rPr>
        <w:t xml:space="preserve">M </w:t>
      </w:r>
      <w:r w:rsidR="00BE7CEF" w:rsidRPr="00534C0D">
        <w:rPr>
          <w:rFonts w:ascii="Times New Roman" w:hAnsi="Times New Roman" w:cs="Times New Roman"/>
          <w:sz w:val="24"/>
          <w:szCs w:val="24"/>
        </w:rPr>
        <w:t xml:space="preserve">difference = 4.80, </w:t>
      </w:r>
      <w:r w:rsidR="00BE7CEF" w:rsidRPr="00534C0D">
        <w:rPr>
          <w:rFonts w:ascii="Times New Roman" w:hAnsi="Times New Roman" w:cs="Times New Roman"/>
          <w:i/>
          <w:sz w:val="24"/>
          <w:szCs w:val="24"/>
        </w:rPr>
        <w:t xml:space="preserve">SE </w:t>
      </w:r>
      <w:r w:rsidR="00BE7CEF" w:rsidRPr="00534C0D">
        <w:rPr>
          <w:rFonts w:ascii="Times New Roman" w:hAnsi="Times New Roman" w:cs="Times New Roman"/>
          <w:sz w:val="24"/>
          <w:szCs w:val="24"/>
        </w:rPr>
        <w:t xml:space="preserve">= 1.41, </w:t>
      </w:r>
      <w:r w:rsidR="00BE7CEF" w:rsidRPr="00534C0D">
        <w:rPr>
          <w:rFonts w:ascii="Times New Roman" w:hAnsi="Times New Roman" w:cs="Times New Roman"/>
          <w:i/>
          <w:sz w:val="24"/>
          <w:szCs w:val="24"/>
        </w:rPr>
        <w:t xml:space="preserve">p </w:t>
      </w:r>
      <w:r w:rsidR="004D1263">
        <w:rPr>
          <w:rFonts w:ascii="Times New Roman" w:hAnsi="Times New Roman" w:cs="Times New Roman"/>
          <w:sz w:val="24"/>
          <w:szCs w:val="24"/>
        </w:rPr>
        <w:t>= .01</w:t>
      </w:r>
      <w:r w:rsidR="00BE7CEF" w:rsidRPr="00534C0D">
        <w:rPr>
          <w:rFonts w:ascii="Times New Roman" w:hAnsi="Times New Roman" w:cs="Times New Roman"/>
          <w:sz w:val="24"/>
          <w:szCs w:val="24"/>
        </w:rPr>
        <w:t xml:space="preserve">, Cohen’s </w:t>
      </w:r>
      <w:r w:rsidR="00BE7CEF" w:rsidRPr="00534C0D">
        <w:rPr>
          <w:rFonts w:ascii="Times New Roman" w:hAnsi="Times New Roman" w:cs="Times New Roman"/>
          <w:i/>
          <w:sz w:val="24"/>
          <w:szCs w:val="24"/>
        </w:rPr>
        <w:t xml:space="preserve">d </w:t>
      </w:r>
      <w:r w:rsidR="00BC5343">
        <w:rPr>
          <w:rFonts w:ascii="Times New Roman" w:hAnsi="Times New Roman" w:cs="Times New Roman"/>
          <w:sz w:val="24"/>
          <w:szCs w:val="24"/>
        </w:rPr>
        <w:t>= 1.07</w:t>
      </w:r>
      <w:r w:rsidR="00BE7CEF" w:rsidRPr="00534C0D">
        <w:rPr>
          <w:rFonts w:ascii="Times New Roman" w:hAnsi="Times New Roman" w:cs="Times New Roman"/>
          <w:sz w:val="24"/>
          <w:szCs w:val="24"/>
        </w:rPr>
        <w:t>) and from baseline to follow up (</w:t>
      </w:r>
      <w:r w:rsidR="00BE7CEF" w:rsidRPr="00534C0D">
        <w:rPr>
          <w:rFonts w:ascii="Times New Roman" w:hAnsi="Times New Roman" w:cs="Times New Roman"/>
          <w:i/>
          <w:sz w:val="24"/>
          <w:szCs w:val="24"/>
        </w:rPr>
        <w:t xml:space="preserve">M </w:t>
      </w:r>
      <w:r w:rsidR="00BE7CEF" w:rsidRPr="00534C0D">
        <w:rPr>
          <w:rFonts w:ascii="Times New Roman" w:hAnsi="Times New Roman" w:cs="Times New Roman"/>
          <w:sz w:val="24"/>
          <w:szCs w:val="24"/>
        </w:rPr>
        <w:t xml:space="preserve">Difference = </w:t>
      </w:r>
      <w:r w:rsidR="00BC5343">
        <w:rPr>
          <w:rFonts w:ascii="Times New Roman" w:hAnsi="Times New Roman" w:cs="Times New Roman"/>
          <w:sz w:val="24"/>
          <w:szCs w:val="24"/>
        </w:rPr>
        <w:t>4.</w:t>
      </w:r>
      <w:r w:rsidR="00422AC5">
        <w:rPr>
          <w:rFonts w:ascii="Times New Roman" w:hAnsi="Times New Roman" w:cs="Times New Roman"/>
          <w:sz w:val="24"/>
          <w:szCs w:val="24"/>
        </w:rPr>
        <w:t>14</w:t>
      </w:r>
      <w:r w:rsidR="00BE7CEF" w:rsidRPr="00534C0D">
        <w:rPr>
          <w:rFonts w:ascii="Times New Roman" w:hAnsi="Times New Roman" w:cs="Times New Roman"/>
          <w:sz w:val="24"/>
          <w:szCs w:val="24"/>
        </w:rPr>
        <w:t xml:space="preserve">, </w:t>
      </w:r>
      <w:r w:rsidR="00BE7CEF" w:rsidRPr="00534C0D">
        <w:rPr>
          <w:rFonts w:ascii="Times New Roman" w:hAnsi="Times New Roman" w:cs="Times New Roman"/>
          <w:i/>
          <w:sz w:val="24"/>
          <w:szCs w:val="24"/>
        </w:rPr>
        <w:t xml:space="preserve">SE </w:t>
      </w:r>
      <w:r w:rsidR="00BE7CEF" w:rsidRPr="00534C0D">
        <w:rPr>
          <w:rFonts w:ascii="Times New Roman" w:hAnsi="Times New Roman" w:cs="Times New Roman"/>
          <w:sz w:val="24"/>
          <w:szCs w:val="24"/>
        </w:rPr>
        <w:t xml:space="preserve">= </w:t>
      </w:r>
      <w:r w:rsidR="00BC5343">
        <w:rPr>
          <w:rFonts w:ascii="Times New Roman" w:hAnsi="Times New Roman" w:cs="Times New Roman"/>
          <w:sz w:val="24"/>
          <w:szCs w:val="24"/>
        </w:rPr>
        <w:t>1.</w:t>
      </w:r>
      <w:r w:rsidR="00422AC5">
        <w:rPr>
          <w:rFonts w:ascii="Times New Roman" w:hAnsi="Times New Roman" w:cs="Times New Roman"/>
          <w:sz w:val="24"/>
          <w:szCs w:val="24"/>
        </w:rPr>
        <w:t>38</w:t>
      </w:r>
      <w:r w:rsidR="00BE7CEF" w:rsidRPr="00534C0D">
        <w:rPr>
          <w:rFonts w:ascii="Times New Roman" w:hAnsi="Times New Roman" w:cs="Times New Roman"/>
          <w:sz w:val="24"/>
          <w:szCs w:val="24"/>
        </w:rPr>
        <w:t xml:space="preserve">, </w:t>
      </w:r>
      <w:r w:rsidR="00BE7CEF" w:rsidRPr="00534C0D">
        <w:rPr>
          <w:rFonts w:ascii="Times New Roman" w:hAnsi="Times New Roman" w:cs="Times New Roman"/>
          <w:i/>
          <w:sz w:val="24"/>
          <w:szCs w:val="24"/>
        </w:rPr>
        <w:t xml:space="preserve">p </w:t>
      </w:r>
      <w:r w:rsidR="00BC5343">
        <w:rPr>
          <w:rFonts w:ascii="Times New Roman" w:hAnsi="Times New Roman" w:cs="Times New Roman"/>
          <w:sz w:val="24"/>
          <w:szCs w:val="24"/>
        </w:rPr>
        <w:t>= .0</w:t>
      </w:r>
      <w:r w:rsidR="00422AC5">
        <w:rPr>
          <w:rFonts w:ascii="Times New Roman" w:hAnsi="Times New Roman" w:cs="Times New Roman"/>
          <w:sz w:val="24"/>
          <w:szCs w:val="24"/>
        </w:rPr>
        <w:t>1</w:t>
      </w:r>
      <w:r w:rsidR="00BE7CEF" w:rsidRPr="00534C0D">
        <w:rPr>
          <w:rFonts w:ascii="Times New Roman" w:hAnsi="Times New Roman" w:cs="Times New Roman"/>
          <w:sz w:val="24"/>
          <w:szCs w:val="24"/>
        </w:rPr>
        <w:t xml:space="preserve">, Cohen’s </w:t>
      </w:r>
      <w:r w:rsidR="00BE7CEF" w:rsidRPr="00534C0D">
        <w:rPr>
          <w:rFonts w:ascii="Times New Roman" w:hAnsi="Times New Roman" w:cs="Times New Roman"/>
          <w:i/>
          <w:sz w:val="24"/>
          <w:szCs w:val="24"/>
        </w:rPr>
        <w:t xml:space="preserve">d </w:t>
      </w:r>
      <w:r w:rsidR="00BC5343">
        <w:rPr>
          <w:rFonts w:ascii="Times New Roman" w:hAnsi="Times New Roman" w:cs="Times New Roman"/>
          <w:sz w:val="24"/>
          <w:szCs w:val="24"/>
        </w:rPr>
        <w:t>= .9</w:t>
      </w:r>
      <w:r w:rsidR="00816D90">
        <w:rPr>
          <w:rFonts w:ascii="Times New Roman" w:hAnsi="Times New Roman" w:cs="Times New Roman"/>
          <w:sz w:val="24"/>
          <w:szCs w:val="24"/>
        </w:rPr>
        <w:t>7</w:t>
      </w:r>
      <w:r w:rsidR="00BE7CEF" w:rsidRPr="00534C0D">
        <w:rPr>
          <w:rFonts w:ascii="Times New Roman" w:hAnsi="Times New Roman" w:cs="Times New Roman"/>
          <w:sz w:val="24"/>
          <w:szCs w:val="24"/>
        </w:rPr>
        <w:t>), but scores were equivalent from post to follow up (</w:t>
      </w:r>
      <w:r w:rsidR="00BE7CEF" w:rsidRPr="00534C0D">
        <w:rPr>
          <w:rFonts w:ascii="Times New Roman" w:hAnsi="Times New Roman" w:cs="Times New Roman"/>
          <w:i/>
          <w:sz w:val="24"/>
          <w:szCs w:val="24"/>
        </w:rPr>
        <w:t xml:space="preserve">p = </w:t>
      </w:r>
      <w:r w:rsidR="00BC5343">
        <w:rPr>
          <w:rFonts w:ascii="Times New Roman" w:hAnsi="Times New Roman" w:cs="Times New Roman"/>
          <w:sz w:val="24"/>
          <w:szCs w:val="24"/>
        </w:rPr>
        <w:t>.5</w:t>
      </w:r>
      <w:r w:rsidR="00422AC5">
        <w:rPr>
          <w:rFonts w:ascii="Times New Roman" w:hAnsi="Times New Roman" w:cs="Times New Roman"/>
          <w:sz w:val="24"/>
          <w:szCs w:val="24"/>
        </w:rPr>
        <w:t>0</w:t>
      </w:r>
      <w:r w:rsidR="00BE7CEF" w:rsidRPr="00534C0D">
        <w:rPr>
          <w:rFonts w:ascii="Times New Roman" w:hAnsi="Times New Roman" w:cs="Times New Roman"/>
          <w:sz w:val="24"/>
          <w:szCs w:val="24"/>
        </w:rPr>
        <w:t>).</w:t>
      </w:r>
    </w:p>
    <w:p w14:paraId="37DDF4FD" w14:textId="6BF4ADA5" w:rsidR="0016011A" w:rsidRPr="00534C0D" w:rsidRDefault="0016011A" w:rsidP="00CB64C8">
      <w:pPr>
        <w:spacing w:after="0" w:line="480" w:lineRule="auto"/>
        <w:contextualSpacing/>
        <w:rPr>
          <w:rFonts w:ascii="Times New Roman" w:hAnsi="Times New Roman" w:cs="Times New Roman"/>
          <w:i/>
          <w:sz w:val="24"/>
          <w:szCs w:val="24"/>
        </w:rPr>
      </w:pPr>
      <w:r w:rsidRPr="00534C0D">
        <w:rPr>
          <w:rFonts w:ascii="Times New Roman" w:hAnsi="Times New Roman" w:cs="Times New Roman"/>
          <w:sz w:val="24"/>
          <w:szCs w:val="24"/>
        </w:rPr>
        <w:tab/>
        <w:t>Five items assessed reasons for losing weight related to personal goals and health including “health concerns</w:t>
      </w:r>
      <w:r w:rsidR="003004C8">
        <w:rPr>
          <w:rFonts w:ascii="Times New Roman" w:hAnsi="Times New Roman" w:cs="Times New Roman"/>
          <w:sz w:val="24"/>
          <w:szCs w:val="24"/>
        </w:rPr>
        <w:t>,</w:t>
      </w:r>
      <w:r w:rsidRPr="00534C0D">
        <w:rPr>
          <w:rFonts w:ascii="Times New Roman" w:hAnsi="Times New Roman" w:cs="Times New Roman"/>
          <w:sz w:val="24"/>
          <w:szCs w:val="24"/>
        </w:rPr>
        <w:t>” “improved energy</w:t>
      </w:r>
      <w:r w:rsidR="003004C8">
        <w:rPr>
          <w:rFonts w:ascii="Times New Roman" w:hAnsi="Times New Roman" w:cs="Times New Roman"/>
          <w:sz w:val="24"/>
          <w:szCs w:val="24"/>
        </w:rPr>
        <w:t>,</w:t>
      </w:r>
      <w:r w:rsidRPr="00534C0D">
        <w:rPr>
          <w:rFonts w:ascii="Times New Roman" w:hAnsi="Times New Roman" w:cs="Times New Roman"/>
          <w:sz w:val="24"/>
          <w:szCs w:val="24"/>
        </w:rPr>
        <w:t>” “wanting to take responsibility for your own health</w:t>
      </w:r>
      <w:r w:rsidR="003004C8">
        <w:rPr>
          <w:rFonts w:ascii="Times New Roman" w:hAnsi="Times New Roman" w:cs="Times New Roman"/>
          <w:sz w:val="24"/>
          <w:szCs w:val="24"/>
        </w:rPr>
        <w:t>,</w:t>
      </w:r>
      <w:r w:rsidRPr="00534C0D">
        <w:rPr>
          <w:rFonts w:ascii="Times New Roman" w:hAnsi="Times New Roman" w:cs="Times New Roman"/>
          <w:sz w:val="24"/>
          <w:szCs w:val="24"/>
        </w:rPr>
        <w:t xml:space="preserve">” “consistent with your goals” and “improved work performance.” These items were less correlated, but had adequate internal consistency (Cronbach’s alpha = .72) and were summed into a health/goals motivation variable. </w:t>
      </w:r>
      <w:r w:rsidR="00FC1E14">
        <w:rPr>
          <w:rFonts w:ascii="Times New Roman" w:hAnsi="Times New Roman" w:cs="Times New Roman"/>
          <w:sz w:val="24"/>
          <w:szCs w:val="24"/>
        </w:rPr>
        <w:t>MMRM analyses indicated that</w:t>
      </w:r>
      <w:r w:rsidRPr="00534C0D">
        <w:rPr>
          <w:rFonts w:ascii="Times New Roman" w:hAnsi="Times New Roman" w:cs="Times New Roman"/>
          <w:sz w:val="24"/>
          <w:szCs w:val="24"/>
        </w:rPr>
        <w:t xml:space="preserve"> the health/goals motivation variable did not significantly improve over t</w:t>
      </w:r>
      <w:r w:rsidR="00FC1E14">
        <w:rPr>
          <w:rFonts w:ascii="Times New Roman" w:hAnsi="Times New Roman" w:cs="Times New Roman"/>
          <w:sz w:val="24"/>
          <w:szCs w:val="24"/>
        </w:rPr>
        <w:t>ime.</w:t>
      </w:r>
    </w:p>
    <w:p w14:paraId="215EEAE3" w14:textId="6BA4BD3E" w:rsidR="00EE3C12" w:rsidRDefault="00EE3C12" w:rsidP="00CB64C8">
      <w:pPr>
        <w:spacing w:line="480" w:lineRule="auto"/>
        <w:ind w:firstLine="720"/>
        <w:contextualSpacing/>
        <w:rPr>
          <w:rFonts w:ascii="Times New Roman" w:hAnsi="Times New Roman" w:cs="Times New Roman"/>
          <w:sz w:val="24"/>
          <w:szCs w:val="24"/>
        </w:rPr>
      </w:pPr>
      <w:r w:rsidRPr="00036177">
        <w:rPr>
          <w:rFonts w:ascii="Times New Roman" w:hAnsi="Times New Roman" w:cs="Times New Roman"/>
          <w:sz w:val="24"/>
          <w:szCs w:val="24"/>
        </w:rPr>
        <w:t xml:space="preserve">In order to further assess motivation for losing weight, a free-response item was included at all three time points </w:t>
      </w:r>
      <w:r w:rsidRPr="00230D9C">
        <w:rPr>
          <w:rFonts w:ascii="Times New Roman" w:hAnsi="Times New Roman" w:cs="Times New Roman"/>
          <w:sz w:val="24"/>
          <w:szCs w:val="24"/>
        </w:rPr>
        <w:t xml:space="preserve">(“what is your number one reason for trying to lose weight at this time?”). At baseline, six </w:t>
      </w:r>
      <w:r w:rsidRPr="009604FA">
        <w:rPr>
          <w:rFonts w:ascii="Times New Roman" w:hAnsi="Times New Roman" w:cs="Times New Roman"/>
          <w:sz w:val="24"/>
          <w:szCs w:val="24"/>
        </w:rPr>
        <w:t>out of the ten participants reported reasons that were consistent with</w:t>
      </w:r>
      <w:r w:rsidR="00CB64C8">
        <w:rPr>
          <w:rFonts w:ascii="Times New Roman" w:hAnsi="Times New Roman" w:cs="Times New Roman"/>
          <w:sz w:val="24"/>
          <w:szCs w:val="24"/>
        </w:rPr>
        <w:t xml:space="preserve"> psychological inflexibility</w:t>
      </w:r>
      <w:r w:rsidRPr="009604FA">
        <w:rPr>
          <w:rFonts w:ascii="Times New Roman" w:hAnsi="Times New Roman" w:cs="Times New Roman"/>
          <w:sz w:val="24"/>
          <w:szCs w:val="24"/>
        </w:rPr>
        <w:t xml:space="preserve"> </w:t>
      </w:r>
      <w:r w:rsidR="00763589">
        <w:rPr>
          <w:rFonts w:ascii="Times New Roman" w:hAnsi="Times New Roman" w:cs="Times New Roman"/>
          <w:sz w:val="24"/>
          <w:szCs w:val="24"/>
        </w:rPr>
        <w:t xml:space="preserve">and </w:t>
      </w:r>
      <w:r w:rsidR="008079A0">
        <w:rPr>
          <w:rFonts w:ascii="Times New Roman" w:hAnsi="Times New Roman" w:cs="Times New Roman"/>
          <w:sz w:val="24"/>
          <w:szCs w:val="24"/>
        </w:rPr>
        <w:t xml:space="preserve">weight </w:t>
      </w:r>
      <w:r w:rsidR="00763589">
        <w:rPr>
          <w:rFonts w:ascii="Times New Roman" w:hAnsi="Times New Roman" w:cs="Times New Roman"/>
          <w:sz w:val="24"/>
          <w:szCs w:val="24"/>
        </w:rPr>
        <w:t xml:space="preserve">self-stigma </w:t>
      </w:r>
      <w:r w:rsidRPr="009604FA">
        <w:rPr>
          <w:rFonts w:ascii="Times New Roman" w:hAnsi="Times New Roman" w:cs="Times New Roman"/>
          <w:sz w:val="24"/>
          <w:szCs w:val="24"/>
        </w:rPr>
        <w:t>(e.g.,</w:t>
      </w:r>
      <w:r w:rsidR="00763589">
        <w:rPr>
          <w:rFonts w:ascii="Times New Roman" w:hAnsi="Times New Roman" w:cs="Times New Roman"/>
          <w:sz w:val="24"/>
          <w:szCs w:val="24"/>
        </w:rPr>
        <w:t xml:space="preserve"> “disgusted with what I look like</w:t>
      </w:r>
      <w:r w:rsidR="003004C8">
        <w:rPr>
          <w:rFonts w:ascii="Times New Roman" w:hAnsi="Times New Roman" w:cs="Times New Roman"/>
          <w:sz w:val="24"/>
          <w:szCs w:val="24"/>
        </w:rPr>
        <w:t>,</w:t>
      </w:r>
      <w:r w:rsidR="00763589">
        <w:rPr>
          <w:rFonts w:ascii="Times New Roman" w:hAnsi="Times New Roman" w:cs="Times New Roman"/>
          <w:sz w:val="24"/>
          <w:szCs w:val="24"/>
        </w:rPr>
        <w:t>” “I feel unattractive</w:t>
      </w:r>
      <w:r w:rsidR="003004C8">
        <w:rPr>
          <w:rFonts w:ascii="Times New Roman" w:hAnsi="Times New Roman" w:cs="Times New Roman"/>
          <w:sz w:val="24"/>
          <w:szCs w:val="24"/>
        </w:rPr>
        <w:t>,</w:t>
      </w:r>
      <w:r w:rsidR="00763589">
        <w:rPr>
          <w:rFonts w:ascii="Times New Roman" w:hAnsi="Times New Roman" w:cs="Times New Roman"/>
          <w:sz w:val="24"/>
          <w:szCs w:val="24"/>
        </w:rPr>
        <w:t>” “To feel better about myself”</w:t>
      </w:r>
      <w:r w:rsidRPr="009604FA">
        <w:rPr>
          <w:rFonts w:ascii="Times New Roman" w:hAnsi="Times New Roman" w:cs="Times New Roman"/>
          <w:sz w:val="24"/>
          <w:szCs w:val="24"/>
        </w:rPr>
        <w:t xml:space="preserve">) while </w:t>
      </w:r>
      <w:r w:rsidR="00D23012">
        <w:rPr>
          <w:rFonts w:ascii="Times New Roman" w:hAnsi="Times New Roman" w:cs="Times New Roman"/>
          <w:sz w:val="24"/>
          <w:szCs w:val="24"/>
        </w:rPr>
        <w:t>only four participants connecting</w:t>
      </w:r>
      <w:r w:rsidRPr="009604FA">
        <w:rPr>
          <w:rFonts w:ascii="Times New Roman" w:hAnsi="Times New Roman" w:cs="Times New Roman"/>
          <w:sz w:val="24"/>
          <w:szCs w:val="24"/>
        </w:rPr>
        <w:t xml:space="preserve"> weight loss to values or a desire to improve overall physical health</w:t>
      </w:r>
      <w:r w:rsidR="00763589">
        <w:rPr>
          <w:rFonts w:ascii="Times New Roman" w:hAnsi="Times New Roman" w:cs="Times New Roman"/>
          <w:sz w:val="24"/>
          <w:szCs w:val="24"/>
        </w:rPr>
        <w:t xml:space="preserve"> (e.g., “example to my children</w:t>
      </w:r>
      <w:r w:rsidR="003004C8">
        <w:rPr>
          <w:rFonts w:ascii="Times New Roman" w:hAnsi="Times New Roman" w:cs="Times New Roman"/>
          <w:sz w:val="24"/>
          <w:szCs w:val="24"/>
        </w:rPr>
        <w:t>,</w:t>
      </w:r>
      <w:r w:rsidR="00763589">
        <w:rPr>
          <w:rFonts w:ascii="Times New Roman" w:hAnsi="Times New Roman" w:cs="Times New Roman"/>
          <w:sz w:val="24"/>
          <w:szCs w:val="24"/>
        </w:rPr>
        <w:t>” “I want to get healthy”)</w:t>
      </w:r>
      <w:r w:rsidRPr="009604FA">
        <w:rPr>
          <w:rFonts w:ascii="Times New Roman" w:hAnsi="Times New Roman" w:cs="Times New Roman"/>
          <w:sz w:val="24"/>
          <w:szCs w:val="24"/>
        </w:rPr>
        <w:t>. By post, all ten participants endorsed a more psychologically flexible perspective that linked weight loss to personally-held values and/or overall physical health</w:t>
      </w:r>
      <w:r w:rsidR="00763589">
        <w:rPr>
          <w:rFonts w:ascii="Times New Roman" w:hAnsi="Times New Roman" w:cs="Times New Roman"/>
          <w:sz w:val="24"/>
          <w:szCs w:val="24"/>
        </w:rPr>
        <w:t xml:space="preserve"> (e.g., “become a stronger person</w:t>
      </w:r>
      <w:r w:rsidR="003004C8">
        <w:rPr>
          <w:rFonts w:ascii="Times New Roman" w:hAnsi="Times New Roman" w:cs="Times New Roman"/>
          <w:sz w:val="24"/>
          <w:szCs w:val="24"/>
        </w:rPr>
        <w:t>,</w:t>
      </w:r>
      <w:r w:rsidR="00763589">
        <w:rPr>
          <w:rFonts w:ascii="Times New Roman" w:hAnsi="Times New Roman" w:cs="Times New Roman"/>
          <w:sz w:val="24"/>
          <w:szCs w:val="24"/>
        </w:rPr>
        <w:t>” “</w:t>
      </w:r>
      <w:r w:rsidR="00763589" w:rsidRPr="00763589">
        <w:rPr>
          <w:rFonts w:ascii="Times New Roman" w:hAnsi="Times New Roman" w:cs="Times New Roman"/>
          <w:sz w:val="24"/>
          <w:szCs w:val="24"/>
        </w:rPr>
        <w:t>so I can be healthy, happy, and fulfill my goals.</w:t>
      </w:r>
      <w:r w:rsidR="00763589">
        <w:rPr>
          <w:rFonts w:ascii="Times New Roman" w:hAnsi="Times New Roman" w:cs="Times New Roman"/>
          <w:sz w:val="24"/>
          <w:szCs w:val="24"/>
        </w:rPr>
        <w:t>” “p</w:t>
      </w:r>
      <w:r w:rsidR="00763589" w:rsidRPr="00763589">
        <w:rPr>
          <w:rFonts w:ascii="Times New Roman" w:hAnsi="Times New Roman" w:cs="Times New Roman"/>
          <w:sz w:val="24"/>
          <w:szCs w:val="24"/>
        </w:rPr>
        <w:t>ut my life in line with my values</w:t>
      </w:r>
      <w:r w:rsidR="003004C8">
        <w:rPr>
          <w:rFonts w:ascii="Times New Roman" w:hAnsi="Times New Roman" w:cs="Times New Roman"/>
          <w:sz w:val="24"/>
          <w:szCs w:val="24"/>
        </w:rPr>
        <w:t>,</w:t>
      </w:r>
      <w:r w:rsidR="00763589">
        <w:rPr>
          <w:rFonts w:ascii="Times New Roman" w:hAnsi="Times New Roman" w:cs="Times New Roman"/>
          <w:sz w:val="24"/>
          <w:szCs w:val="24"/>
        </w:rPr>
        <w:t>” “a</w:t>
      </w:r>
      <w:r w:rsidR="00763589" w:rsidRPr="00763589">
        <w:rPr>
          <w:rFonts w:ascii="Times New Roman" w:hAnsi="Times New Roman" w:cs="Times New Roman"/>
          <w:sz w:val="24"/>
          <w:szCs w:val="24"/>
        </w:rPr>
        <w:t>ble to enjoy my children/grandchildren and spend quality time with them</w:t>
      </w:r>
      <w:r w:rsidR="00763589">
        <w:rPr>
          <w:rFonts w:ascii="Times New Roman" w:hAnsi="Times New Roman" w:cs="Times New Roman"/>
          <w:sz w:val="24"/>
          <w:szCs w:val="24"/>
        </w:rPr>
        <w:t xml:space="preserve">”). </w:t>
      </w:r>
      <w:r w:rsidRPr="00230D9C">
        <w:rPr>
          <w:rFonts w:ascii="Times New Roman" w:hAnsi="Times New Roman" w:cs="Times New Roman"/>
          <w:sz w:val="24"/>
          <w:szCs w:val="24"/>
        </w:rPr>
        <w:t>Thus, it appears that motivation shifted from avoiding/controlling difficult inner experiences</w:t>
      </w:r>
      <w:r w:rsidR="00D23012">
        <w:rPr>
          <w:rFonts w:ascii="Times New Roman" w:hAnsi="Times New Roman" w:cs="Times New Roman"/>
          <w:sz w:val="24"/>
          <w:szCs w:val="24"/>
        </w:rPr>
        <w:t xml:space="preserve">, particularly </w:t>
      </w:r>
      <w:r w:rsidR="008079A0">
        <w:rPr>
          <w:rFonts w:ascii="Times New Roman" w:hAnsi="Times New Roman" w:cs="Times New Roman"/>
          <w:sz w:val="24"/>
          <w:szCs w:val="24"/>
        </w:rPr>
        <w:t xml:space="preserve">weight </w:t>
      </w:r>
      <w:r w:rsidR="00D23012">
        <w:rPr>
          <w:rFonts w:ascii="Times New Roman" w:hAnsi="Times New Roman" w:cs="Times New Roman"/>
          <w:sz w:val="24"/>
          <w:szCs w:val="24"/>
        </w:rPr>
        <w:t>self-stigma,</w:t>
      </w:r>
      <w:r w:rsidRPr="00230D9C">
        <w:rPr>
          <w:rFonts w:ascii="Times New Roman" w:hAnsi="Times New Roman" w:cs="Times New Roman"/>
          <w:sz w:val="24"/>
          <w:szCs w:val="24"/>
        </w:rPr>
        <w:t xml:space="preserve"> to </w:t>
      </w:r>
      <w:r w:rsidRPr="00036177">
        <w:rPr>
          <w:rFonts w:ascii="Times New Roman" w:hAnsi="Times New Roman" w:cs="Times New Roman"/>
          <w:sz w:val="24"/>
          <w:szCs w:val="24"/>
        </w:rPr>
        <w:t xml:space="preserve">flexibly </w:t>
      </w:r>
      <w:r w:rsidRPr="00230D9C">
        <w:rPr>
          <w:rFonts w:ascii="Times New Roman" w:hAnsi="Times New Roman" w:cs="Times New Roman"/>
          <w:sz w:val="24"/>
          <w:szCs w:val="24"/>
        </w:rPr>
        <w:t xml:space="preserve">moving towards </w:t>
      </w:r>
      <w:r w:rsidRPr="00036177">
        <w:rPr>
          <w:rFonts w:ascii="Times New Roman" w:hAnsi="Times New Roman" w:cs="Times New Roman"/>
          <w:sz w:val="24"/>
          <w:szCs w:val="24"/>
        </w:rPr>
        <w:t>improving</w:t>
      </w:r>
      <w:r w:rsidRPr="00230D9C">
        <w:rPr>
          <w:rFonts w:ascii="Times New Roman" w:hAnsi="Times New Roman" w:cs="Times New Roman"/>
          <w:sz w:val="24"/>
          <w:szCs w:val="24"/>
        </w:rPr>
        <w:t xml:space="preserve"> physical health and the values they found meaningful.  </w:t>
      </w:r>
      <w:r w:rsidRPr="00036177">
        <w:rPr>
          <w:rFonts w:ascii="Times New Roman" w:hAnsi="Times New Roman" w:cs="Times New Roman"/>
          <w:sz w:val="24"/>
          <w:szCs w:val="24"/>
        </w:rPr>
        <w:t xml:space="preserve"> </w:t>
      </w:r>
    </w:p>
    <w:p w14:paraId="72CF66D1" w14:textId="77777777" w:rsidR="001A78B2" w:rsidRDefault="001A78B2" w:rsidP="001A78B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Coaching Effects</w:t>
      </w:r>
    </w:p>
    <w:p w14:paraId="19A85CAF" w14:textId="2ED5EDA5" w:rsidR="001A78B2" w:rsidRDefault="001A78B2" w:rsidP="001A78B2">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Independent sample </w:t>
      </w:r>
      <w:r>
        <w:rPr>
          <w:rFonts w:ascii="Times New Roman" w:hAnsi="Times New Roman" w:cs="Times New Roman"/>
          <w:i/>
          <w:sz w:val="24"/>
          <w:szCs w:val="24"/>
        </w:rPr>
        <w:t>t</w:t>
      </w:r>
      <w:r>
        <w:rPr>
          <w:rFonts w:ascii="Times New Roman" w:hAnsi="Times New Roman" w:cs="Times New Roman"/>
          <w:sz w:val="24"/>
          <w:szCs w:val="24"/>
        </w:rPr>
        <w:t xml:space="preserve">-tests </w:t>
      </w:r>
      <w:r w:rsidR="00D03541">
        <w:rPr>
          <w:rFonts w:ascii="Times New Roman" w:hAnsi="Times New Roman" w:cs="Times New Roman"/>
          <w:sz w:val="24"/>
          <w:szCs w:val="24"/>
        </w:rPr>
        <w:t xml:space="preserve">indicated </w:t>
      </w:r>
      <w:r>
        <w:rPr>
          <w:rFonts w:ascii="Times New Roman" w:hAnsi="Times New Roman" w:cs="Times New Roman"/>
          <w:sz w:val="24"/>
          <w:szCs w:val="24"/>
        </w:rPr>
        <w:t>no significant differences on satisfaction</w:t>
      </w:r>
      <w:r w:rsidR="00772CC6">
        <w:rPr>
          <w:rFonts w:ascii="Times New Roman" w:hAnsi="Times New Roman" w:cs="Times New Roman"/>
          <w:sz w:val="24"/>
          <w:szCs w:val="24"/>
        </w:rPr>
        <w:t xml:space="preserve">, </w:t>
      </w:r>
      <w:r>
        <w:rPr>
          <w:rFonts w:ascii="Times New Roman" w:hAnsi="Times New Roman" w:cs="Times New Roman"/>
          <w:sz w:val="24"/>
          <w:szCs w:val="24"/>
        </w:rPr>
        <w:t xml:space="preserve">engagement in the book or chapter quizzes between coaches. However, a chi square analysis identified a statistical trend for higher rates of dropout with Coach A (3 out of 7 dropped out) relative to Coach B (0 out of 6 dropped </w:t>
      </w:r>
      <w:r w:rsidRPr="00306D89">
        <w:rPr>
          <w:rFonts w:ascii="Times New Roman" w:hAnsi="Times New Roman" w:cs="Times New Roman"/>
          <w:sz w:val="24"/>
          <w:szCs w:val="24"/>
        </w:rPr>
        <w:t>out)</w:t>
      </w:r>
      <w:r>
        <w:rPr>
          <w:rFonts w:ascii="Times New Roman" w:hAnsi="Times New Roman" w:cs="Times New Roman"/>
          <w:sz w:val="24"/>
          <w:szCs w:val="24"/>
        </w:rPr>
        <w:t xml:space="preserve">, </w:t>
      </w:r>
      <w:r w:rsidRPr="00306D89">
        <w:rPr>
          <w:rFonts w:ascii="Times New Roman" w:hAnsi="Times New Roman" w:cs="Times New Roman"/>
          <w:sz w:val="24"/>
          <w:szCs w:val="24"/>
        </w:rPr>
        <w:t>χ</w:t>
      </w:r>
      <w:r w:rsidRPr="00306D89">
        <w:rPr>
          <w:rFonts w:ascii="Times New Roman" w:hAnsi="Times New Roman" w:cs="Times New Roman"/>
          <w:position w:val="8"/>
          <w:sz w:val="24"/>
          <w:szCs w:val="24"/>
          <w:vertAlign w:val="superscript"/>
        </w:rPr>
        <w:t xml:space="preserve">2 </w:t>
      </w:r>
      <w:r w:rsidRPr="00306D89">
        <w:rPr>
          <w:rFonts w:ascii="Times New Roman" w:hAnsi="Times New Roman" w:cs="Times New Roman"/>
          <w:sz w:val="24"/>
          <w:szCs w:val="24"/>
        </w:rPr>
        <w:t xml:space="preserve">= </w:t>
      </w:r>
      <w:r>
        <w:rPr>
          <w:rFonts w:ascii="Times New Roman" w:hAnsi="Times New Roman" w:cs="Times New Roman"/>
          <w:sz w:val="24"/>
          <w:szCs w:val="24"/>
        </w:rPr>
        <w:t>3.43</w:t>
      </w:r>
      <w:r w:rsidRPr="00306D89">
        <w:rPr>
          <w:rFonts w:ascii="Times New Roman" w:hAnsi="Times New Roman" w:cs="Times New Roman"/>
          <w:sz w:val="24"/>
          <w:szCs w:val="24"/>
        </w:rPr>
        <w:t xml:space="preserve">, </w:t>
      </w:r>
      <w:r w:rsidRPr="00306D89">
        <w:rPr>
          <w:rFonts w:ascii="Times New Roman" w:hAnsi="Times New Roman" w:cs="Times New Roman"/>
          <w:i/>
          <w:iCs/>
          <w:sz w:val="24"/>
          <w:szCs w:val="24"/>
        </w:rPr>
        <w:t xml:space="preserve">p </w:t>
      </w:r>
      <w:r>
        <w:rPr>
          <w:rFonts w:ascii="Times New Roman" w:hAnsi="Times New Roman" w:cs="Times New Roman"/>
          <w:sz w:val="24"/>
          <w:szCs w:val="24"/>
        </w:rPr>
        <w:t>= .07.</w:t>
      </w:r>
    </w:p>
    <w:p w14:paraId="6AF869AF" w14:textId="7BCBDD3F" w:rsidR="001A78B2" w:rsidRPr="00A02C47" w:rsidRDefault="001A78B2" w:rsidP="001A78B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MMRM analyses examined time by coach interactions to see if participants had different trajectories of improvements over time depending on assigned coach. </w:t>
      </w:r>
      <w:r w:rsidR="00D03541">
        <w:rPr>
          <w:rFonts w:ascii="Times New Roman" w:hAnsi="Times New Roman" w:cs="Times New Roman"/>
          <w:sz w:val="24"/>
          <w:szCs w:val="24"/>
        </w:rPr>
        <w:t>T</w:t>
      </w:r>
      <w:r>
        <w:rPr>
          <w:rFonts w:ascii="Times New Roman" w:hAnsi="Times New Roman" w:cs="Times New Roman"/>
          <w:sz w:val="24"/>
          <w:szCs w:val="24"/>
        </w:rPr>
        <w:t xml:space="preserve">ime by coach interactions were found for psychological inflexibility (AAQ-W), </w:t>
      </w:r>
      <w:r>
        <w:rPr>
          <w:rFonts w:ascii="Times New Roman" w:hAnsi="Times New Roman" w:cs="Times New Roman"/>
          <w:i/>
          <w:sz w:val="24"/>
          <w:szCs w:val="24"/>
        </w:rPr>
        <w:t>F</w:t>
      </w:r>
      <w:r>
        <w:rPr>
          <w:rFonts w:ascii="Times New Roman" w:hAnsi="Times New Roman" w:cs="Times New Roman"/>
          <w:sz w:val="24"/>
          <w:szCs w:val="24"/>
        </w:rPr>
        <w:t xml:space="preserve">(2, </w:t>
      </w:r>
      <w:r w:rsidR="00422AC5">
        <w:rPr>
          <w:rFonts w:ascii="Times New Roman" w:hAnsi="Times New Roman" w:cs="Times New Roman"/>
          <w:sz w:val="24"/>
          <w:szCs w:val="24"/>
        </w:rPr>
        <w:t>7</w:t>
      </w:r>
      <w:r>
        <w:rPr>
          <w:rFonts w:ascii="Times New Roman" w:hAnsi="Times New Roman" w:cs="Times New Roman"/>
          <w:sz w:val="24"/>
          <w:szCs w:val="24"/>
        </w:rPr>
        <w:t>.</w:t>
      </w:r>
      <w:r w:rsidR="00422AC5">
        <w:rPr>
          <w:rFonts w:ascii="Times New Roman" w:hAnsi="Times New Roman" w:cs="Times New Roman"/>
          <w:sz w:val="24"/>
          <w:szCs w:val="24"/>
        </w:rPr>
        <w:t>80</w:t>
      </w:r>
      <w:r>
        <w:rPr>
          <w:rFonts w:ascii="Times New Roman" w:hAnsi="Times New Roman" w:cs="Times New Roman"/>
          <w:sz w:val="24"/>
          <w:szCs w:val="24"/>
        </w:rPr>
        <w:t xml:space="preserve">) = </w:t>
      </w:r>
      <w:r w:rsidR="00422AC5">
        <w:rPr>
          <w:rFonts w:ascii="Times New Roman" w:hAnsi="Times New Roman" w:cs="Times New Roman"/>
          <w:sz w:val="24"/>
          <w:szCs w:val="24"/>
        </w:rPr>
        <w:t>5</w:t>
      </w:r>
      <w:r>
        <w:rPr>
          <w:rFonts w:ascii="Times New Roman" w:hAnsi="Times New Roman" w:cs="Times New Roman"/>
          <w:sz w:val="24"/>
          <w:szCs w:val="24"/>
        </w:rPr>
        <w:t>.</w:t>
      </w:r>
      <w:r w:rsidR="00422AC5">
        <w:rPr>
          <w:rFonts w:ascii="Times New Roman" w:hAnsi="Times New Roman" w:cs="Times New Roman"/>
          <w:sz w:val="24"/>
          <w:szCs w:val="24"/>
        </w:rPr>
        <w:t>09</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.0</w:t>
      </w:r>
      <w:r w:rsidR="00422AC5">
        <w:rPr>
          <w:rFonts w:ascii="Times New Roman" w:hAnsi="Times New Roman" w:cs="Times New Roman"/>
          <w:sz w:val="24"/>
          <w:szCs w:val="24"/>
        </w:rPr>
        <w:t>4</w:t>
      </w:r>
      <w:r>
        <w:rPr>
          <w:rFonts w:ascii="Times New Roman" w:hAnsi="Times New Roman" w:cs="Times New Roman"/>
          <w:sz w:val="24"/>
          <w:szCs w:val="24"/>
        </w:rPr>
        <w:t xml:space="preserve">, valued action progress (VQ progress), </w:t>
      </w:r>
      <w:r>
        <w:rPr>
          <w:rFonts w:ascii="Times New Roman" w:hAnsi="Times New Roman" w:cs="Times New Roman"/>
          <w:i/>
          <w:sz w:val="24"/>
          <w:szCs w:val="24"/>
        </w:rPr>
        <w:t>F</w:t>
      </w:r>
      <w:r>
        <w:rPr>
          <w:rFonts w:ascii="Times New Roman" w:hAnsi="Times New Roman" w:cs="Times New Roman"/>
          <w:sz w:val="24"/>
          <w:szCs w:val="24"/>
        </w:rPr>
        <w:t xml:space="preserve">(2, </w:t>
      </w:r>
      <w:r w:rsidR="00422AC5">
        <w:rPr>
          <w:rFonts w:ascii="Times New Roman" w:hAnsi="Times New Roman" w:cs="Times New Roman"/>
          <w:sz w:val="24"/>
          <w:szCs w:val="24"/>
        </w:rPr>
        <w:t>8</w:t>
      </w:r>
      <w:r>
        <w:rPr>
          <w:rFonts w:ascii="Times New Roman" w:hAnsi="Times New Roman" w:cs="Times New Roman"/>
          <w:sz w:val="24"/>
          <w:szCs w:val="24"/>
        </w:rPr>
        <w:t>.</w:t>
      </w:r>
      <w:r w:rsidR="00422AC5">
        <w:rPr>
          <w:rFonts w:ascii="Times New Roman" w:hAnsi="Times New Roman" w:cs="Times New Roman"/>
          <w:sz w:val="24"/>
          <w:szCs w:val="24"/>
        </w:rPr>
        <w:t>36</w:t>
      </w:r>
      <w:r>
        <w:rPr>
          <w:rFonts w:ascii="Times New Roman" w:hAnsi="Times New Roman" w:cs="Times New Roman"/>
          <w:sz w:val="24"/>
          <w:szCs w:val="24"/>
        </w:rPr>
        <w:t>) = 1</w:t>
      </w:r>
      <w:r w:rsidR="00422AC5">
        <w:rPr>
          <w:rFonts w:ascii="Times New Roman" w:hAnsi="Times New Roman" w:cs="Times New Roman"/>
          <w:sz w:val="24"/>
          <w:szCs w:val="24"/>
        </w:rPr>
        <w:t>2</w:t>
      </w:r>
      <w:r>
        <w:rPr>
          <w:rFonts w:ascii="Times New Roman" w:hAnsi="Times New Roman" w:cs="Times New Roman"/>
          <w:sz w:val="24"/>
          <w:szCs w:val="24"/>
        </w:rPr>
        <w:t>.</w:t>
      </w:r>
      <w:r w:rsidR="00422AC5">
        <w:rPr>
          <w:rFonts w:ascii="Times New Roman" w:hAnsi="Times New Roman" w:cs="Times New Roman"/>
          <w:sz w:val="24"/>
          <w:szCs w:val="24"/>
        </w:rPr>
        <w:t>99</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.00</w:t>
      </w:r>
      <w:r w:rsidR="00422AC5">
        <w:rPr>
          <w:rFonts w:ascii="Times New Roman" w:hAnsi="Times New Roman" w:cs="Times New Roman"/>
          <w:sz w:val="24"/>
          <w:szCs w:val="24"/>
        </w:rPr>
        <w:t>3</w:t>
      </w:r>
      <w:r>
        <w:rPr>
          <w:rFonts w:ascii="Times New Roman" w:hAnsi="Times New Roman" w:cs="Times New Roman"/>
          <w:sz w:val="24"/>
          <w:szCs w:val="24"/>
        </w:rPr>
        <w:t xml:space="preserve">, mental health (GHS-mental health), </w:t>
      </w:r>
      <w:r>
        <w:rPr>
          <w:rFonts w:ascii="Times New Roman" w:hAnsi="Times New Roman" w:cs="Times New Roman"/>
          <w:i/>
          <w:sz w:val="24"/>
          <w:szCs w:val="24"/>
        </w:rPr>
        <w:t>F</w:t>
      </w:r>
      <w:r>
        <w:rPr>
          <w:rFonts w:ascii="Times New Roman" w:hAnsi="Times New Roman" w:cs="Times New Roman"/>
          <w:sz w:val="24"/>
          <w:szCs w:val="24"/>
        </w:rPr>
        <w:t>(2, 6.</w:t>
      </w:r>
      <w:r w:rsidR="00422AC5">
        <w:rPr>
          <w:rFonts w:ascii="Times New Roman" w:hAnsi="Times New Roman" w:cs="Times New Roman"/>
          <w:sz w:val="24"/>
          <w:szCs w:val="24"/>
        </w:rPr>
        <w:t>84</w:t>
      </w:r>
      <w:r>
        <w:rPr>
          <w:rFonts w:ascii="Times New Roman" w:hAnsi="Times New Roman" w:cs="Times New Roman"/>
          <w:sz w:val="24"/>
          <w:szCs w:val="24"/>
        </w:rPr>
        <w:t xml:space="preserve">) = </w:t>
      </w:r>
      <w:r w:rsidR="00422AC5">
        <w:rPr>
          <w:rFonts w:ascii="Times New Roman" w:hAnsi="Times New Roman" w:cs="Times New Roman"/>
          <w:sz w:val="24"/>
          <w:szCs w:val="24"/>
        </w:rPr>
        <w:t>8</w:t>
      </w:r>
      <w:r>
        <w:rPr>
          <w:rFonts w:ascii="Times New Roman" w:hAnsi="Times New Roman" w:cs="Times New Roman"/>
          <w:sz w:val="24"/>
          <w:szCs w:val="24"/>
        </w:rPr>
        <w:t>.</w:t>
      </w:r>
      <w:r w:rsidR="00422AC5">
        <w:rPr>
          <w:rFonts w:ascii="Times New Roman" w:hAnsi="Times New Roman" w:cs="Times New Roman"/>
          <w:sz w:val="24"/>
          <w:szCs w:val="24"/>
        </w:rPr>
        <w:t>28</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Pr>
          <w:rFonts w:ascii="Times New Roman" w:hAnsi="Times New Roman" w:cs="Times New Roman"/>
          <w:sz w:val="24"/>
          <w:szCs w:val="24"/>
        </w:rPr>
        <w:t>= .0</w:t>
      </w:r>
      <w:r w:rsidR="00422AC5">
        <w:rPr>
          <w:rFonts w:ascii="Times New Roman" w:hAnsi="Times New Roman" w:cs="Times New Roman"/>
          <w:sz w:val="24"/>
          <w:szCs w:val="24"/>
        </w:rPr>
        <w:t>2</w:t>
      </w:r>
      <w:r w:rsidR="00D03541">
        <w:rPr>
          <w:rFonts w:ascii="Times New Roman" w:hAnsi="Times New Roman" w:cs="Times New Roman"/>
          <w:sz w:val="24"/>
          <w:szCs w:val="24"/>
        </w:rPr>
        <w:t xml:space="preserve">, and a trend for health-related quality of life (GHS), </w:t>
      </w:r>
      <w:r w:rsidR="00D03541" w:rsidRPr="00422AC5">
        <w:rPr>
          <w:rFonts w:ascii="Times New Roman" w:hAnsi="Times New Roman" w:cs="Times New Roman"/>
          <w:i/>
          <w:sz w:val="24"/>
          <w:szCs w:val="24"/>
        </w:rPr>
        <w:t>F</w:t>
      </w:r>
      <w:r w:rsidR="00D03541">
        <w:rPr>
          <w:rFonts w:ascii="Times New Roman" w:hAnsi="Times New Roman" w:cs="Times New Roman"/>
          <w:sz w:val="24"/>
          <w:szCs w:val="24"/>
        </w:rPr>
        <w:t xml:space="preserve">(2, 7.46) = 3.59, </w:t>
      </w:r>
      <w:r w:rsidR="00D03541">
        <w:rPr>
          <w:rFonts w:ascii="Times New Roman" w:hAnsi="Times New Roman" w:cs="Times New Roman"/>
          <w:i/>
          <w:sz w:val="24"/>
          <w:szCs w:val="24"/>
        </w:rPr>
        <w:t xml:space="preserve">p </w:t>
      </w:r>
      <w:r w:rsidR="00D03541">
        <w:rPr>
          <w:rFonts w:ascii="Times New Roman" w:hAnsi="Times New Roman" w:cs="Times New Roman"/>
          <w:sz w:val="24"/>
          <w:szCs w:val="24"/>
        </w:rPr>
        <w:t>= .08</w:t>
      </w:r>
      <w:r>
        <w:rPr>
          <w:rFonts w:ascii="Times New Roman" w:hAnsi="Times New Roman" w:cs="Times New Roman"/>
          <w:sz w:val="24"/>
          <w:szCs w:val="24"/>
        </w:rPr>
        <w:t xml:space="preserve">. </w:t>
      </w:r>
      <w:r w:rsidR="00772CC6">
        <w:rPr>
          <w:rFonts w:ascii="Times New Roman" w:hAnsi="Times New Roman" w:cs="Times New Roman"/>
          <w:sz w:val="24"/>
          <w:szCs w:val="24"/>
        </w:rPr>
        <w:t>T</w:t>
      </w:r>
      <w:r>
        <w:rPr>
          <w:rFonts w:ascii="Times New Roman" w:hAnsi="Times New Roman" w:cs="Times New Roman"/>
          <w:sz w:val="24"/>
          <w:szCs w:val="24"/>
        </w:rPr>
        <w:t>here w</w:t>
      </w:r>
      <w:r w:rsidR="00D03541">
        <w:rPr>
          <w:rFonts w:ascii="Times New Roman" w:hAnsi="Times New Roman" w:cs="Times New Roman"/>
          <w:sz w:val="24"/>
          <w:szCs w:val="24"/>
        </w:rPr>
        <w:t>ere</w:t>
      </w:r>
      <w:r>
        <w:rPr>
          <w:rFonts w:ascii="Times New Roman" w:hAnsi="Times New Roman" w:cs="Times New Roman"/>
          <w:sz w:val="24"/>
          <w:szCs w:val="24"/>
        </w:rPr>
        <w:t xml:space="preserve"> significantly greater improvements in inflexibility, values progress</w:t>
      </w:r>
      <w:r w:rsidR="006F3441">
        <w:rPr>
          <w:rFonts w:ascii="Times New Roman" w:hAnsi="Times New Roman" w:cs="Times New Roman"/>
          <w:sz w:val="24"/>
          <w:szCs w:val="24"/>
        </w:rPr>
        <w:t>,</w:t>
      </w:r>
      <w:r>
        <w:rPr>
          <w:rFonts w:ascii="Times New Roman" w:hAnsi="Times New Roman" w:cs="Times New Roman"/>
          <w:sz w:val="24"/>
          <w:szCs w:val="24"/>
        </w:rPr>
        <w:t xml:space="preserve"> and mental health over time among participants assigned to Coach B relative to Coach A. Of note</w:t>
      </w:r>
      <w:r w:rsidR="00803A8D">
        <w:rPr>
          <w:rFonts w:ascii="Times New Roman" w:hAnsi="Times New Roman" w:cs="Times New Roman"/>
          <w:sz w:val="24"/>
          <w:szCs w:val="24"/>
        </w:rPr>
        <w:t>, there were no coach effects</w:t>
      </w:r>
      <w:r>
        <w:rPr>
          <w:rFonts w:ascii="Times New Roman" w:hAnsi="Times New Roman" w:cs="Times New Roman"/>
          <w:sz w:val="24"/>
          <w:szCs w:val="24"/>
        </w:rPr>
        <w:t xml:space="preserve"> on</w:t>
      </w:r>
      <w:r w:rsidR="00772CC6">
        <w:rPr>
          <w:rFonts w:ascii="Times New Roman" w:hAnsi="Times New Roman" w:cs="Times New Roman"/>
          <w:sz w:val="24"/>
          <w:szCs w:val="24"/>
        </w:rPr>
        <w:t xml:space="preserve"> most</w:t>
      </w:r>
      <w:r>
        <w:rPr>
          <w:rFonts w:ascii="Times New Roman" w:hAnsi="Times New Roman" w:cs="Times New Roman"/>
          <w:sz w:val="24"/>
          <w:szCs w:val="24"/>
        </w:rPr>
        <w:t xml:space="preserve"> outcomes including weight self-stigma </w:t>
      </w:r>
      <w:r w:rsidR="00FC1E14">
        <w:rPr>
          <w:rFonts w:ascii="Times New Roman" w:hAnsi="Times New Roman" w:cs="Times New Roman"/>
          <w:sz w:val="24"/>
          <w:szCs w:val="24"/>
        </w:rPr>
        <w:t xml:space="preserve">and </w:t>
      </w:r>
      <w:r w:rsidR="00772CC6">
        <w:rPr>
          <w:rFonts w:ascii="Times New Roman" w:hAnsi="Times New Roman" w:cs="Times New Roman"/>
          <w:sz w:val="24"/>
          <w:szCs w:val="24"/>
        </w:rPr>
        <w:t>health behaviors</w:t>
      </w:r>
      <w:r>
        <w:rPr>
          <w:rFonts w:ascii="Times New Roman" w:hAnsi="Times New Roman" w:cs="Times New Roman"/>
          <w:sz w:val="24"/>
          <w:szCs w:val="24"/>
        </w:rPr>
        <w:t xml:space="preserve"> </w:t>
      </w:r>
    </w:p>
    <w:p w14:paraId="48D72A7D" w14:textId="5E250944" w:rsidR="00EE3C12" w:rsidRPr="00036177" w:rsidRDefault="00EE3C12" w:rsidP="00CB64C8">
      <w:pPr>
        <w:spacing w:line="480" w:lineRule="auto"/>
        <w:contextualSpacing/>
        <w:rPr>
          <w:rFonts w:ascii="Times New Roman" w:hAnsi="Times New Roman" w:cs="Times New Roman"/>
          <w:b/>
          <w:sz w:val="24"/>
          <w:szCs w:val="24"/>
        </w:rPr>
      </w:pPr>
      <w:r w:rsidRPr="00036177">
        <w:rPr>
          <w:rFonts w:ascii="Times New Roman" w:hAnsi="Times New Roman" w:cs="Times New Roman"/>
          <w:b/>
          <w:sz w:val="24"/>
          <w:szCs w:val="24"/>
        </w:rPr>
        <w:t>Clinical Lessons Learned</w:t>
      </w:r>
      <w:r w:rsidR="0070511B">
        <w:rPr>
          <w:rFonts w:ascii="Times New Roman" w:hAnsi="Times New Roman" w:cs="Times New Roman"/>
          <w:b/>
          <w:sz w:val="24"/>
          <w:szCs w:val="24"/>
        </w:rPr>
        <w:t xml:space="preserve"> f</w:t>
      </w:r>
      <w:r w:rsidR="00CA3272">
        <w:rPr>
          <w:rFonts w:ascii="Times New Roman" w:hAnsi="Times New Roman" w:cs="Times New Roman"/>
          <w:b/>
          <w:sz w:val="24"/>
          <w:szCs w:val="24"/>
        </w:rPr>
        <w:t>rom Coach</w:t>
      </w:r>
      <w:r w:rsidR="0070511B">
        <w:rPr>
          <w:rFonts w:ascii="Times New Roman" w:hAnsi="Times New Roman" w:cs="Times New Roman"/>
          <w:b/>
          <w:sz w:val="24"/>
          <w:szCs w:val="24"/>
        </w:rPr>
        <w:t>es</w:t>
      </w:r>
    </w:p>
    <w:p w14:paraId="0185C858" w14:textId="0902522F" w:rsidR="00EE3C12" w:rsidRDefault="00EE3C12" w:rsidP="00CA3272">
      <w:pPr>
        <w:spacing w:line="480" w:lineRule="auto"/>
        <w:contextualSpacing/>
        <w:rPr>
          <w:rFonts w:ascii="Times New Roman" w:hAnsi="Times New Roman" w:cs="Times New Roman"/>
          <w:sz w:val="24"/>
          <w:szCs w:val="24"/>
        </w:rPr>
      </w:pPr>
      <w:r w:rsidRPr="00036177">
        <w:rPr>
          <w:rFonts w:ascii="Times New Roman" w:hAnsi="Times New Roman" w:cs="Times New Roman"/>
          <w:sz w:val="24"/>
          <w:szCs w:val="24"/>
        </w:rPr>
        <w:tab/>
      </w:r>
      <w:r w:rsidR="008079A0">
        <w:rPr>
          <w:rFonts w:ascii="Times New Roman" w:hAnsi="Times New Roman" w:cs="Times New Roman"/>
          <w:sz w:val="24"/>
          <w:szCs w:val="24"/>
        </w:rPr>
        <w:t xml:space="preserve">Although coaches received a standardized protocol, a number of variables may account for differences found including how the protocol was implemented, competency level, drift from the protocol, or personal characteristics. </w:t>
      </w:r>
      <w:r w:rsidR="00A86D2A">
        <w:rPr>
          <w:rFonts w:ascii="Times New Roman" w:hAnsi="Times New Roman" w:cs="Times New Roman"/>
          <w:sz w:val="24"/>
          <w:szCs w:val="24"/>
        </w:rPr>
        <w:t>F</w:t>
      </w:r>
      <w:r w:rsidR="00182C08">
        <w:rPr>
          <w:rFonts w:ascii="Times New Roman" w:hAnsi="Times New Roman" w:cs="Times New Roman"/>
          <w:sz w:val="24"/>
          <w:szCs w:val="24"/>
        </w:rPr>
        <w:t>eedback from t</w:t>
      </w:r>
      <w:r w:rsidR="00CA3272">
        <w:rPr>
          <w:rFonts w:ascii="Times New Roman" w:hAnsi="Times New Roman" w:cs="Times New Roman"/>
          <w:sz w:val="24"/>
          <w:szCs w:val="24"/>
        </w:rPr>
        <w:t xml:space="preserve">he two coaches </w:t>
      </w:r>
      <w:r w:rsidR="0070511B">
        <w:rPr>
          <w:rFonts w:ascii="Times New Roman" w:hAnsi="Times New Roman" w:cs="Times New Roman"/>
          <w:sz w:val="24"/>
          <w:szCs w:val="24"/>
        </w:rPr>
        <w:t>was</w:t>
      </w:r>
      <w:r w:rsidR="00A86D2A">
        <w:rPr>
          <w:rFonts w:ascii="Times New Roman" w:hAnsi="Times New Roman" w:cs="Times New Roman"/>
          <w:sz w:val="24"/>
          <w:szCs w:val="24"/>
        </w:rPr>
        <w:t xml:space="preserve"> elicited to further </w:t>
      </w:r>
      <w:r w:rsidR="00182C08">
        <w:rPr>
          <w:rFonts w:ascii="Times New Roman" w:hAnsi="Times New Roman" w:cs="Times New Roman"/>
          <w:sz w:val="24"/>
          <w:szCs w:val="24"/>
        </w:rPr>
        <w:t xml:space="preserve">identify </w:t>
      </w:r>
      <w:r w:rsidR="00CA3272">
        <w:rPr>
          <w:rFonts w:ascii="Times New Roman" w:hAnsi="Times New Roman" w:cs="Times New Roman"/>
          <w:sz w:val="24"/>
          <w:szCs w:val="24"/>
        </w:rPr>
        <w:t>key challenge</w:t>
      </w:r>
      <w:r w:rsidR="0070511B">
        <w:rPr>
          <w:rFonts w:ascii="Times New Roman" w:hAnsi="Times New Roman" w:cs="Times New Roman"/>
          <w:sz w:val="24"/>
          <w:szCs w:val="24"/>
        </w:rPr>
        <w:t xml:space="preserve">s in providing guided self-help, </w:t>
      </w:r>
      <w:r w:rsidR="00CA3272">
        <w:rPr>
          <w:rFonts w:ascii="Times New Roman" w:hAnsi="Times New Roman" w:cs="Times New Roman"/>
          <w:sz w:val="24"/>
          <w:szCs w:val="24"/>
        </w:rPr>
        <w:t>strategies to overcome these issues</w:t>
      </w:r>
      <w:r w:rsidR="0070511B">
        <w:rPr>
          <w:rFonts w:ascii="Times New Roman" w:hAnsi="Times New Roman" w:cs="Times New Roman"/>
          <w:sz w:val="24"/>
          <w:szCs w:val="24"/>
        </w:rPr>
        <w:t xml:space="preserve"> and potential explanations for the greater retention and outcomes from Coach B relative to Coach A</w:t>
      </w:r>
      <w:r w:rsidR="00CA3272">
        <w:rPr>
          <w:rFonts w:ascii="Times New Roman" w:hAnsi="Times New Roman" w:cs="Times New Roman"/>
          <w:sz w:val="24"/>
          <w:szCs w:val="24"/>
        </w:rPr>
        <w:t xml:space="preserve">. </w:t>
      </w:r>
    </w:p>
    <w:p w14:paraId="77D87DE1" w14:textId="19779288" w:rsidR="00EE3C12" w:rsidRPr="00036177" w:rsidRDefault="00EE3C12" w:rsidP="00C221E0">
      <w:pPr>
        <w:spacing w:line="480" w:lineRule="auto"/>
        <w:contextualSpacing/>
        <w:rPr>
          <w:rFonts w:ascii="Times New Roman" w:hAnsi="Times New Roman" w:cs="Times New Roman"/>
          <w:sz w:val="24"/>
          <w:szCs w:val="24"/>
        </w:rPr>
      </w:pPr>
      <w:r w:rsidRPr="00036177">
        <w:rPr>
          <w:rFonts w:ascii="Times New Roman" w:hAnsi="Times New Roman" w:cs="Times New Roman"/>
          <w:sz w:val="24"/>
          <w:szCs w:val="24"/>
        </w:rPr>
        <w:tab/>
        <w:t xml:space="preserve">Both phone coaches reported that maintaining one’s role as a coach </w:t>
      </w:r>
      <w:r w:rsidRPr="00EA5407">
        <w:rPr>
          <w:rFonts w:ascii="Times New Roman" w:hAnsi="Times New Roman" w:cs="Times New Roman"/>
          <w:sz w:val="24"/>
          <w:szCs w:val="24"/>
        </w:rPr>
        <w:t>and refraining from conducting</w:t>
      </w:r>
      <w:r w:rsidRPr="00036177">
        <w:rPr>
          <w:rFonts w:ascii="Times New Roman" w:hAnsi="Times New Roman" w:cs="Times New Roman"/>
          <w:sz w:val="24"/>
          <w:szCs w:val="24"/>
        </w:rPr>
        <w:t xml:space="preserve"> therapy over the phone was the most common challenge during weekly coaching sessions. </w:t>
      </w:r>
      <w:r w:rsidR="003275DF">
        <w:rPr>
          <w:rFonts w:ascii="Times New Roman" w:hAnsi="Times New Roman" w:cs="Times New Roman"/>
          <w:sz w:val="24"/>
          <w:szCs w:val="24"/>
        </w:rPr>
        <w:t xml:space="preserve">Following the coaching protocol </w:t>
      </w:r>
      <w:r>
        <w:rPr>
          <w:rFonts w:ascii="Times New Roman" w:hAnsi="Times New Roman" w:cs="Times New Roman"/>
          <w:sz w:val="24"/>
          <w:szCs w:val="24"/>
        </w:rPr>
        <w:t xml:space="preserve">felt </w:t>
      </w:r>
      <w:r w:rsidR="003275DF">
        <w:rPr>
          <w:rFonts w:ascii="Times New Roman" w:hAnsi="Times New Roman" w:cs="Times New Roman"/>
          <w:sz w:val="24"/>
          <w:szCs w:val="24"/>
        </w:rPr>
        <w:t xml:space="preserve">artificial </w:t>
      </w:r>
      <w:r>
        <w:rPr>
          <w:rFonts w:ascii="Times New Roman" w:hAnsi="Times New Roman" w:cs="Times New Roman"/>
          <w:sz w:val="24"/>
          <w:szCs w:val="24"/>
        </w:rPr>
        <w:t>and</w:t>
      </w:r>
      <w:r w:rsidR="003275DF">
        <w:rPr>
          <w:rFonts w:ascii="Times New Roman" w:hAnsi="Times New Roman" w:cs="Times New Roman"/>
          <w:sz w:val="24"/>
          <w:szCs w:val="24"/>
        </w:rPr>
        <w:t xml:space="preserve"> even</w:t>
      </w:r>
      <w:r>
        <w:rPr>
          <w:rFonts w:ascii="Times New Roman" w:hAnsi="Times New Roman" w:cs="Times New Roman"/>
          <w:sz w:val="24"/>
          <w:szCs w:val="24"/>
        </w:rPr>
        <w:t xml:space="preserve"> disingenuous </w:t>
      </w:r>
      <w:r w:rsidR="0032186B">
        <w:rPr>
          <w:rFonts w:ascii="Times New Roman" w:hAnsi="Times New Roman" w:cs="Times New Roman"/>
          <w:sz w:val="24"/>
          <w:szCs w:val="24"/>
        </w:rPr>
        <w:t xml:space="preserve">at times </w:t>
      </w:r>
      <w:r>
        <w:rPr>
          <w:rFonts w:ascii="Times New Roman" w:hAnsi="Times New Roman" w:cs="Times New Roman"/>
          <w:sz w:val="24"/>
          <w:szCs w:val="24"/>
        </w:rPr>
        <w:t>to the coaches, especially when participants began discussing significant life struggles. On these occasions, the coaches often felt the urge to provide more direct therapeutic support</w:t>
      </w:r>
      <w:r w:rsidR="00772CC6">
        <w:rPr>
          <w:rFonts w:ascii="Times New Roman" w:hAnsi="Times New Roman" w:cs="Times New Roman"/>
          <w:sz w:val="24"/>
          <w:szCs w:val="24"/>
        </w:rPr>
        <w:t>, but did not do so given the protocol and aims of the study</w:t>
      </w:r>
      <w:r>
        <w:rPr>
          <w:rFonts w:ascii="Times New Roman" w:hAnsi="Times New Roman" w:cs="Times New Roman"/>
          <w:sz w:val="24"/>
          <w:szCs w:val="24"/>
        </w:rPr>
        <w:t xml:space="preserve">. </w:t>
      </w:r>
      <w:r w:rsidR="00C221E0">
        <w:rPr>
          <w:rFonts w:ascii="Times New Roman" w:hAnsi="Times New Roman" w:cs="Times New Roman"/>
          <w:sz w:val="24"/>
          <w:szCs w:val="24"/>
        </w:rPr>
        <w:t xml:space="preserve">One advantage of this approach is that it helps ensure health professionals without therapy training could potentially provide coaching (e.g., a nurse, health coach, etc..). </w:t>
      </w:r>
      <w:r w:rsidR="0032186B">
        <w:rPr>
          <w:rFonts w:ascii="Times New Roman" w:hAnsi="Times New Roman" w:cs="Times New Roman"/>
          <w:sz w:val="24"/>
          <w:szCs w:val="24"/>
        </w:rPr>
        <w:t xml:space="preserve">If a clinician is the one providing guided self-help and not restricted to a research protocol this barrier may be less relevant. However, it is unclear whether allowing the flexibility to provide therapy during guided coaching calls would augment effects or even possibly detract (by taking time away from providing supportive accountability </w:t>
      </w:r>
      <w:r w:rsidR="00772CC6">
        <w:rPr>
          <w:rFonts w:ascii="Times New Roman" w:hAnsi="Times New Roman" w:cs="Times New Roman"/>
          <w:sz w:val="24"/>
          <w:szCs w:val="24"/>
        </w:rPr>
        <w:t>for</w:t>
      </w:r>
      <w:r w:rsidR="0032186B">
        <w:rPr>
          <w:rFonts w:ascii="Times New Roman" w:hAnsi="Times New Roman" w:cs="Times New Roman"/>
          <w:sz w:val="24"/>
          <w:szCs w:val="24"/>
        </w:rPr>
        <w:t xml:space="preserve"> the book).  </w:t>
      </w:r>
      <w:r w:rsidR="00C221E0">
        <w:rPr>
          <w:rFonts w:ascii="Times New Roman" w:hAnsi="Times New Roman" w:cs="Times New Roman"/>
          <w:sz w:val="24"/>
          <w:szCs w:val="24"/>
        </w:rPr>
        <w:t xml:space="preserve">For example, it is worth noting that </w:t>
      </w:r>
      <w:r w:rsidR="00C221E0" w:rsidRPr="00036177">
        <w:rPr>
          <w:rFonts w:ascii="Times New Roman" w:hAnsi="Times New Roman" w:cs="Times New Roman"/>
          <w:sz w:val="24"/>
          <w:szCs w:val="24"/>
        </w:rPr>
        <w:t xml:space="preserve">participants were </w:t>
      </w:r>
      <w:r w:rsidR="00C221E0">
        <w:rPr>
          <w:rFonts w:ascii="Times New Roman" w:hAnsi="Times New Roman" w:cs="Times New Roman"/>
          <w:sz w:val="24"/>
          <w:szCs w:val="24"/>
        </w:rPr>
        <w:t>generally satisfied</w:t>
      </w:r>
      <w:r w:rsidR="00C221E0" w:rsidRPr="00036177">
        <w:rPr>
          <w:rFonts w:ascii="Times New Roman" w:hAnsi="Times New Roman" w:cs="Times New Roman"/>
          <w:sz w:val="24"/>
          <w:szCs w:val="24"/>
        </w:rPr>
        <w:t xml:space="preserve"> with the phone coaching experience, with only one participant requesting more</w:t>
      </w:r>
      <w:r w:rsidR="00C221E0">
        <w:rPr>
          <w:rFonts w:ascii="Times New Roman" w:hAnsi="Times New Roman" w:cs="Times New Roman"/>
          <w:sz w:val="24"/>
          <w:szCs w:val="24"/>
        </w:rPr>
        <w:t xml:space="preserve"> direct therapeutic</w:t>
      </w:r>
      <w:r w:rsidR="00C221E0" w:rsidRPr="00036177">
        <w:rPr>
          <w:rFonts w:ascii="Times New Roman" w:hAnsi="Times New Roman" w:cs="Times New Roman"/>
          <w:sz w:val="24"/>
          <w:szCs w:val="24"/>
        </w:rPr>
        <w:t xml:space="preserve"> support at post.</w:t>
      </w:r>
    </w:p>
    <w:p w14:paraId="476222FF" w14:textId="322CC8C8" w:rsidR="00EE3C12" w:rsidRDefault="00EE3C12" w:rsidP="00CB64C8">
      <w:pPr>
        <w:spacing w:line="480" w:lineRule="auto"/>
        <w:ind w:firstLine="720"/>
        <w:contextualSpacing/>
        <w:rPr>
          <w:rFonts w:ascii="Times New Roman" w:hAnsi="Times New Roman" w:cs="Times New Roman"/>
          <w:sz w:val="24"/>
          <w:szCs w:val="24"/>
        </w:rPr>
      </w:pPr>
      <w:r w:rsidRPr="00036177">
        <w:rPr>
          <w:rFonts w:ascii="Times New Roman" w:hAnsi="Times New Roman" w:cs="Times New Roman"/>
          <w:sz w:val="24"/>
          <w:szCs w:val="24"/>
        </w:rPr>
        <w:t>Other coaching challe</w:t>
      </w:r>
      <w:r w:rsidR="0032186B">
        <w:rPr>
          <w:rFonts w:ascii="Times New Roman" w:hAnsi="Times New Roman" w:cs="Times New Roman"/>
          <w:sz w:val="24"/>
          <w:szCs w:val="24"/>
        </w:rPr>
        <w:t xml:space="preserve">nges included </w:t>
      </w:r>
      <w:r w:rsidRPr="00036177">
        <w:rPr>
          <w:rFonts w:ascii="Times New Roman" w:hAnsi="Times New Roman" w:cs="Times New Roman"/>
          <w:sz w:val="24"/>
          <w:szCs w:val="24"/>
        </w:rPr>
        <w:t xml:space="preserve">maintaining </w:t>
      </w:r>
      <w:r w:rsidR="00580233">
        <w:rPr>
          <w:rFonts w:ascii="Times New Roman" w:hAnsi="Times New Roman" w:cs="Times New Roman"/>
          <w:sz w:val="24"/>
          <w:szCs w:val="24"/>
        </w:rPr>
        <w:t>boundaries on phone call length</w:t>
      </w:r>
      <w:r w:rsidRPr="00036177">
        <w:rPr>
          <w:rFonts w:ascii="Times New Roman" w:hAnsi="Times New Roman" w:cs="Times New Roman"/>
          <w:sz w:val="24"/>
          <w:szCs w:val="24"/>
        </w:rPr>
        <w:t xml:space="preserve"> and flexibility with rescheduling appointments. Participants were </w:t>
      </w:r>
      <w:r w:rsidRPr="002C7888">
        <w:rPr>
          <w:rFonts w:ascii="Times New Roman" w:hAnsi="Times New Roman" w:cs="Times New Roman"/>
          <w:sz w:val="24"/>
          <w:szCs w:val="24"/>
        </w:rPr>
        <w:t xml:space="preserve">often interested in continuing </w:t>
      </w:r>
      <w:r w:rsidRPr="00036177">
        <w:rPr>
          <w:rFonts w:ascii="Times New Roman" w:hAnsi="Times New Roman" w:cs="Times New Roman"/>
          <w:sz w:val="24"/>
          <w:szCs w:val="24"/>
        </w:rPr>
        <w:t>phone call</w:t>
      </w:r>
      <w:r>
        <w:rPr>
          <w:rFonts w:ascii="Times New Roman" w:hAnsi="Times New Roman" w:cs="Times New Roman"/>
          <w:sz w:val="24"/>
          <w:szCs w:val="24"/>
        </w:rPr>
        <w:t>s</w:t>
      </w:r>
      <w:r w:rsidRPr="00036177">
        <w:rPr>
          <w:rFonts w:ascii="Times New Roman" w:hAnsi="Times New Roman" w:cs="Times New Roman"/>
          <w:sz w:val="24"/>
          <w:szCs w:val="24"/>
        </w:rPr>
        <w:t xml:space="preserve"> longer than the allotted 5-10 minutes. In an effo</w:t>
      </w:r>
      <w:r>
        <w:rPr>
          <w:rFonts w:ascii="Times New Roman" w:hAnsi="Times New Roman" w:cs="Times New Roman"/>
          <w:sz w:val="24"/>
          <w:szCs w:val="24"/>
        </w:rPr>
        <w:t>rt to maintain rapport while</w:t>
      </w:r>
      <w:r w:rsidRPr="002C7888">
        <w:rPr>
          <w:rFonts w:ascii="Times New Roman" w:hAnsi="Times New Roman" w:cs="Times New Roman"/>
          <w:sz w:val="24"/>
          <w:szCs w:val="24"/>
        </w:rPr>
        <w:t xml:space="preserve"> preserv</w:t>
      </w:r>
      <w:r>
        <w:rPr>
          <w:rFonts w:ascii="Times New Roman" w:hAnsi="Times New Roman" w:cs="Times New Roman"/>
          <w:sz w:val="24"/>
          <w:szCs w:val="24"/>
        </w:rPr>
        <w:t>ing</w:t>
      </w:r>
      <w:r w:rsidRPr="00036177">
        <w:rPr>
          <w:rFonts w:ascii="Times New Roman" w:hAnsi="Times New Roman" w:cs="Times New Roman"/>
          <w:sz w:val="24"/>
          <w:szCs w:val="24"/>
        </w:rPr>
        <w:t xml:space="preserve"> to the 5-10 minute call limit, the coaches</w:t>
      </w:r>
      <w:r>
        <w:rPr>
          <w:rFonts w:ascii="Times New Roman" w:hAnsi="Times New Roman" w:cs="Times New Roman"/>
          <w:sz w:val="24"/>
          <w:szCs w:val="24"/>
        </w:rPr>
        <w:t xml:space="preserve"> periodically</w:t>
      </w:r>
      <w:r w:rsidRPr="00036177">
        <w:rPr>
          <w:rFonts w:ascii="Times New Roman" w:hAnsi="Times New Roman" w:cs="Times New Roman"/>
          <w:sz w:val="24"/>
          <w:szCs w:val="24"/>
        </w:rPr>
        <w:t xml:space="preserve"> used</w:t>
      </w:r>
      <w:r w:rsidRPr="002C7888">
        <w:rPr>
          <w:rFonts w:ascii="Times New Roman" w:hAnsi="Times New Roman" w:cs="Times New Roman"/>
          <w:sz w:val="24"/>
          <w:szCs w:val="24"/>
        </w:rPr>
        <w:t xml:space="preserve"> </w:t>
      </w:r>
      <w:r w:rsidRPr="00036177">
        <w:rPr>
          <w:rFonts w:ascii="Times New Roman" w:hAnsi="Times New Roman" w:cs="Times New Roman"/>
          <w:sz w:val="24"/>
          <w:szCs w:val="24"/>
        </w:rPr>
        <w:t xml:space="preserve">reminders about the </w:t>
      </w:r>
      <w:r>
        <w:rPr>
          <w:rFonts w:ascii="Times New Roman" w:hAnsi="Times New Roman" w:cs="Times New Roman"/>
          <w:sz w:val="24"/>
          <w:szCs w:val="24"/>
        </w:rPr>
        <w:t>remaining call time</w:t>
      </w:r>
      <w:r w:rsidRPr="00036177">
        <w:rPr>
          <w:rFonts w:ascii="Times New Roman" w:hAnsi="Times New Roman" w:cs="Times New Roman"/>
          <w:sz w:val="24"/>
          <w:szCs w:val="24"/>
        </w:rPr>
        <w:t xml:space="preserve">, shifted to more specific questions, and clearly noted the expected length of the phone call </w:t>
      </w:r>
      <w:r w:rsidRPr="002C7888">
        <w:rPr>
          <w:rFonts w:ascii="Times New Roman" w:hAnsi="Times New Roman" w:cs="Times New Roman"/>
          <w:sz w:val="24"/>
          <w:szCs w:val="24"/>
        </w:rPr>
        <w:t>within weekly emails. Although</w:t>
      </w:r>
      <w:r w:rsidRPr="00036177">
        <w:rPr>
          <w:rFonts w:ascii="Times New Roman" w:hAnsi="Times New Roman" w:cs="Times New Roman"/>
          <w:sz w:val="24"/>
          <w:szCs w:val="24"/>
        </w:rPr>
        <w:t xml:space="preserve"> the coaches were flexible with rescheduling appointments</w:t>
      </w:r>
      <w:r>
        <w:rPr>
          <w:rFonts w:ascii="Times New Roman" w:hAnsi="Times New Roman" w:cs="Times New Roman"/>
          <w:sz w:val="24"/>
          <w:szCs w:val="24"/>
        </w:rPr>
        <w:t xml:space="preserve"> </w:t>
      </w:r>
      <w:r w:rsidRPr="00036177">
        <w:rPr>
          <w:rFonts w:ascii="Times New Roman" w:hAnsi="Times New Roman" w:cs="Times New Roman"/>
          <w:sz w:val="24"/>
          <w:szCs w:val="24"/>
        </w:rPr>
        <w:t xml:space="preserve">to ensure that treatment progressed consistently, this level of flexibility may not </w:t>
      </w:r>
      <w:r>
        <w:rPr>
          <w:rFonts w:ascii="Times New Roman" w:hAnsi="Times New Roman" w:cs="Times New Roman"/>
          <w:sz w:val="24"/>
          <w:szCs w:val="24"/>
        </w:rPr>
        <w:t xml:space="preserve">always </w:t>
      </w:r>
      <w:r w:rsidRPr="00036177">
        <w:rPr>
          <w:rFonts w:ascii="Times New Roman" w:hAnsi="Times New Roman" w:cs="Times New Roman"/>
          <w:sz w:val="24"/>
          <w:szCs w:val="24"/>
        </w:rPr>
        <w:t xml:space="preserve">be feasible within </w:t>
      </w:r>
      <w:r>
        <w:rPr>
          <w:rFonts w:ascii="Times New Roman" w:hAnsi="Times New Roman" w:cs="Times New Roman"/>
          <w:sz w:val="24"/>
          <w:szCs w:val="24"/>
        </w:rPr>
        <w:t xml:space="preserve">other </w:t>
      </w:r>
      <w:r w:rsidRPr="00036177">
        <w:rPr>
          <w:rFonts w:ascii="Times New Roman" w:hAnsi="Times New Roman" w:cs="Times New Roman"/>
          <w:sz w:val="24"/>
          <w:szCs w:val="24"/>
        </w:rPr>
        <w:t>context</w:t>
      </w:r>
      <w:r>
        <w:rPr>
          <w:rFonts w:ascii="Times New Roman" w:hAnsi="Times New Roman" w:cs="Times New Roman"/>
          <w:sz w:val="24"/>
          <w:szCs w:val="24"/>
        </w:rPr>
        <w:t>s</w:t>
      </w:r>
      <w:r w:rsidRPr="00036177">
        <w:rPr>
          <w:rFonts w:ascii="Times New Roman" w:hAnsi="Times New Roman" w:cs="Times New Roman"/>
          <w:sz w:val="24"/>
          <w:szCs w:val="24"/>
        </w:rPr>
        <w:t xml:space="preserve"> where a clinician’s schedule is set weeks or months in advance. If these limitations are in place, it may be useful to discuss scheduling expectations prior to enrollin</w:t>
      </w:r>
      <w:r>
        <w:rPr>
          <w:rFonts w:ascii="Times New Roman" w:hAnsi="Times New Roman" w:cs="Times New Roman"/>
          <w:sz w:val="24"/>
          <w:szCs w:val="24"/>
        </w:rPr>
        <w:t>g the participant and request that they</w:t>
      </w:r>
      <w:r w:rsidRPr="00036177">
        <w:rPr>
          <w:rFonts w:ascii="Times New Roman" w:hAnsi="Times New Roman" w:cs="Times New Roman"/>
          <w:sz w:val="24"/>
          <w:szCs w:val="24"/>
        </w:rPr>
        <w:t xml:space="preserve"> make a commitment during this conversation. </w:t>
      </w:r>
      <w:r w:rsidR="0032186B">
        <w:rPr>
          <w:rFonts w:ascii="Times New Roman" w:hAnsi="Times New Roman" w:cs="Times New Roman"/>
          <w:sz w:val="24"/>
          <w:szCs w:val="24"/>
        </w:rPr>
        <w:t xml:space="preserve">In contexts where weekly outside calls are simply not feasible, an alternate strategy might be to reserve 5-10 minutes of therapy appointment time to provide supportive accountability with regards to use of the self-help book. </w:t>
      </w:r>
    </w:p>
    <w:p w14:paraId="7B1F71E0" w14:textId="7F030EF0" w:rsidR="000B04AB" w:rsidRDefault="000B04AB" w:rsidP="00CB64C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Possible explanations for the stronger effects with Coach B versus Coach A were explored. One factor was the rate of prompting participants who miss</w:t>
      </w:r>
      <w:r w:rsidR="003B237A">
        <w:rPr>
          <w:rFonts w:ascii="Times New Roman" w:hAnsi="Times New Roman" w:cs="Times New Roman"/>
          <w:sz w:val="24"/>
          <w:szCs w:val="24"/>
        </w:rPr>
        <w:t>ed</w:t>
      </w:r>
      <w:r>
        <w:rPr>
          <w:rFonts w:ascii="Times New Roman" w:hAnsi="Times New Roman" w:cs="Times New Roman"/>
          <w:sz w:val="24"/>
          <w:szCs w:val="24"/>
        </w:rPr>
        <w:t xml:space="preserve"> appointments. Coach B had notable experience in providing such prompting in self-help studies and adhered to a typical prompting approach (every few days prompting by email or phone). However, Coach A had </w:t>
      </w:r>
      <w:r w:rsidR="003B237A">
        <w:rPr>
          <w:rFonts w:ascii="Times New Roman" w:hAnsi="Times New Roman" w:cs="Times New Roman"/>
          <w:sz w:val="24"/>
          <w:szCs w:val="24"/>
        </w:rPr>
        <w:t>no prior</w:t>
      </w:r>
      <w:r>
        <w:rPr>
          <w:rFonts w:ascii="Times New Roman" w:hAnsi="Times New Roman" w:cs="Times New Roman"/>
          <w:sz w:val="24"/>
          <w:szCs w:val="24"/>
        </w:rPr>
        <w:t xml:space="preserve"> experience with self-help research and provided more spaced prompting (up to a few weeks between prompts). Thus, one potential lesson learned is to ensure prompting is provided frequently and regularly, which may affect ongoing adherence and outcomes from self-help. </w:t>
      </w:r>
    </w:p>
    <w:p w14:paraId="4CADC00A" w14:textId="00C22E14" w:rsidR="0056435C" w:rsidRPr="00036177" w:rsidRDefault="0056435C" w:rsidP="0056435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Other possible explanations such as </w:t>
      </w:r>
      <w:r w:rsidR="00D9502E">
        <w:rPr>
          <w:rFonts w:ascii="Times New Roman" w:hAnsi="Times New Roman" w:cs="Times New Roman"/>
          <w:sz w:val="24"/>
          <w:szCs w:val="24"/>
        </w:rPr>
        <w:t xml:space="preserve">different levels of </w:t>
      </w:r>
      <w:r>
        <w:rPr>
          <w:rFonts w:ascii="Times New Roman" w:hAnsi="Times New Roman" w:cs="Times New Roman"/>
          <w:sz w:val="24"/>
          <w:szCs w:val="24"/>
        </w:rPr>
        <w:t xml:space="preserve">experience with ACT or therapy seemed less plausible given that Coach A had more therapy experience, </w:t>
      </w:r>
      <w:r w:rsidR="003B237A">
        <w:rPr>
          <w:rFonts w:ascii="Times New Roman" w:hAnsi="Times New Roman" w:cs="Times New Roman"/>
          <w:sz w:val="24"/>
          <w:szCs w:val="24"/>
        </w:rPr>
        <w:t>including specifically</w:t>
      </w:r>
      <w:r>
        <w:rPr>
          <w:rFonts w:ascii="Times New Roman" w:hAnsi="Times New Roman" w:cs="Times New Roman"/>
          <w:sz w:val="24"/>
          <w:szCs w:val="24"/>
        </w:rPr>
        <w:t xml:space="preserve"> providing ACT for health behavior change</w:t>
      </w:r>
      <w:r w:rsidR="003B237A">
        <w:rPr>
          <w:rFonts w:ascii="Times New Roman" w:hAnsi="Times New Roman" w:cs="Times New Roman"/>
          <w:sz w:val="24"/>
          <w:szCs w:val="24"/>
        </w:rPr>
        <w:t>,</w:t>
      </w:r>
      <w:r>
        <w:rPr>
          <w:rFonts w:ascii="Times New Roman" w:hAnsi="Times New Roman" w:cs="Times New Roman"/>
          <w:sz w:val="24"/>
          <w:szCs w:val="24"/>
        </w:rPr>
        <w:t xml:space="preserve"> relative to Coach B. That said, Coach A report</w:t>
      </w:r>
      <w:r w:rsidR="003B237A">
        <w:rPr>
          <w:rFonts w:ascii="Times New Roman" w:hAnsi="Times New Roman" w:cs="Times New Roman"/>
          <w:sz w:val="24"/>
          <w:szCs w:val="24"/>
        </w:rPr>
        <w:t>ed</w:t>
      </w:r>
      <w:r>
        <w:rPr>
          <w:rFonts w:ascii="Times New Roman" w:hAnsi="Times New Roman" w:cs="Times New Roman"/>
          <w:sz w:val="24"/>
          <w:szCs w:val="24"/>
        </w:rPr>
        <w:t xml:space="preserve"> being more strictly adherent to the protocol by taking a harder stance with regards to redirecting conversations that shifted more into deeper discussions that approximated therapy. In contrast, Coach B reported allowing discussions of issues with greater depth, while avoiding providing active therapy. This was done by gently bringing the conversation back to skills presented in the chapter and how they could be applied to the </w:t>
      </w:r>
      <w:r w:rsidR="00D9502E">
        <w:rPr>
          <w:rFonts w:ascii="Times New Roman" w:hAnsi="Times New Roman" w:cs="Times New Roman"/>
          <w:sz w:val="24"/>
          <w:szCs w:val="24"/>
        </w:rPr>
        <w:t xml:space="preserve">difficult </w:t>
      </w:r>
      <w:r>
        <w:rPr>
          <w:rFonts w:ascii="Times New Roman" w:hAnsi="Times New Roman" w:cs="Times New Roman"/>
          <w:sz w:val="24"/>
          <w:szCs w:val="24"/>
        </w:rPr>
        <w:t xml:space="preserve">situation at hand. Thus, another possible clinical lesson is with regards to the potential importance of connecting </w:t>
      </w:r>
      <w:r w:rsidR="009229AC">
        <w:rPr>
          <w:rFonts w:ascii="Times New Roman" w:hAnsi="Times New Roman" w:cs="Times New Roman"/>
          <w:sz w:val="24"/>
          <w:szCs w:val="24"/>
        </w:rPr>
        <w:t>more significant challenges and distress back to the content and skills of the self-help intervention. This is</w:t>
      </w:r>
      <w:r w:rsidR="00D9502E">
        <w:rPr>
          <w:rFonts w:ascii="Times New Roman" w:hAnsi="Times New Roman" w:cs="Times New Roman"/>
          <w:sz w:val="24"/>
          <w:szCs w:val="24"/>
        </w:rPr>
        <w:t xml:space="preserve"> likely a key role of the coach</w:t>
      </w:r>
      <w:r w:rsidR="006E73D7">
        <w:rPr>
          <w:rFonts w:ascii="Times New Roman" w:hAnsi="Times New Roman" w:cs="Times New Roman"/>
          <w:sz w:val="24"/>
          <w:szCs w:val="24"/>
        </w:rPr>
        <w:t>,</w:t>
      </w:r>
      <w:r w:rsidR="009229AC">
        <w:rPr>
          <w:rFonts w:ascii="Times New Roman" w:hAnsi="Times New Roman" w:cs="Times New Roman"/>
          <w:sz w:val="24"/>
          <w:szCs w:val="24"/>
        </w:rPr>
        <w:t xml:space="preserve"> providing a support for generalization of skills learned in the book. </w:t>
      </w:r>
    </w:p>
    <w:p w14:paraId="29A66408" w14:textId="30BE212B" w:rsidR="008A0E57" w:rsidRPr="00CA3272" w:rsidRDefault="008A0E57" w:rsidP="00CA3272">
      <w:pPr>
        <w:spacing w:after="0" w:line="480" w:lineRule="auto"/>
        <w:contextualSpacing/>
        <w:jc w:val="center"/>
        <w:rPr>
          <w:rFonts w:ascii="Times New Roman" w:hAnsi="Times New Roman" w:cs="Times New Roman"/>
          <w:b/>
          <w:sz w:val="24"/>
          <w:szCs w:val="24"/>
        </w:rPr>
      </w:pPr>
      <w:r w:rsidRPr="00CA3272">
        <w:rPr>
          <w:rFonts w:ascii="Times New Roman" w:hAnsi="Times New Roman" w:cs="Times New Roman"/>
          <w:b/>
          <w:sz w:val="24"/>
          <w:szCs w:val="24"/>
        </w:rPr>
        <w:t>Discussion</w:t>
      </w:r>
    </w:p>
    <w:p w14:paraId="75F72239" w14:textId="38E4B128" w:rsidR="006D2CE8" w:rsidRDefault="00D91047"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pilot study sought to evaluate the preliminary </w:t>
      </w:r>
      <w:r w:rsidR="003B237A">
        <w:rPr>
          <w:rFonts w:ascii="Times New Roman" w:hAnsi="Times New Roman" w:cs="Times New Roman"/>
          <w:sz w:val="24"/>
          <w:szCs w:val="24"/>
        </w:rPr>
        <w:t xml:space="preserve">feasibility </w:t>
      </w:r>
      <w:r>
        <w:rPr>
          <w:rFonts w:ascii="Times New Roman" w:hAnsi="Times New Roman" w:cs="Times New Roman"/>
          <w:sz w:val="24"/>
          <w:szCs w:val="24"/>
        </w:rPr>
        <w:t xml:space="preserve">and efficacy of a guided self-help </w:t>
      </w:r>
      <w:r w:rsidR="003E3841">
        <w:rPr>
          <w:rFonts w:ascii="Times New Roman" w:hAnsi="Times New Roman" w:cs="Times New Roman"/>
          <w:sz w:val="24"/>
          <w:szCs w:val="24"/>
        </w:rPr>
        <w:t xml:space="preserve">ACT </w:t>
      </w:r>
      <w:r>
        <w:rPr>
          <w:rFonts w:ascii="Times New Roman" w:hAnsi="Times New Roman" w:cs="Times New Roman"/>
          <w:sz w:val="24"/>
          <w:szCs w:val="24"/>
        </w:rPr>
        <w:t>intervention for weight self-stigma</w:t>
      </w:r>
      <w:r w:rsidR="00F856EC">
        <w:rPr>
          <w:rFonts w:ascii="Times New Roman" w:hAnsi="Times New Roman" w:cs="Times New Roman"/>
          <w:sz w:val="24"/>
          <w:szCs w:val="24"/>
        </w:rPr>
        <w:t xml:space="preserve"> for</w:t>
      </w:r>
      <w:r w:rsidR="003E3841">
        <w:rPr>
          <w:rFonts w:ascii="Times New Roman" w:hAnsi="Times New Roman" w:cs="Times New Roman"/>
          <w:sz w:val="24"/>
          <w:szCs w:val="24"/>
        </w:rPr>
        <w:t xml:space="preserve"> overweight/obese</w:t>
      </w:r>
      <w:r>
        <w:rPr>
          <w:rFonts w:ascii="Times New Roman" w:hAnsi="Times New Roman" w:cs="Times New Roman"/>
          <w:sz w:val="24"/>
          <w:szCs w:val="24"/>
        </w:rPr>
        <w:t xml:space="preserve"> individuals </w:t>
      </w:r>
      <w:r w:rsidR="00F856EC">
        <w:rPr>
          <w:rFonts w:ascii="Times New Roman" w:hAnsi="Times New Roman" w:cs="Times New Roman"/>
          <w:sz w:val="24"/>
          <w:szCs w:val="24"/>
        </w:rPr>
        <w:t>high</w:t>
      </w:r>
      <w:r w:rsidR="003B237A">
        <w:rPr>
          <w:rFonts w:ascii="Times New Roman" w:hAnsi="Times New Roman" w:cs="Times New Roman"/>
          <w:sz w:val="24"/>
          <w:szCs w:val="24"/>
        </w:rPr>
        <w:t xml:space="preserve"> in</w:t>
      </w:r>
      <w:r w:rsidR="00F856EC">
        <w:rPr>
          <w:rFonts w:ascii="Times New Roman" w:hAnsi="Times New Roman" w:cs="Times New Roman"/>
          <w:sz w:val="24"/>
          <w:szCs w:val="24"/>
        </w:rPr>
        <w:t xml:space="preserve"> </w:t>
      </w:r>
      <w:r>
        <w:rPr>
          <w:rFonts w:ascii="Times New Roman" w:hAnsi="Times New Roman" w:cs="Times New Roman"/>
          <w:sz w:val="24"/>
          <w:szCs w:val="24"/>
        </w:rPr>
        <w:t xml:space="preserve">weight self-stigma. </w:t>
      </w:r>
      <w:r w:rsidR="00F856EC">
        <w:rPr>
          <w:rFonts w:ascii="Times New Roman" w:hAnsi="Times New Roman" w:cs="Times New Roman"/>
          <w:sz w:val="24"/>
          <w:szCs w:val="24"/>
        </w:rPr>
        <w:t>R</w:t>
      </w:r>
      <w:r>
        <w:rPr>
          <w:rFonts w:ascii="Times New Roman" w:hAnsi="Times New Roman" w:cs="Times New Roman"/>
          <w:sz w:val="24"/>
          <w:szCs w:val="24"/>
        </w:rPr>
        <w:t>esults demonstrated strong satisfaction with</w:t>
      </w:r>
      <w:r w:rsidR="00F856EC">
        <w:rPr>
          <w:rFonts w:ascii="Times New Roman" w:hAnsi="Times New Roman" w:cs="Times New Roman"/>
          <w:sz w:val="24"/>
          <w:szCs w:val="24"/>
        </w:rPr>
        <w:t>,</w:t>
      </w:r>
      <w:r>
        <w:rPr>
          <w:rFonts w:ascii="Times New Roman" w:hAnsi="Times New Roman" w:cs="Times New Roman"/>
          <w:sz w:val="24"/>
          <w:szCs w:val="24"/>
        </w:rPr>
        <w:t xml:space="preserve"> and engagement in</w:t>
      </w:r>
      <w:r w:rsidR="00F856EC">
        <w:rPr>
          <w:rFonts w:ascii="Times New Roman" w:hAnsi="Times New Roman" w:cs="Times New Roman"/>
          <w:sz w:val="24"/>
          <w:szCs w:val="24"/>
        </w:rPr>
        <w:t>,</w:t>
      </w:r>
      <w:r>
        <w:rPr>
          <w:rFonts w:ascii="Times New Roman" w:hAnsi="Times New Roman" w:cs="Times New Roman"/>
          <w:sz w:val="24"/>
          <w:szCs w:val="24"/>
        </w:rPr>
        <w:t xml:space="preserve"> the program among the 10 participants</w:t>
      </w:r>
      <w:r w:rsidR="00F856EC">
        <w:rPr>
          <w:rFonts w:ascii="Times New Roman" w:hAnsi="Times New Roman" w:cs="Times New Roman"/>
          <w:sz w:val="24"/>
          <w:szCs w:val="24"/>
        </w:rPr>
        <w:t xml:space="preserve"> who completed treatment</w:t>
      </w:r>
      <w:r>
        <w:rPr>
          <w:rFonts w:ascii="Times New Roman" w:hAnsi="Times New Roman" w:cs="Times New Roman"/>
          <w:sz w:val="24"/>
          <w:szCs w:val="24"/>
        </w:rPr>
        <w:t xml:space="preserve">. Preliminary support for the potential efficacy of the program was found </w:t>
      </w:r>
      <w:r w:rsidR="003B237A">
        <w:rPr>
          <w:rFonts w:ascii="Times New Roman" w:hAnsi="Times New Roman" w:cs="Times New Roman"/>
          <w:sz w:val="24"/>
          <w:szCs w:val="24"/>
        </w:rPr>
        <w:t>with</w:t>
      </w:r>
      <w:r w:rsidR="00E95E6E">
        <w:rPr>
          <w:rFonts w:ascii="Times New Roman" w:hAnsi="Times New Roman" w:cs="Times New Roman"/>
          <w:sz w:val="24"/>
          <w:szCs w:val="24"/>
        </w:rPr>
        <w:t xml:space="preserve"> improvements over time on weight self-stigma, emotional eating, </w:t>
      </w:r>
      <w:r w:rsidR="00E95E6E" w:rsidRPr="00E95E6E">
        <w:rPr>
          <w:rFonts w:ascii="Times New Roman" w:hAnsi="Times New Roman" w:cs="Times New Roman"/>
          <w:sz w:val="24"/>
          <w:szCs w:val="24"/>
        </w:rPr>
        <w:t xml:space="preserve">weight management behaviors (e.g., diet, exercise), health-related quality of life, and depression. </w:t>
      </w:r>
      <w:r w:rsidR="0042576C">
        <w:rPr>
          <w:rFonts w:ascii="Times New Roman" w:hAnsi="Times New Roman" w:cs="Times New Roman"/>
          <w:sz w:val="24"/>
          <w:szCs w:val="24"/>
        </w:rPr>
        <w:t>Although not an explicit goal of this program, s</w:t>
      </w:r>
      <w:r w:rsidR="00E95E6E" w:rsidRPr="00E95E6E">
        <w:rPr>
          <w:rFonts w:ascii="Times New Roman" w:hAnsi="Times New Roman" w:cs="Times New Roman"/>
          <w:sz w:val="24"/>
          <w:szCs w:val="24"/>
        </w:rPr>
        <w:t>tatistical trends were found for objectively measured weight</w:t>
      </w:r>
      <w:r w:rsidR="003E3841">
        <w:rPr>
          <w:rFonts w:ascii="Times New Roman" w:hAnsi="Times New Roman" w:cs="Times New Roman"/>
          <w:sz w:val="24"/>
          <w:szCs w:val="24"/>
        </w:rPr>
        <w:t xml:space="preserve"> loss</w:t>
      </w:r>
      <w:r w:rsidR="00E95E6E">
        <w:rPr>
          <w:rFonts w:ascii="Times New Roman" w:hAnsi="Times New Roman" w:cs="Times New Roman"/>
          <w:sz w:val="24"/>
          <w:szCs w:val="24"/>
        </w:rPr>
        <w:t>. Importantly, the intervention effectively target</w:t>
      </w:r>
      <w:r w:rsidR="00F856EC">
        <w:rPr>
          <w:rFonts w:ascii="Times New Roman" w:hAnsi="Times New Roman" w:cs="Times New Roman"/>
          <w:sz w:val="24"/>
          <w:szCs w:val="24"/>
        </w:rPr>
        <w:t>ed</w:t>
      </w:r>
      <w:r w:rsidR="00E95E6E">
        <w:rPr>
          <w:rFonts w:ascii="Times New Roman" w:hAnsi="Times New Roman" w:cs="Times New Roman"/>
          <w:sz w:val="24"/>
          <w:szCs w:val="24"/>
        </w:rPr>
        <w:t xml:space="preserve"> putative </w:t>
      </w:r>
      <w:r w:rsidR="003E3841">
        <w:rPr>
          <w:rFonts w:ascii="Times New Roman" w:hAnsi="Times New Roman" w:cs="Times New Roman"/>
          <w:sz w:val="24"/>
          <w:szCs w:val="24"/>
        </w:rPr>
        <w:t>processes</w:t>
      </w:r>
      <w:r w:rsidR="00E95E6E">
        <w:rPr>
          <w:rFonts w:ascii="Times New Roman" w:hAnsi="Times New Roman" w:cs="Times New Roman"/>
          <w:sz w:val="24"/>
          <w:szCs w:val="24"/>
        </w:rPr>
        <w:t xml:space="preserve"> of change, with significant improvements in weight-related psychological inflexibility, valued action, and reasons for weight loss over time. Thus, overall this pilot study provides promising initial support for using ACT to target weight self-stigma through a combination of coaching and use of a self-help book. </w:t>
      </w:r>
      <w:r w:rsidR="00F856EC">
        <w:rPr>
          <w:rFonts w:ascii="Times New Roman" w:hAnsi="Times New Roman" w:cs="Times New Roman"/>
          <w:sz w:val="24"/>
          <w:szCs w:val="24"/>
        </w:rPr>
        <w:t>However</w:t>
      </w:r>
      <w:r w:rsidR="0089056B">
        <w:rPr>
          <w:rFonts w:ascii="Times New Roman" w:hAnsi="Times New Roman" w:cs="Times New Roman"/>
          <w:sz w:val="24"/>
          <w:szCs w:val="24"/>
        </w:rPr>
        <w:t>, some</w:t>
      </w:r>
      <w:r w:rsidR="00F856EC">
        <w:rPr>
          <w:rFonts w:ascii="Times New Roman" w:hAnsi="Times New Roman" w:cs="Times New Roman"/>
          <w:sz w:val="24"/>
          <w:szCs w:val="24"/>
        </w:rPr>
        <w:t xml:space="preserve"> caution in interpretation is warranted given that 23% of the sample failed to complete the intervention</w:t>
      </w:r>
      <w:r w:rsidR="0089056B">
        <w:rPr>
          <w:rFonts w:ascii="Times New Roman" w:hAnsi="Times New Roman" w:cs="Times New Roman"/>
          <w:sz w:val="24"/>
          <w:szCs w:val="24"/>
        </w:rPr>
        <w:t xml:space="preserve"> and this was a small, open trial</w:t>
      </w:r>
      <w:r w:rsidR="00F856EC">
        <w:rPr>
          <w:rFonts w:ascii="Times New Roman" w:hAnsi="Times New Roman" w:cs="Times New Roman"/>
          <w:sz w:val="24"/>
          <w:szCs w:val="24"/>
        </w:rPr>
        <w:t xml:space="preserve">. </w:t>
      </w:r>
    </w:p>
    <w:p w14:paraId="5FDA4BFD" w14:textId="512BBF02" w:rsidR="00941E6B" w:rsidRPr="00084ECA" w:rsidRDefault="00941E6B" w:rsidP="00CB64C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Clinical Implications: Targeting Weight Self-Stigma</w:t>
      </w:r>
    </w:p>
    <w:p w14:paraId="7F3DD6A6" w14:textId="0ECFE435" w:rsidR="00E8607F" w:rsidRDefault="00E8607F" w:rsidP="006D2CE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Weight self-stigma is an important contributor to both psychological and weight outcomes among obese individuals (</w:t>
      </w:r>
      <w:r w:rsidR="00A95763">
        <w:rPr>
          <w:rFonts w:ascii="Times New Roman" w:hAnsi="Times New Roman" w:cs="Times New Roman"/>
          <w:sz w:val="24"/>
          <w:szCs w:val="24"/>
        </w:rPr>
        <w:t xml:space="preserve">e.g., </w:t>
      </w:r>
      <w:r w:rsidR="00A95763" w:rsidRPr="004F6353">
        <w:rPr>
          <w:rFonts w:ascii="Times New Roman" w:eastAsia="Times New Roman" w:hAnsi="Times New Roman" w:cs="Times New Roman"/>
          <w:noProof/>
          <w:sz w:val="24"/>
          <w:szCs w:val="24"/>
        </w:rPr>
        <w:t>Carels et al., 2009</w:t>
      </w:r>
      <w:r w:rsidR="00A95763">
        <w:rPr>
          <w:rFonts w:ascii="Times New Roman" w:eastAsia="Times New Roman" w:hAnsi="Times New Roman" w:cs="Times New Roman"/>
          <w:noProof/>
          <w:sz w:val="24"/>
          <w:szCs w:val="24"/>
        </w:rPr>
        <w:t xml:space="preserve">; </w:t>
      </w:r>
      <w:r w:rsidR="00A95763">
        <w:rPr>
          <w:rFonts w:ascii="Times New Roman" w:hAnsi="Times New Roman" w:cs="Times New Roman"/>
          <w:sz w:val="24"/>
          <w:szCs w:val="24"/>
        </w:rPr>
        <w:t>Lillis et al., 2011</w:t>
      </w:r>
      <w:r>
        <w:rPr>
          <w:rFonts w:ascii="Times New Roman" w:hAnsi="Times New Roman" w:cs="Times New Roman"/>
          <w:sz w:val="24"/>
          <w:szCs w:val="24"/>
        </w:rPr>
        <w:t>). Although substantial attention has been pai</w:t>
      </w:r>
      <w:r w:rsidR="00A95763">
        <w:rPr>
          <w:rFonts w:ascii="Times New Roman" w:hAnsi="Times New Roman" w:cs="Times New Roman"/>
          <w:sz w:val="24"/>
          <w:szCs w:val="24"/>
        </w:rPr>
        <w:t>d to documenting this problem (</w:t>
      </w:r>
      <w:r w:rsidR="00F21454">
        <w:rPr>
          <w:rFonts w:ascii="Times New Roman" w:eastAsia="Times New Roman" w:hAnsi="Times New Roman" w:cs="Times New Roman"/>
          <w:noProof/>
          <w:sz w:val="24"/>
          <w:szCs w:val="24"/>
        </w:rPr>
        <w:t xml:space="preserve">e.g., </w:t>
      </w:r>
      <w:r w:rsidR="002272B5">
        <w:rPr>
          <w:rFonts w:ascii="Times New Roman" w:eastAsia="Times New Roman" w:hAnsi="Times New Roman" w:cs="Times New Roman"/>
          <w:noProof/>
          <w:sz w:val="24"/>
          <w:szCs w:val="24"/>
        </w:rPr>
        <w:t>Pu</w:t>
      </w:r>
      <w:r w:rsidR="00A95763" w:rsidRPr="00C55A4A">
        <w:rPr>
          <w:rFonts w:ascii="Times New Roman" w:eastAsia="Times New Roman" w:hAnsi="Times New Roman" w:cs="Times New Roman"/>
          <w:noProof/>
          <w:sz w:val="24"/>
          <w:szCs w:val="24"/>
        </w:rPr>
        <w:t>hl &amp; Heuer, 2010</w:t>
      </w:r>
      <w:r>
        <w:rPr>
          <w:rFonts w:ascii="Times New Roman" w:hAnsi="Times New Roman" w:cs="Times New Roman"/>
          <w:sz w:val="24"/>
          <w:szCs w:val="24"/>
        </w:rPr>
        <w:t xml:space="preserve">), there has been a notable lack of treatment development work seeking to target weight self-stigma. The one exception is a preliminary </w:t>
      </w:r>
      <w:r w:rsidR="00F21454">
        <w:rPr>
          <w:rFonts w:ascii="Times New Roman" w:hAnsi="Times New Roman" w:cs="Times New Roman"/>
          <w:sz w:val="24"/>
          <w:szCs w:val="24"/>
        </w:rPr>
        <w:t>RCT</w:t>
      </w:r>
      <w:r>
        <w:rPr>
          <w:rFonts w:ascii="Times New Roman" w:hAnsi="Times New Roman" w:cs="Times New Roman"/>
          <w:sz w:val="24"/>
          <w:szCs w:val="24"/>
        </w:rPr>
        <w:t xml:space="preserve"> that found efficacy for ACT with weight self-stigma (Lillis et al., 2009)</w:t>
      </w:r>
      <w:r w:rsidR="00F21454">
        <w:rPr>
          <w:rFonts w:ascii="Times New Roman" w:hAnsi="Times New Roman" w:cs="Times New Roman"/>
          <w:sz w:val="24"/>
          <w:szCs w:val="24"/>
        </w:rPr>
        <w:t>,</w:t>
      </w:r>
      <w:r>
        <w:rPr>
          <w:rFonts w:ascii="Times New Roman" w:hAnsi="Times New Roman" w:cs="Times New Roman"/>
          <w:sz w:val="24"/>
          <w:szCs w:val="24"/>
        </w:rPr>
        <w:t xml:space="preserve"> upon which this study was based. </w:t>
      </w:r>
      <w:r w:rsidR="00F21454">
        <w:rPr>
          <w:rFonts w:ascii="Times New Roman" w:hAnsi="Times New Roman" w:cs="Times New Roman"/>
          <w:sz w:val="24"/>
          <w:szCs w:val="24"/>
        </w:rPr>
        <w:t>T</w:t>
      </w:r>
      <w:r w:rsidR="00387B24">
        <w:rPr>
          <w:rFonts w:ascii="Times New Roman" w:hAnsi="Times New Roman" w:cs="Times New Roman"/>
          <w:sz w:val="24"/>
          <w:szCs w:val="24"/>
        </w:rPr>
        <w:t xml:space="preserve">argeting </w:t>
      </w:r>
      <w:r w:rsidR="008079A0">
        <w:rPr>
          <w:rFonts w:ascii="Times New Roman" w:hAnsi="Times New Roman" w:cs="Times New Roman"/>
          <w:sz w:val="24"/>
          <w:szCs w:val="24"/>
        </w:rPr>
        <w:t xml:space="preserve">weight </w:t>
      </w:r>
      <w:r w:rsidR="00387B24">
        <w:rPr>
          <w:rFonts w:ascii="Times New Roman" w:hAnsi="Times New Roman" w:cs="Times New Roman"/>
          <w:sz w:val="24"/>
          <w:szCs w:val="24"/>
        </w:rPr>
        <w:t>self-stigma may help alter the broader context in which individuals engage in weight loss and health behavior change efforts</w:t>
      </w:r>
      <w:r w:rsidR="002272B5">
        <w:rPr>
          <w:rFonts w:ascii="Times New Roman" w:hAnsi="Times New Roman" w:cs="Times New Roman"/>
          <w:sz w:val="24"/>
          <w:szCs w:val="24"/>
        </w:rPr>
        <w:t>, possibly augmenting the impact of other health behavior intervention efforts</w:t>
      </w:r>
      <w:r w:rsidR="00387B24">
        <w:rPr>
          <w:rFonts w:ascii="Times New Roman" w:hAnsi="Times New Roman" w:cs="Times New Roman"/>
          <w:sz w:val="24"/>
          <w:szCs w:val="24"/>
        </w:rPr>
        <w:t>. Approaching such changes from a stigmatizing perspective may be one of the reasons weight-related interventions have difficulty with long term success (</w:t>
      </w:r>
      <w:r w:rsidR="00A95763" w:rsidRPr="004F6353">
        <w:rPr>
          <w:rFonts w:ascii="Times New Roman" w:hAnsi="Times New Roman" w:cs="Times New Roman"/>
          <w:noProof/>
          <w:sz w:val="24"/>
          <w:szCs w:val="24"/>
        </w:rPr>
        <w:t>Loveman et al., 2011</w:t>
      </w:r>
      <w:r w:rsidR="00387B24">
        <w:rPr>
          <w:rFonts w:ascii="Times New Roman" w:hAnsi="Times New Roman" w:cs="Times New Roman"/>
          <w:sz w:val="24"/>
          <w:szCs w:val="24"/>
        </w:rPr>
        <w:t xml:space="preserve">). For example, </w:t>
      </w:r>
      <w:r w:rsidR="00627CDC">
        <w:rPr>
          <w:rFonts w:ascii="Times New Roman" w:hAnsi="Times New Roman" w:cs="Times New Roman"/>
          <w:sz w:val="24"/>
          <w:szCs w:val="24"/>
        </w:rPr>
        <w:t xml:space="preserve">if someone diets and exercises to “stop being disgustingly fat”, then these health behavior changes may not persist over time as the person finds they are still overweight </w:t>
      </w:r>
      <w:r w:rsidR="00D9502E">
        <w:rPr>
          <w:rFonts w:ascii="Times New Roman" w:hAnsi="Times New Roman" w:cs="Times New Roman"/>
          <w:sz w:val="24"/>
          <w:szCs w:val="24"/>
        </w:rPr>
        <w:t>and thus “disgusting”, “unlov</w:t>
      </w:r>
      <w:r w:rsidR="002272B5">
        <w:rPr>
          <w:rFonts w:ascii="Times New Roman" w:hAnsi="Times New Roman" w:cs="Times New Roman"/>
          <w:sz w:val="24"/>
          <w:szCs w:val="24"/>
        </w:rPr>
        <w:t>able”, “lazy” and so on</w:t>
      </w:r>
      <w:r w:rsidR="00627CDC">
        <w:rPr>
          <w:rFonts w:ascii="Times New Roman" w:hAnsi="Times New Roman" w:cs="Times New Roman"/>
          <w:sz w:val="24"/>
          <w:szCs w:val="24"/>
        </w:rPr>
        <w:t xml:space="preserve">. This may even expand problems if individuals start to then believe “I’m disgustingly fat and I’ll always be this way”, which may lead to avoiding making or even considering health behavior changes that could still contribute to quality of life and decreased health risks.  </w:t>
      </w:r>
      <w:r w:rsidR="00387B24">
        <w:rPr>
          <w:rFonts w:ascii="Times New Roman" w:hAnsi="Times New Roman" w:cs="Times New Roman"/>
          <w:sz w:val="24"/>
          <w:szCs w:val="24"/>
        </w:rPr>
        <w:t xml:space="preserve">This is consistent with research showing that weight stigma </w:t>
      </w:r>
      <w:r w:rsidR="00A95763">
        <w:rPr>
          <w:rFonts w:ascii="Times New Roman" w:hAnsi="Times New Roman" w:cs="Times New Roman"/>
          <w:sz w:val="24"/>
          <w:szCs w:val="24"/>
        </w:rPr>
        <w:t>increases eating</w:t>
      </w:r>
      <w:r w:rsidR="002272B5">
        <w:rPr>
          <w:rFonts w:ascii="Times New Roman" w:hAnsi="Times New Roman" w:cs="Times New Roman"/>
          <w:sz w:val="24"/>
          <w:szCs w:val="24"/>
        </w:rPr>
        <w:t xml:space="preserve"> (</w:t>
      </w:r>
      <w:r w:rsidR="002272B5" w:rsidRPr="004F6353">
        <w:rPr>
          <w:rFonts w:ascii="Times New Roman" w:eastAsia="Times New Roman" w:hAnsi="Times New Roman" w:cs="Times New Roman"/>
          <w:noProof/>
          <w:sz w:val="24"/>
          <w:szCs w:val="24"/>
        </w:rPr>
        <w:t>Schvey, Puhl, &amp; Brownell, 2011</w:t>
      </w:r>
      <w:r w:rsidR="002272B5">
        <w:rPr>
          <w:rFonts w:ascii="Times New Roman" w:eastAsia="Times New Roman" w:hAnsi="Times New Roman" w:cs="Times New Roman"/>
          <w:noProof/>
          <w:sz w:val="24"/>
          <w:szCs w:val="24"/>
        </w:rPr>
        <w:t>)</w:t>
      </w:r>
      <w:r w:rsidR="00A95763">
        <w:rPr>
          <w:rFonts w:ascii="Times New Roman" w:hAnsi="Times New Roman" w:cs="Times New Roman"/>
          <w:sz w:val="24"/>
          <w:szCs w:val="24"/>
        </w:rPr>
        <w:t xml:space="preserve"> and interferes with weight loss interventions</w:t>
      </w:r>
      <w:r w:rsidR="00387B24">
        <w:rPr>
          <w:rFonts w:ascii="Times New Roman" w:hAnsi="Times New Roman" w:cs="Times New Roman"/>
          <w:sz w:val="24"/>
          <w:szCs w:val="24"/>
        </w:rPr>
        <w:t xml:space="preserve"> (</w:t>
      </w:r>
      <w:r w:rsidR="00A95763">
        <w:rPr>
          <w:rFonts w:ascii="Times New Roman" w:hAnsi="Times New Roman" w:cs="Times New Roman"/>
          <w:sz w:val="24"/>
          <w:szCs w:val="24"/>
        </w:rPr>
        <w:t>Carels et al., 2009</w:t>
      </w:r>
      <w:r w:rsidR="00387B24">
        <w:rPr>
          <w:rFonts w:ascii="Times New Roman" w:hAnsi="Times New Roman" w:cs="Times New Roman"/>
          <w:sz w:val="24"/>
          <w:szCs w:val="24"/>
        </w:rPr>
        <w:t xml:space="preserve">). </w:t>
      </w:r>
    </w:p>
    <w:p w14:paraId="1C61AD05" w14:textId="154FEB35" w:rsidR="004F2BCD" w:rsidRDefault="004F2BCD" w:rsidP="006D2CE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research highlights the importance of assessing weight self-stigma among overweight and obese clients. </w:t>
      </w:r>
      <w:r w:rsidR="00591B0C">
        <w:rPr>
          <w:rFonts w:ascii="Times New Roman" w:hAnsi="Times New Roman" w:cs="Times New Roman"/>
          <w:sz w:val="24"/>
          <w:szCs w:val="24"/>
        </w:rPr>
        <w:t xml:space="preserve">Weight stigmatization is highly prevalent </w:t>
      </w:r>
      <w:r w:rsidR="008B6EDD" w:rsidRPr="004F6353">
        <w:rPr>
          <w:rFonts w:ascii="Times New Roman" w:eastAsia="Times New Roman" w:hAnsi="Times New Roman" w:cs="Times New Roman"/>
          <w:sz w:val="24"/>
          <w:szCs w:val="24"/>
        </w:rPr>
        <w:fldChar w:fldCharType="begin">
          <w:fldData xml:space="preserve">PEVuZE5vdGU+PENpdGU+PEF1dGhvcj5QdWhsPC9BdXRob3I+PFllYXI+MjAwMTwvWWVhcj48UmVj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==
</w:fldData>
        </w:fldChar>
      </w:r>
      <w:r w:rsidR="008B6EDD" w:rsidRPr="004F6353">
        <w:rPr>
          <w:rFonts w:ascii="Times New Roman" w:eastAsia="Times New Roman" w:hAnsi="Times New Roman" w:cs="Times New Roman"/>
          <w:sz w:val="24"/>
          <w:szCs w:val="24"/>
        </w:rPr>
        <w:instrText xml:space="preserve"> ADDIN EN.CITE </w:instrText>
      </w:r>
      <w:r w:rsidR="008B6EDD" w:rsidRPr="004F6353">
        <w:rPr>
          <w:rFonts w:ascii="Times New Roman" w:eastAsia="Times New Roman" w:hAnsi="Times New Roman" w:cs="Times New Roman"/>
          <w:sz w:val="24"/>
          <w:szCs w:val="24"/>
        </w:rPr>
        <w:fldChar w:fldCharType="begin">
          <w:fldData xml:space="preserve">PEVuZE5vdGU+PENpdGU+PEF1dGhvcj5QdWhsPC9BdXRob3I+PFllYXI+MjAwMTwvWWVhcj48UmVj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==
</w:fldData>
        </w:fldChar>
      </w:r>
      <w:r w:rsidR="008B6EDD" w:rsidRPr="004F6353">
        <w:rPr>
          <w:rFonts w:ascii="Times New Roman" w:eastAsia="Times New Roman" w:hAnsi="Times New Roman" w:cs="Times New Roman"/>
          <w:sz w:val="24"/>
          <w:szCs w:val="24"/>
        </w:rPr>
        <w:instrText xml:space="preserve"> ADDIN EN.CITE.DATA </w:instrText>
      </w:r>
      <w:r w:rsidR="008B6EDD" w:rsidRPr="004F6353">
        <w:rPr>
          <w:rFonts w:ascii="Times New Roman" w:eastAsia="Times New Roman" w:hAnsi="Times New Roman" w:cs="Times New Roman"/>
          <w:sz w:val="24"/>
          <w:szCs w:val="24"/>
        </w:rPr>
      </w:r>
      <w:r w:rsidR="008B6EDD" w:rsidRPr="004F6353">
        <w:rPr>
          <w:rFonts w:ascii="Times New Roman" w:eastAsia="Times New Roman" w:hAnsi="Times New Roman" w:cs="Times New Roman"/>
          <w:sz w:val="24"/>
          <w:szCs w:val="24"/>
        </w:rPr>
        <w:fldChar w:fldCharType="end"/>
      </w:r>
      <w:r w:rsidR="008B6EDD" w:rsidRPr="004F6353">
        <w:rPr>
          <w:rFonts w:ascii="Times New Roman" w:eastAsia="Times New Roman" w:hAnsi="Times New Roman" w:cs="Times New Roman"/>
          <w:sz w:val="24"/>
          <w:szCs w:val="24"/>
        </w:rPr>
      </w:r>
      <w:r w:rsidR="008B6EDD" w:rsidRPr="004F6353">
        <w:rPr>
          <w:rFonts w:ascii="Times New Roman" w:eastAsia="Times New Roman" w:hAnsi="Times New Roman" w:cs="Times New Roman"/>
          <w:sz w:val="24"/>
          <w:szCs w:val="24"/>
        </w:rPr>
        <w:fldChar w:fldCharType="separate"/>
      </w:r>
      <w:r w:rsidR="008B6EDD" w:rsidRPr="00C55A4A">
        <w:rPr>
          <w:rFonts w:ascii="Times New Roman" w:eastAsia="Times New Roman" w:hAnsi="Times New Roman" w:cs="Times New Roman"/>
          <w:noProof/>
          <w:sz w:val="24"/>
          <w:szCs w:val="24"/>
        </w:rPr>
        <w:t>Puhl &amp; Heuer, 2009; Puhl &amp; Heuer, 2010)</w:t>
      </w:r>
      <w:r w:rsidR="008B6EDD" w:rsidRPr="004F6353">
        <w:rPr>
          <w:rFonts w:ascii="Times New Roman" w:eastAsia="Times New Roman" w:hAnsi="Times New Roman" w:cs="Times New Roman"/>
          <w:sz w:val="24"/>
          <w:szCs w:val="24"/>
        </w:rPr>
        <w:fldChar w:fldCharType="end"/>
      </w:r>
      <w:r w:rsidR="00591B0C">
        <w:rPr>
          <w:rFonts w:ascii="Times New Roman" w:hAnsi="Times New Roman" w:cs="Times New Roman"/>
          <w:sz w:val="24"/>
          <w:szCs w:val="24"/>
        </w:rPr>
        <w:t xml:space="preserve"> </w:t>
      </w:r>
      <w:r w:rsidR="00F21454">
        <w:rPr>
          <w:rFonts w:ascii="Times New Roman" w:hAnsi="Times New Roman" w:cs="Times New Roman"/>
          <w:sz w:val="24"/>
          <w:szCs w:val="24"/>
        </w:rPr>
        <w:t>and</w:t>
      </w:r>
      <w:r w:rsidR="00591B0C">
        <w:rPr>
          <w:rFonts w:ascii="Times New Roman" w:hAnsi="Times New Roman" w:cs="Times New Roman"/>
          <w:sz w:val="24"/>
          <w:szCs w:val="24"/>
        </w:rPr>
        <w:t xml:space="preserve"> unlikely to improve on its own through stan</w:t>
      </w:r>
      <w:r w:rsidR="008B6EDD">
        <w:rPr>
          <w:rFonts w:ascii="Times New Roman" w:hAnsi="Times New Roman" w:cs="Times New Roman"/>
          <w:sz w:val="24"/>
          <w:szCs w:val="24"/>
        </w:rPr>
        <w:t>dard weight loss interventions given clients are likel</w:t>
      </w:r>
      <w:r w:rsidR="0010355F">
        <w:rPr>
          <w:rFonts w:ascii="Times New Roman" w:hAnsi="Times New Roman" w:cs="Times New Roman"/>
          <w:sz w:val="24"/>
          <w:szCs w:val="24"/>
        </w:rPr>
        <w:t>y to continue to be overweight or obese</w:t>
      </w:r>
      <w:r w:rsidR="008B6EDD">
        <w:rPr>
          <w:rFonts w:ascii="Times New Roman" w:hAnsi="Times New Roman" w:cs="Times New Roman"/>
          <w:sz w:val="24"/>
          <w:szCs w:val="24"/>
        </w:rPr>
        <w:t xml:space="preserve"> (</w:t>
      </w:r>
      <w:r w:rsidR="008B6EDD" w:rsidRPr="004F6353">
        <w:rPr>
          <w:rFonts w:ascii="Times New Roman" w:hAnsi="Times New Roman" w:cs="Times New Roman"/>
          <w:noProof/>
          <w:sz w:val="24"/>
          <w:szCs w:val="24"/>
        </w:rPr>
        <w:t>MacLean et al., 2015</w:t>
      </w:r>
      <w:r w:rsidR="008B6EDD">
        <w:rPr>
          <w:rFonts w:ascii="Times New Roman" w:hAnsi="Times New Roman" w:cs="Times New Roman"/>
          <w:sz w:val="24"/>
          <w:szCs w:val="24"/>
        </w:rPr>
        <w:t>)</w:t>
      </w:r>
      <w:r w:rsidR="00591B0C">
        <w:rPr>
          <w:rFonts w:ascii="Times New Roman" w:hAnsi="Times New Roman" w:cs="Times New Roman"/>
          <w:sz w:val="24"/>
          <w:szCs w:val="24"/>
        </w:rPr>
        <w:t xml:space="preserve">. If identified, a clinician might consider using a guided self-help approach like </w:t>
      </w:r>
      <w:r w:rsidR="0010355F">
        <w:rPr>
          <w:rFonts w:ascii="Times New Roman" w:hAnsi="Times New Roman" w:cs="Times New Roman"/>
          <w:i/>
          <w:sz w:val="24"/>
          <w:szCs w:val="24"/>
        </w:rPr>
        <w:t>The Diet Trap</w:t>
      </w:r>
      <w:r w:rsidR="00591B0C">
        <w:rPr>
          <w:rFonts w:ascii="Times New Roman" w:hAnsi="Times New Roman" w:cs="Times New Roman"/>
          <w:sz w:val="24"/>
          <w:szCs w:val="24"/>
        </w:rPr>
        <w:t xml:space="preserve"> or a direct application of ACT to target weight self-stigma. Self-report measures can be used</w:t>
      </w:r>
      <w:r w:rsidR="0010355F">
        <w:rPr>
          <w:rFonts w:ascii="Times New Roman" w:hAnsi="Times New Roman" w:cs="Times New Roman"/>
          <w:sz w:val="24"/>
          <w:szCs w:val="24"/>
        </w:rPr>
        <w:t>.</w:t>
      </w:r>
      <w:r w:rsidR="00591B0C">
        <w:rPr>
          <w:rFonts w:ascii="Times New Roman" w:hAnsi="Times New Roman" w:cs="Times New Roman"/>
          <w:sz w:val="24"/>
          <w:szCs w:val="24"/>
        </w:rPr>
        <w:t xml:space="preserve"> such as the Weight Self-Stigma Questionnaire (WSSQ; Lillis et al., </w:t>
      </w:r>
      <w:r w:rsidR="008B6EDD">
        <w:rPr>
          <w:rFonts w:ascii="Times New Roman" w:hAnsi="Times New Roman" w:cs="Times New Roman"/>
          <w:sz w:val="24"/>
          <w:szCs w:val="24"/>
        </w:rPr>
        <w:t>2010</w:t>
      </w:r>
      <w:r w:rsidR="00591B0C">
        <w:rPr>
          <w:rFonts w:ascii="Times New Roman" w:hAnsi="Times New Roman" w:cs="Times New Roman"/>
          <w:sz w:val="24"/>
          <w:szCs w:val="24"/>
        </w:rPr>
        <w:t>)</w:t>
      </w:r>
      <w:r w:rsidR="0010355F">
        <w:rPr>
          <w:rFonts w:ascii="Times New Roman" w:hAnsi="Times New Roman" w:cs="Times New Roman"/>
          <w:sz w:val="24"/>
          <w:szCs w:val="24"/>
        </w:rPr>
        <w:t>, to identify elevated weight self-stigma</w:t>
      </w:r>
      <w:r w:rsidR="00591B0C">
        <w:rPr>
          <w:rFonts w:ascii="Times New Roman" w:hAnsi="Times New Roman" w:cs="Times New Roman"/>
          <w:sz w:val="24"/>
          <w:szCs w:val="24"/>
        </w:rPr>
        <w:t xml:space="preserve">. Alternatively, interview questions might be used to explore potential weight self-stigma (e.g., “What does your weight mean to you?” “Are there situations you avoid due to your weight?” “Have you ever been discriminated against due to your weight?”). </w:t>
      </w:r>
    </w:p>
    <w:p w14:paraId="0481FF84" w14:textId="5C9D971D" w:rsidR="00694011" w:rsidRDefault="00387B24"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ACT may provide an innovative approach to altering how individuals</w:t>
      </w:r>
      <w:r w:rsidR="002272B5">
        <w:rPr>
          <w:rFonts w:ascii="Times New Roman" w:hAnsi="Times New Roman" w:cs="Times New Roman"/>
          <w:sz w:val="24"/>
          <w:szCs w:val="24"/>
        </w:rPr>
        <w:t xml:space="preserve"> struggling with </w:t>
      </w:r>
      <w:r w:rsidR="008079A0">
        <w:rPr>
          <w:rFonts w:ascii="Times New Roman" w:hAnsi="Times New Roman" w:cs="Times New Roman"/>
          <w:sz w:val="24"/>
          <w:szCs w:val="24"/>
        </w:rPr>
        <w:t xml:space="preserve">weight </w:t>
      </w:r>
      <w:r w:rsidR="002272B5">
        <w:rPr>
          <w:rFonts w:ascii="Times New Roman" w:hAnsi="Times New Roman" w:cs="Times New Roman"/>
          <w:sz w:val="24"/>
          <w:szCs w:val="24"/>
        </w:rPr>
        <w:t>self-stigma</w:t>
      </w:r>
      <w:r>
        <w:rPr>
          <w:rFonts w:ascii="Times New Roman" w:hAnsi="Times New Roman" w:cs="Times New Roman"/>
          <w:sz w:val="24"/>
          <w:szCs w:val="24"/>
        </w:rPr>
        <w:t xml:space="preserve"> engage in weight loss. </w:t>
      </w:r>
      <w:r w:rsidR="002272B5">
        <w:rPr>
          <w:rFonts w:ascii="Times New Roman" w:hAnsi="Times New Roman" w:cs="Times New Roman"/>
          <w:sz w:val="24"/>
          <w:szCs w:val="24"/>
        </w:rPr>
        <w:t xml:space="preserve">Clients can learn how to </w:t>
      </w:r>
      <w:r w:rsidR="00694011">
        <w:rPr>
          <w:rFonts w:ascii="Times New Roman" w:hAnsi="Times New Roman" w:cs="Times New Roman"/>
          <w:sz w:val="24"/>
          <w:szCs w:val="24"/>
        </w:rPr>
        <w:t xml:space="preserve">notice stigmatizing thoughts like “I’m weak” or “I’m disgusting” as just thoughts and how to engage in meaningful activities while being willing to experience whatever stigmatizing reactions occur (e.g., </w:t>
      </w:r>
      <w:r w:rsidR="0010355F">
        <w:rPr>
          <w:rFonts w:ascii="Times New Roman" w:hAnsi="Times New Roman" w:cs="Times New Roman"/>
          <w:sz w:val="24"/>
          <w:szCs w:val="24"/>
        </w:rPr>
        <w:t>embarrassment</w:t>
      </w:r>
      <w:r w:rsidR="00694011">
        <w:rPr>
          <w:rFonts w:ascii="Times New Roman" w:hAnsi="Times New Roman" w:cs="Times New Roman"/>
          <w:sz w:val="24"/>
          <w:szCs w:val="24"/>
        </w:rPr>
        <w:t xml:space="preserve"> about your body while going swimming anyway). As ACT reduce</w:t>
      </w:r>
      <w:r w:rsidR="0010355F">
        <w:rPr>
          <w:rFonts w:ascii="Times New Roman" w:hAnsi="Times New Roman" w:cs="Times New Roman"/>
          <w:sz w:val="24"/>
          <w:szCs w:val="24"/>
        </w:rPr>
        <w:t>s</w:t>
      </w:r>
      <w:r w:rsidR="00694011">
        <w:rPr>
          <w:rFonts w:ascii="Times New Roman" w:hAnsi="Times New Roman" w:cs="Times New Roman"/>
          <w:sz w:val="24"/>
          <w:szCs w:val="24"/>
        </w:rPr>
        <w:t xml:space="preserve"> the impact of stigma on one’s behavior, it concurrently helps identify more meaningful and effective motivators for health behavior change through values work. For example, clients can identify how eating healthier and physical activities are linked to personal values, how they want to act towards themselves, and other meaningful life domains/activities (e.g., being able to do activities with their children). Theoretically, values work may increase long term behavior change since its linked to ongoing, positively reinforcing patterns of activity, rather than just trying to escape aversive stigmatizing states by losing significant amounts of weight. Consistent with this, the current study found motivations behind losing weight changed over time from more stigmatizing reasons to those linked more to being healthy and values. Thus, ACT may add </w:t>
      </w:r>
      <w:r w:rsidR="00D9502E">
        <w:rPr>
          <w:rFonts w:ascii="Times New Roman" w:hAnsi="Times New Roman" w:cs="Times New Roman"/>
          <w:sz w:val="24"/>
          <w:szCs w:val="24"/>
        </w:rPr>
        <w:t xml:space="preserve">a crucial component </w:t>
      </w:r>
      <w:r w:rsidR="00694011">
        <w:rPr>
          <w:rFonts w:ascii="Times New Roman" w:hAnsi="Times New Roman" w:cs="Times New Roman"/>
          <w:sz w:val="24"/>
          <w:szCs w:val="24"/>
        </w:rPr>
        <w:t xml:space="preserve">to existing health behavior change efforts with overweight/obese individuals by reducing the emphasis on unhelpful stigmatizing reasons for weight loss and enhancing more values-based reasons. </w:t>
      </w:r>
    </w:p>
    <w:p w14:paraId="3AD9C5B3" w14:textId="6221D061" w:rsidR="004F2BCD" w:rsidRDefault="004F2BCD"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Although this study focused on testing a self-help book, one could also </w:t>
      </w:r>
      <w:r w:rsidR="0010355F">
        <w:rPr>
          <w:rFonts w:ascii="Times New Roman" w:hAnsi="Times New Roman" w:cs="Times New Roman"/>
          <w:sz w:val="24"/>
          <w:szCs w:val="24"/>
        </w:rPr>
        <w:t xml:space="preserve">directly </w:t>
      </w:r>
      <w:r>
        <w:rPr>
          <w:rFonts w:ascii="Times New Roman" w:hAnsi="Times New Roman" w:cs="Times New Roman"/>
          <w:sz w:val="24"/>
          <w:szCs w:val="24"/>
        </w:rPr>
        <w:t xml:space="preserve">use ACT in therapy to target weight self-stigma. </w:t>
      </w:r>
      <w:r w:rsidR="008B6EDD">
        <w:rPr>
          <w:rFonts w:ascii="Times New Roman" w:hAnsi="Times New Roman" w:cs="Times New Roman"/>
          <w:sz w:val="24"/>
          <w:szCs w:val="24"/>
        </w:rPr>
        <w:t>Clinicians looking to implement ACT for weight self-stig</w:t>
      </w:r>
      <w:r w:rsidR="0010355F">
        <w:rPr>
          <w:rFonts w:ascii="Times New Roman" w:hAnsi="Times New Roman" w:cs="Times New Roman"/>
          <w:sz w:val="24"/>
          <w:szCs w:val="24"/>
        </w:rPr>
        <w:t xml:space="preserve">ma might start by reviewing </w:t>
      </w:r>
      <w:r w:rsidR="0010355F">
        <w:rPr>
          <w:rFonts w:ascii="Times New Roman" w:hAnsi="Times New Roman" w:cs="Times New Roman"/>
          <w:i/>
          <w:sz w:val="24"/>
          <w:szCs w:val="24"/>
        </w:rPr>
        <w:t>The Diet Trap</w:t>
      </w:r>
      <w:r w:rsidR="008B6EDD">
        <w:rPr>
          <w:rFonts w:ascii="Times New Roman" w:hAnsi="Times New Roman" w:cs="Times New Roman"/>
          <w:sz w:val="24"/>
          <w:szCs w:val="24"/>
        </w:rPr>
        <w:t xml:space="preserve">, to clarify how ACT can be applied to this problem area. The ACT group protocol for weight self-stigma </w:t>
      </w:r>
      <w:r w:rsidR="0010355F">
        <w:rPr>
          <w:rFonts w:ascii="Times New Roman" w:hAnsi="Times New Roman" w:cs="Times New Roman"/>
          <w:sz w:val="24"/>
          <w:szCs w:val="24"/>
        </w:rPr>
        <w:t xml:space="preserve">(Lillis et al.,  2009) is </w:t>
      </w:r>
      <w:r w:rsidR="008B6EDD">
        <w:rPr>
          <w:rFonts w:ascii="Times New Roman" w:hAnsi="Times New Roman" w:cs="Times New Roman"/>
          <w:sz w:val="24"/>
          <w:szCs w:val="24"/>
        </w:rPr>
        <w:t xml:space="preserve">available online at </w:t>
      </w:r>
      <w:hyperlink r:id="rId9" w:history="1">
        <w:r w:rsidR="008B6EDD" w:rsidRPr="00381767">
          <w:rPr>
            <w:rStyle w:val="Hyperlink"/>
            <w:rFonts w:ascii="Times New Roman" w:hAnsi="Times New Roman" w:cs="Times New Roman"/>
            <w:sz w:val="24"/>
            <w:szCs w:val="24"/>
          </w:rPr>
          <w:t>https://contextualscience.org/Weight_Maintenance_Protocol</w:t>
        </w:r>
      </w:hyperlink>
      <w:r w:rsidR="008B6EDD">
        <w:rPr>
          <w:rFonts w:ascii="Times New Roman" w:hAnsi="Times New Roman" w:cs="Times New Roman"/>
          <w:sz w:val="24"/>
          <w:szCs w:val="24"/>
        </w:rPr>
        <w:t xml:space="preserve"> as well as a related </w:t>
      </w:r>
      <w:r w:rsidR="0010355F">
        <w:rPr>
          <w:rFonts w:ascii="Times New Roman" w:hAnsi="Times New Roman" w:cs="Times New Roman"/>
          <w:sz w:val="24"/>
          <w:szCs w:val="24"/>
        </w:rPr>
        <w:t xml:space="preserve">group </w:t>
      </w:r>
      <w:r w:rsidR="008B6EDD">
        <w:rPr>
          <w:rFonts w:ascii="Times New Roman" w:hAnsi="Times New Roman" w:cs="Times New Roman"/>
          <w:sz w:val="24"/>
          <w:szCs w:val="24"/>
        </w:rPr>
        <w:t>protocol on ACT for self-stigma among clients struggling with addictions</w:t>
      </w:r>
      <w:r w:rsidR="0010355F">
        <w:rPr>
          <w:rFonts w:ascii="Times New Roman" w:hAnsi="Times New Roman" w:cs="Times New Roman"/>
          <w:sz w:val="24"/>
          <w:szCs w:val="24"/>
        </w:rPr>
        <w:t xml:space="preserve"> (Luoma et al.,  2012)</w:t>
      </w:r>
      <w:r w:rsidR="008B6EDD">
        <w:rPr>
          <w:rFonts w:ascii="Times New Roman" w:hAnsi="Times New Roman" w:cs="Times New Roman"/>
          <w:sz w:val="24"/>
          <w:szCs w:val="24"/>
        </w:rPr>
        <w:t xml:space="preserve"> at </w:t>
      </w:r>
      <w:hyperlink r:id="rId10" w:history="1">
        <w:r w:rsidR="008B6EDD" w:rsidRPr="00381767">
          <w:rPr>
            <w:rStyle w:val="Hyperlink"/>
            <w:rFonts w:ascii="Times New Roman" w:hAnsi="Times New Roman" w:cs="Times New Roman"/>
            <w:sz w:val="24"/>
            <w:szCs w:val="24"/>
          </w:rPr>
          <w:t>https://contextualscience.org/selfstigma_and_shame_in_substance_addiction</w:t>
        </w:r>
      </w:hyperlink>
      <w:r w:rsidR="008B6EDD">
        <w:rPr>
          <w:rFonts w:ascii="Times New Roman" w:hAnsi="Times New Roman" w:cs="Times New Roman"/>
          <w:sz w:val="24"/>
          <w:szCs w:val="24"/>
        </w:rPr>
        <w:t>.</w:t>
      </w:r>
      <w:r>
        <w:rPr>
          <w:rFonts w:ascii="Times New Roman" w:hAnsi="Times New Roman" w:cs="Times New Roman"/>
          <w:sz w:val="24"/>
          <w:szCs w:val="24"/>
        </w:rPr>
        <w:t xml:space="preserve"> </w:t>
      </w:r>
      <w:r w:rsidR="008B6EDD">
        <w:rPr>
          <w:rFonts w:ascii="Times New Roman" w:hAnsi="Times New Roman" w:cs="Times New Roman"/>
          <w:sz w:val="24"/>
          <w:szCs w:val="24"/>
        </w:rPr>
        <w:t>Key t</w:t>
      </w:r>
      <w:r w:rsidR="0010355F">
        <w:rPr>
          <w:rFonts w:ascii="Times New Roman" w:hAnsi="Times New Roman" w:cs="Times New Roman"/>
          <w:sz w:val="24"/>
          <w:szCs w:val="24"/>
        </w:rPr>
        <w:t xml:space="preserve">opics </w:t>
      </w:r>
      <w:r w:rsidR="008B6EDD">
        <w:rPr>
          <w:rFonts w:ascii="Times New Roman" w:hAnsi="Times New Roman" w:cs="Times New Roman"/>
          <w:sz w:val="24"/>
          <w:szCs w:val="24"/>
        </w:rPr>
        <w:t>when applying ACT to weight self-stigma include:</w:t>
      </w:r>
      <w:r w:rsidR="00AA2D75">
        <w:rPr>
          <w:rFonts w:ascii="Times New Roman" w:hAnsi="Times New Roman" w:cs="Times New Roman"/>
          <w:sz w:val="24"/>
          <w:szCs w:val="24"/>
        </w:rPr>
        <w:t xml:space="preserve"> </w:t>
      </w:r>
      <w:r w:rsidR="008B591E">
        <w:rPr>
          <w:rFonts w:ascii="Times New Roman" w:hAnsi="Times New Roman" w:cs="Times New Roman"/>
          <w:sz w:val="24"/>
          <w:szCs w:val="24"/>
        </w:rPr>
        <w:t>addressing</w:t>
      </w:r>
      <w:r w:rsidR="00AA2D75">
        <w:rPr>
          <w:rFonts w:ascii="Times New Roman" w:hAnsi="Times New Roman" w:cs="Times New Roman"/>
          <w:sz w:val="24"/>
          <w:szCs w:val="24"/>
        </w:rPr>
        <w:t xml:space="preserve"> the “fix-me trap”</w:t>
      </w:r>
      <w:r w:rsidR="008B591E">
        <w:rPr>
          <w:rFonts w:ascii="Times New Roman" w:hAnsi="Times New Roman" w:cs="Times New Roman"/>
          <w:sz w:val="24"/>
          <w:szCs w:val="24"/>
        </w:rPr>
        <w:t xml:space="preserve"> (i.e., experiential avoidance) with </w:t>
      </w:r>
      <w:r w:rsidR="00AA2D75">
        <w:rPr>
          <w:rFonts w:ascii="Times New Roman" w:hAnsi="Times New Roman" w:cs="Times New Roman"/>
          <w:sz w:val="24"/>
          <w:szCs w:val="24"/>
        </w:rPr>
        <w:t xml:space="preserve">weight loss goals, </w:t>
      </w:r>
      <w:r w:rsidR="00067CEC">
        <w:rPr>
          <w:rFonts w:ascii="Times New Roman" w:hAnsi="Times New Roman" w:cs="Times New Roman"/>
          <w:sz w:val="24"/>
          <w:szCs w:val="24"/>
        </w:rPr>
        <w:t xml:space="preserve">enhancing self-compassion and linking it to health behaviors, </w:t>
      </w:r>
      <w:r w:rsidR="008B591E">
        <w:rPr>
          <w:rFonts w:ascii="Times New Roman" w:hAnsi="Times New Roman" w:cs="Times New Roman"/>
          <w:sz w:val="24"/>
          <w:szCs w:val="24"/>
        </w:rPr>
        <w:t>clarifying personal values and linking them to various goals and activities (including health behaviors</w:t>
      </w:r>
      <w:r w:rsidR="005547A0">
        <w:rPr>
          <w:rFonts w:ascii="Times New Roman" w:hAnsi="Times New Roman" w:cs="Times New Roman"/>
          <w:sz w:val="24"/>
          <w:szCs w:val="24"/>
        </w:rPr>
        <w:t>, but also other key life domains</w:t>
      </w:r>
      <w:r w:rsidR="008B591E">
        <w:rPr>
          <w:rFonts w:ascii="Times New Roman" w:hAnsi="Times New Roman" w:cs="Times New Roman"/>
          <w:sz w:val="24"/>
          <w:szCs w:val="24"/>
        </w:rPr>
        <w:t>),</w:t>
      </w:r>
      <w:r w:rsidR="005547A0">
        <w:rPr>
          <w:rFonts w:ascii="Times New Roman" w:hAnsi="Times New Roman" w:cs="Times New Roman"/>
          <w:sz w:val="24"/>
          <w:szCs w:val="24"/>
        </w:rPr>
        <w:t xml:space="preserve"> and teaching cognitive defusion and acceptance strategies to address self-stigma, unhelpful thinking patterns, difficult emotions, and cravings</w:t>
      </w:r>
      <w:r>
        <w:rPr>
          <w:rFonts w:ascii="Times New Roman" w:hAnsi="Times New Roman" w:cs="Times New Roman"/>
          <w:sz w:val="24"/>
          <w:szCs w:val="24"/>
        </w:rPr>
        <w:t>.</w:t>
      </w:r>
    </w:p>
    <w:p w14:paraId="75DA7A9E" w14:textId="0DFCA273" w:rsidR="00A065A6" w:rsidRDefault="00E95E6E"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87B24">
        <w:rPr>
          <w:rFonts w:ascii="Times New Roman" w:hAnsi="Times New Roman" w:cs="Times New Roman"/>
          <w:sz w:val="24"/>
          <w:szCs w:val="24"/>
        </w:rPr>
        <w:t xml:space="preserve">The statistical trend for a reduction in weight raises some interesting issues with regards to weight loss from an ACT perspective. One important note is that the </w:t>
      </w:r>
      <w:r w:rsidR="00387B24">
        <w:rPr>
          <w:rFonts w:ascii="Times New Roman" w:hAnsi="Times New Roman" w:cs="Times New Roman"/>
          <w:i/>
          <w:sz w:val="24"/>
          <w:szCs w:val="24"/>
        </w:rPr>
        <w:t>Diet Trap</w:t>
      </w:r>
      <w:r w:rsidR="00A22EEE">
        <w:rPr>
          <w:rFonts w:ascii="Times New Roman" w:hAnsi="Times New Roman" w:cs="Times New Roman"/>
          <w:i/>
          <w:sz w:val="24"/>
          <w:szCs w:val="24"/>
        </w:rPr>
        <w:t xml:space="preserve"> </w:t>
      </w:r>
      <w:r w:rsidR="00A22EEE">
        <w:rPr>
          <w:rFonts w:ascii="Times New Roman" w:hAnsi="Times New Roman" w:cs="Times New Roman"/>
          <w:sz w:val="24"/>
          <w:szCs w:val="24"/>
        </w:rPr>
        <w:t>explicitly minimizes an emphasis on weight loss</w:t>
      </w:r>
      <w:r w:rsidR="00A065A6">
        <w:rPr>
          <w:rFonts w:ascii="Times New Roman" w:hAnsi="Times New Roman" w:cs="Times New Roman"/>
          <w:sz w:val="24"/>
          <w:szCs w:val="24"/>
        </w:rPr>
        <w:t xml:space="preserve"> as a key outcome</w:t>
      </w:r>
      <w:r w:rsidR="00A22EEE">
        <w:rPr>
          <w:rFonts w:ascii="Times New Roman" w:hAnsi="Times New Roman" w:cs="Times New Roman"/>
          <w:sz w:val="24"/>
          <w:szCs w:val="24"/>
        </w:rPr>
        <w:t>, with only the last chapter providing any behavioral weight loss strategies and suggestions.</w:t>
      </w:r>
      <w:r w:rsidR="0042576C">
        <w:rPr>
          <w:rFonts w:ascii="Times New Roman" w:hAnsi="Times New Roman" w:cs="Times New Roman"/>
          <w:sz w:val="24"/>
          <w:szCs w:val="24"/>
        </w:rPr>
        <w:t xml:space="preserve"> Rather, this program focuses on increasing patterns of activity linked to personal values (which is more directly linked to quality of life and possibly health behaviors).</w:t>
      </w:r>
      <w:r w:rsidR="00A22EEE">
        <w:rPr>
          <w:rFonts w:ascii="Times New Roman" w:hAnsi="Times New Roman" w:cs="Times New Roman"/>
          <w:sz w:val="24"/>
          <w:szCs w:val="24"/>
        </w:rPr>
        <w:t xml:space="preserve"> This means that</w:t>
      </w:r>
      <w:r w:rsidR="00387B24">
        <w:rPr>
          <w:rFonts w:ascii="Times New Roman" w:hAnsi="Times New Roman" w:cs="Times New Roman"/>
          <w:sz w:val="24"/>
          <w:szCs w:val="24"/>
        </w:rPr>
        <w:t xml:space="preserve"> reductions</w:t>
      </w:r>
      <w:r w:rsidR="00A22EEE">
        <w:rPr>
          <w:rFonts w:ascii="Times New Roman" w:hAnsi="Times New Roman" w:cs="Times New Roman"/>
          <w:sz w:val="24"/>
          <w:szCs w:val="24"/>
        </w:rPr>
        <w:t xml:space="preserve"> in weight</w:t>
      </w:r>
      <w:r w:rsidR="00387B24">
        <w:rPr>
          <w:rFonts w:ascii="Times New Roman" w:hAnsi="Times New Roman" w:cs="Times New Roman"/>
          <w:sz w:val="24"/>
          <w:szCs w:val="24"/>
        </w:rPr>
        <w:t xml:space="preserve"> are not </w:t>
      </w:r>
      <w:r w:rsidR="00A22EEE">
        <w:rPr>
          <w:rFonts w:ascii="Times New Roman" w:hAnsi="Times New Roman" w:cs="Times New Roman"/>
          <w:sz w:val="24"/>
          <w:szCs w:val="24"/>
        </w:rPr>
        <w:t xml:space="preserve">clearly </w:t>
      </w:r>
      <w:r w:rsidR="00387B24">
        <w:rPr>
          <w:rFonts w:ascii="Times New Roman" w:hAnsi="Times New Roman" w:cs="Times New Roman"/>
          <w:sz w:val="24"/>
          <w:szCs w:val="24"/>
        </w:rPr>
        <w:t xml:space="preserve">due to direct attempts </w:t>
      </w:r>
      <w:r w:rsidR="006D2CE8">
        <w:rPr>
          <w:rFonts w:ascii="Times New Roman" w:hAnsi="Times New Roman" w:cs="Times New Roman"/>
          <w:sz w:val="24"/>
          <w:szCs w:val="24"/>
        </w:rPr>
        <w:t xml:space="preserve">by the intervention </w:t>
      </w:r>
      <w:r w:rsidR="00387B24">
        <w:rPr>
          <w:rFonts w:ascii="Times New Roman" w:hAnsi="Times New Roman" w:cs="Times New Roman"/>
          <w:sz w:val="24"/>
          <w:szCs w:val="24"/>
        </w:rPr>
        <w:t xml:space="preserve">to influence weight. Although weight loss in an open trial is less significant due to other unaddressed confounds (e.g., regression to the mean), this does suggest that shifting focus on </w:t>
      </w:r>
      <w:r w:rsidR="008079A0">
        <w:rPr>
          <w:rFonts w:ascii="Times New Roman" w:hAnsi="Times New Roman" w:cs="Times New Roman"/>
          <w:sz w:val="24"/>
          <w:szCs w:val="24"/>
        </w:rPr>
        <w:t xml:space="preserve">weight </w:t>
      </w:r>
      <w:r w:rsidR="00387B24">
        <w:rPr>
          <w:rFonts w:ascii="Times New Roman" w:hAnsi="Times New Roman" w:cs="Times New Roman"/>
          <w:sz w:val="24"/>
          <w:szCs w:val="24"/>
        </w:rPr>
        <w:t>self-stigma and psychological inflexibility with regards to weight may naturally lead to weight loss. The challenge this raises is how weight loss i</w:t>
      </w:r>
      <w:r w:rsidR="005848B2">
        <w:rPr>
          <w:rFonts w:ascii="Times New Roman" w:hAnsi="Times New Roman" w:cs="Times New Roman"/>
          <w:sz w:val="24"/>
          <w:szCs w:val="24"/>
        </w:rPr>
        <w:t xml:space="preserve">s positioned within the explicit goals of an ACT for </w:t>
      </w:r>
      <w:r w:rsidR="008079A0">
        <w:rPr>
          <w:rFonts w:ascii="Times New Roman" w:hAnsi="Times New Roman" w:cs="Times New Roman"/>
          <w:sz w:val="24"/>
          <w:szCs w:val="24"/>
        </w:rPr>
        <w:t xml:space="preserve">weight </w:t>
      </w:r>
      <w:r w:rsidR="005848B2">
        <w:rPr>
          <w:rFonts w:ascii="Times New Roman" w:hAnsi="Times New Roman" w:cs="Times New Roman"/>
          <w:sz w:val="24"/>
          <w:szCs w:val="24"/>
        </w:rPr>
        <w:t>self-stigma intervention</w:t>
      </w:r>
      <w:r w:rsidR="00387B24">
        <w:rPr>
          <w:rFonts w:ascii="Times New Roman" w:hAnsi="Times New Roman" w:cs="Times New Roman"/>
          <w:sz w:val="24"/>
          <w:szCs w:val="24"/>
        </w:rPr>
        <w:t xml:space="preserve">. </w:t>
      </w:r>
      <w:r w:rsidR="005848B2">
        <w:rPr>
          <w:rFonts w:ascii="Times New Roman" w:hAnsi="Times New Roman" w:cs="Times New Roman"/>
          <w:sz w:val="24"/>
          <w:szCs w:val="24"/>
        </w:rPr>
        <w:t xml:space="preserve">If the primary goal is to target weight loss and that is the primary reason individuals participate, then the intervention may work cross purposes at times. This is not to say that weight loss cannot be a goal, but the concern is when individuals work towards this goal in an overly inflexible way and for the purposes of avoiding </w:t>
      </w:r>
      <w:r w:rsidR="008079A0">
        <w:rPr>
          <w:rFonts w:ascii="Times New Roman" w:hAnsi="Times New Roman" w:cs="Times New Roman"/>
          <w:sz w:val="24"/>
          <w:szCs w:val="24"/>
        </w:rPr>
        <w:t xml:space="preserve">weight </w:t>
      </w:r>
      <w:r w:rsidR="005848B2">
        <w:rPr>
          <w:rFonts w:ascii="Times New Roman" w:hAnsi="Times New Roman" w:cs="Times New Roman"/>
          <w:sz w:val="24"/>
          <w:szCs w:val="24"/>
        </w:rPr>
        <w:t xml:space="preserve">self-stigma and other aversive thoughts and feelings. </w:t>
      </w:r>
      <w:r w:rsidR="00A22EEE">
        <w:rPr>
          <w:rFonts w:ascii="Times New Roman" w:hAnsi="Times New Roman" w:cs="Times New Roman"/>
          <w:sz w:val="24"/>
          <w:szCs w:val="24"/>
        </w:rPr>
        <w:t xml:space="preserve">Consistent with this, two participants expressed concerns about study components that did emphasize weight loss including objective weight measurement (“I’ve never been a fan of the scales… simply because I do not believe they tell the whole story of who/what you are”) and behavioral weight loss strategies introduced in the last chapter of the book (“I just don’t know if it was what I wanted to hear with the rest of the book, but understood why it is in there. I feel it gave me feelings of needing to go back to the fix me trap”). This feedback highlights how </w:t>
      </w:r>
      <w:r w:rsidR="005848B2">
        <w:rPr>
          <w:rFonts w:ascii="Times New Roman" w:hAnsi="Times New Roman" w:cs="Times New Roman"/>
          <w:sz w:val="24"/>
          <w:szCs w:val="24"/>
        </w:rPr>
        <w:t>more treatment development</w:t>
      </w:r>
      <w:r w:rsidR="00822E5D">
        <w:rPr>
          <w:rFonts w:ascii="Times New Roman" w:hAnsi="Times New Roman" w:cs="Times New Roman"/>
          <w:sz w:val="24"/>
          <w:szCs w:val="24"/>
        </w:rPr>
        <w:t xml:space="preserve"> is needed on</w:t>
      </w:r>
      <w:r w:rsidR="005848B2">
        <w:rPr>
          <w:rFonts w:ascii="Times New Roman" w:hAnsi="Times New Roman" w:cs="Times New Roman"/>
          <w:sz w:val="24"/>
          <w:szCs w:val="24"/>
        </w:rPr>
        <w:t xml:space="preserve"> how to integrate weight loss goals within the context of values and psychological flexibility, while avoiding functions related to </w:t>
      </w:r>
      <w:r w:rsidR="008079A0">
        <w:rPr>
          <w:rFonts w:ascii="Times New Roman" w:hAnsi="Times New Roman" w:cs="Times New Roman"/>
          <w:sz w:val="24"/>
          <w:szCs w:val="24"/>
        </w:rPr>
        <w:t xml:space="preserve">weight </w:t>
      </w:r>
      <w:r w:rsidR="005848B2">
        <w:rPr>
          <w:rFonts w:ascii="Times New Roman" w:hAnsi="Times New Roman" w:cs="Times New Roman"/>
          <w:sz w:val="24"/>
          <w:szCs w:val="24"/>
        </w:rPr>
        <w:t xml:space="preserve">self-stigma and inflexibility. </w:t>
      </w:r>
      <w:r w:rsidR="006F0337">
        <w:rPr>
          <w:rFonts w:ascii="Times New Roman" w:hAnsi="Times New Roman" w:cs="Times New Roman"/>
          <w:sz w:val="24"/>
          <w:szCs w:val="24"/>
        </w:rPr>
        <w:t xml:space="preserve">Theoretically, it may be the case that excessive focus on weight loss, particularly in the context of </w:t>
      </w:r>
      <w:r w:rsidR="008079A0">
        <w:rPr>
          <w:rFonts w:ascii="Times New Roman" w:hAnsi="Times New Roman" w:cs="Times New Roman"/>
          <w:sz w:val="24"/>
          <w:szCs w:val="24"/>
        </w:rPr>
        <w:t xml:space="preserve">weight </w:t>
      </w:r>
      <w:r w:rsidR="006F0337">
        <w:rPr>
          <w:rFonts w:ascii="Times New Roman" w:hAnsi="Times New Roman" w:cs="Times New Roman"/>
          <w:sz w:val="24"/>
          <w:szCs w:val="24"/>
        </w:rPr>
        <w:t>self-stigma, might</w:t>
      </w:r>
      <w:r w:rsidR="00D9502E">
        <w:rPr>
          <w:rFonts w:ascii="Times New Roman" w:hAnsi="Times New Roman" w:cs="Times New Roman"/>
          <w:sz w:val="24"/>
          <w:szCs w:val="24"/>
        </w:rPr>
        <w:t xml:space="preserve"> even</w:t>
      </w:r>
      <w:r w:rsidR="006F0337">
        <w:rPr>
          <w:rFonts w:ascii="Times New Roman" w:hAnsi="Times New Roman" w:cs="Times New Roman"/>
          <w:sz w:val="24"/>
          <w:szCs w:val="24"/>
        </w:rPr>
        <w:t xml:space="preserve"> contribute to weight regain and other weight-related problems. </w:t>
      </w:r>
      <w:r w:rsidR="00A065A6">
        <w:rPr>
          <w:rFonts w:ascii="Times New Roman" w:hAnsi="Times New Roman" w:cs="Times New Roman"/>
          <w:sz w:val="24"/>
          <w:szCs w:val="24"/>
        </w:rPr>
        <w:t xml:space="preserve">Given the health risks and problems associated with obesity, weight loss is still a valuable goal, but arguably when addressing weight self-stigma with ACT it may be more effective to instead emphasize increases in valued health behaviors than weight loss per se. </w:t>
      </w:r>
    </w:p>
    <w:p w14:paraId="46AFE2BF" w14:textId="2FF0DAA3" w:rsidR="008B6EDD" w:rsidRPr="00084ECA" w:rsidRDefault="00941E6B" w:rsidP="00CB64C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Clinical Implications: Using Self-Help With Clients</w:t>
      </w:r>
    </w:p>
    <w:p w14:paraId="6EC305D0" w14:textId="1AC6848C" w:rsidR="00941E6B" w:rsidRDefault="00E95E6E"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86AD2">
        <w:rPr>
          <w:rFonts w:ascii="Times New Roman" w:hAnsi="Times New Roman" w:cs="Times New Roman"/>
          <w:sz w:val="24"/>
          <w:szCs w:val="24"/>
        </w:rPr>
        <w:t>Th</w:t>
      </w:r>
      <w:r w:rsidR="00DD1584">
        <w:rPr>
          <w:rFonts w:ascii="Times New Roman" w:hAnsi="Times New Roman" w:cs="Times New Roman"/>
          <w:sz w:val="24"/>
          <w:szCs w:val="24"/>
        </w:rPr>
        <w:t>is study suggests an ACT-based program for weight self-stigma can be</w:t>
      </w:r>
      <w:r w:rsidR="00941E6B">
        <w:rPr>
          <w:rFonts w:ascii="Times New Roman" w:hAnsi="Times New Roman" w:cs="Times New Roman"/>
          <w:sz w:val="24"/>
          <w:szCs w:val="24"/>
        </w:rPr>
        <w:t xml:space="preserve"> feasibly</w:t>
      </w:r>
      <w:r w:rsidR="00DD1584">
        <w:rPr>
          <w:rFonts w:ascii="Times New Roman" w:hAnsi="Times New Roman" w:cs="Times New Roman"/>
          <w:sz w:val="24"/>
          <w:szCs w:val="24"/>
        </w:rPr>
        <w:t xml:space="preserve"> provided through a combination of coaching and a self-help book. </w:t>
      </w:r>
      <w:r w:rsidR="00941E6B">
        <w:rPr>
          <w:rFonts w:ascii="Times New Roman" w:hAnsi="Times New Roman" w:cs="Times New Roman"/>
          <w:sz w:val="24"/>
          <w:szCs w:val="24"/>
        </w:rPr>
        <w:t>More broadly, this suggests the feasibility of using a guided self-help approach with clients</w:t>
      </w:r>
      <w:r w:rsidR="00954069">
        <w:rPr>
          <w:rFonts w:ascii="Times New Roman" w:hAnsi="Times New Roman" w:cs="Times New Roman"/>
          <w:sz w:val="24"/>
          <w:szCs w:val="24"/>
        </w:rPr>
        <w:t xml:space="preserve"> and</w:t>
      </w:r>
      <w:r w:rsidR="00A86AD2">
        <w:rPr>
          <w:rFonts w:ascii="Times New Roman" w:hAnsi="Times New Roman" w:cs="Times New Roman"/>
          <w:sz w:val="24"/>
          <w:szCs w:val="24"/>
        </w:rPr>
        <w:t xml:space="preserve"> may run</w:t>
      </w:r>
      <w:r w:rsidR="00941E6B">
        <w:rPr>
          <w:rFonts w:ascii="Times New Roman" w:hAnsi="Times New Roman" w:cs="Times New Roman"/>
          <w:sz w:val="24"/>
          <w:szCs w:val="24"/>
        </w:rPr>
        <w:t xml:space="preserve"> counter to some clinicians’</w:t>
      </w:r>
      <w:r w:rsidR="00954069">
        <w:rPr>
          <w:rFonts w:ascii="Times New Roman" w:hAnsi="Times New Roman" w:cs="Times New Roman"/>
          <w:sz w:val="24"/>
          <w:szCs w:val="24"/>
        </w:rPr>
        <w:t xml:space="preserve"> potential</w:t>
      </w:r>
      <w:r w:rsidR="00941E6B">
        <w:rPr>
          <w:rFonts w:ascii="Times New Roman" w:hAnsi="Times New Roman" w:cs="Times New Roman"/>
          <w:sz w:val="24"/>
          <w:szCs w:val="24"/>
        </w:rPr>
        <w:t xml:space="preserve"> beliefs that self-help always leads to lo</w:t>
      </w:r>
      <w:r w:rsidR="00954069">
        <w:rPr>
          <w:rFonts w:ascii="Times New Roman" w:hAnsi="Times New Roman" w:cs="Times New Roman"/>
          <w:sz w:val="24"/>
          <w:szCs w:val="24"/>
        </w:rPr>
        <w:t>w adherence</w:t>
      </w:r>
      <w:r w:rsidR="00941E6B">
        <w:rPr>
          <w:rFonts w:ascii="Times New Roman" w:hAnsi="Times New Roman" w:cs="Times New Roman"/>
          <w:sz w:val="24"/>
          <w:szCs w:val="24"/>
        </w:rPr>
        <w:t>.</w:t>
      </w:r>
    </w:p>
    <w:p w14:paraId="627BFFC8" w14:textId="3B13BE8B" w:rsidR="00E95E6E" w:rsidRDefault="00DD1584" w:rsidP="00084EC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This format is particularly promising because of the opportunities</w:t>
      </w:r>
      <w:r w:rsidR="00C516EC">
        <w:rPr>
          <w:rFonts w:ascii="Times New Roman" w:hAnsi="Times New Roman" w:cs="Times New Roman"/>
          <w:sz w:val="24"/>
          <w:szCs w:val="24"/>
        </w:rPr>
        <w:t xml:space="preserve"> it affords for disseminating a new </w:t>
      </w:r>
      <w:r>
        <w:rPr>
          <w:rFonts w:ascii="Times New Roman" w:hAnsi="Times New Roman" w:cs="Times New Roman"/>
          <w:sz w:val="24"/>
          <w:szCs w:val="24"/>
        </w:rPr>
        <w:t xml:space="preserve">intervention. </w:t>
      </w:r>
      <w:r w:rsidR="00C516EC">
        <w:rPr>
          <w:rFonts w:ascii="Times New Roman" w:hAnsi="Times New Roman" w:cs="Times New Roman"/>
          <w:sz w:val="24"/>
          <w:szCs w:val="24"/>
        </w:rPr>
        <w:t>Weight issues are a prevalent problem and few existing weight services are likely to have the training</w:t>
      </w:r>
      <w:r w:rsidR="00A86AD2">
        <w:rPr>
          <w:rFonts w:ascii="Times New Roman" w:hAnsi="Times New Roman" w:cs="Times New Roman"/>
          <w:sz w:val="24"/>
          <w:szCs w:val="24"/>
        </w:rPr>
        <w:t>/</w:t>
      </w:r>
      <w:r w:rsidR="00C516EC">
        <w:rPr>
          <w:rFonts w:ascii="Times New Roman" w:hAnsi="Times New Roman" w:cs="Times New Roman"/>
          <w:sz w:val="24"/>
          <w:szCs w:val="24"/>
        </w:rPr>
        <w:t xml:space="preserve">resources to implement an ACT-based intervention </w:t>
      </w:r>
      <w:r w:rsidR="00A86AD2">
        <w:rPr>
          <w:rFonts w:ascii="Times New Roman" w:hAnsi="Times New Roman" w:cs="Times New Roman"/>
          <w:sz w:val="24"/>
          <w:szCs w:val="24"/>
        </w:rPr>
        <w:t>for</w:t>
      </w:r>
      <w:r w:rsidR="00C516EC">
        <w:rPr>
          <w:rFonts w:ascii="Times New Roman" w:hAnsi="Times New Roman" w:cs="Times New Roman"/>
          <w:sz w:val="24"/>
          <w:szCs w:val="24"/>
        </w:rPr>
        <w:t xml:space="preserve"> weight self-stigma, which has largely been unaddressed in programs to date. </w:t>
      </w:r>
      <w:r w:rsidR="00A86AD2">
        <w:rPr>
          <w:rFonts w:ascii="Times New Roman" w:hAnsi="Times New Roman" w:cs="Times New Roman"/>
          <w:sz w:val="24"/>
          <w:szCs w:val="24"/>
        </w:rPr>
        <w:t>A</w:t>
      </w:r>
      <w:r w:rsidR="00C516EC">
        <w:rPr>
          <w:rFonts w:ascii="Times New Roman" w:hAnsi="Times New Roman" w:cs="Times New Roman"/>
          <w:sz w:val="24"/>
          <w:szCs w:val="24"/>
        </w:rPr>
        <w:t xml:space="preserve"> guided self-help intervention may significantly reduce the implementation challenges of adding an ACT-based weight self-stigma intervention to existing weight services. For example, coaches would need fairly limited training with regards to ACT, given the focus is on general counseling skills that provide supportive accountability in staying engaged in the book. </w:t>
      </w:r>
      <w:r w:rsidR="00A86AD2">
        <w:rPr>
          <w:rFonts w:ascii="Times New Roman" w:hAnsi="Times New Roman" w:cs="Times New Roman"/>
          <w:sz w:val="24"/>
          <w:szCs w:val="24"/>
        </w:rPr>
        <w:t>F</w:t>
      </w:r>
      <w:r>
        <w:rPr>
          <w:rFonts w:ascii="Times New Roman" w:hAnsi="Times New Roman" w:cs="Times New Roman"/>
          <w:sz w:val="24"/>
          <w:szCs w:val="24"/>
        </w:rPr>
        <w:t xml:space="preserve">uture studies </w:t>
      </w:r>
      <w:r w:rsidR="00C516EC">
        <w:rPr>
          <w:rFonts w:ascii="Times New Roman" w:hAnsi="Times New Roman" w:cs="Times New Roman"/>
          <w:sz w:val="24"/>
          <w:szCs w:val="24"/>
        </w:rPr>
        <w:t>m</w:t>
      </w:r>
      <w:r w:rsidR="00A86AD2">
        <w:rPr>
          <w:rFonts w:ascii="Times New Roman" w:hAnsi="Times New Roman" w:cs="Times New Roman"/>
          <w:sz w:val="24"/>
          <w:szCs w:val="24"/>
        </w:rPr>
        <w:t xml:space="preserve">ight </w:t>
      </w:r>
      <w:r w:rsidR="00C516EC">
        <w:rPr>
          <w:rFonts w:ascii="Times New Roman" w:hAnsi="Times New Roman" w:cs="Times New Roman"/>
          <w:sz w:val="24"/>
          <w:szCs w:val="24"/>
        </w:rPr>
        <w:t xml:space="preserve">evaluate whether this guided self-help program could be integrated into existing weight loss programs. In addition, such research should explore if and how a weight self-stigma intervention would conflict with standard weight loss strategies, hopefully identifying ways to reduce potential weight stigmatization and to enhance the impact of linking behavior change to personal values. </w:t>
      </w:r>
    </w:p>
    <w:p w14:paraId="2604C73B" w14:textId="60F74266" w:rsidR="00DF3746" w:rsidRDefault="00DF3746"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An additional finding from this study is that coaching variables affected both study engagement (i.e., whether participants dropped out or not) and improvements over time</w:t>
      </w:r>
      <w:r w:rsidR="00FD4B76">
        <w:rPr>
          <w:rFonts w:ascii="Times New Roman" w:hAnsi="Times New Roman" w:cs="Times New Roman"/>
          <w:sz w:val="24"/>
          <w:szCs w:val="24"/>
        </w:rPr>
        <w:t xml:space="preserve"> o</w:t>
      </w:r>
      <w:r>
        <w:rPr>
          <w:rFonts w:ascii="Times New Roman" w:hAnsi="Times New Roman" w:cs="Times New Roman"/>
          <w:sz w:val="24"/>
          <w:szCs w:val="24"/>
        </w:rPr>
        <w:t>n psychological inflexibility</w:t>
      </w:r>
      <w:r w:rsidR="00FD4B76">
        <w:rPr>
          <w:rFonts w:ascii="Times New Roman" w:hAnsi="Times New Roman" w:cs="Times New Roman"/>
          <w:sz w:val="24"/>
          <w:szCs w:val="24"/>
        </w:rPr>
        <w:t xml:space="preserve"> and health</w:t>
      </w:r>
      <w:r>
        <w:rPr>
          <w:rFonts w:ascii="Times New Roman" w:hAnsi="Times New Roman" w:cs="Times New Roman"/>
          <w:sz w:val="24"/>
          <w:szCs w:val="24"/>
        </w:rPr>
        <w:t>. These findings highlight that coaching variables may matter, even in robust self-help programs. It is less clear exactly what aspects of coaching may have affected results</w:t>
      </w:r>
      <w:r w:rsidR="00A8022D">
        <w:rPr>
          <w:rFonts w:ascii="Times New Roman" w:hAnsi="Times New Roman" w:cs="Times New Roman"/>
          <w:sz w:val="24"/>
          <w:szCs w:val="24"/>
        </w:rPr>
        <w:t xml:space="preserve">, due to the lack of fidelity/competence assessment in this study. Although a structured protocol for coaching was in place, no methods were used to examine coaching drift and fidelity issues. </w:t>
      </w:r>
      <w:r w:rsidR="00FD4B76">
        <w:rPr>
          <w:rFonts w:ascii="Times New Roman" w:hAnsi="Times New Roman" w:cs="Times New Roman"/>
          <w:sz w:val="24"/>
          <w:szCs w:val="24"/>
        </w:rPr>
        <w:t>E</w:t>
      </w:r>
      <w:r>
        <w:rPr>
          <w:rFonts w:ascii="Times New Roman" w:hAnsi="Times New Roman" w:cs="Times New Roman"/>
          <w:sz w:val="24"/>
          <w:szCs w:val="24"/>
        </w:rPr>
        <w:t xml:space="preserve">xamination of coaches training experience and self-reported behavior highlight some clues. </w:t>
      </w:r>
      <w:r w:rsidR="00C516EC">
        <w:rPr>
          <w:rFonts w:ascii="Times New Roman" w:hAnsi="Times New Roman" w:cs="Times New Roman"/>
          <w:sz w:val="24"/>
          <w:szCs w:val="24"/>
        </w:rPr>
        <w:t>The most notable i</w:t>
      </w:r>
      <w:r>
        <w:rPr>
          <w:rFonts w:ascii="Times New Roman" w:hAnsi="Times New Roman" w:cs="Times New Roman"/>
          <w:sz w:val="24"/>
          <w:szCs w:val="24"/>
        </w:rPr>
        <w:t xml:space="preserve">s that coach A, who </w:t>
      </w:r>
      <w:r w:rsidR="00FD4B76">
        <w:rPr>
          <w:rFonts w:ascii="Times New Roman" w:hAnsi="Times New Roman" w:cs="Times New Roman"/>
          <w:sz w:val="24"/>
          <w:szCs w:val="24"/>
        </w:rPr>
        <w:t xml:space="preserve">had </w:t>
      </w:r>
      <w:r>
        <w:rPr>
          <w:rFonts w:ascii="Times New Roman" w:hAnsi="Times New Roman" w:cs="Times New Roman"/>
          <w:sz w:val="24"/>
          <w:szCs w:val="24"/>
        </w:rPr>
        <w:t>higher dropout rates and poorer program effects, reported less freque</w:t>
      </w:r>
      <w:r w:rsidR="00C516EC">
        <w:rPr>
          <w:rFonts w:ascii="Times New Roman" w:hAnsi="Times New Roman" w:cs="Times New Roman"/>
          <w:sz w:val="24"/>
          <w:szCs w:val="24"/>
        </w:rPr>
        <w:t xml:space="preserve">nt prompting of participants. </w:t>
      </w:r>
      <w:r w:rsidR="00FD4B76">
        <w:rPr>
          <w:rFonts w:ascii="Times New Roman" w:hAnsi="Times New Roman" w:cs="Times New Roman"/>
          <w:sz w:val="24"/>
          <w:szCs w:val="24"/>
        </w:rPr>
        <w:t>F</w:t>
      </w:r>
      <w:r w:rsidR="00C516EC">
        <w:rPr>
          <w:rFonts w:ascii="Times New Roman" w:hAnsi="Times New Roman" w:cs="Times New Roman"/>
          <w:sz w:val="24"/>
          <w:szCs w:val="24"/>
        </w:rPr>
        <w:t xml:space="preserve">requent, effective prompting </w:t>
      </w:r>
      <w:r w:rsidR="00FD4B76">
        <w:rPr>
          <w:rFonts w:ascii="Times New Roman" w:hAnsi="Times New Roman" w:cs="Times New Roman"/>
          <w:sz w:val="24"/>
          <w:szCs w:val="24"/>
        </w:rPr>
        <w:t>may be</w:t>
      </w:r>
      <w:r w:rsidR="00C516EC">
        <w:rPr>
          <w:rFonts w:ascii="Times New Roman" w:hAnsi="Times New Roman" w:cs="Times New Roman"/>
          <w:sz w:val="24"/>
          <w:szCs w:val="24"/>
        </w:rPr>
        <w:t xml:space="preserve"> key for maintaining retention in the program and maximizing effects</w:t>
      </w:r>
      <w:r>
        <w:rPr>
          <w:rFonts w:ascii="Times New Roman" w:hAnsi="Times New Roman" w:cs="Times New Roman"/>
          <w:sz w:val="24"/>
          <w:szCs w:val="24"/>
        </w:rPr>
        <w:t xml:space="preserve">. </w:t>
      </w:r>
    </w:p>
    <w:p w14:paraId="289F5424" w14:textId="6A9D0DF9" w:rsidR="00941E6B" w:rsidRDefault="00941E6B"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54069">
        <w:rPr>
          <w:rFonts w:ascii="Times New Roman" w:hAnsi="Times New Roman" w:cs="Times New Roman"/>
          <w:sz w:val="24"/>
          <w:szCs w:val="24"/>
        </w:rPr>
        <w:t>The procedures described in this study outline key methods for implementing guided self-help. First, it is important to</w:t>
      </w:r>
      <w:r w:rsidR="00AA2D75">
        <w:rPr>
          <w:rFonts w:ascii="Times New Roman" w:hAnsi="Times New Roman" w:cs="Times New Roman"/>
          <w:sz w:val="24"/>
          <w:szCs w:val="24"/>
        </w:rPr>
        <w:t xml:space="preserve"> take time to orient clients to </w:t>
      </w:r>
      <w:r w:rsidR="00954069">
        <w:rPr>
          <w:rFonts w:ascii="Times New Roman" w:hAnsi="Times New Roman" w:cs="Times New Roman"/>
          <w:sz w:val="24"/>
          <w:szCs w:val="24"/>
        </w:rPr>
        <w:t>self-help materials</w:t>
      </w:r>
      <w:r w:rsidR="00FD4B76">
        <w:rPr>
          <w:rFonts w:ascii="Times New Roman" w:hAnsi="Times New Roman" w:cs="Times New Roman"/>
          <w:sz w:val="24"/>
          <w:szCs w:val="24"/>
        </w:rPr>
        <w:t xml:space="preserve"> at the beginning</w:t>
      </w:r>
      <w:r w:rsidR="00954069">
        <w:rPr>
          <w:rFonts w:ascii="Times New Roman" w:hAnsi="Times New Roman" w:cs="Times New Roman"/>
          <w:sz w:val="24"/>
          <w:szCs w:val="24"/>
        </w:rPr>
        <w:t>.</w:t>
      </w:r>
      <w:r w:rsidR="00AA2D75">
        <w:rPr>
          <w:rFonts w:ascii="Times New Roman" w:hAnsi="Times New Roman" w:cs="Times New Roman"/>
          <w:sz w:val="24"/>
          <w:szCs w:val="24"/>
        </w:rPr>
        <w:t xml:space="preserve"> This provides a critical opportunity to elicit motivation, establish expectat</w:t>
      </w:r>
      <w:r w:rsidR="00FD4B76">
        <w:rPr>
          <w:rFonts w:ascii="Times New Roman" w:hAnsi="Times New Roman" w:cs="Times New Roman"/>
          <w:sz w:val="24"/>
          <w:szCs w:val="24"/>
        </w:rPr>
        <w:t>ions for adherence</w:t>
      </w:r>
      <w:r w:rsidR="00AA2D75">
        <w:rPr>
          <w:rFonts w:ascii="Times New Roman" w:hAnsi="Times New Roman" w:cs="Times New Roman"/>
          <w:sz w:val="24"/>
          <w:szCs w:val="24"/>
        </w:rPr>
        <w:t xml:space="preserve">, and obtain a commitment to a chosen goal with the book. </w:t>
      </w:r>
      <w:r w:rsidR="00A12745">
        <w:rPr>
          <w:rFonts w:ascii="Times New Roman" w:hAnsi="Times New Roman" w:cs="Times New Roman"/>
          <w:sz w:val="24"/>
          <w:szCs w:val="24"/>
        </w:rPr>
        <w:t xml:space="preserve">Second, it is critical to have some form of ongoing monitoring and coaching with clients. These coaching interactions will help maintain ongoing motivation and commitment to the book as well as provide a context to collaboratively problem solve any non-adherence issues. </w:t>
      </w:r>
      <w:r w:rsidR="00021A34">
        <w:rPr>
          <w:rFonts w:ascii="Times New Roman" w:hAnsi="Times New Roman" w:cs="Times New Roman"/>
          <w:sz w:val="24"/>
          <w:szCs w:val="24"/>
        </w:rPr>
        <w:t xml:space="preserve">Third, clinicians might consider adding supports such as online quizzes (to help track adherence and comprehension with the book) and a reading schedule (to provide clear expectations in reading the book). </w:t>
      </w:r>
      <w:r w:rsidR="00A12745">
        <w:rPr>
          <w:rFonts w:ascii="Times New Roman" w:hAnsi="Times New Roman" w:cs="Times New Roman"/>
          <w:sz w:val="24"/>
          <w:szCs w:val="24"/>
        </w:rPr>
        <w:t>It is highly recommended that clinicians looking to implement guided self-help review core materials that informed this study’s protocol (</w:t>
      </w:r>
      <w:r w:rsidR="00A12745">
        <w:rPr>
          <w:rFonts w:ascii="Times New Roman" w:hAnsi="Times New Roman" w:cs="Times New Roman"/>
          <w:color w:val="000000"/>
          <w:sz w:val="24"/>
          <w:szCs w:val="24"/>
        </w:rPr>
        <w:t xml:space="preserve">Duffecy et al., 2011; </w:t>
      </w:r>
      <w:r w:rsidR="00A12745">
        <w:rPr>
          <w:rFonts w:ascii="Times New Roman" w:hAnsi="Times New Roman" w:cs="Times New Roman"/>
          <w:sz w:val="24"/>
          <w:szCs w:val="24"/>
        </w:rPr>
        <w:t xml:space="preserve">Mohr et al., 2011). </w:t>
      </w:r>
    </w:p>
    <w:p w14:paraId="514B2745" w14:textId="4187C417" w:rsidR="00941E6B" w:rsidRPr="00084ECA" w:rsidRDefault="00941E6B" w:rsidP="00CB64C8">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53756E" w:rsidRPr="00084ECA">
        <w:rPr>
          <w:rFonts w:ascii="Times New Roman" w:hAnsi="Times New Roman" w:cs="Times New Roman"/>
          <w:sz w:val="24"/>
          <w:szCs w:val="24"/>
        </w:rPr>
        <w:t>Although this study</w:t>
      </w:r>
      <w:r w:rsidR="00FD4B76">
        <w:rPr>
          <w:rFonts w:ascii="Times New Roman" w:hAnsi="Times New Roman" w:cs="Times New Roman"/>
          <w:sz w:val="24"/>
          <w:szCs w:val="24"/>
        </w:rPr>
        <w:t xml:space="preserve"> focused on one</w:t>
      </w:r>
      <w:r w:rsidR="0053756E">
        <w:rPr>
          <w:rFonts w:ascii="Times New Roman" w:hAnsi="Times New Roman" w:cs="Times New Roman"/>
          <w:sz w:val="24"/>
          <w:szCs w:val="24"/>
        </w:rPr>
        <w:t xml:space="preserve"> self-help book for a specific problem area, it also highlights the </w:t>
      </w:r>
      <w:r w:rsidR="00FD4B76">
        <w:rPr>
          <w:rFonts w:ascii="Times New Roman" w:hAnsi="Times New Roman" w:cs="Times New Roman"/>
          <w:sz w:val="24"/>
          <w:szCs w:val="24"/>
        </w:rPr>
        <w:t>broader potential</w:t>
      </w:r>
      <w:r w:rsidR="0053756E">
        <w:rPr>
          <w:rFonts w:ascii="Times New Roman" w:hAnsi="Times New Roman" w:cs="Times New Roman"/>
          <w:sz w:val="24"/>
          <w:szCs w:val="24"/>
        </w:rPr>
        <w:t xml:space="preserve"> </w:t>
      </w:r>
      <w:r w:rsidR="00FD4B76">
        <w:rPr>
          <w:rFonts w:ascii="Times New Roman" w:hAnsi="Times New Roman" w:cs="Times New Roman"/>
          <w:sz w:val="24"/>
          <w:szCs w:val="24"/>
        </w:rPr>
        <w:t>of using guided self-help for various</w:t>
      </w:r>
      <w:r w:rsidR="0053756E">
        <w:rPr>
          <w:rFonts w:ascii="Times New Roman" w:hAnsi="Times New Roman" w:cs="Times New Roman"/>
          <w:sz w:val="24"/>
          <w:szCs w:val="24"/>
        </w:rPr>
        <w:t xml:space="preserve"> problems. </w:t>
      </w:r>
      <w:r w:rsidR="00FD4B76">
        <w:rPr>
          <w:rFonts w:ascii="Times New Roman" w:hAnsi="Times New Roman" w:cs="Times New Roman"/>
          <w:sz w:val="24"/>
          <w:szCs w:val="24"/>
        </w:rPr>
        <w:t>Yet, t</w:t>
      </w:r>
      <w:r w:rsidR="0053756E">
        <w:rPr>
          <w:rFonts w:ascii="Times New Roman" w:hAnsi="Times New Roman" w:cs="Times New Roman"/>
          <w:sz w:val="24"/>
          <w:szCs w:val="24"/>
        </w:rPr>
        <w:t xml:space="preserve">here are challenges in knowing which book is effective to use with which problem given the </w:t>
      </w:r>
      <w:r w:rsidR="00FD4B76">
        <w:rPr>
          <w:rFonts w:ascii="Times New Roman" w:hAnsi="Times New Roman" w:cs="Times New Roman"/>
          <w:sz w:val="24"/>
          <w:szCs w:val="24"/>
        </w:rPr>
        <w:t>limited</w:t>
      </w:r>
      <w:r w:rsidR="0053756E">
        <w:rPr>
          <w:rFonts w:ascii="Times New Roman" w:hAnsi="Times New Roman" w:cs="Times New Roman"/>
          <w:sz w:val="24"/>
          <w:szCs w:val="24"/>
        </w:rPr>
        <w:t xml:space="preserve"> research on self-help books (e.g., Rosen &amp; Lilienfeld, 2016) and the number of books available. One promising source is </w:t>
      </w:r>
      <w:r w:rsidR="00041EC3">
        <w:rPr>
          <w:rFonts w:ascii="Times New Roman" w:hAnsi="Times New Roman" w:cs="Times New Roman"/>
          <w:sz w:val="24"/>
          <w:szCs w:val="24"/>
        </w:rPr>
        <w:t>the Association for Behavioral and Cognitive Therapy’s Self-Help Books of Merit program</w:t>
      </w:r>
      <w:r w:rsidR="00041EC3" w:rsidRPr="00041EC3">
        <w:rPr>
          <w:rFonts w:ascii="Times New Roman" w:hAnsi="Times New Roman" w:cs="Times New Roman"/>
          <w:sz w:val="24"/>
          <w:szCs w:val="24"/>
        </w:rPr>
        <w:t xml:space="preserve"> </w:t>
      </w:r>
      <w:r w:rsidR="00041EC3">
        <w:rPr>
          <w:rFonts w:ascii="Times New Roman" w:hAnsi="Times New Roman" w:cs="Times New Roman"/>
          <w:sz w:val="24"/>
          <w:szCs w:val="24"/>
        </w:rPr>
        <w:t>(</w:t>
      </w:r>
      <w:hyperlink r:id="rId11" w:history="1">
        <w:r w:rsidR="00041EC3" w:rsidRPr="00381767">
          <w:rPr>
            <w:rStyle w:val="Hyperlink"/>
            <w:rFonts w:ascii="Times New Roman" w:hAnsi="Times New Roman" w:cs="Times New Roman"/>
            <w:sz w:val="24"/>
            <w:szCs w:val="24"/>
          </w:rPr>
          <w:t>http://www.abct.org/SHBooks/</w:t>
        </w:r>
      </w:hyperlink>
      <w:r w:rsidR="00041EC3">
        <w:rPr>
          <w:rFonts w:ascii="Times New Roman" w:hAnsi="Times New Roman" w:cs="Times New Roman"/>
          <w:sz w:val="24"/>
          <w:szCs w:val="24"/>
        </w:rPr>
        <w:t xml:space="preserve">), which provides a list of recommended self-help books consistent with best practices and </w:t>
      </w:r>
      <w:r w:rsidR="00FD4B76">
        <w:rPr>
          <w:rFonts w:ascii="Times New Roman" w:hAnsi="Times New Roman" w:cs="Times New Roman"/>
          <w:sz w:val="24"/>
          <w:szCs w:val="24"/>
        </w:rPr>
        <w:t xml:space="preserve">the </w:t>
      </w:r>
      <w:r w:rsidR="00041EC3">
        <w:rPr>
          <w:rFonts w:ascii="Times New Roman" w:hAnsi="Times New Roman" w:cs="Times New Roman"/>
          <w:sz w:val="24"/>
          <w:szCs w:val="24"/>
        </w:rPr>
        <w:t>evidence base. This database in</w:t>
      </w:r>
      <w:r w:rsidR="00FD4B76">
        <w:rPr>
          <w:rFonts w:ascii="Times New Roman" w:hAnsi="Times New Roman" w:cs="Times New Roman"/>
          <w:sz w:val="24"/>
          <w:szCs w:val="24"/>
        </w:rPr>
        <w:t xml:space="preserve">cludes </w:t>
      </w:r>
      <w:r w:rsidR="00041EC3">
        <w:rPr>
          <w:rFonts w:ascii="Times New Roman" w:hAnsi="Times New Roman" w:cs="Times New Roman"/>
          <w:sz w:val="24"/>
          <w:szCs w:val="24"/>
        </w:rPr>
        <w:t>recommended</w:t>
      </w:r>
      <w:r w:rsidR="00FD4B76">
        <w:rPr>
          <w:rFonts w:ascii="Times New Roman" w:hAnsi="Times New Roman" w:cs="Times New Roman"/>
          <w:sz w:val="24"/>
          <w:szCs w:val="24"/>
        </w:rPr>
        <w:t xml:space="preserve"> </w:t>
      </w:r>
      <w:r w:rsidR="00041EC3">
        <w:rPr>
          <w:rFonts w:ascii="Times New Roman" w:hAnsi="Times New Roman" w:cs="Times New Roman"/>
          <w:sz w:val="24"/>
          <w:szCs w:val="24"/>
        </w:rPr>
        <w:t xml:space="preserve">books by problem area </w:t>
      </w:r>
      <w:r w:rsidR="00FD4B76">
        <w:rPr>
          <w:rFonts w:ascii="Times New Roman" w:hAnsi="Times New Roman" w:cs="Times New Roman"/>
          <w:sz w:val="24"/>
          <w:szCs w:val="24"/>
        </w:rPr>
        <w:t>a</w:t>
      </w:r>
      <w:r w:rsidR="00041EC3">
        <w:rPr>
          <w:rFonts w:ascii="Times New Roman" w:hAnsi="Times New Roman" w:cs="Times New Roman"/>
          <w:sz w:val="24"/>
          <w:szCs w:val="24"/>
        </w:rPr>
        <w:t xml:space="preserve">long with a corresponding description and review of the book. </w:t>
      </w:r>
      <w:r w:rsidR="00FD4B76">
        <w:rPr>
          <w:rFonts w:ascii="Times New Roman" w:hAnsi="Times New Roman" w:cs="Times New Roman"/>
          <w:sz w:val="24"/>
          <w:szCs w:val="24"/>
        </w:rPr>
        <w:t xml:space="preserve">Beyond this database, </w:t>
      </w:r>
      <w:r w:rsidR="00041EC3">
        <w:rPr>
          <w:rFonts w:ascii="Times New Roman" w:hAnsi="Times New Roman" w:cs="Times New Roman"/>
          <w:sz w:val="24"/>
          <w:szCs w:val="24"/>
        </w:rPr>
        <w:t>recommendations have been provided in selecting mental health mobile apps (Torous et al., in press), which might apply</w:t>
      </w:r>
      <w:r w:rsidR="00FD4B76">
        <w:rPr>
          <w:rFonts w:ascii="Times New Roman" w:hAnsi="Times New Roman" w:cs="Times New Roman"/>
          <w:sz w:val="24"/>
          <w:szCs w:val="24"/>
        </w:rPr>
        <w:t xml:space="preserve"> for books as well</w:t>
      </w:r>
      <w:r w:rsidR="00041EC3">
        <w:rPr>
          <w:rFonts w:ascii="Times New Roman" w:hAnsi="Times New Roman" w:cs="Times New Roman"/>
          <w:sz w:val="24"/>
          <w:szCs w:val="24"/>
        </w:rPr>
        <w:t xml:space="preserve">. These include the clinician reviewing the book themselves to ensure the quality of content, consulting with other providers for recommended books, and, </w:t>
      </w:r>
      <w:r w:rsidR="00FD4B76">
        <w:rPr>
          <w:rFonts w:ascii="Times New Roman" w:hAnsi="Times New Roman" w:cs="Times New Roman"/>
          <w:sz w:val="24"/>
          <w:szCs w:val="24"/>
        </w:rPr>
        <w:t>when available</w:t>
      </w:r>
      <w:r w:rsidR="00041EC3">
        <w:rPr>
          <w:rFonts w:ascii="Times New Roman" w:hAnsi="Times New Roman" w:cs="Times New Roman"/>
          <w:sz w:val="24"/>
          <w:szCs w:val="24"/>
        </w:rPr>
        <w:t xml:space="preserve">, reviewing the existing research on self-help books for those that have previously been found to be effective in clinical research. </w:t>
      </w:r>
    </w:p>
    <w:p w14:paraId="1A492AA1" w14:textId="7A3F806E" w:rsidR="00941E6B" w:rsidRPr="00084ECA" w:rsidRDefault="00941E6B" w:rsidP="00CB64C8">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Limitations</w:t>
      </w:r>
      <w:r w:rsidR="00FD4B76">
        <w:rPr>
          <w:rFonts w:ascii="Times New Roman" w:hAnsi="Times New Roman" w:cs="Times New Roman"/>
          <w:b/>
          <w:sz w:val="24"/>
          <w:szCs w:val="24"/>
        </w:rPr>
        <w:t xml:space="preserve"> and Conclusions</w:t>
      </w:r>
    </w:p>
    <w:p w14:paraId="0D2D6AD5" w14:textId="08BB38D8" w:rsidR="00E95E6E" w:rsidRDefault="00E95E6E" w:rsidP="00CB64C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F187B">
        <w:rPr>
          <w:rFonts w:ascii="Times New Roman" w:hAnsi="Times New Roman" w:cs="Times New Roman"/>
          <w:sz w:val="24"/>
          <w:szCs w:val="24"/>
        </w:rPr>
        <w:t>As a pilot open trial, the study had notable methodological limitations. The largest two issues are with regards to the small sample size and lack of a randomized comparison group. These factors significantly limit the confidence in whether results will replicate and whether the improvements in outcomes identified are due to participation in the intervention or other unrelated variables. Nonetheless, such preliminary research is important in beginning to build support for treatment, particularly with self-help materials that are typically disseminated prior to their evaluation. Arguably, beginning with larger, well powered, randomized trials may slow such research and delay early identification of potential efficacy for materials that are</w:t>
      </w:r>
      <w:r w:rsidR="00C516EC">
        <w:rPr>
          <w:rFonts w:ascii="Times New Roman" w:hAnsi="Times New Roman" w:cs="Times New Roman"/>
          <w:sz w:val="24"/>
          <w:szCs w:val="24"/>
        </w:rPr>
        <w:t xml:space="preserve"> already</w:t>
      </w:r>
      <w:r w:rsidR="00EF187B">
        <w:rPr>
          <w:rFonts w:ascii="Times New Roman" w:hAnsi="Times New Roman" w:cs="Times New Roman"/>
          <w:sz w:val="24"/>
          <w:szCs w:val="24"/>
        </w:rPr>
        <w:t xml:space="preserve"> available to the public. Now that preliminary support has been found</w:t>
      </w:r>
      <w:r w:rsidR="00C516EC">
        <w:rPr>
          <w:rFonts w:ascii="Times New Roman" w:hAnsi="Times New Roman" w:cs="Times New Roman"/>
          <w:sz w:val="24"/>
          <w:szCs w:val="24"/>
        </w:rPr>
        <w:t xml:space="preserve"> with </w:t>
      </w:r>
      <w:r w:rsidR="00C516EC">
        <w:rPr>
          <w:rFonts w:ascii="Times New Roman" w:hAnsi="Times New Roman" w:cs="Times New Roman"/>
          <w:i/>
          <w:sz w:val="24"/>
          <w:szCs w:val="24"/>
        </w:rPr>
        <w:t>The Diet Trap</w:t>
      </w:r>
      <w:r w:rsidR="00EF187B">
        <w:rPr>
          <w:rFonts w:ascii="Times New Roman" w:hAnsi="Times New Roman" w:cs="Times New Roman"/>
          <w:sz w:val="24"/>
          <w:szCs w:val="24"/>
        </w:rPr>
        <w:t xml:space="preserve">, it is critical that a well powered, randomized trial test the efficacy of the guided self-help intervention. Additional limitations such as the lack of long term follow up </w:t>
      </w:r>
      <w:r w:rsidR="00D03541">
        <w:rPr>
          <w:rFonts w:ascii="Times New Roman" w:hAnsi="Times New Roman" w:cs="Times New Roman"/>
          <w:sz w:val="24"/>
          <w:szCs w:val="24"/>
        </w:rPr>
        <w:t>(</w:t>
      </w:r>
      <w:r w:rsidR="00EF187B">
        <w:rPr>
          <w:rFonts w:ascii="Times New Roman" w:hAnsi="Times New Roman" w:cs="Times New Roman"/>
          <w:sz w:val="24"/>
          <w:szCs w:val="24"/>
        </w:rPr>
        <w:t>a critical issue in weight research</w:t>
      </w:r>
      <w:r w:rsidR="00D03541">
        <w:rPr>
          <w:rFonts w:ascii="Times New Roman" w:hAnsi="Times New Roman" w:cs="Times New Roman"/>
          <w:sz w:val="24"/>
          <w:szCs w:val="24"/>
        </w:rPr>
        <w:t>)</w:t>
      </w:r>
      <w:r w:rsidR="00D9502E">
        <w:rPr>
          <w:rFonts w:ascii="Times New Roman" w:hAnsi="Times New Roman" w:cs="Times New Roman"/>
          <w:sz w:val="24"/>
          <w:szCs w:val="24"/>
        </w:rPr>
        <w:t>,</w:t>
      </w:r>
      <w:r w:rsidR="00D03541">
        <w:rPr>
          <w:rFonts w:ascii="Times New Roman" w:hAnsi="Times New Roman" w:cs="Times New Roman"/>
          <w:sz w:val="24"/>
          <w:szCs w:val="24"/>
        </w:rPr>
        <w:t xml:space="preserve"> lack of objective weight measurement at 3-month follow up (preventing valid weight assessment over time),</w:t>
      </w:r>
      <w:r w:rsidR="00EF187B">
        <w:rPr>
          <w:rFonts w:ascii="Times New Roman" w:hAnsi="Times New Roman" w:cs="Times New Roman"/>
          <w:sz w:val="24"/>
          <w:szCs w:val="24"/>
        </w:rPr>
        <w:t xml:space="preserve"> and lack of racial diversity in the sample also should be addressed in future randomized trials to test the generalizability and long term effects of the intervention. </w:t>
      </w:r>
    </w:p>
    <w:p w14:paraId="5F051ED0" w14:textId="11807EA1" w:rsidR="00E95E6E" w:rsidRDefault="00E95E6E" w:rsidP="00084ECA">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00EF187B">
        <w:rPr>
          <w:rFonts w:ascii="Times New Roman" w:hAnsi="Times New Roman" w:cs="Times New Roman"/>
          <w:sz w:val="24"/>
          <w:szCs w:val="24"/>
        </w:rPr>
        <w:t xml:space="preserve">Overall this study provides preliminary support for a guided self-help intervention based on the </w:t>
      </w:r>
      <w:r w:rsidR="00EF187B" w:rsidRPr="00EF187B">
        <w:rPr>
          <w:rFonts w:ascii="Times New Roman" w:hAnsi="Times New Roman" w:cs="Times New Roman"/>
          <w:i/>
          <w:sz w:val="24"/>
          <w:szCs w:val="24"/>
        </w:rPr>
        <w:t xml:space="preserve">Diet Trap </w:t>
      </w:r>
      <w:r w:rsidR="00EF187B">
        <w:rPr>
          <w:rFonts w:ascii="Times New Roman" w:hAnsi="Times New Roman" w:cs="Times New Roman"/>
          <w:sz w:val="24"/>
          <w:szCs w:val="24"/>
        </w:rPr>
        <w:t xml:space="preserve">book. </w:t>
      </w:r>
      <w:r w:rsidR="00E8607F">
        <w:rPr>
          <w:rFonts w:ascii="Times New Roman" w:hAnsi="Times New Roman" w:cs="Times New Roman"/>
          <w:sz w:val="24"/>
          <w:szCs w:val="24"/>
        </w:rPr>
        <w:t xml:space="preserve">Importantly, this program focuses on a novel intervention target of weight self-stigma, which to date has received little attention from treatment developers. More research is needed to evaluate whether the guided self-help program can effectively treat weight self-stigma, how it can be integrated into clinical services for weight issues, and whether doing so improves long term outcomes for overweight and obese individuals. </w:t>
      </w:r>
      <w:r>
        <w:rPr>
          <w:rFonts w:ascii="Times New Roman" w:hAnsi="Times New Roman" w:cs="Times New Roman"/>
          <w:b/>
          <w:sz w:val="24"/>
          <w:szCs w:val="24"/>
        </w:rPr>
        <w:br w:type="page"/>
      </w:r>
    </w:p>
    <w:p w14:paraId="41936FA0" w14:textId="77777777" w:rsidR="006A2524" w:rsidRPr="00DD68F5" w:rsidRDefault="006A2524" w:rsidP="006A2524">
      <w:pPr>
        <w:spacing w:after="0" w:line="480" w:lineRule="auto"/>
        <w:contextualSpacing/>
        <w:rPr>
          <w:rFonts w:ascii="Times New Roman" w:hAnsi="Times New Roman" w:cs="Times New Roman"/>
          <w:b/>
          <w:sz w:val="24"/>
          <w:szCs w:val="24"/>
        </w:rPr>
      </w:pPr>
      <w:r w:rsidRPr="00DD68F5">
        <w:rPr>
          <w:rFonts w:ascii="Times New Roman" w:hAnsi="Times New Roman" w:cs="Times New Roman"/>
          <w:b/>
          <w:sz w:val="24"/>
          <w:szCs w:val="24"/>
        </w:rPr>
        <w:t>References</w:t>
      </w:r>
    </w:p>
    <w:p w14:paraId="13CAD83A" w14:textId="77777777" w:rsidR="006A2524" w:rsidRPr="00DD68F5" w:rsidRDefault="006A2524" w:rsidP="006A2524">
      <w:pPr>
        <w:spacing w:after="0" w:line="480" w:lineRule="auto"/>
        <w:ind w:left="720" w:hanging="720"/>
        <w:rPr>
          <w:rFonts w:ascii="Times New Roman" w:eastAsia="Times New Roman" w:hAnsi="Times New Roman" w:cs="Times New Roman"/>
          <w:sz w:val="24"/>
          <w:szCs w:val="24"/>
        </w:rPr>
      </w:pPr>
      <w:r w:rsidRPr="00DD68F5">
        <w:rPr>
          <w:rFonts w:ascii="Times New Roman" w:eastAsia="Times New Roman" w:hAnsi="Times New Roman" w:cs="Times New Roman"/>
          <w:sz w:val="24"/>
          <w:szCs w:val="24"/>
        </w:rPr>
        <w:t xml:space="preserve">Andersson, G. (in press). Internet-delivered psychological treatments. </w:t>
      </w:r>
      <w:r w:rsidRPr="00DD68F5">
        <w:rPr>
          <w:rFonts w:ascii="Times New Roman" w:eastAsia="Times New Roman" w:hAnsi="Times New Roman" w:cs="Times New Roman"/>
          <w:i/>
          <w:sz w:val="24"/>
          <w:szCs w:val="24"/>
        </w:rPr>
        <w:t xml:space="preserve">Annual Review of Clinical Psychology. </w:t>
      </w:r>
      <w:r w:rsidRPr="00DD68F5">
        <w:rPr>
          <w:rFonts w:ascii="Times New Roman" w:eastAsia="Times New Roman" w:hAnsi="Times New Roman" w:cs="Times New Roman"/>
          <w:sz w:val="24"/>
          <w:szCs w:val="24"/>
        </w:rPr>
        <w:t>doi: 10.1146/annurev-clinpsy-021815-093006</w:t>
      </w:r>
    </w:p>
    <w:p w14:paraId="67D5E769" w14:textId="3895E26F" w:rsidR="006A2524" w:rsidRPr="00B91495" w:rsidRDefault="006A2524" w:rsidP="006A2524">
      <w:pPr>
        <w:spacing w:after="0" w:line="480" w:lineRule="auto"/>
        <w:ind w:left="720" w:hanging="720"/>
        <w:rPr>
          <w:rFonts w:ascii="Times New Roman" w:eastAsia="Times New Roman" w:hAnsi="Times New Roman" w:cs="Times New Roman"/>
          <w:sz w:val="24"/>
          <w:szCs w:val="24"/>
        </w:rPr>
      </w:pPr>
      <w:r w:rsidRPr="00B91495">
        <w:rPr>
          <w:rFonts w:ascii="Times New Roman" w:eastAsia="Times New Roman" w:hAnsi="Times New Roman" w:cs="Times New Roman"/>
          <w:sz w:val="24"/>
          <w:szCs w:val="24"/>
        </w:rPr>
        <w:t>Butryn, M.L., Forman, E., Hoffman, K., Shaw, J.</w:t>
      </w:r>
      <w:r w:rsidR="00CF299C">
        <w:rPr>
          <w:rFonts w:ascii="Times New Roman" w:eastAsia="Times New Roman" w:hAnsi="Times New Roman" w:cs="Times New Roman"/>
          <w:sz w:val="24"/>
          <w:szCs w:val="24"/>
        </w:rPr>
        <w:t>,</w:t>
      </w:r>
      <w:r w:rsidRPr="00B91495">
        <w:rPr>
          <w:rFonts w:ascii="Times New Roman" w:eastAsia="Times New Roman" w:hAnsi="Times New Roman" w:cs="Times New Roman"/>
          <w:sz w:val="24"/>
          <w:szCs w:val="24"/>
        </w:rPr>
        <w:t xml:space="preserve"> &amp; Juarascio, A. (2011).</w:t>
      </w:r>
      <w:r>
        <w:rPr>
          <w:rFonts w:ascii="Times New Roman" w:eastAsia="Times New Roman" w:hAnsi="Times New Roman" w:cs="Times New Roman"/>
          <w:sz w:val="24"/>
          <w:szCs w:val="24"/>
        </w:rPr>
        <w:t xml:space="preserve"> </w:t>
      </w:r>
      <w:r w:rsidRPr="00B91495">
        <w:rPr>
          <w:rFonts w:ascii="Times New Roman" w:eastAsia="Times New Roman" w:hAnsi="Times New Roman" w:cs="Times New Roman"/>
          <w:sz w:val="24"/>
          <w:szCs w:val="24"/>
        </w:rPr>
        <w:t xml:space="preserve">A pilot study of acceptance and commitment therapy for promotion of physical activity. </w:t>
      </w:r>
      <w:r w:rsidRPr="00B91495">
        <w:rPr>
          <w:rFonts w:ascii="Times New Roman" w:eastAsia="Times New Roman" w:hAnsi="Times New Roman" w:cs="Times New Roman"/>
          <w:i/>
          <w:sz w:val="24"/>
          <w:szCs w:val="24"/>
        </w:rPr>
        <w:t>Journal of Physical Activity and Health, 8</w:t>
      </w:r>
      <w:r w:rsidRPr="00B91495">
        <w:rPr>
          <w:rFonts w:ascii="Times New Roman" w:eastAsia="Times New Roman" w:hAnsi="Times New Roman" w:cs="Times New Roman"/>
          <w:sz w:val="24"/>
          <w:szCs w:val="24"/>
        </w:rPr>
        <w:t>, 516–522.</w:t>
      </w:r>
      <w:r>
        <w:rPr>
          <w:rFonts w:ascii="Times New Roman" w:eastAsia="Times New Roman" w:hAnsi="Times New Roman" w:cs="Times New Roman"/>
          <w:sz w:val="24"/>
          <w:szCs w:val="24"/>
        </w:rPr>
        <w:t xml:space="preserve"> doi: </w:t>
      </w:r>
      <w:r w:rsidRPr="00767232">
        <w:rPr>
          <w:rFonts w:ascii="Times New Roman" w:eastAsia="Times New Roman" w:hAnsi="Times New Roman" w:cs="Times New Roman"/>
          <w:sz w:val="24"/>
          <w:szCs w:val="24"/>
        </w:rPr>
        <w:t>10.1123/jpah.8.4.516</w:t>
      </w:r>
    </w:p>
    <w:p w14:paraId="141B85C8"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Carels, R. A., Young, K. M., Wott, C. B., Harper, J., Gumble, A., Oehlof, M. W., &amp; Clayton, A. M. (2009). Weight bias and weight loss treatment outcomes in treatment-seeking adults. </w:t>
      </w:r>
      <w:r w:rsidRPr="00B91495">
        <w:rPr>
          <w:rFonts w:ascii="Times New Roman" w:hAnsi="Times New Roman" w:cs="Times New Roman"/>
          <w:i/>
          <w:noProof/>
        </w:rPr>
        <w:t>Annals of Behavioral Medicine, 37</w:t>
      </w:r>
      <w:r w:rsidRPr="00B91495">
        <w:rPr>
          <w:rFonts w:ascii="Times New Roman" w:hAnsi="Times New Roman" w:cs="Times New Roman"/>
          <w:noProof/>
        </w:rPr>
        <w:t xml:space="preserve">, 350-355. </w:t>
      </w:r>
      <w:r>
        <w:rPr>
          <w:rFonts w:ascii="Times New Roman" w:hAnsi="Times New Roman" w:cs="Times New Roman"/>
          <w:noProof/>
        </w:rPr>
        <w:t xml:space="preserve">doi: </w:t>
      </w:r>
      <w:r w:rsidRPr="00767232">
        <w:rPr>
          <w:rFonts w:ascii="Times New Roman" w:hAnsi="Times New Roman" w:cs="Times New Roman"/>
          <w:noProof/>
        </w:rPr>
        <w:t>10.1007/s12160-009-9109-4</w:t>
      </w:r>
    </w:p>
    <w:p w14:paraId="7EE80CF0" w14:textId="70F89DB1" w:rsidR="006A2524" w:rsidRPr="00B91495" w:rsidRDefault="00CF299C" w:rsidP="006A2524">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Carr, D.</w:t>
      </w:r>
      <w:r w:rsidR="006A2524" w:rsidRPr="00DD68F5">
        <w:rPr>
          <w:rFonts w:ascii="Times New Roman" w:hAnsi="Times New Roman" w:cs="Times New Roman"/>
          <w:noProof/>
        </w:rPr>
        <w:t xml:space="preserve"> &amp; Friedman, M. A. (2005). Is obeisty stigmatizing? Body weight, perceived discrimination, and psychological well-being in the United States. </w:t>
      </w:r>
      <w:r w:rsidR="006A2524" w:rsidRPr="00DD68F5">
        <w:rPr>
          <w:rFonts w:ascii="Times New Roman" w:hAnsi="Times New Roman" w:cs="Times New Roman"/>
          <w:i/>
          <w:noProof/>
        </w:rPr>
        <w:t>Journal of Health and Social Behavior, 46</w:t>
      </w:r>
      <w:r w:rsidR="006A2524" w:rsidRPr="00DD68F5">
        <w:rPr>
          <w:rFonts w:ascii="Times New Roman" w:hAnsi="Times New Roman" w:cs="Times New Roman"/>
          <w:noProof/>
        </w:rPr>
        <w:t>, 244-259. doi: 10.1177/002214650504600303</w:t>
      </w:r>
    </w:p>
    <w:p w14:paraId="274557BD" w14:textId="49B91A80" w:rsidR="006A2524" w:rsidRPr="00DD68F5" w:rsidRDefault="006A2524" w:rsidP="006A2524">
      <w:pPr>
        <w:pStyle w:val="EndNoteBibliography"/>
        <w:spacing w:line="480" w:lineRule="auto"/>
        <w:ind w:left="720" w:hanging="720"/>
        <w:rPr>
          <w:rFonts w:ascii="Times New Roman" w:hAnsi="Times New Roman" w:cs="Times New Roman"/>
          <w:noProof/>
        </w:rPr>
      </w:pPr>
      <w:r w:rsidRPr="00DD68F5">
        <w:rPr>
          <w:rFonts w:ascii="Times New Roman" w:hAnsi="Times New Roman" w:cs="Times New Roman"/>
          <w:color w:val="000000"/>
        </w:rPr>
        <w:t>Duffecy, J., Kinsinger, S., Ludman, E.</w:t>
      </w:r>
      <w:r w:rsidR="00CF299C">
        <w:rPr>
          <w:rFonts w:ascii="Times New Roman" w:hAnsi="Times New Roman" w:cs="Times New Roman"/>
          <w:color w:val="000000"/>
        </w:rPr>
        <w:t>,</w:t>
      </w:r>
      <w:r w:rsidRPr="00DD68F5">
        <w:rPr>
          <w:rFonts w:ascii="Times New Roman" w:hAnsi="Times New Roman" w:cs="Times New Roman"/>
          <w:color w:val="000000"/>
        </w:rPr>
        <w:t xml:space="preserve"> &amp; Mohr, D.C. (2011). </w:t>
      </w:r>
      <w:r w:rsidRPr="00DD68F5">
        <w:rPr>
          <w:rFonts w:ascii="Times New Roman" w:hAnsi="Times New Roman" w:cs="Times New Roman"/>
          <w:i/>
          <w:color w:val="000000"/>
        </w:rPr>
        <w:t>Telephone coaching to support adherence to internet interventions (TeleCoach): Coach Manual.</w:t>
      </w:r>
    </w:p>
    <w:p w14:paraId="0166B7EC" w14:textId="738B7DC0" w:rsidR="006A2524" w:rsidRPr="00B91495" w:rsidRDefault="006A2524" w:rsidP="006A2524">
      <w:pPr>
        <w:spacing w:after="0" w:line="480" w:lineRule="auto"/>
        <w:ind w:left="720" w:hanging="720"/>
        <w:rPr>
          <w:rFonts w:ascii="Times New Roman" w:eastAsia="Times New Roman" w:hAnsi="Times New Roman" w:cs="Times New Roman"/>
          <w:sz w:val="24"/>
          <w:szCs w:val="24"/>
        </w:rPr>
      </w:pPr>
      <w:r w:rsidRPr="00DD68F5">
        <w:rPr>
          <w:rFonts w:ascii="Times New Roman" w:eastAsia="Times New Roman" w:hAnsi="Times New Roman" w:cs="Times New Roman"/>
          <w:sz w:val="24"/>
          <w:szCs w:val="24"/>
        </w:rPr>
        <w:t>Forman, E. M., Butryn, M., Juarascio, A. S., Bradley, L., Lowe, M., Herbert, J. D., &amp; Shaw, J. (2013). The Mind Your Health Project: Evaluating an innovative behavioral</w:t>
      </w:r>
      <w:r w:rsidR="00CF299C">
        <w:rPr>
          <w:rFonts w:ascii="Times New Roman" w:eastAsia="Times New Roman" w:hAnsi="Times New Roman" w:cs="Times New Roman"/>
          <w:sz w:val="24"/>
          <w:szCs w:val="24"/>
        </w:rPr>
        <w:t xml:space="preserve"> treatment for obesity. </w:t>
      </w:r>
      <w:r w:rsidR="00CF299C" w:rsidRPr="00CF299C">
        <w:rPr>
          <w:rFonts w:ascii="Times New Roman" w:eastAsia="Times New Roman" w:hAnsi="Times New Roman" w:cs="Times New Roman"/>
          <w:i/>
          <w:sz w:val="24"/>
          <w:szCs w:val="24"/>
        </w:rPr>
        <w:t>Obesity,</w:t>
      </w:r>
      <w:r w:rsidRPr="00CF299C">
        <w:rPr>
          <w:rFonts w:ascii="Times New Roman" w:eastAsia="Times New Roman" w:hAnsi="Times New Roman" w:cs="Times New Roman"/>
          <w:i/>
          <w:sz w:val="24"/>
          <w:szCs w:val="24"/>
        </w:rPr>
        <w:t xml:space="preserve"> 21</w:t>
      </w:r>
      <w:r w:rsidRPr="00DD68F5">
        <w:rPr>
          <w:rFonts w:ascii="Times New Roman" w:eastAsia="Times New Roman" w:hAnsi="Times New Roman" w:cs="Times New Roman"/>
          <w:sz w:val="24"/>
          <w:szCs w:val="24"/>
        </w:rPr>
        <w:t>(6), 1119-1126.</w:t>
      </w:r>
      <w:r w:rsidRPr="00DD68F5">
        <w:t xml:space="preserve"> </w:t>
      </w:r>
      <w:r w:rsidRPr="00DD68F5">
        <w:rPr>
          <w:rFonts w:ascii="Times New Roman" w:eastAsia="Times New Roman" w:hAnsi="Times New Roman" w:cs="Times New Roman"/>
          <w:sz w:val="24"/>
          <w:szCs w:val="24"/>
        </w:rPr>
        <w:t>doi:10.1002/oby.20169</w:t>
      </w:r>
    </w:p>
    <w:p w14:paraId="5CAA9234"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Friedman, K. E., Reichmann, S. K., Costanzo, P. R., Zelli, A., Ashmore, J. A., &amp; Musante, G. J. (2005). Weight stigmatization and ideological beliefs: Relation to psychological functioning in obese adults. </w:t>
      </w:r>
      <w:r w:rsidRPr="00B91495">
        <w:rPr>
          <w:rFonts w:ascii="Times New Roman" w:hAnsi="Times New Roman" w:cs="Times New Roman"/>
          <w:i/>
          <w:noProof/>
        </w:rPr>
        <w:t>Obesity Research, 13</w:t>
      </w:r>
      <w:r w:rsidRPr="00B91495">
        <w:rPr>
          <w:rFonts w:ascii="Times New Roman" w:hAnsi="Times New Roman" w:cs="Times New Roman"/>
          <w:noProof/>
        </w:rPr>
        <w:t xml:space="preserve">, 907-916. </w:t>
      </w:r>
      <w:r>
        <w:rPr>
          <w:rFonts w:ascii="Times New Roman" w:hAnsi="Times New Roman" w:cs="Times New Roman"/>
          <w:noProof/>
        </w:rPr>
        <w:t xml:space="preserve">doi: </w:t>
      </w:r>
      <w:r w:rsidRPr="00223637">
        <w:rPr>
          <w:rFonts w:ascii="Times New Roman" w:hAnsi="Times New Roman" w:cs="Times New Roman"/>
          <w:noProof/>
        </w:rPr>
        <w:t>10.1038/oby.2005.105</w:t>
      </w:r>
    </w:p>
    <w:p w14:paraId="16B7BAF2" w14:textId="77777777" w:rsidR="006A2524" w:rsidRPr="00DD68F5" w:rsidRDefault="006A2524" w:rsidP="006A2524">
      <w:pPr>
        <w:spacing w:after="0" w:line="480" w:lineRule="auto"/>
        <w:ind w:left="720" w:hanging="720"/>
        <w:rPr>
          <w:rFonts w:ascii="Times New Roman" w:eastAsia="Times New Roman" w:hAnsi="Times New Roman" w:cs="Times New Roman"/>
          <w:sz w:val="24"/>
          <w:szCs w:val="24"/>
        </w:rPr>
      </w:pPr>
      <w:r w:rsidRPr="00B91495">
        <w:rPr>
          <w:rFonts w:ascii="Times New Roman" w:eastAsia="Times New Roman" w:hAnsi="Times New Roman" w:cs="Times New Roman"/>
          <w:sz w:val="24"/>
          <w:szCs w:val="24"/>
        </w:rPr>
        <w:t xml:space="preserve">Hays, R. D., Bjorner, J. B., Revicki, D. A., Spritzer, K. L., &amp; Cella, D. (2009). Development of physical and mental health summary scores from the patient-reported outcomes measurement information system (PROMIS) global items. </w:t>
      </w:r>
      <w:r w:rsidRPr="00B91495">
        <w:rPr>
          <w:rFonts w:ascii="Times New Roman" w:eastAsia="Times New Roman" w:hAnsi="Times New Roman" w:cs="Times New Roman"/>
          <w:i/>
          <w:sz w:val="24"/>
          <w:szCs w:val="24"/>
        </w:rPr>
        <w:t>Q</w:t>
      </w:r>
      <w:r w:rsidRPr="00DD68F5">
        <w:rPr>
          <w:rFonts w:ascii="Times New Roman" w:eastAsia="Times New Roman" w:hAnsi="Times New Roman" w:cs="Times New Roman"/>
          <w:i/>
          <w:sz w:val="24"/>
          <w:szCs w:val="24"/>
        </w:rPr>
        <w:t>uality of Life Research, 18</w:t>
      </w:r>
      <w:r w:rsidRPr="00DD68F5">
        <w:rPr>
          <w:rFonts w:ascii="Times New Roman" w:eastAsia="Times New Roman" w:hAnsi="Times New Roman" w:cs="Times New Roman"/>
          <w:sz w:val="24"/>
          <w:szCs w:val="24"/>
        </w:rPr>
        <w:t>(7), 873–880. doi:10.1007/s11136-009-9496-9</w:t>
      </w:r>
    </w:p>
    <w:p w14:paraId="218BA3FE" w14:textId="77777777" w:rsidR="006A2524" w:rsidRPr="00DD68F5" w:rsidRDefault="006A2524" w:rsidP="006A2524">
      <w:pPr>
        <w:spacing w:after="0" w:line="480" w:lineRule="auto"/>
        <w:ind w:left="720" w:hanging="720"/>
        <w:rPr>
          <w:rFonts w:ascii="Times New Roman" w:hAnsi="Times New Roman" w:cs="Times New Roman"/>
          <w:sz w:val="24"/>
          <w:szCs w:val="24"/>
        </w:rPr>
      </w:pPr>
      <w:r w:rsidRPr="00DD68F5">
        <w:rPr>
          <w:rFonts w:ascii="Times New Roman" w:hAnsi="Times New Roman" w:cs="Times New Roman"/>
          <w:sz w:val="24"/>
          <w:szCs w:val="24"/>
        </w:rPr>
        <w:t xml:space="preserve">Hayes, S. C., Strosahl, K. D., &amp; Wilson, K. G. (2011). </w:t>
      </w:r>
      <w:r w:rsidRPr="00DD68F5">
        <w:rPr>
          <w:rFonts w:ascii="Times New Roman" w:hAnsi="Times New Roman" w:cs="Times New Roman"/>
          <w:i/>
          <w:iCs/>
          <w:sz w:val="24"/>
          <w:szCs w:val="24"/>
        </w:rPr>
        <w:t xml:space="preserve">Acceptance and Commitment Therapy: The process and practice of mindful change. </w:t>
      </w:r>
      <w:r w:rsidRPr="00DD68F5">
        <w:rPr>
          <w:rFonts w:ascii="Times New Roman" w:hAnsi="Times New Roman" w:cs="Times New Roman"/>
          <w:sz w:val="24"/>
          <w:szCs w:val="24"/>
        </w:rPr>
        <w:t>New York: The Guilford Press.</w:t>
      </w:r>
    </w:p>
    <w:p w14:paraId="051F0518" w14:textId="4399D397" w:rsidR="006A2524" w:rsidRDefault="00CF299C" w:rsidP="006A252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Katterman, S. N., </w:t>
      </w:r>
      <w:r w:rsidR="006A2524" w:rsidRPr="00DD68F5">
        <w:rPr>
          <w:rFonts w:ascii="Times New Roman" w:hAnsi="Times New Roman" w:cs="Times New Roman"/>
          <w:sz w:val="24"/>
          <w:szCs w:val="24"/>
        </w:rPr>
        <w:t xml:space="preserve">Goldstein, S. P., Butryn, M. L., Forman, E., &amp; Lowe, M. R. (2014). Efficacy of an acceptance-based behavioral intervention for weight gain prevention in young adult women. </w:t>
      </w:r>
      <w:r w:rsidR="006A2524" w:rsidRPr="00DD68F5">
        <w:rPr>
          <w:rFonts w:ascii="Times New Roman" w:hAnsi="Times New Roman" w:cs="Times New Roman"/>
          <w:i/>
          <w:sz w:val="24"/>
          <w:szCs w:val="24"/>
        </w:rPr>
        <w:t>Journal of Contextual Behavioral Sciences, 3</w:t>
      </w:r>
      <w:r w:rsidR="006A2524" w:rsidRPr="00DD68F5">
        <w:rPr>
          <w:rFonts w:ascii="Times New Roman" w:hAnsi="Times New Roman" w:cs="Times New Roman"/>
          <w:sz w:val="24"/>
          <w:szCs w:val="24"/>
        </w:rPr>
        <w:t>, 45-50</w:t>
      </w:r>
      <w:r w:rsidR="006A2524" w:rsidRPr="00076F97">
        <w:rPr>
          <w:rFonts w:ascii="Times New Roman" w:hAnsi="Times New Roman" w:cs="Times New Roman"/>
          <w:sz w:val="24"/>
          <w:szCs w:val="24"/>
        </w:rPr>
        <w:t>.</w:t>
      </w:r>
      <w:r w:rsidR="006A2524">
        <w:rPr>
          <w:rFonts w:ascii="Times New Roman" w:hAnsi="Times New Roman" w:cs="Times New Roman"/>
          <w:sz w:val="24"/>
          <w:szCs w:val="24"/>
        </w:rPr>
        <w:t xml:space="preserve"> </w:t>
      </w:r>
      <w:r w:rsidR="006A2524" w:rsidRPr="002C450F">
        <w:rPr>
          <w:rFonts w:ascii="Times New Roman" w:hAnsi="Times New Roman" w:cs="Times New Roman"/>
          <w:sz w:val="24"/>
          <w:szCs w:val="24"/>
        </w:rPr>
        <w:t>dx.doi.org/10.1016/j.jcbs.2013.10.003</w:t>
      </w:r>
    </w:p>
    <w:p w14:paraId="2E25BC6D" w14:textId="7D2F24E6" w:rsidR="00820330" w:rsidRPr="00820330" w:rsidRDefault="00820330" w:rsidP="00820330">
      <w:pPr>
        <w:spacing w:after="0" w:line="480" w:lineRule="auto"/>
        <w:ind w:left="720" w:hanging="720"/>
        <w:rPr>
          <w:rFonts w:ascii="Times New Roman" w:hAnsi="Times New Roman" w:cs="Times New Roman"/>
          <w:sz w:val="24"/>
          <w:szCs w:val="24"/>
        </w:rPr>
      </w:pPr>
      <w:r w:rsidRPr="00820330">
        <w:rPr>
          <w:rFonts w:ascii="Times New Roman" w:hAnsi="Times New Roman" w:cs="Times New Roman"/>
          <w:sz w:val="24"/>
          <w:szCs w:val="24"/>
        </w:rPr>
        <w:t>Kaz</w:t>
      </w:r>
      <w:r w:rsidR="00CF299C">
        <w:rPr>
          <w:rFonts w:ascii="Times New Roman" w:hAnsi="Times New Roman" w:cs="Times New Roman"/>
          <w:sz w:val="24"/>
          <w:szCs w:val="24"/>
        </w:rPr>
        <w:t>din, A. E.</w:t>
      </w:r>
      <w:r w:rsidRPr="00820330">
        <w:rPr>
          <w:rFonts w:ascii="Times New Roman" w:hAnsi="Times New Roman" w:cs="Times New Roman"/>
          <w:sz w:val="24"/>
          <w:szCs w:val="24"/>
        </w:rPr>
        <w:t xml:space="preserve"> &amp; Blase, S. L. (2011). Rebooting psyc</w:t>
      </w:r>
      <w:r>
        <w:rPr>
          <w:rFonts w:ascii="Times New Roman" w:hAnsi="Times New Roman" w:cs="Times New Roman"/>
          <w:sz w:val="24"/>
          <w:szCs w:val="24"/>
        </w:rPr>
        <w:t xml:space="preserve">hotherapy research and practice </w:t>
      </w:r>
      <w:r w:rsidRPr="00820330">
        <w:rPr>
          <w:rFonts w:ascii="Times New Roman" w:hAnsi="Times New Roman" w:cs="Times New Roman"/>
          <w:sz w:val="24"/>
          <w:szCs w:val="24"/>
        </w:rPr>
        <w:t xml:space="preserve">to reduce the burden of mental illness. </w:t>
      </w:r>
      <w:r w:rsidRPr="00084ECA">
        <w:rPr>
          <w:rFonts w:ascii="Times New Roman" w:hAnsi="Times New Roman" w:cs="Times New Roman"/>
          <w:i/>
          <w:sz w:val="24"/>
          <w:szCs w:val="24"/>
        </w:rPr>
        <w:t>Perspectives on Psychological Science, 6</w:t>
      </w:r>
      <w:r>
        <w:rPr>
          <w:rFonts w:ascii="Times New Roman" w:hAnsi="Times New Roman" w:cs="Times New Roman"/>
          <w:sz w:val="24"/>
          <w:szCs w:val="24"/>
        </w:rPr>
        <w:t xml:space="preserve">, </w:t>
      </w:r>
      <w:r w:rsidRPr="00820330">
        <w:rPr>
          <w:rFonts w:ascii="Times New Roman" w:hAnsi="Times New Roman" w:cs="Times New Roman"/>
          <w:sz w:val="24"/>
          <w:szCs w:val="24"/>
        </w:rPr>
        <w:t>21–37.</w:t>
      </w:r>
      <w:r>
        <w:rPr>
          <w:rFonts w:ascii="Times New Roman" w:hAnsi="Times New Roman" w:cs="Times New Roman"/>
          <w:sz w:val="24"/>
          <w:szCs w:val="24"/>
        </w:rPr>
        <w:t xml:space="preserve"> doi: </w:t>
      </w:r>
      <w:r w:rsidRPr="00820330">
        <w:rPr>
          <w:rFonts w:ascii="Times New Roman" w:hAnsi="Times New Roman" w:cs="Times New Roman"/>
          <w:sz w:val="24"/>
          <w:szCs w:val="24"/>
        </w:rPr>
        <w:t>10.1177/1745691610393527</w:t>
      </w:r>
    </w:p>
    <w:p w14:paraId="12131794" w14:textId="3E330AFE" w:rsidR="006A2524" w:rsidRPr="00B91495" w:rsidRDefault="006A2524" w:rsidP="006A2524">
      <w:pPr>
        <w:spacing w:after="0" w:line="480" w:lineRule="auto"/>
        <w:ind w:left="720" w:hanging="720"/>
        <w:rPr>
          <w:rFonts w:ascii="Times New Roman" w:hAnsi="Times New Roman" w:cs="Times New Roman"/>
          <w:color w:val="131413"/>
          <w:sz w:val="24"/>
          <w:szCs w:val="24"/>
        </w:rPr>
      </w:pPr>
      <w:r w:rsidRPr="00B91495">
        <w:rPr>
          <w:rFonts w:ascii="Times New Roman" w:hAnsi="Times New Roman" w:cs="Times New Roman"/>
          <w:color w:val="131413"/>
          <w:sz w:val="24"/>
          <w:szCs w:val="24"/>
        </w:rPr>
        <w:t>Kroenke, K., Spitzer, R.L.</w:t>
      </w:r>
      <w:r w:rsidR="00CF299C">
        <w:rPr>
          <w:rFonts w:ascii="Times New Roman" w:hAnsi="Times New Roman" w:cs="Times New Roman"/>
          <w:color w:val="131413"/>
          <w:sz w:val="24"/>
          <w:szCs w:val="24"/>
        </w:rPr>
        <w:t>,</w:t>
      </w:r>
      <w:r w:rsidRPr="00B91495">
        <w:rPr>
          <w:rFonts w:ascii="Times New Roman" w:hAnsi="Times New Roman" w:cs="Times New Roman"/>
          <w:color w:val="131413"/>
          <w:sz w:val="24"/>
          <w:szCs w:val="24"/>
        </w:rPr>
        <w:t xml:space="preserve"> &amp; Williams, J.B.W. (2001). The PHQ-9: Validity of a brief depression severity measure. </w:t>
      </w:r>
      <w:r w:rsidRPr="00B91495">
        <w:rPr>
          <w:rFonts w:ascii="Times New Roman" w:hAnsi="Times New Roman" w:cs="Times New Roman"/>
          <w:i/>
          <w:color w:val="131413"/>
          <w:sz w:val="24"/>
          <w:szCs w:val="24"/>
        </w:rPr>
        <w:t>Journal of General Internal Medicine, 16</w:t>
      </w:r>
      <w:r w:rsidRPr="00B91495">
        <w:rPr>
          <w:rFonts w:ascii="Times New Roman" w:hAnsi="Times New Roman" w:cs="Times New Roman"/>
          <w:color w:val="131413"/>
          <w:sz w:val="24"/>
          <w:szCs w:val="24"/>
        </w:rPr>
        <w:t>, 606-613.</w:t>
      </w:r>
      <w:r>
        <w:rPr>
          <w:rFonts w:ascii="Times New Roman" w:hAnsi="Times New Roman" w:cs="Times New Roman"/>
          <w:color w:val="131413"/>
          <w:sz w:val="24"/>
          <w:szCs w:val="24"/>
        </w:rPr>
        <w:t xml:space="preserve"> </w:t>
      </w:r>
      <w:r w:rsidRPr="00D267DD">
        <w:rPr>
          <w:rFonts w:ascii="Times New Roman" w:hAnsi="Times New Roman" w:cs="Times New Roman"/>
          <w:color w:val="131413"/>
          <w:sz w:val="24"/>
          <w:szCs w:val="24"/>
        </w:rPr>
        <w:t>doi:10.1046/j.1525-1497.2001.016009606.x</w:t>
      </w:r>
    </w:p>
    <w:p w14:paraId="017C428A" w14:textId="77777777" w:rsidR="006A2524" w:rsidRPr="00B91495" w:rsidRDefault="006A2524" w:rsidP="006A2524">
      <w:pPr>
        <w:spacing w:after="0" w:line="480" w:lineRule="auto"/>
        <w:ind w:left="720" w:hanging="720"/>
        <w:rPr>
          <w:rFonts w:ascii="Times New Roman" w:hAnsi="Times New Roman" w:cs="Times New Roman"/>
          <w:color w:val="131413"/>
          <w:sz w:val="24"/>
          <w:szCs w:val="24"/>
        </w:rPr>
      </w:pPr>
      <w:r w:rsidRPr="00B91495">
        <w:rPr>
          <w:rFonts w:ascii="Times New Roman" w:hAnsi="Times New Roman" w:cs="Times New Roman"/>
          <w:color w:val="131413"/>
          <w:sz w:val="24"/>
          <w:szCs w:val="24"/>
        </w:rPr>
        <w:t xml:space="preserve">LaRose, J. G., Fava, J. L., Steeves, E. A., Hecht, J., Wing, R. R., &amp; Raynor, H. A. (2013). Differences in motivations and weight loss behaviors in young adults and older adults in the national weight control registry. </w:t>
      </w:r>
      <w:r w:rsidRPr="00B91495">
        <w:rPr>
          <w:rFonts w:ascii="Times New Roman" w:hAnsi="Times New Roman" w:cs="Times New Roman"/>
          <w:i/>
          <w:color w:val="131413"/>
          <w:sz w:val="24"/>
          <w:szCs w:val="24"/>
        </w:rPr>
        <w:t>Obesity, 21</w:t>
      </w:r>
      <w:r w:rsidRPr="00B91495">
        <w:rPr>
          <w:rFonts w:ascii="Times New Roman" w:hAnsi="Times New Roman" w:cs="Times New Roman"/>
          <w:color w:val="131413"/>
          <w:sz w:val="24"/>
          <w:szCs w:val="24"/>
        </w:rPr>
        <w:t>, 449-453.</w:t>
      </w:r>
      <w:r>
        <w:rPr>
          <w:rFonts w:ascii="Times New Roman" w:hAnsi="Times New Roman" w:cs="Times New Roman"/>
          <w:color w:val="131413"/>
          <w:sz w:val="24"/>
          <w:szCs w:val="24"/>
        </w:rPr>
        <w:t xml:space="preserve"> doi: </w:t>
      </w:r>
      <w:r w:rsidRPr="00D267DD">
        <w:rPr>
          <w:rFonts w:ascii="Times New Roman" w:hAnsi="Times New Roman" w:cs="Times New Roman"/>
          <w:color w:val="131413"/>
          <w:sz w:val="24"/>
          <w:szCs w:val="24"/>
        </w:rPr>
        <w:t>10.1002/oby.20053</w:t>
      </w:r>
    </w:p>
    <w:p w14:paraId="17115D56" w14:textId="334C7928" w:rsidR="006A2524" w:rsidRPr="00076F97" w:rsidRDefault="006A2524" w:rsidP="006A2524">
      <w:pPr>
        <w:spacing w:after="0" w:line="480" w:lineRule="auto"/>
        <w:ind w:left="720" w:hanging="720"/>
        <w:rPr>
          <w:rFonts w:ascii="Times New Roman" w:eastAsia="Calibri" w:hAnsi="Times New Roman" w:cs="Times New Roman"/>
          <w:i/>
          <w:spacing w:val="-2"/>
          <w:sz w:val="24"/>
          <w:szCs w:val="24"/>
        </w:rPr>
      </w:pPr>
      <w:r w:rsidRPr="00076F97">
        <w:rPr>
          <w:rFonts w:ascii="Times New Roman" w:eastAsia="Calibri" w:hAnsi="Times New Roman" w:cs="Times New Roman"/>
          <w:spacing w:val="-2"/>
          <w:sz w:val="24"/>
          <w:szCs w:val="24"/>
        </w:rPr>
        <w:t>Levin, M.E., Pistorello, J., Hayes, S.C., Seeley, J.R.</w:t>
      </w:r>
      <w:r w:rsidR="00CF299C">
        <w:rPr>
          <w:rFonts w:ascii="Times New Roman" w:eastAsia="Calibri" w:hAnsi="Times New Roman" w:cs="Times New Roman"/>
          <w:spacing w:val="-2"/>
          <w:sz w:val="24"/>
          <w:szCs w:val="24"/>
        </w:rPr>
        <w:t>,</w:t>
      </w:r>
      <w:r w:rsidRPr="00076F97">
        <w:rPr>
          <w:rFonts w:ascii="Times New Roman" w:eastAsia="Calibri" w:hAnsi="Times New Roman" w:cs="Times New Roman"/>
          <w:spacing w:val="-2"/>
          <w:sz w:val="24"/>
          <w:szCs w:val="24"/>
        </w:rPr>
        <w:t xml:space="preserve"> &amp; Levin, C. (2015). Feasibility of an Acceptance and Commitment Therapy adjunctive web-based program for counseling centers. </w:t>
      </w:r>
      <w:r w:rsidRPr="00076F97">
        <w:rPr>
          <w:rFonts w:ascii="Times New Roman" w:eastAsia="Calibri" w:hAnsi="Times New Roman" w:cs="Times New Roman"/>
          <w:i/>
          <w:spacing w:val="-2"/>
          <w:sz w:val="24"/>
          <w:szCs w:val="24"/>
        </w:rPr>
        <w:t>Journal of Counseling Psychology, 62</w:t>
      </w:r>
      <w:r w:rsidRPr="00076F97">
        <w:rPr>
          <w:rFonts w:ascii="Times New Roman" w:eastAsia="Calibri" w:hAnsi="Times New Roman" w:cs="Times New Roman"/>
          <w:spacing w:val="-2"/>
          <w:sz w:val="24"/>
          <w:szCs w:val="24"/>
        </w:rPr>
        <w:t>, 529-536</w:t>
      </w:r>
      <w:r w:rsidRPr="00076F97">
        <w:rPr>
          <w:rFonts w:ascii="Times New Roman" w:eastAsia="Calibri" w:hAnsi="Times New Roman" w:cs="Times New Roman"/>
          <w:i/>
          <w:spacing w:val="-2"/>
          <w:sz w:val="24"/>
          <w:szCs w:val="24"/>
        </w:rPr>
        <w:t>.</w:t>
      </w:r>
      <w:r>
        <w:rPr>
          <w:rFonts w:ascii="Times New Roman" w:eastAsia="Calibri" w:hAnsi="Times New Roman" w:cs="Times New Roman"/>
          <w:i/>
          <w:spacing w:val="-2"/>
          <w:sz w:val="24"/>
          <w:szCs w:val="24"/>
        </w:rPr>
        <w:t xml:space="preserve"> </w:t>
      </w:r>
      <w:r w:rsidRPr="002C450F">
        <w:rPr>
          <w:rFonts w:ascii="Times New Roman" w:eastAsia="Calibri" w:hAnsi="Times New Roman" w:cs="Times New Roman"/>
          <w:spacing w:val="-2"/>
          <w:sz w:val="24"/>
          <w:szCs w:val="24"/>
        </w:rPr>
        <w:t>dx.doi.org/10.1037/cou0000083</w:t>
      </w:r>
    </w:p>
    <w:p w14:paraId="10365E60" w14:textId="7855A54E" w:rsidR="006A2524" w:rsidRPr="00DD68F5" w:rsidRDefault="006A2524" w:rsidP="006A2524">
      <w:pPr>
        <w:spacing w:after="0" w:line="480" w:lineRule="auto"/>
        <w:ind w:left="447" w:right="428" w:hanging="447"/>
        <w:rPr>
          <w:rFonts w:ascii="Times New Roman" w:eastAsia="Calibri" w:hAnsi="Times New Roman" w:cs="Times New Roman"/>
          <w:spacing w:val="-2"/>
          <w:sz w:val="24"/>
          <w:szCs w:val="24"/>
        </w:rPr>
      </w:pPr>
      <w:r w:rsidRPr="00B91495">
        <w:rPr>
          <w:rFonts w:ascii="Times New Roman" w:eastAsia="Calibri" w:hAnsi="Times New Roman" w:cs="Times New Roman"/>
          <w:spacing w:val="-2"/>
          <w:sz w:val="24"/>
          <w:szCs w:val="24"/>
        </w:rPr>
        <w:t>Levin, M.E., Haeger, J., Pierce, B.</w:t>
      </w:r>
      <w:r w:rsidR="00CF299C">
        <w:rPr>
          <w:rFonts w:ascii="Times New Roman" w:eastAsia="Calibri" w:hAnsi="Times New Roman" w:cs="Times New Roman"/>
          <w:spacing w:val="-2"/>
          <w:sz w:val="24"/>
          <w:szCs w:val="24"/>
        </w:rPr>
        <w:t>,</w:t>
      </w:r>
      <w:r w:rsidRPr="00B91495">
        <w:rPr>
          <w:rFonts w:ascii="Times New Roman" w:eastAsia="Calibri" w:hAnsi="Times New Roman" w:cs="Times New Roman"/>
          <w:spacing w:val="-2"/>
          <w:sz w:val="24"/>
          <w:szCs w:val="24"/>
        </w:rPr>
        <w:t xml:space="preserve"> &amp; Twohig, M. (</w:t>
      </w:r>
      <w:r w:rsidR="00820330">
        <w:rPr>
          <w:rFonts w:ascii="Times New Roman" w:eastAsia="Calibri" w:hAnsi="Times New Roman" w:cs="Times New Roman"/>
          <w:spacing w:val="-2"/>
          <w:sz w:val="24"/>
          <w:szCs w:val="24"/>
        </w:rPr>
        <w:t>In Press</w:t>
      </w:r>
      <w:r w:rsidRPr="00B91495">
        <w:rPr>
          <w:rFonts w:ascii="Times New Roman" w:eastAsia="Calibri" w:hAnsi="Times New Roman" w:cs="Times New Roman"/>
          <w:spacing w:val="-2"/>
          <w:sz w:val="24"/>
          <w:szCs w:val="24"/>
        </w:rPr>
        <w:t>). Web-based acceptance and commitment therapy for mental health problems in college students:</w:t>
      </w:r>
      <w:r>
        <w:rPr>
          <w:rFonts w:ascii="Times New Roman" w:eastAsia="Calibri" w:hAnsi="Times New Roman" w:cs="Times New Roman"/>
          <w:spacing w:val="-2"/>
          <w:sz w:val="24"/>
          <w:szCs w:val="24"/>
        </w:rPr>
        <w:t xml:space="preserve"> A randomized </w:t>
      </w:r>
      <w:r w:rsidRPr="00DD68F5">
        <w:rPr>
          <w:rFonts w:ascii="Times New Roman" w:eastAsia="Calibri" w:hAnsi="Times New Roman" w:cs="Times New Roman"/>
          <w:spacing w:val="-2"/>
          <w:sz w:val="24"/>
          <w:szCs w:val="24"/>
        </w:rPr>
        <w:t xml:space="preserve">controlled trial. </w:t>
      </w:r>
      <w:r w:rsidR="00820330">
        <w:rPr>
          <w:rFonts w:ascii="Times New Roman" w:eastAsia="Calibri" w:hAnsi="Times New Roman" w:cs="Times New Roman"/>
          <w:i/>
          <w:spacing w:val="-2"/>
          <w:sz w:val="24"/>
          <w:szCs w:val="24"/>
        </w:rPr>
        <w:t xml:space="preserve">Behavior Modification. </w:t>
      </w:r>
      <w:r w:rsidRPr="00DD68F5">
        <w:rPr>
          <w:rFonts w:ascii="Times New Roman" w:eastAsia="Calibri" w:hAnsi="Times New Roman" w:cs="Times New Roman"/>
          <w:bCs/>
          <w:spacing w:val="-2"/>
          <w:sz w:val="24"/>
          <w:szCs w:val="24"/>
        </w:rPr>
        <w:t>doi: 10.1177/0145445516659645</w:t>
      </w:r>
    </w:p>
    <w:p w14:paraId="10CF3559" w14:textId="48833BDD" w:rsidR="006A2524" w:rsidRPr="002C450F" w:rsidRDefault="006A2524" w:rsidP="006A2524">
      <w:pPr>
        <w:spacing w:after="0" w:line="480" w:lineRule="auto"/>
        <w:ind w:left="720" w:hanging="720"/>
        <w:rPr>
          <w:rFonts w:ascii="Times New Roman" w:hAnsi="Times New Roman" w:cs="Times New Roman"/>
          <w:i/>
          <w:sz w:val="24"/>
          <w:szCs w:val="24"/>
        </w:rPr>
      </w:pPr>
      <w:r w:rsidRPr="00DD68F5">
        <w:rPr>
          <w:rFonts w:ascii="Times New Roman" w:hAnsi="Times New Roman" w:cs="Times New Roman"/>
          <w:color w:val="131413"/>
          <w:sz w:val="24"/>
          <w:szCs w:val="24"/>
        </w:rPr>
        <w:t>Lillis, J., Dahl, J.</w:t>
      </w:r>
      <w:r w:rsidR="00CF299C">
        <w:rPr>
          <w:rFonts w:ascii="Times New Roman" w:hAnsi="Times New Roman" w:cs="Times New Roman"/>
          <w:color w:val="131413"/>
          <w:sz w:val="24"/>
          <w:szCs w:val="24"/>
        </w:rPr>
        <w:t>,</w:t>
      </w:r>
      <w:r w:rsidRPr="00DD68F5">
        <w:rPr>
          <w:rFonts w:ascii="Times New Roman" w:hAnsi="Times New Roman" w:cs="Times New Roman"/>
          <w:color w:val="131413"/>
          <w:sz w:val="24"/>
          <w:szCs w:val="24"/>
        </w:rPr>
        <w:t xml:space="preserve"> &amp; Weineland, S. (2014). </w:t>
      </w:r>
      <w:r w:rsidRPr="00DD68F5">
        <w:rPr>
          <w:rFonts w:ascii="Times New Roman" w:hAnsi="Times New Roman" w:cs="Times New Roman"/>
          <w:i/>
          <w:color w:val="131413"/>
          <w:sz w:val="24"/>
          <w:szCs w:val="24"/>
        </w:rPr>
        <w:t>The diet trap: Feed your psychological needs and end the weight loss struggle using acceptance and commitment therapy</w:t>
      </w:r>
      <w:r w:rsidRPr="00DD68F5">
        <w:rPr>
          <w:rFonts w:ascii="Times New Roman" w:hAnsi="Times New Roman" w:cs="Times New Roman"/>
          <w:color w:val="131413"/>
          <w:sz w:val="24"/>
          <w:szCs w:val="24"/>
        </w:rPr>
        <w:t xml:space="preserve">. Oakland: New Harbinger </w:t>
      </w:r>
      <w:r w:rsidRPr="002C450F">
        <w:rPr>
          <w:rFonts w:ascii="Times New Roman" w:hAnsi="Times New Roman" w:cs="Times New Roman"/>
          <w:color w:val="131413"/>
          <w:sz w:val="24"/>
          <w:szCs w:val="24"/>
        </w:rPr>
        <w:t>Publications.</w:t>
      </w:r>
    </w:p>
    <w:p w14:paraId="783E5675" w14:textId="77777777" w:rsidR="006A2524" w:rsidRPr="002C450F" w:rsidRDefault="006A2524" w:rsidP="006A2524">
      <w:pPr>
        <w:spacing w:after="0" w:line="480" w:lineRule="auto"/>
        <w:ind w:left="720" w:hanging="720"/>
        <w:rPr>
          <w:rFonts w:ascii="Times New Roman" w:hAnsi="Times New Roman" w:cs="Times New Roman"/>
          <w:i/>
          <w:sz w:val="24"/>
          <w:szCs w:val="24"/>
        </w:rPr>
      </w:pPr>
      <w:r w:rsidRPr="002C450F">
        <w:rPr>
          <w:rFonts w:ascii="Times New Roman" w:hAnsi="Times New Roman" w:cs="Times New Roman"/>
          <w:color w:val="131413"/>
          <w:sz w:val="24"/>
          <w:szCs w:val="24"/>
        </w:rPr>
        <w:t xml:space="preserve">Lillis J. &amp; Hayes S.C. (2008). Measuring avoidance and inflexibility in weight-related problems. </w:t>
      </w:r>
      <w:r w:rsidRPr="002C450F">
        <w:rPr>
          <w:rFonts w:ascii="Times New Roman" w:hAnsi="Times New Roman" w:cs="Times New Roman"/>
          <w:i/>
          <w:color w:val="131413"/>
          <w:sz w:val="24"/>
          <w:szCs w:val="24"/>
        </w:rPr>
        <w:t>International Journal of Behavioral Consultation and Training, 4</w:t>
      </w:r>
      <w:r w:rsidRPr="002C450F">
        <w:rPr>
          <w:rFonts w:ascii="Times New Roman" w:hAnsi="Times New Roman" w:cs="Times New Roman"/>
          <w:color w:val="131413"/>
          <w:sz w:val="24"/>
          <w:szCs w:val="24"/>
        </w:rPr>
        <w:t>, 30</w:t>
      </w:r>
      <w:r w:rsidRPr="002C450F">
        <w:rPr>
          <w:rFonts w:ascii="Times New Roman" w:eastAsia="AdvTT3713a231+20" w:hAnsi="Times New Roman" w:cs="Times New Roman"/>
          <w:color w:val="131413"/>
          <w:sz w:val="24"/>
          <w:szCs w:val="24"/>
        </w:rPr>
        <w:t>–</w:t>
      </w:r>
      <w:r w:rsidRPr="002C450F">
        <w:rPr>
          <w:rFonts w:ascii="Times New Roman" w:hAnsi="Times New Roman" w:cs="Times New Roman"/>
          <w:color w:val="131413"/>
          <w:sz w:val="24"/>
          <w:szCs w:val="24"/>
        </w:rPr>
        <w:t>40.</w:t>
      </w:r>
    </w:p>
    <w:p w14:paraId="0A87B4C4" w14:textId="61ACC48B" w:rsidR="006A2524" w:rsidRPr="00B91495" w:rsidRDefault="006A2524" w:rsidP="006A2524">
      <w:pPr>
        <w:spacing w:after="0" w:line="480" w:lineRule="auto"/>
        <w:ind w:left="720" w:hanging="720"/>
        <w:rPr>
          <w:rFonts w:ascii="Times New Roman" w:hAnsi="Times New Roman" w:cs="Times New Roman"/>
          <w:sz w:val="24"/>
          <w:szCs w:val="24"/>
        </w:rPr>
      </w:pPr>
      <w:r w:rsidRPr="002C450F">
        <w:rPr>
          <w:rFonts w:ascii="Times New Roman" w:hAnsi="Times New Roman" w:cs="Times New Roman"/>
          <w:sz w:val="24"/>
          <w:szCs w:val="24"/>
        </w:rPr>
        <w:t xml:space="preserve">Lillis, J., Hayes, S. C., Bunting, K., </w:t>
      </w:r>
      <w:r w:rsidR="00CF299C">
        <w:rPr>
          <w:rFonts w:ascii="Times New Roman" w:hAnsi="Times New Roman" w:cs="Times New Roman"/>
          <w:sz w:val="24"/>
          <w:szCs w:val="24"/>
        </w:rPr>
        <w:t xml:space="preserve">&amp; </w:t>
      </w:r>
      <w:r w:rsidRPr="002C450F">
        <w:rPr>
          <w:rFonts w:ascii="Times New Roman" w:hAnsi="Times New Roman" w:cs="Times New Roman"/>
          <w:sz w:val="24"/>
          <w:szCs w:val="24"/>
        </w:rPr>
        <w:t>Masuda, A. (2009). Teaching acceptance and mindfulness to improve the lives of the obese</w:t>
      </w:r>
      <w:r w:rsidRPr="00B91495">
        <w:rPr>
          <w:rFonts w:ascii="Times New Roman" w:hAnsi="Times New Roman" w:cs="Times New Roman"/>
          <w:sz w:val="24"/>
          <w:szCs w:val="24"/>
        </w:rPr>
        <w:t xml:space="preserve">: A preliminary test of a theoretical model. </w:t>
      </w:r>
      <w:r w:rsidRPr="00B91495">
        <w:rPr>
          <w:rFonts w:ascii="Times New Roman" w:hAnsi="Times New Roman" w:cs="Times New Roman"/>
          <w:i/>
          <w:sz w:val="24"/>
          <w:szCs w:val="24"/>
        </w:rPr>
        <w:t>Annals of Behavioral Medicine, 37</w:t>
      </w:r>
      <w:r w:rsidRPr="00B91495">
        <w:rPr>
          <w:rFonts w:ascii="Times New Roman" w:hAnsi="Times New Roman" w:cs="Times New Roman"/>
          <w:sz w:val="24"/>
          <w:szCs w:val="24"/>
        </w:rPr>
        <w:t>, 58-69.</w:t>
      </w:r>
      <w:r>
        <w:rPr>
          <w:rFonts w:ascii="Times New Roman" w:hAnsi="Times New Roman" w:cs="Times New Roman"/>
          <w:sz w:val="24"/>
          <w:szCs w:val="24"/>
        </w:rPr>
        <w:t xml:space="preserve"> </w:t>
      </w:r>
      <w:r w:rsidRPr="006D7E06">
        <w:rPr>
          <w:rFonts w:ascii="Times New Roman" w:hAnsi="Times New Roman" w:cs="Times New Roman"/>
          <w:sz w:val="24"/>
          <w:szCs w:val="24"/>
        </w:rPr>
        <w:t>doi:10.1007/s12160-009-9083-x</w:t>
      </w:r>
    </w:p>
    <w:p w14:paraId="132E6E71" w14:textId="77777777" w:rsidR="006A2524" w:rsidRPr="00B91495" w:rsidRDefault="006A2524" w:rsidP="006A2524">
      <w:pPr>
        <w:spacing w:after="0" w:line="480" w:lineRule="auto"/>
        <w:ind w:left="720" w:hanging="720"/>
        <w:rPr>
          <w:rFonts w:ascii="Times New Roman" w:hAnsi="Times New Roman" w:cs="Times New Roman"/>
          <w:sz w:val="24"/>
          <w:szCs w:val="24"/>
        </w:rPr>
      </w:pPr>
      <w:r w:rsidRPr="00076F97">
        <w:rPr>
          <w:rFonts w:ascii="Times New Roman" w:hAnsi="Times New Roman" w:cs="Times New Roman"/>
          <w:sz w:val="24"/>
          <w:szCs w:val="24"/>
        </w:rPr>
        <w:t xml:space="preserve">Lillis, J. &amp; Kendra, D.E. (2014). Acceptance and commitment therapy for weight control: Model, evidence and future directions. </w:t>
      </w:r>
      <w:r w:rsidRPr="00076F97">
        <w:rPr>
          <w:rFonts w:ascii="Times New Roman" w:hAnsi="Times New Roman" w:cs="Times New Roman"/>
          <w:i/>
          <w:sz w:val="24"/>
          <w:szCs w:val="24"/>
        </w:rPr>
        <w:t>Journal of Contextual Behavioral Science, 3</w:t>
      </w:r>
      <w:r w:rsidRPr="00076F97">
        <w:rPr>
          <w:rFonts w:ascii="Times New Roman" w:hAnsi="Times New Roman" w:cs="Times New Roman"/>
          <w:sz w:val="24"/>
          <w:szCs w:val="24"/>
        </w:rPr>
        <w:t>, 1-7.</w:t>
      </w:r>
      <w:r>
        <w:rPr>
          <w:rFonts w:ascii="Times New Roman" w:hAnsi="Times New Roman" w:cs="Times New Roman"/>
          <w:sz w:val="24"/>
          <w:szCs w:val="24"/>
        </w:rPr>
        <w:t xml:space="preserve"> </w:t>
      </w:r>
      <w:r w:rsidRPr="002C450F">
        <w:rPr>
          <w:rFonts w:ascii="Times New Roman" w:hAnsi="Times New Roman" w:cs="Times New Roman"/>
          <w:sz w:val="24"/>
          <w:szCs w:val="24"/>
        </w:rPr>
        <w:t>dx.doi.org/10.1016/j.jcbs.2013.11.005</w:t>
      </w:r>
    </w:p>
    <w:p w14:paraId="774F911B"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Lillis, J., Levin, M. E., &amp; Hayes, S. C. (2011). Exploring the relationship between body mass index and health-related quality of life: A pilot study of the impact of weight self-stigma and experiential avoidance. </w:t>
      </w:r>
      <w:r w:rsidRPr="00B91495">
        <w:rPr>
          <w:rFonts w:ascii="Times New Roman" w:hAnsi="Times New Roman" w:cs="Times New Roman"/>
          <w:i/>
          <w:noProof/>
        </w:rPr>
        <w:t>Journal of Health Psychology, 16</w:t>
      </w:r>
      <w:r w:rsidRPr="00B91495">
        <w:rPr>
          <w:rFonts w:ascii="Times New Roman" w:hAnsi="Times New Roman" w:cs="Times New Roman"/>
          <w:noProof/>
        </w:rPr>
        <w:t xml:space="preserve">(5), 722-727. </w:t>
      </w:r>
      <w:r w:rsidRPr="006D7E06">
        <w:rPr>
          <w:rFonts w:ascii="Times New Roman" w:hAnsi="Times New Roman" w:cs="Times New Roman"/>
          <w:bCs/>
          <w:noProof/>
        </w:rPr>
        <w:t>doi:10.1177/1359105310388321</w:t>
      </w:r>
    </w:p>
    <w:p w14:paraId="427EB185" w14:textId="29353F30"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Lillis, J., Luoma, J., Levin, M., &amp; Hayes, S. C. (2010). Measuring weight self stigma: The Weight Stigma Questionnaire</w:t>
      </w:r>
      <w:r w:rsidR="00CF299C">
        <w:rPr>
          <w:rFonts w:ascii="Times New Roman" w:hAnsi="Times New Roman" w:cs="Times New Roman"/>
          <w:noProof/>
        </w:rPr>
        <w:t>.</w:t>
      </w:r>
      <w:r w:rsidRPr="00B91495">
        <w:rPr>
          <w:rFonts w:ascii="Times New Roman" w:hAnsi="Times New Roman" w:cs="Times New Roman"/>
          <w:noProof/>
        </w:rPr>
        <w:t xml:space="preserve"> </w:t>
      </w:r>
      <w:r w:rsidRPr="00B91495">
        <w:rPr>
          <w:rFonts w:ascii="Times New Roman" w:hAnsi="Times New Roman" w:cs="Times New Roman"/>
          <w:i/>
          <w:noProof/>
        </w:rPr>
        <w:t>Obesity, 18</w:t>
      </w:r>
      <w:r w:rsidRPr="00B91495">
        <w:rPr>
          <w:rFonts w:ascii="Times New Roman" w:hAnsi="Times New Roman" w:cs="Times New Roman"/>
          <w:noProof/>
        </w:rPr>
        <w:t xml:space="preserve">, 971-976. </w:t>
      </w:r>
      <w:r>
        <w:rPr>
          <w:rFonts w:ascii="Times New Roman" w:hAnsi="Times New Roman" w:cs="Times New Roman"/>
          <w:noProof/>
        </w:rPr>
        <w:t xml:space="preserve">doi: </w:t>
      </w:r>
      <w:r w:rsidRPr="006D7E06">
        <w:rPr>
          <w:rFonts w:ascii="Times New Roman" w:hAnsi="Times New Roman" w:cs="Times New Roman"/>
          <w:noProof/>
        </w:rPr>
        <w:t>10.1038/oby.2009.353</w:t>
      </w:r>
    </w:p>
    <w:p w14:paraId="116D06C6"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Loveman, E., Frampton, G. K., Shepherd, J., Picot, J., Cooper, K., Bryant, J., . . . Clegg, A. (2011). The clinical effectiveness and cost-effectiveness of long-term weight management schemes for adults: a systematic review. </w:t>
      </w:r>
      <w:r w:rsidRPr="00B91495">
        <w:rPr>
          <w:rFonts w:ascii="Times New Roman" w:hAnsi="Times New Roman" w:cs="Times New Roman"/>
          <w:i/>
          <w:noProof/>
        </w:rPr>
        <w:t>Health Technology Assessment, 15</w:t>
      </w:r>
      <w:r w:rsidRPr="00B91495">
        <w:rPr>
          <w:rFonts w:ascii="Times New Roman" w:hAnsi="Times New Roman" w:cs="Times New Roman"/>
          <w:noProof/>
        </w:rPr>
        <w:t>(2), 1-+.</w:t>
      </w:r>
      <w:r>
        <w:rPr>
          <w:rFonts w:ascii="Times New Roman" w:hAnsi="Times New Roman" w:cs="Times New Roman"/>
          <w:noProof/>
        </w:rPr>
        <w:t xml:space="preserve"> </w:t>
      </w:r>
      <w:r w:rsidRPr="002C450F">
        <w:rPr>
          <w:rFonts w:ascii="Times New Roman" w:hAnsi="Times New Roman" w:cs="Times New Roman"/>
          <w:noProof/>
        </w:rPr>
        <w:t>dx.doi.org/10.3310/hta15020</w:t>
      </w:r>
    </w:p>
    <w:p w14:paraId="1EA98A09" w14:textId="6CBBE0ED" w:rsidR="006A2524" w:rsidRPr="00D976BB"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Luoma, J. B., Kohlenberg, B. S., Hayes, S. C.</w:t>
      </w:r>
      <w:r w:rsidR="00CF299C">
        <w:rPr>
          <w:rFonts w:ascii="Times New Roman" w:hAnsi="Times New Roman" w:cs="Times New Roman"/>
          <w:sz w:val="24"/>
          <w:szCs w:val="24"/>
        </w:rPr>
        <w:t>,</w:t>
      </w:r>
      <w:r w:rsidRPr="00B91495">
        <w:rPr>
          <w:rFonts w:ascii="Times New Roman" w:hAnsi="Times New Roman" w:cs="Times New Roman"/>
          <w:sz w:val="24"/>
          <w:szCs w:val="24"/>
        </w:rPr>
        <w:t xml:space="preserve"> &amp; Fletcher, L. (2012). Slow and steady wins the race: A randomized clinical trial of Acceptance and Commitment Therapy targeting shame in substance use disorders. </w:t>
      </w:r>
      <w:r w:rsidRPr="00B91495">
        <w:rPr>
          <w:rFonts w:ascii="Times New Roman" w:hAnsi="Times New Roman" w:cs="Times New Roman"/>
          <w:i/>
          <w:sz w:val="24"/>
          <w:szCs w:val="24"/>
        </w:rPr>
        <w:t>Journal of Consulting and Clinical Psychology, 80</w:t>
      </w:r>
      <w:r w:rsidRPr="00B91495">
        <w:rPr>
          <w:rFonts w:ascii="Times New Roman" w:hAnsi="Times New Roman" w:cs="Times New Roman"/>
          <w:sz w:val="24"/>
          <w:szCs w:val="24"/>
        </w:rPr>
        <w:t>, 43-51.</w:t>
      </w:r>
      <w:r>
        <w:rPr>
          <w:rFonts w:ascii="Times New Roman" w:hAnsi="Times New Roman" w:cs="Times New Roman"/>
          <w:sz w:val="24"/>
          <w:szCs w:val="24"/>
        </w:rPr>
        <w:t xml:space="preserve"> </w:t>
      </w:r>
      <w:r w:rsidRPr="002C450F">
        <w:rPr>
          <w:rFonts w:ascii="Times New Roman" w:hAnsi="Times New Roman" w:cs="Times New Roman"/>
          <w:sz w:val="24"/>
          <w:szCs w:val="24"/>
        </w:rPr>
        <w:t>dx.doi.org/10.1037/a0026070</w:t>
      </w:r>
    </w:p>
    <w:p w14:paraId="69214645"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MacLean, P. S., Wing, R. R., Davidson, T., Epstein, L., Goodpaster, B., Hall, K. D., . . . Ryan, D. (2015). NIH Working Group Report: Innovative Research to Improve Maintenance of Weight Loss. </w:t>
      </w:r>
      <w:r w:rsidRPr="00B91495">
        <w:rPr>
          <w:rFonts w:ascii="Times New Roman" w:hAnsi="Times New Roman" w:cs="Times New Roman"/>
          <w:i/>
          <w:noProof/>
        </w:rPr>
        <w:t>Obesity, 23</w:t>
      </w:r>
      <w:r w:rsidRPr="00B91495">
        <w:rPr>
          <w:rFonts w:ascii="Times New Roman" w:hAnsi="Times New Roman" w:cs="Times New Roman"/>
          <w:noProof/>
        </w:rPr>
        <w:t xml:space="preserve">(1), 7-15. </w:t>
      </w:r>
      <w:r>
        <w:rPr>
          <w:rFonts w:ascii="Times New Roman" w:hAnsi="Times New Roman" w:cs="Times New Roman"/>
          <w:noProof/>
        </w:rPr>
        <w:t xml:space="preserve">doi: </w:t>
      </w:r>
      <w:r w:rsidRPr="00D976BB">
        <w:rPr>
          <w:rFonts w:ascii="Times New Roman" w:hAnsi="Times New Roman" w:cs="Times New Roman"/>
          <w:noProof/>
        </w:rPr>
        <w:t>10.1002/oby.20967</w:t>
      </w:r>
    </w:p>
    <w:p w14:paraId="1EA60028" w14:textId="702067B7" w:rsidR="00820330" w:rsidRPr="00820330" w:rsidRDefault="00820330" w:rsidP="006A252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Miller, W.R.  &amp; Rollnick, S. (2012). </w:t>
      </w:r>
      <w:r>
        <w:rPr>
          <w:rFonts w:ascii="Times New Roman" w:hAnsi="Times New Roman" w:cs="Times New Roman"/>
          <w:i/>
          <w:sz w:val="24"/>
          <w:szCs w:val="24"/>
        </w:rPr>
        <w:t>Motivational Interviewing: Helping People Change (3</w:t>
      </w:r>
      <w:r w:rsidRPr="00084ECA">
        <w:rPr>
          <w:rFonts w:ascii="Times New Roman" w:hAnsi="Times New Roman" w:cs="Times New Roman"/>
          <w:i/>
          <w:sz w:val="24"/>
          <w:szCs w:val="24"/>
          <w:vertAlign w:val="superscript"/>
        </w:rPr>
        <w:t>rd</w:t>
      </w:r>
      <w:r>
        <w:rPr>
          <w:rFonts w:ascii="Times New Roman" w:hAnsi="Times New Roman" w:cs="Times New Roman"/>
          <w:i/>
          <w:sz w:val="24"/>
          <w:szCs w:val="24"/>
        </w:rPr>
        <w:t xml:space="preserve"> Edition). </w:t>
      </w:r>
      <w:r>
        <w:rPr>
          <w:rFonts w:ascii="Times New Roman" w:hAnsi="Times New Roman" w:cs="Times New Roman"/>
          <w:sz w:val="24"/>
          <w:szCs w:val="24"/>
        </w:rPr>
        <w:t>The Guilford Press.</w:t>
      </w:r>
    </w:p>
    <w:p w14:paraId="3E442582" w14:textId="58886944" w:rsidR="006A2524" w:rsidRPr="00D976BB"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Mohr, D.C., Cuijpers, P.</w:t>
      </w:r>
      <w:r w:rsidR="00CF299C">
        <w:rPr>
          <w:rFonts w:ascii="Times New Roman" w:hAnsi="Times New Roman" w:cs="Times New Roman"/>
          <w:sz w:val="24"/>
          <w:szCs w:val="24"/>
        </w:rPr>
        <w:t>,</w:t>
      </w:r>
      <w:r w:rsidRPr="00B91495">
        <w:rPr>
          <w:rFonts w:ascii="Times New Roman" w:hAnsi="Times New Roman" w:cs="Times New Roman"/>
          <w:sz w:val="24"/>
          <w:szCs w:val="24"/>
        </w:rPr>
        <w:t xml:space="preserve"> &amp; Lehman, K. (2011). Supportive accountability: A model for providing support to enhance adherence to eHealth interventions. </w:t>
      </w:r>
      <w:r w:rsidRPr="00B91495">
        <w:rPr>
          <w:rFonts w:ascii="Times New Roman" w:hAnsi="Times New Roman" w:cs="Times New Roman"/>
          <w:i/>
          <w:iCs/>
          <w:sz w:val="24"/>
          <w:szCs w:val="24"/>
        </w:rPr>
        <w:t xml:space="preserve">Journal of Medical Internet Research, 13, </w:t>
      </w:r>
      <w:r w:rsidRPr="00B91495">
        <w:rPr>
          <w:rFonts w:ascii="Times New Roman" w:hAnsi="Times New Roman" w:cs="Times New Roman"/>
          <w:sz w:val="24"/>
          <w:szCs w:val="24"/>
        </w:rPr>
        <w:t>e30.</w:t>
      </w:r>
      <w:r>
        <w:rPr>
          <w:rFonts w:ascii="Times New Roman" w:hAnsi="Times New Roman" w:cs="Times New Roman"/>
          <w:sz w:val="24"/>
          <w:szCs w:val="24"/>
        </w:rPr>
        <w:t xml:space="preserve"> doi: </w:t>
      </w:r>
      <w:r w:rsidRPr="00D976BB">
        <w:rPr>
          <w:rFonts w:ascii="Times New Roman" w:hAnsi="Times New Roman" w:cs="Times New Roman"/>
          <w:sz w:val="24"/>
          <w:szCs w:val="24"/>
        </w:rPr>
        <w:t>10.2196/jmir.1602</w:t>
      </w:r>
    </w:p>
    <w:p w14:paraId="575FBD00"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Ogden, C. L., Carroll, M. D., Kit, B. K., &amp; Flegal, K. M. (2014). Prevalence of Childhood and Adult Obesity in the United States, 2011-2012. </w:t>
      </w:r>
      <w:r w:rsidRPr="00B91495">
        <w:rPr>
          <w:rFonts w:ascii="Times New Roman" w:hAnsi="Times New Roman" w:cs="Times New Roman"/>
          <w:i/>
          <w:noProof/>
        </w:rPr>
        <w:t>Jama-Journal of the American Medical Association, 311</w:t>
      </w:r>
      <w:r w:rsidRPr="00B91495">
        <w:rPr>
          <w:rFonts w:ascii="Times New Roman" w:hAnsi="Times New Roman" w:cs="Times New Roman"/>
          <w:noProof/>
        </w:rPr>
        <w:t>(8), 806-814.</w:t>
      </w:r>
      <w:r>
        <w:rPr>
          <w:rFonts w:ascii="Times New Roman" w:hAnsi="Times New Roman" w:cs="Times New Roman"/>
          <w:noProof/>
        </w:rPr>
        <w:t xml:space="preserve"> </w:t>
      </w:r>
      <w:r w:rsidRPr="00D976BB">
        <w:rPr>
          <w:rFonts w:ascii="Times New Roman" w:hAnsi="Times New Roman" w:cs="Times New Roman"/>
          <w:noProof/>
        </w:rPr>
        <w:t>doi:10.1001/jama.2014.732</w:t>
      </w:r>
    </w:p>
    <w:p w14:paraId="0EE27B80" w14:textId="621F3B20" w:rsidR="006A2524" w:rsidRPr="00B91495"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Pinto, A.M., Fava, J.L., Raynor, H.A., LaRose, J.G.</w:t>
      </w:r>
      <w:r w:rsidR="00CF299C">
        <w:rPr>
          <w:rFonts w:ascii="Times New Roman" w:hAnsi="Times New Roman" w:cs="Times New Roman"/>
          <w:sz w:val="24"/>
          <w:szCs w:val="24"/>
        </w:rPr>
        <w:t>,</w:t>
      </w:r>
      <w:r w:rsidRPr="00B91495">
        <w:rPr>
          <w:rFonts w:ascii="Times New Roman" w:hAnsi="Times New Roman" w:cs="Times New Roman"/>
          <w:sz w:val="24"/>
          <w:szCs w:val="24"/>
        </w:rPr>
        <w:t xml:space="preserve"> &amp; Wing, R.R. (2013). Development and validation of the weight control strategies scale. </w:t>
      </w:r>
      <w:r w:rsidRPr="00B91495">
        <w:rPr>
          <w:rFonts w:ascii="Times New Roman" w:hAnsi="Times New Roman" w:cs="Times New Roman"/>
          <w:i/>
          <w:sz w:val="24"/>
          <w:szCs w:val="24"/>
        </w:rPr>
        <w:t xml:space="preserve">Obesity, 21, </w:t>
      </w:r>
      <w:r w:rsidRPr="00B91495">
        <w:rPr>
          <w:rFonts w:ascii="Times New Roman" w:hAnsi="Times New Roman" w:cs="Times New Roman"/>
          <w:sz w:val="24"/>
          <w:szCs w:val="24"/>
        </w:rPr>
        <w:t>2429-2436.</w:t>
      </w:r>
      <w:r>
        <w:rPr>
          <w:rFonts w:ascii="Times New Roman" w:hAnsi="Times New Roman" w:cs="Times New Roman"/>
          <w:sz w:val="24"/>
          <w:szCs w:val="24"/>
        </w:rPr>
        <w:t xml:space="preserve"> doi: </w:t>
      </w:r>
      <w:r w:rsidRPr="00D976BB">
        <w:rPr>
          <w:rFonts w:ascii="Times New Roman" w:hAnsi="Times New Roman" w:cs="Times New Roman"/>
          <w:sz w:val="24"/>
          <w:szCs w:val="24"/>
        </w:rPr>
        <w:t>10.1002/oby.20368</w:t>
      </w:r>
    </w:p>
    <w:p w14:paraId="5ABA7965" w14:textId="77777777"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Puhl, R., &amp; Heuer, C. A. (2009). The stigma of obesity: A review and update. </w:t>
      </w:r>
      <w:r w:rsidRPr="00B91495">
        <w:rPr>
          <w:rFonts w:ascii="Times New Roman" w:hAnsi="Times New Roman" w:cs="Times New Roman"/>
          <w:i/>
          <w:noProof/>
        </w:rPr>
        <w:t>Obesity, 17</w:t>
      </w:r>
      <w:r w:rsidRPr="00B91495">
        <w:rPr>
          <w:rFonts w:ascii="Times New Roman" w:hAnsi="Times New Roman" w:cs="Times New Roman"/>
          <w:noProof/>
        </w:rPr>
        <w:t xml:space="preserve">, 941-964. </w:t>
      </w:r>
      <w:r>
        <w:rPr>
          <w:rFonts w:ascii="Times New Roman" w:hAnsi="Times New Roman" w:cs="Times New Roman"/>
          <w:noProof/>
        </w:rPr>
        <w:t xml:space="preserve">doi: </w:t>
      </w:r>
      <w:r w:rsidRPr="0010750B">
        <w:rPr>
          <w:rFonts w:ascii="Times New Roman" w:hAnsi="Times New Roman" w:cs="Times New Roman"/>
          <w:noProof/>
        </w:rPr>
        <w:t>10.1038/oby.2008.636</w:t>
      </w:r>
    </w:p>
    <w:p w14:paraId="3ED00DEE" w14:textId="77777777" w:rsidR="006A2524" w:rsidRPr="00B91495" w:rsidRDefault="006A2524" w:rsidP="006A2524">
      <w:pPr>
        <w:spacing w:after="0" w:line="480" w:lineRule="auto"/>
        <w:ind w:left="720" w:hanging="720"/>
        <w:rPr>
          <w:rFonts w:ascii="Times New Roman" w:hAnsi="Times New Roman" w:cs="Times New Roman"/>
          <w:noProof/>
          <w:sz w:val="24"/>
          <w:szCs w:val="24"/>
        </w:rPr>
      </w:pPr>
      <w:r w:rsidRPr="00B91495">
        <w:rPr>
          <w:rFonts w:ascii="Times New Roman" w:hAnsi="Times New Roman" w:cs="Times New Roman"/>
          <w:noProof/>
          <w:sz w:val="24"/>
          <w:szCs w:val="24"/>
        </w:rPr>
        <w:t xml:space="preserve">Puhl, R. M., &amp; Heuer, C. A. (2010). Obesity Stigma: Important Considerations for Public Health. </w:t>
      </w:r>
      <w:r w:rsidRPr="00B91495">
        <w:rPr>
          <w:rFonts w:ascii="Times New Roman" w:hAnsi="Times New Roman" w:cs="Times New Roman"/>
          <w:i/>
          <w:noProof/>
          <w:sz w:val="24"/>
          <w:szCs w:val="24"/>
        </w:rPr>
        <w:t>American Journal of Public Health, 100</w:t>
      </w:r>
      <w:r w:rsidRPr="00B91495">
        <w:rPr>
          <w:rFonts w:ascii="Times New Roman" w:hAnsi="Times New Roman" w:cs="Times New Roman"/>
          <w:noProof/>
          <w:sz w:val="24"/>
          <w:szCs w:val="24"/>
        </w:rPr>
        <w:t>(6), 1019-1028.</w:t>
      </w:r>
      <w:r>
        <w:rPr>
          <w:rFonts w:ascii="Times New Roman" w:hAnsi="Times New Roman" w:cs="Times New Roman"/>
          <w:noProof/>
          <w:sz w:val="24"/>
          <w:szCs w:val="24"/>
        </w:rPr>
        <w:t xml:space="preserve"> </w:t>
      </w:r>
      <w:r w:rsidRPr="0010750B">
        <w:rPr>
          <w:rFonts w:ascii="Times New Roman" w:hAnsi="Times New Roman" w:cs="Times New Roman"/>
          <w:noProof/>
          <w:sz w:val="24"/>
          <w:szCs w:val="24"/>
        </w:rPr>
        <w:t>doi: 10.2105/AJPH.2009.159491</w:t>
      </w:r>
    </w:p>
    <w:p w14:paraId="1231CE33" w14:textId="402907F6" w:rsidR="00E04615" w:rsidRDefault="00E04615" w:rsidP="006A2524">
      <w:pPr>
        <w:pStyle w:val="EndNoteBibliography"/>
        <w:spacing w:line="480" w:lineRule="auto"/>
        <w:ind w:left="720" w:hanging="720"/>
        <w:rPr>
          <w:rFonts w:ascii="Times New Roman" w:hAnsi="Times New Roman" w:cs="Times New Roman"/>
          <w:noProof/>
        </w:rPr>
      </w:pPr>
      <w:r w:rsidRPr="00E04615">
        <w:rPr>
          <w:rFonts w:ascii="Times New Roman" w:hAnsi="Times New Roman" w:cs="Times New Roman"/>
          <w:noProof/>
        </w:rPr>
        <w:t xml:space="preserve">Rosen, G.M., &amp; Lilienfeld, S.O. (2016). On the failure of psychology to advance self-help: Acceptance and Commitment Therapy (ACT) as a case example. </w:t>
      </w:r>
      <w:r w:rsidRPr="00084ECA">
        <w:rPr>
          <w:rFonts w:ascii="Times New Roman" w:hAnsi="Times New Roman" w:cs="Times New Roman"/>
          <w:i/>
          <w:noProof/>
        </w:rPr>
        <w:t>Journal of Contemporary Psychotherapy, 46</w:t>
      </w:r>
      <w:r w:rsidRPr="00E04615">
        <w:rPr>
          <w:rFonts w:ascii="Times New Roman" w:hAnsi="Times New Roman" w:cs="Times New Roman"/>
          <w:noProof/>
        </w:rPr>
        <w:t>, 71-77.</w:t>
      </w:r>
      <w:r w:rsidRPr="00E04615">
        <w:t xml:space="preserve"> </w:t>
      </w:r>
      <w:r w:rsidRPr="00E04615">
        <w:rPr>
          <w:rFonts w:ascii="Times New Roman" w:hAnsi="Times New Roman" w:cs="Times New Roman"/>
          <w:noProof/>
        </w:rPr>
        <w:t>doi: 10.1007/s10879-015-9319-y</w:t>
      </w:r>
    </w:p>
    <w:p w14:paraId="4EB32F10" w14:textId="7F3793E6" w:rsidR="006A2524" w:rsidRPr="00B91495" w:rsidRDefault="006A2524" w:rsidP="006A2524">
      <w:pPr>
        <w:pStyle w:val="EndNoteBibliography"/>
        <w:spacing w:line="480" w:lineRule="auto"/>
        <w:ind w:left="720" w:hanging="720"/>
        <w:rPr>
          <w:rFonts w:ascii="Times New Roman" w:hAnsi="Times New Roman" w:cs="Times New Roman"/>
          <w:noProof/>
        </w:rPr>
      </w:pPr>
      <w:r w:rsidRPr="00B91495">
        <w:rPr>
          <w:rFonts w:ascii="Times New Roman" w:hAnsi="Times New Roman" w:cs="Times New Roman"/>
          <w:noProof/>
        </w:rPr>
        <w:t xml:space="preserve">Schvey, N. A., Puhl, R. M., &amp; Brownell, K. D. (2011). The Impact of Weight Stigma on Caloric Consumption. </w:t>
      </w:r>
      <w:r w:rsidRPr="00B91495">
        <w:rPr>
          <w:rFonts w:ascii="Times New Roman" w:hAnsi="Times New Roman" w:cs="Times New Roman"/>
          <w:i/>
          <w:noProof/>
        </w:rPr>
        <w:t>Obesity, 19</w:t>
      </w:r>
      <w:r w:rsidRPr="00B91495">
        <w:rPr>
          <w:rFonts w:ascii="Times New Roman" w:hAnsi="Times New Roman" w:cs="Times New Roman"/>
          <w:noProof/>
        </w:rPr>
        <w:t>(10), 1957-1962.</w:t>
      </w:r>
      <w:r>
        <w:rPr>
          <w:rFonts w:ascii="Times New Roman" w:hAnsi="Times New Roman" w:cs="Times New Roman"/>
          <w:noProof/>
        </w:rPr>
        <w:t xml:space="preserve"> doi: </w:t>
      </w:r>
      <w:r w:rsidRPr="0010750B">
        <w:rPr>
          <w:rFonts w:ascii="Times New Roman" w:hAnsi="Times New Roman" w:cs="Times New Roman"/>
          <w:noProof/>
        </w:rPr>
        <w:t>10.1038/oby.2011.204</w:t>
      </w:r>
    </w:p>
    <w:p w14:paraId="4B215D37" w14:textId="621B2170" w:rsidR="006A2524" w:rsidRPr="00B91495"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Skinta, M.D., Lezama, M., Wells, G.</w:t>
      </w:r>
      <w:r w:rsidR="00CF299C">
        <w:rPr>
          <w:rFonts w:ascii="Times New Roman" w:hAnsi="Times New Roman" w:cs="Times New Roman"/>
          <w:sz w:val="24"/>
          <w:szCs w:val="24"/>
        </w:rPr>
        <w:t>,</w:t>
      </w:r>
      <w:r w:rsidRPr="00B91495">
        <w:rPr>
          <w:rFonts w:ascii="Times New Roman" w:hAnsi="Times New Roman" w:cs="Times New Roman"/>
          <w:sz w:val="24"/>
          <w:szCs w:val="24"/>
        </w:rPr>
        <w:t xml:space="preserve"> &amp; Dilley, J.W. (2015). Acceptance and compassion-based group therapy to reduce HIV stigma. </w:t>
      </w:r>
      <w:r w:rsidRPr="00B91495">
        <w:rPr>
          <w:rFonts w:ascii="Times New Roman" w:hAnsi="Times New Roman" w:cs="Times New Roman"/>
          <w:i/>
          <w:sz w:val="24"/>
          <w:szCs w:val="24"/>
        </w:rPr>
        <w:t xml:space="preserve">Cognitive and Behavioral Practice, 22, </w:t>
      </w:r>
      <w:r w:rsidRPr="00B91495">
        <w:rPr>
          <w:rFonts w:ascii="Times New Roman" w:hAnsi="Times New Roman" w:cs="Times New Roman"/>
          <w:sz w:val="24"/>
          <w:szCs w:val="24"/>
        </w:rPr>
        <w:t>481-490.</w:t>
      </w:r>
      <w:r>
        <w:rPr>
          <w:rFonts w:ascii="Times New Roman" w:hAnsi="Times New Roman" w:cs="Times New Roman"/>
          <w:sz w:val="24"/>
          <w:szCs w:val="24"/>
        </w:rPr>
        <w:t xml:space="preserve"> </w:t>
      </w:r>
      <w:r w:rsidRPr="002C450F">
        <w:rPr>
          <w:rFonts w:ascii="Times New Roman" w:hAnsi="Times New Roman" w:cs="Times New Roman"/>
          <w:sz w:val="24"/>
          <w:szCs w:val="24"/>
        </w:rPr>
        <w:t>dx.doi.org/10.1016/j.cbpra.2014.05.006</w:t>
      </w:r>
    </w:p>
    <w:p w14:paraId="5A01F01B" w14:textId="41F98177" w:rsidR="006A2524"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 xml:space="preserve">Smout, M., Davies, M., Burns, N., &amp; Christie, A. (2014). Development of the valuing questionnaire (VQ). </w:t>
      </w:r>
      <w:r w:rsidRPr="00B91495">
        <w:rPr>
          <w:rFonts w:ascii="Times New Roman" w:hAnsi="Times New Roman" w:cs="Times New Roman"/>
          <w:i/>
          <w:iCs/>
          <w:sz w:val="24"/>
          <w:szCs w:val="24"/>
        </w:rPr>
        <w:t>Journal of Contextual Behavioral Science</w:t>
      </w:r>
      <w:r w:rsidRPr="00B91495">
        <w:rPr>
          <w:rFonts w:ascii="Times New Roman" w:hAnsi="Times New Roman" w:cs="Times New Roman"/>
          <w:sz w:val="24"/>
          <w:szCs w:val="24"/>
        </w:rPr>
        <w:t xml:space="preserve">, </w:t>
      </w:r>
      <w:r w:rsidRPr="00B91495">
        <w:rPr>
          <w:rFonts w:ascii="Times New Roman" w:hAnsi="Times New Roman" w:cs="Times New Roman"/>
          <w:i/>
          <w:iCs/>
          <w:sz w:val="24"/>
          <w:szCs w:val="24"/>
        </w:rPr>
        <w:t>3</w:t>
      </w:r>
      <w:r w:rsidRPr="00B91495">
        <w:rPr>
          <w:rFonts w:ascii="Times New Roman" w:hAnsi="Times New Roman" w:cs="Times New Roman"/>
          <w:sz w:val="24"/>
          <w:szCs w:val="24"/>
        </w:rPr>
        <w:t>, 164-172.</w:t>
      </w:r>
      <w:r>
        <w:rPr>
          <w:rFonts w:ascii="Times New Roman" w:hAnsi="Times New Roman" w:cs="Times New Roman"/>
          <w:sz w:val="24"/>
          <w:szCs w:val="24"/>
        </w:rPr>
        <w:t xml:space="preserve"> </w:t>
      </w:r>
      <w:r w:rsidRPr="002C450F">
        <w:rPr>
          <w:rFonts w:ascii="Times New Roman" w:hAnsi="Times New Roman" w:cs="Times New Roman"/>
          <w:sz w:val="24"/>
          <w:szCs w:val="24"/>
        </w:rPr>
        <w:t>dx.doi.org/10.1016/j.jcbs.2014.06.001</w:t>
      </w:r>
      <w:r w:rsidR="00E04615">
        <w:rPr>
          <w:rFonts w:ascii="Times New Roman" w:hAnsi="Times New Roman" w:cs="Times New Roman"/>
          <w:sz w:val="24"/>
          <w:szCs w:val="24"/>
        </w:rPr>
        <w:t>\</w:t>
      </w:r>
    </w:p>
    <w:p w14:paraId="1BE8779E" w14:textId="410DC7EA" w:rsidR="00E04615" w:rsidRPr="00B91495" w:rsidRDefault="00E04615" w:rsidP="006A2524">
      <w:pPr>
        <w:spacing w:after="0" w:line="480" w:lineRule="auto"/>
        <w:ind w:left="720" w:hanging="720"/>
        <w:rPr>
          <w:rFonts w:ascii="Times New Roman" w:hAnsi="Times New Roman" w:cs="Times New Roman"/>
          <w:sz w:val="24"/>
          <w:szCs w:val="24"/>
        </w:rPr>
      </w:pPr>
      <w:r w:rsidRPr="00E04615">
        <w:rPr>
          <w:rFonts w:ascii="Times New Roman" w:hAnsi="Times New Roman" w:cs="Times New Roman"/>
          <w:sz w:val="24"/>
          <w:szCs w:val="24"/>
        </w:rPr>
        <w:t>Torous, J.B., Levin, M.E., Ahern, D.</w:t>
      </w:r>
      <w:r w:rsidR="00CF299C">
        <w:rPr>
          <w:rFonts w:ascii="Times New Roman" w:hAnsi="Times New Roman" w:cs="Times New Roman"/>
          <w:sz w:val="24"/>
          <w:szCs w:val="24"/>
        </w:rPr>
        <w:t>,</w:t>
      </w:r>
      <w:r w:rsidRPr="00E04615">
        <w:rPr>
          <w:rFonts w:ascii="Times New Roman" w:hAnsi="Times New Roman" w:cs="Times New Roman"/>
          <w:sz w:val="24"/>
          <w:szCs w:val="24"/>
        </w:rPr>
        <w:t xml:space="preserve"> &amp; Oser, M. (In Press). Cognitive behavioral mobile applications: Research literature, marketplace data, and evaluation guidelines. </w:t>
      </w:r>
      <w:r w:rsidRPr="00084ECA">
        <w:rPr>
          <w:rFonts w:ascii="Times New Roman" w:hAnsi="Times New Roman" w:cs="Times New Roman"/>
          <w:i/>
          <w:sz w:val="24"/>
          <w:szCs w:val="24"/>
        </w:rPr>
        <w:t>Cognitive and Behavioral Practice.</w:t>
      </w:r>
    </w:p>
    <w:p w14:paraId="17650F95" w14:textId="4AA9083D" w:rsidR="006A2524" w:rsidRPr="002C450F"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Van Strien, T., Fritjers, J.E.R., Bergers, G.P.A.</w:t>
      </w:r>
      <w:r w:rsidR="00CF299C">
        <w:rPr>
          <w:rFonts w:ascii="Times New Roman" w:hAnsi="Times New Roman" w:cs="Times New Roman"/>
          <w:sz w:val="24"/>
          <w:szCs w:val="24"/>
        </w:rPr>
        <w:t>,</w:t>
      </w:r>
      <w:r w:rsidRPr="00B91495">
        <w:rPr>
          <w:rFonts w:ascii="Times New Roman" w:hAnsi="Times New Roman" w:cs="Times New Roman"/>
          <w:sz w:val="24"/>
          <w:szCs w:val="24"/>
        </w:rPr>
        <w:t xml:space="preserve"> &amp; Defares, P.B. (1986). The dutch eating behavior questionnaire (DEBQ) for assessment of restrained, emotional, and external eating behavior. </w:t>
      </w:r>
      <w:r w:rsidRPr="00B91495">
        <w:rPr>
          <w:rFonts w:ascii="Times New Roman" w:hAnsi="Times New Roman" w:cs="Times New Roman"/>
          <w:i/>
          <w:sz w:val="24"/>
          <w:szCs w:val="24"/>
        </w:rPr>
        <w:t>International Journal of Eating Disorders, 5</w:t>
      </w:r>
      <w:r w:rsidRPr="00B91495">
        <w:rPr>
          <w:rFonts w:ascii="Times New Roman" w:hAnsi="Times New Roman" w:cs="Times New Roman"/>
          <w:sz w:val="24"/>
          <w:szCs w:val="24"/>
        </w:rPr>
        <w:t>, 295-315.</w:t>
      </w:r>
      <w:r>
        <w:rPr>
          <w:rFonts w:ascii="Times New Roman" w:hAnsi="Times New Roman" w:cs="Times New Roman"/>
          <w:sz w:val="24"/>
          <w:szCs w:val="24"/>
        </w:rPr>
        <w:t xml:space="preserve"> doi: </w:t>
      </w:r>
      <w:r w:rsidRPr="0010750B">
        <w:rPr>
          <w:rFonts w:ascii="Times New Roman" w:hAnsi="Times New Roman" w:cs="Times New Roman"/>
          <w:sz w:val="24"/>
          <w:szCs w:val="24"/>
        </w:rPr>
        <w:t>10.1002/1098-</w:t>
      </w:r>
      <w:r w:rsidRPr="002C450F">
        <w:rPr>
          <w:rFonts w:ascii="Times New Roman" w:hAnsi="Times New Roman" w:cs="Times New Roman"/>
          <w:sz w:val="24"/>
          <w:szCs w:val="24"/>
        </w:rPr>
        <w:t>108X(198602)5:2&lt;295::AID-EAT2260050209&gt;3.0.CO;2-T</w:t>
      </w:r>
    </w:p>
    <w:p w14:paraId="1B137D74" w14:textId="67B68E2A" w:rsidR="006A2524" w:rsidRPr="00B91495" w:rsidRDefault="00CF299C" w:rsidP="006A252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Verbeke, G.</w:t>
      </w:r>
      <w:r w:rsidR="006A2524" w:rsidRPr="002C450F">
        <w:rPr>
          <w:rFonts w:ascii="Times New Roman" w:hAnsi="Times New Roman" w:cs="Times New Roman"/>
          <w:sz w:val="24"/>
          <w:szCs w:val="24"/>
        </w:rPr>
        <w:t xml:space="preserve"> &amp; Molenberghs, G. (2000). </w:t>
      </w:r>
      <w:r w:rsidR="006A2524" w:rsidRPr="002C450F">
        <w:rPr>
          <w:rFonts w:ascii="Times New Roman" w:hAnsi="Times New Roman" w:cs="Times New Roman"/>
          <w:i/>
          <w:sz w:val="24"/>
          <w:szCs w:val="24"/>
        </w:rPr>
        <w:t>Linear mixed models for longitudinal data</w:t>
      </w:r>
      <w:r w:rsidR="006A2524" w:rsidRPr="002C450F">
        <w:rPr>
          <w:rFonts w:ascii="Times New Roman" w:hAnsi="Times New Roman" w:cs="Times New Roman"/>
          <w:sz w:val="24"/>
          <w:szCs w:val="24"/>
        </w:rPr>
        <w:t>. New York: Springer-Verlag.</w:t>
      </w:r>
    </w:p>
    <w:p w14:paraId="55C09911" w14:textId="2E9E906B" w:rsidR="006A2524" w:rsidRPr="00B91495" w:rsidRDefault="006A2524" w:rsidP="006A2524">
      <w:pPr>
        <w:spacing w:after="0" w:line="480" w:lineRule="auto"/>
        <w:ind w:left="720" w:hanging="720"/>
        <w:rPr>
          <w:rFonts w:ascii="Times New Roman" w:hAnsi="Times New Roman" w:cs="Times New Roman"/>
          <w:sz w:val="24"/>
          <w:szCs w:val="24"/>
        </w:rPr>
      </w:pPr>
      <w:r w:rsidRPr="00B91495">
        <w:rPr>
          <w:rFonts w:ascii="Times New Roman" w:hAnsi="Times New Roman" w:cs="Times New Roman"/>
          <w:sz w:val="24"/>
          <w:szCs w:val="24"/>
        </w:rPr>
        <w:t>Weineland, S., Arvidsson, D., Kakoulidis, T.P.</w:t>
      </w:r>
      <w:r w:rsidR="00CF299C">
        <w:rPr>
          <w:rFonts w:ascii="Times New Roman" w:hAnsi="Times New Roman" w:cs="Times New Roman"/>
          <w:sz w:val="24"/>
          <w:szCs w:val="24"/>
        </w:rPr>
        <w:t>,</w:t>
      </w:r>
      <w:r w:rsidRPr="00B91495">
        <w:rPr>
          <w:rFonts w:ascii="Times New Roman" w:hAnsi="Times New Roman" w:cs="Times New Roman"/>
          <w:sz w:val="24"/>
          <w:szCs w:val="24"/>
        </w:rPr>
        <w:t xml:space="preserve"> &amp; Dahl, J. (2012). Acceptance and commitment therapy for bariatric surgery patients, a pilot RCT. </w:t>
      </w:r>
      <w:r w:rsidRPr="00B91495">
        <w:rPr>
          <w:rFonts w:ascii="Times New Roman" w:hAnsi="Times New Roman" w:cs="Times New Roman"/>
          <w:i/>
          <w:sz w:val="24"/>
          <w:szCs w:val="24"/>
        </w:rPr>
        <w:t>Obesity Research &amp; Clinical Practice, 6</w:t>
      </w:r>
      <w:r w:rsidRPr="00B91495">
        <w:rPr>
          <w:rFonts w:ascii="Times New Roman" w:hAnsi="Times New Roman" w:cs="Times New Roman"/>
          <w:sz w:val="24"/>
          <w:szCs w:val="24"/>
        </w:rPr>
        <w:t>, e21-e30.</w:t>
      </w:r>
      <w:r>
        <w:rPr>
          <w:rFonts w:ascii="Times New Roman" w:hAnsi="Times New Roman" w:cs="Times New Roman"/>
          <w:sz w:val="24"/>
          <w:szCs w:val="24"/>
        </w:rPr>
        <w:t xml:space="preserve"> </w:t>
      </w:r>
      <w:r w:rsidRPr="002C450F">
        <w:rPr>
          <w:rFonts w:ascii="Times New Roman" w:hAnsi="Times New Roman" w:cs="Times New Roman"/>
          <w:sz w:val="24"/>
          <w:szCs w:val="24"/>
        </w:rPr>
        <w:t>dx.doi.org/10.1016/j.orcp.2011.04.004</w:t>
      </w:r>
    </w:p>
    <w:p w14:paraId="58BCF76B" w14:textId="77777777" w:rsidR="006A2524" w:rsidRPr="00B91495" w:rsidRDefault="006A2524" w:rsidP="006A2524">
      <w:pPr>
        <w:spacing w:after="0" w:line="480" w:lineRule="auto"/>
        <w:ind w:left="720" w:hanging="720"/>
        <w:rPr>
          <w:rFonts w:ascii="Times New Roman" w:hAnsi="Times New Roman" w:cs="Times New Roman"/>
          <w:i/>
          <w:sz w:val="24"/>
          <w:szCs w:val="24"/>
        </w:rPr>
      </w:pPr>
      <w:r w:rsidRPr="00B91495">
        <w:rPr>
          <w:rFonts w:ascii="Times New Roman" w:hAnsi="Times New Roman" w:cs="Times New Roman"/>
          <w:sz w:val="24"/>
          <w:szCs w:val="24"/>
        </w:rPr>
        <w:t xml:space="preserve">Yadavaia, J.E. &amp; Hayes, S.C. (2012). Acceptance and commitment therapy for self-stigma around sexual orientation: A multiple baseline evaluation. </w:t>
      </w:r>
      <w:r w:rsidRPr="00B91495">
        <w:rPr>
          <w:rFonts w:ascii="Times New Roman" w:hAnsi="Times New Roman" w:cs="Times New Roman"/>
          <w:i/>
          <w:sz w:val="24"/>
          <w:szCs w:val="24"/>
        </w:rPr>
        <w:t>Cognitive and Behavioral Practice, 19</w:t>
      </w:r>
      <w:r w:rsidRPr="00B91495">
        <w:rPr>
          <w:rFonts w:ascii="Times New Roman" w:hAnsi="Times New Roman" w:cs="Times New Roman"/>
          <w:sz w:val="24"/>
          <w:szCs w:val="24"/>
        </w:rPr>
        <w:t>, 545-559</w:t>
      </w:r>
      <w:r w:rsidRPr="00B91495">
        <w:rPr>
          <w:rFonts w:ascii="Times New Roman" w:hAnsi="Times New Roman" w:cs="Times New Roman"/>
          <w:i/>
          <w:sz w:val="24"/>
          <w:szCs w:val="24"/>
        </w:rPr>
        <w:t>.</w:t>
      </w:r>
      <w:r>
        <w:rPr>
          <w:rFonts w:ascii="Times New Roman" w:hAnsi="Times New Roman" w:cs="Times New Roman"/>
          <w:i/>
          <w:sz w:val="24"/>
          <w:szCs w:val="24"/>
        </w:rPr>
        <w:t xml:space="preserve"> </w:t>
      </w:r>
      <w:r w:rsidRPr="002C450F">
        <w:rPr>
          <w:rFonts w:ascii="Times New Roman" w:hAnsi="Times New Roman" w:cs="Times New Roman"/>
          <w:sz w:val="24"/>
          <w:szCs w:val="24"/>
        </w:rPr>
        <w:t>dx.doi.org/10.1016/j.cbpra.2011.09.002</w:t>
      </w:r>
    </w:p>
    <w:p w14:paraId="43D49797" w14:textId="77777777" w:rsidR="00B1792C" w:rsidRDefault="00B1792C">
      <w:pPr>
        <w:rPr>
          <w:rFonts w:ascii="Times New Roman" w:hAnsi="Times New Roman" w:cs="Times New Roman"/>
        </w:rPr>
      </w:pPr>
      <w:r>
        <w:rPr>
          <w:rFonts w:ascii="Times New Roman" w:hAnsi="Times New Roman" w:cs="Times New Roman"/>
        </w:rPr>
        <w:br w:type="page"/>
      </w:r>
    </w:p>
    <w:p w14:paraId="7CA8DBF1" w14:textId="77777777" w:rsidR="002D24C3" w:rsidRDefault="002D24C3">
      <w:pPr>
        <w:rPr>
          <w:rFonts w:ascii="Times New Roman" w:hAnsi="Times New Roman" w:cs="Times New Roman"/>
        </w:rPr>
        <w:sectPr w:rsidR="002D24C3" w:rsidSect="008E2D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3F385ED0" w14:textId="437BBA5A" w:rsidR="00B64878" w:rsidRDefault="00B64878">
      <w:pPr>
        <w:rPr>
          <w:rFonts w:ascii="Times New Roman" w:hAnsi="Times New Roman" w:cs="Times New Roman"/>
          <w:i/>
        </w:rPr>
      </w:pPr>
      <w:r>
        <w:rPr>
          <w:rFonts w:ascii="Times New Roman" w:hAnsi="Times New Roman" w:cs="Times New Roman"/>
        </w:rPr>
        <w:t xml:space="preserve">Table 1. </w:t>
      </w:r>
      <w:r>
        <w:rPr>
          <w:rFonts w:ascii="Times New Roman" w:hAnsi="Times New Roman" w:cs="Times New Roman"/>
          <w:i/>
        </w:rPr>
        <w:t>Outline of Diet Trap Content by Chapter</w:t>
      </w:r>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30"/>
        <w:gridCol w:w="7830"/>
      </w:tblGrid>
      <w:tr w:rsidR="008F3431" w14:paraId="6C7C4781" w14:textId="77777777" w:rsidTr="00084ECA">
        <w:tc>
          <w:tcPr>
            <w:tcW w:w="1980" w:type="dxa"/>
            <w:tcBorders>
              <w:bottom w:val="single" w:sz="4" w:space="0" w:color="auto"/>
            </w:tcBorders>
          </w:tcPr>
          <w:p w14:paraId="3701756A" w14:textId="02D0CD64" w:rsidR="00B64878" w:rsidRPr="00084ECA" w:rsidRDefault="00B64878">
            <w:pPr>
              <w:rPr>
                <w:rFonts w:ascii="Times New Roman" w:hAnsi="Times New Roman" w:cs="Times New Roman"/>
                <w:b/>
              </w:rPr>
            </w:pPr>
            <w:r w:rsidRPr="00084ECA">
              <w:rPr>
                <w:rFonts w:ascii="Times New Roman" w:hAnsi="Times New Roman" w:cs="Times New Roman"/>
                <w:b/>
              </w:rPr>
              <w:t>Chapter</w:t>
            </w:r>
          </w:p>
        </w:tc>
        <w:tc>
          <w:tcPr>
            <w:tcW w:w="3330" w:type="dxa"/>
            <w:tcBorders>
              <w:bottom w:val="single" w:sz="4" w:space="0" w:color="auto"/>
            </w:tcBorders>
          </w:tcPr>
          <w:p w14:paraId="4E0240F1" w14:textId="1FDC3080" w:rsidR="00B64878" w:rsidRPr="00084ECA" w:rsidRDefault="002D24C3">
            <w:pPr>
              <w:rPr>
                <w:rFonts w:ascii="Times New Roman" w:hAnsi="Times New Roman" w:cs="Times New Roman"/>
                <w:b/>
              </w:rPr>
            </w:pPr>
            <w:r w:rsidRPr="00084ECA">
              <w:rPr>
                <w:rFonts w:ascii="Times New Roman" w:hAnsi="Times New Roman" w:cs="Times New Roman"/>
                <w:b/>
              </w:rPr>
              <w:t>Main focus</w:t>
            </w:r>
          </w:p>
        </w:tc>
        <w:tc>
          <w:tcPr>
            <w:tcW w:w="7830" w:type="dxa"/>
            <w:tcBorders>
              <w:bottom w:val="single" w:sz="4" w:space="0" w:color="auto"/>
            </w:tcBorders>
          </w:tcPr>
          <w:p w14:paraId="47824ACC" w14:textId="39875309" w:rsidR="00B64878" w:rsidRPr="00084ECA" w:rsidRDefault="005800BC">
            <w:pPr>
              <w:rPr>
                <w:rFonts w:ascii="Times New Roman" w:hAnsi="Times New Roman" w:cs="Times New Roman"/>
                <w:b/>
              </w:rPr>
            </w:pPr>
            <w:r w:rsidRPr="00084ECA">
              <w:rPr>
                <w:rFonts w:ascii="Times New Roman" w:hAnsi="Times New Roman" w:cs="Times New Roman"/>
                <w:b/>
              </w:rPr>
              <w:t>Key content</w:t>
            </w:r>
            <w:r w:rsidR="00106E46">
              <w:rPr>
                <w:rFonts w:ascii="Times New Roman" w:hAnsi="Times New Roman" w:cs="Times New Roman"/>
                <w:b/>
              </w:rPr>
              <w:t xml:space="preserve"> examples</w:t>
            </w:r>
          </w:p>
        </w:tc>
      </w:tr>
      <w:tr w:rsidR="00724B47" w14:paraId="7B073D38" w14:textId="77777777" w:rsidTr="00084ECA">
        <w:trPr>
          <w:trHeight w:val="1007"/>
        </w:trPr>
        <w:tc>
          <w:tcPr>
            <w:tcW w:w="1980" w:type="dxa"/>
            <w:tcBorders>
              <w:top w:val="single" w:sz="4" w:space="0" w:color="auto"/>
            </w:tcBorders>
          </w:tcPr>
          <w:p w14:paraId="76D00011" w14:textId="0EC2D9A6"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Ch. 1: The weight loss agenda is the problem</w:t>
            </w:r>
          </w:p>
        </w:tc>
        <w:tc>
          <w:tcPr>
            <w:tcW w:w="3330" w:type="dxa"/>
            <w:tcBorders>
              <w:top w:val="single" w:sz="4" w:space="0" w:color="auto"/>
            </w:tcBorders>
          </w:tcPr>
          <w:p w14:paraId="249F9512" w14:textId="335D6826"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 xml:space="preserve">Goals of the </w:t>
            </w:r>
            <w:r w:rsidR="002D24C3" w:rsidRPr="00084ECA">
              <w:rPr>
                <w:rFonts w:ascii="Times New Roman" w:hAnsi="Times New Roman" w:cs="Times New Roman"/>
                <w:sz w:val="21"/>
                <w:szCs w:val="21"/>
              </w:rPr>
              <w:t>book, the ACT model applied to weight and weight self-stigma</w:t>
            </w:r>
          </w:p>
        </w:tc>
        <w:tc>
          <w:tcPr>
            <w:tcW w:w="7830" w:type="dxa"/>
            <w:tcBorders>
              <w:top w:val="single" w:sz="4" w:space="0" w:color="auto"/>
            </w:tcBorders>
          </w:tcPr>
          <w:p w14:paraId="6DA8452E" w14:textId="645E3A35" w:rsidR="00B64878" w:rsidRPr="00084ECA" w:rsidRDefault="00724B47">
            <w:pPr>
              <w:rPr>
                <w:rFonts w:ascii="Times New Roman" w:hAnsi="Times New Roman" w:cs="Times New Roman"/>
                <w:sz w:val="21"/>
                <w:szCs w:val="21"/>
              </w:rPr>
            </w:pPr>
            <w:r w:rsidRPr="00084ECA">
              <w:rPr>
                <w:rFonts w:ascii="Times New Roman" w:hAnsi="Times New Roman" w:cs="Times New Roman"/>
                <w:sz w:val="21"/>
                <w:szCs w:val="21"/>
              </w:rPr>
              <w:t xml:space="preserve">Exploring unworkability of the “fix-me trap” (weight loss to fix what is wrong with you and eliminate unwanted thoughts/feelings), </w:t>
            </w:r>
            <w:r w:rsidR="002D24C3" w:rsidRPr="00084ECA">
              <w:rPr>
                <w:rFonts w:ascii="Times New Roman" w:hAnsi="Times New Roman" w:cs="Times New Roman"/>
                <w:sz w:val="21"/>
                <w:szCs w:val="21"/>
              </w:rPr>
              <w:t>myths of weight loss (</w:t>
            </w:r>
            <w:r w:rsidRPr="00084ECA">
              <w:rPr>
                <w:rFonts w:ascii="Times New Roman" w:hAnsi="Times New Roman" w:cs="Times New Roman"/>
                <w:sz w:val="21"/>
                <w:szCs w:val="21"/>
              </w:rPr>
              <w:t xml:space="preserve">e.g., </w:t>
            </w:r>
            <w:r w:rsidR="002D24C3" w:rsidRPr="00084ECA">
              <w:rPr>
                <w:rFonts w:ascii="Times New Roman" w:hAnsi="Times New Roman" w:cs="Times New Roman"/>
                <w:sz w:val="21"/>
                <w:szCs w:val="21"/>
              </w:rPr>
              <w:t xml:space="preserve">that if you lose weight life will automatically be </w:t>
            </w:r>
            <w:r w:rsidR="00A91745">
              <w:rPr>
                <w:rFonts w:ascii="Times New Roman" w:hAnsi="Times New Roman" w:cs="Times New Roman"/>
                <w:sz w:val="21"/>
                <w:szCs w:val="21"/>
              </w:rPr>
              <w:t>better</w:t>
            </w:r>
            <w:r w:rsidRPr="00084ECA">
              <w:rPr>
                <w:rFonts w:ascii="Times New Roman" w:hAnsi="Times New Roman" w:cs="Times New Roman"/>
                <w:sz w:val="21"/>
                <w:szCs w:val="21"/>
              </w:rPr>
              <w:t xml:space="preserve">, that you can </w:t>
            </w:r>
            <w:r w:rsidR="002D24C3" w:rsidRPr="00084ECA">
              <w:rPr>
                <w:rFonts w:ascii="Times New Roman" w:hAnsi="Times New Roman" w:cs="Times New Roman"/>
                <w:sz w:val="21"/>
                <w:szCs w:val="21"/>
              </w:rPr>
              <w:t>“hate yourself thin”</w:t>
            </w:r>
            <w:r w:rsidRPr="00084ECA">
              <w:rPr>
                <w:rFonts w:ascii="Times New Roman" w:hAnsi="Times New Roman" w:cs="Times New Roman"/>
                <w:sz w:val="21"/>
                <w:szCs w:val="21"/>
              </w:rPr>
              <w:t>)</w:t>
            </w:r>
            <w:r w:rsidR="002D24C3" w:rsidRPr="00084ECA">
              <w:rPr>
                <w:rFonts w:ascii="Times New Roman" w:hAnsi="Times New Roman" w:cs="Times New Roman"/>
                <w:sz w:val="21"/>
                <w:szCs w:val="21"/>
              </w:rPr>
              <w:t xml:space="preserve">, ACT approach </w:t>
            </w:r>
            <w:r w:rsidRPr="00084ECA">
              <w:rPr>
                <w:rFonts w:ascii="Times New Roman" w:hAnsi="Times New Roman" w:cs="Times New Roman"/>
                <w:sz w:val="21"/>
                <w:szCs w:val="21"/>
              </w:rPr>
              <w:t>to get</w:t>
            </w:r>
            <w:r w:rsidR="002D24C3" w:rsidRPr="00084ECA">
              <w:rPr>
                <w:rFonts w:ascii="Times New Roman" w:hAnsi="Times New Roman" w:cs="Times New Roman"/>
                <w:sz w:val="21"/>
                <w:szCs w:val="21"/>
              </w:rPr>
              <w:t xml:space="preserve"> out of the “fix-me trap” </w:t>
            </w:r>
            <w:r w:rsidRPr="00084ECA">
              <w:rPr>
                <w:rFonts w:ascii="Times New Roman" w:hAnsi="Times New Roman" w:cs="Times New Roman"/>
                <w:sz w:val="21"/>
                <w:szCs w:val="21"/>
              </w:rPr>
              <w:t>and</w:t>
            </w:r>
            <w:r w:rsidR="002D24C3" w:rsidRPr="00084ECA">
              <w:rPr>
                <w:rFonts w:ascii="Times New Roman" w:hAnsi="Times New Roman" w:cs="Times New Roman"/>
                <w:sz w:val="21"/>
                <w:szCs w:val="21"/>
              </w:rPr>
              <w:t xml:space="preserve"> engage </w:t>
            </w:r>
            <w:r w:rsidRPr="00084ECA">
              <w:rPr>
                <w:rFonts w:ascii="Times New Roman" w:hAnsi="Times New Roman" w:cs="Times New Roman"/>
                <w:sz w:val="21"/>
                <w:szCs w:val="21"/>
              </w:rPr>
              <w:t>in valued living</w:t>
            </w:r>
            <w:r w:rsidR="002D24C3" w:rsidRPr="00084ECA">
              <w:rPr>
                <w:rFonts w:ascii="Times New Roman" w:hAnsi="Times New Roman" w:cs="Times New Roman"/>
                <w:sz w:val="21"/>
                <w:szCs w:val="21"/>
              </w:rPr>
              <w:t>.</w:t>
            </w:r>
          </w:p>
          <w:p w14:paraId="1926A7FC" w14:textId="61434B2F" w:rsidR="00C512A8" w:rsidRPr="00084ECA" w:rsidRDefault="00C512A8">
            <w:pPr>
              <w:rPr>
                <w:rFonts w:ascii="Times New Roman" w:hAnsi="Times New Roman" w:cs="Times New Roman"/>
                <w:i/>
                <w:sz w:val="21"/>
                <w:szCs w:val="21"/>
              </w:rPr>
            </w:pPr>
          </w:p>
        </w:tc>
      </w:tr>
      <w:tr w:rsidR="008F3431" w14:paraId="17EF4C6F" w14:textId="77777777" w:rsidTr="00084ECA">
        <w:tc>
          <w:tcPr>
            <w:tcW w:w="1980" w:type="dxa"/>
          </w:tcPr>
          <w:p w14:paraId="5FC482E8" w14:textId="2D670757" w:rsidR="001B54AD"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Ch. 2: Self-compassionate weight loss</w:t>
            </w:r>
          </w:p>
        </w:tc>
        <w:tc>
          <w:tcPr>
            <w:tcW w:w="3330" w:type="dxa"/>
          </w:tcPr>
          <w:p w14:paraId="67659A2B" w14:textId="1279CA89" w:rsidR="00B64878" w:rsidRPr="00084ECA" w:rsidRDefault="001041FB">
            <w:pPr>
              <w:rPr>
                <w:rFonts w:ascii="Times New Roman" w:hAnsi="Times New Roman" w:cs="Times New Roman"/>
                <w:sz w:val="21"/>
                <w:szCs w:val="21"/>
              </w:rPr>
            </w:pPr>
            <w:r w:rsidRPr="00084ECA">
              <w:rPr>
                <w:rFonts w:ascii="Times New Roman" w:hAnsi="Times New Roman" w:cs="Times New Roman"/>
                <w:sz w:val="21"/>
                <w:szCs w:val="21"/>
              </w:rPr>
              <w:t>Practicing self-compassion</w:t>
            </w:r>
            <w:r w:rsidR="005800BC" w:rsidRPr="00084ECA">
              <w:rPr>
                <w:rFonts w:ascii="Times New Roman" w:hAnsi="Times New Roman" w:cs="Times New Roman"/>
                <w:sz w:val="21"/>
                <w:szCs w:val="21"/>
              </w:rPr>
              <w:t xml:space="preserve"> and mindfulness</w:t>
            </w:r>
            <w:r w:rsidR="00106E46" w:rsidRPr="00084ECA">
              <w:rPr>
                <w:rFonts w:ascii="Times New Roman" w:hAnsi="Times New Roman" w:cs="Times New Roman"/>
                <w:sz w:val="21"/>
                <w:szCs w:val="21"/>
              </w:rPr>
              <w:t xml:space="preserve">, </w:t>
            </w:r>
            <w:r w:rsidR="005800BC" w:rsidRPr="00084ECA">
              <w:rPr>
                <w:rFonts w:ascii="Times New Roman" w:hAnsi="Times New Roman" w:cs="Times New Roman"/>
                <w:sz w:val="21"/>
                <w:szCs w:val="21"/>
              </w:rPr>
              <w:t>connecting with self-as-context</w:t>
            </w:r>
          </w:p>
          <w:p w14:paraId="10DED7F9" w14:textId="597E8FF5" w:rsidR="00C512A8" w:rsidRPr="00084ECA" w:rsidRDefault="00C512A8">
            <w:pPr>
              <w:rPr>
                <w:rFonts w:ascii="Times New Roman" w:hAnsi="Times New Roman" w:cs="Times New Roman"/>
                <w:sz w:val="21"/>
                <w:szCs w:val="21"/>
              </w:rPr>
            </w:pPr>
          </w:p>
        </w:tc>
        <w:tc>
          <w:tcPr>
            <w:tcW w:w="7830" w:type="dxa"/>
          </w:tcPr>
          <w:p w14:paraId="6A182A7C" w14:textId="61D3A308" w:rsidR="00B64878" w:rsidRDefault="005800BC">
            <w:pPr>
              <w:rPr>
                <w:rFonts w:ascii="Times New Roman" w:hAnsi="Times New Roman" w:cs="Times New Roman"/>
                <w:sz w:val="21"/>
                <w:szCs w:val="21"/>
              </w:rPr>
            </w:pPr>
            <w:r w:rsidRPr="00084ECA">
              <w:rPr>
                <w:rFonts w:ascii="Times New Roman" w:hAnsi="Times New Roman" w:cs="Times New Roman"/>
                <w:sz w:val="21"/>
                <w:szCs w:val="21"/>
              </w:rPr>
              <w:t>Exploring</w:t>
            </w:r>
            <w:r w:rsidR="008B591E" w:rsidRPr="00084ECA">
              <w:rPr>
                <w:rFonts w:ascii="Times New Roman" w:hAnsi="Times New Roman" w:cs="Times New Roman"/>
                <w:sz w:val="21"/>
                <w:szCs w:val="21"/>
              </w:rPr>
              <w:t xml:space="preserve"> negative consequences of self-stigma,</w:t>
            </w:r>
            <w:r w:rsidR="001041FB" w:rsidRPr="00084ECA">
              <w:rPr>
                <w:rFonts w:ascii="Times New Roman" w:hAnsi="Times New Roman" w:cs="Times New Roman"/>
                <w:sz w:val="21"/>
                <w:szCs w:val="21"/>
              </w:rPr>
              <w:t xml:space="preserve"> </w:t>
            </w:r>
            <w:r w:rsidRPr="00084ECA">
              <w:rPr>
                <w:rFonts w:ascii="Times New Roman" w:hAnsi="Times New Roman" w:cs="Times New Roman"/>
                <w:sz w:val="21"/>
                <w:szCs w:val="21"/>
              </w:rPr>
              <w:t>introducing the “enduring you” (i.e., self-as-context), practicing self-compassion by</w:t>
            </w:r>
            <w:r w:rsidR="001041FB" w:rsidRPr="00084ECA">
              <w:rPr>
                <w:rFonts w:ascii="Times New Roman" w:hAnsi="Times New Roman" w:cs="Times New Roman"/>
                <w:sz w:val="21"/>
                <w:szCs w:val="21"/>
              </w:rPr>
              <w:t xml:space="preserve"> extending gratitude to your body</w:t>
            </w:r>
            <w:r w:rsidRPr="00084ECA">
              <w:rPr>
                <w:rFonts w:ascii="Times New Roman" w:hAnsi="Times New Roman" w:cs="Times New Roman"/>
                <w:sz w:val="21"/>
                <w:szCs w:val="21"/>
              </w:rPr>
              <w:t xml:space="preserve"> and through </w:t>
            </w:r>
            <w:r w:rsidR="001041FB" w:rsidRPr="00084ECA">
              <w:rPr>
                <w:rFonts w:ascii="Times New Roman" w:hAnsi="Times New Roman" w:cs="Times New Roman"/>
                <w:sz w:val="21"/>
                <w:szCs w:val="21"/>
              </w:rPr>
              <w:t>valued action, mindful mediation (e.g., mindfulness of the breath, body scan), identifying self-compassionate reasons for health behaviors</w:t>
            </w:r>
            <w:r w:rsidRPr="00084ECA">
              <w:rPr>
                <w:rFonts w:ascii="Times New Roman" w:hAnsi="Times New Roman" w:cs="Times New Roman"/>
                <w:sz w:val="21"/>
                <w:szCs w:val="21"/>
              </w:rPr>
              <w:t>.</w:t>
            </w:r>
          </w:p>
          <w:p w14:paraId="50102F31" w14:textId="72C77D20" w:rsidR="00A91745" w:rsidRPr="00084ECA" w:rsidRDefault="00A91745">
            <w:pPr>
              <w:rPr>
                <w:rFonts w:ascii="Times New Roman" w:hAnsi="Times New Roman" w:cs="Times New Roman"/>
                <w:sz w:val="21"/>
                <w:szCs w:val="21"/>
              </w:rPr>
            </w:pPr>
          </w:p>
        </w:tc>
      </w:tr>
      <w:tr w:rsidR="008F3431" w14:paraId="6720D2F6" w14:textId="77777777" w:rsidTr="00084ECA">
        <w:tc>
          <w:tcPr>
            <w:tcW w:w="1980" w:type="dxa"/>
          </w:tcPr>
          <w:p w14:paraId="52540BCD" w14:textId="2EDDCA8F"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Ch. 3: Don’t change your thoughts, change your behavior</w:t>
            </w:r>
          </w:p>
        </w:tc>
        <w:tc>
          <w:tcPr>
            <w:tcW w:w="3330" w:type="dxa"/>
          </w:tcPr>
          <w:p w14:paraId="7D558A44" w14:textId="3E23D21B" w:rsidR="00B64878" w:rsidRPr="00084ECA" w:rsidRDefault="005D36A5">
            <w:pPr>
              <w:rPr>
                <w:rFonts w:ascii="Times New Roman" w:hAnsi="Times New Roman" w:cs="Times New Roman"/>
                <w:sz w:val="21"/>
                <w:szCs w:val="21"/>
              </w:rPr>
            </w:pPr>
            <w:r w:rsidRPr="00084ECA">
              <w:rPr>
                <w:rFonts w:ascii="Times New Roman" w:hAnsi="Times New Roman" w:cs="Times New Roman"/>
                <w:sz w:val="21"/>
                <w:szCs w:val="21"/>
              </w:rPr>
              <w:t>Cognitive defusion related to self-evaluations, self-sabotaging thoughts, unhelpful rules and reason giving</w:t>
            </w:r>
          </w:p>
        </w:tc>
        <w:tc>
          <w:tcPr>
            <w:tcW w:w="7830" w:type="dxa"/>
          </w:tcPr>
          <w:p w14:paraId="6636D779" w14:textId="6F702C1D" w:rsidR="00C512A8" w:rsidRPr="00084ECA" w:rsidRDefault="005800BC">
            <w:pPr>
              <w:rPr>
                <w:rFonts w:ascii="Times New Roman" w:hAnsi="Times New Roman" w:cs="Times New Roman"/>
                <w:sz w:val="21"/>
                <w:szCs w:val="21"/>
              </w:rPr>
            </w:pPr>
            <w:r w:rsidRPr="00084ECA">
              <w:rPr>
                <w:rFonts w:ascii="Times New Roman" w:hAnsi="Times New Roman" w:cs="Times New Roman"/>
                <w:sz w:val="21"/>
                <w:szCs w:val="21"/>
              </w:rPr>
              <w:t>Expl</w:t>
            </w:r>
            <w:r w:rsidR="00A91745" w:rsidRPr="00820330">
              <w:rPr>
                <w:rFonts w:ascii="Times New Roman" w:hAnsi="Times New Roman" w:cs="Times New Roman"/>
                <w:sz w:val="21"/>
                <w:szCs w:val="21"/>
              </w:rPr>
              <w:t xml:space="preserve">oring how minds work (noticing </w:t>
            </w:r>
            <w:r w:rsidRPr="00084ECA">
              <w:rPr>
                <w:rFonts w:ascii="Times New Roman" w:hAnsi="Times New Roman" w:cs="Times New Roman"/>
                <w:sz w:val="21"/>
                <w:szCs w:val="21"/>
              </w:rPr>
              <w:t>constant stream of thoughts, unworkability of thought suppression, where thoughts like self-stigma come from), noticing unhelpful thinking patterns (</w:t>
            </w:r>
            <w:r w:rsidR="00A91745">
              <w:rPr>
                <w:rFonts w:ascii="Times New Roman" w:hAnsi="Times New Roman" w:cs="Times New Roman"/>
                <w:sz w:val="21"/>
                <w:szCs w:val="21"/>
              </w:rPr>
              <w:t xml:space="preserve">e.g., </w:t>
            </w:r>
            <w:r w:rsidRPr="00084ECA">
              <w:rPr>
                <w:rFonts w:ascii="Times New Roman" w:hAnsi="Times New Roman" w:cs="Times New Roman"/>
                <w:sz w:val="21"/>
                <w:szCs w:val="21"/>
              </w:rPr>
              <w:t>self</w:t>
            </w:r>
            <w:r w:rsidR="00A91745" w:rsidRPr="00820330">
              <w:rPr>
                <w:rFonts w:ascii="Times New Roman" w:hAnsi="Times New Roman" w:cs="Times New Roman"/>
                <w:sz w:val="21"/>
                <w:szCs w:val="21"/>
              </w:rPr>
              <w:t>-evaluations</w:t>
            </w:r>
            <w:r w:rsidRPr="00084ECA">
              <w:rPr>
                <w:rFonts w:ascii="Times New Roman" w:hAnsi="Times New Roman" w:cs="Times New Roman"/>
                <w:sz w:val="21"/>
                <w:szCs w:val="21"/>
              </w:rPr>
              <w:t>,</w:t>
            </w:r>
            <w:r w:rsidR="00C512A8" w:rsidRPr="00084ECA">
              <w:rPr>
                <w:rFonts w:ascii="Times New Roman" w:hAnsi="Times New Roman" w:cs="Times New Roman"/>
                <w:sz w:val="21"/>
                <w:szCs w:val="21"/>
              </w:rPr>
              <w:t xml:space="preserve"> </w:t>
            </w:r>
            <w:r w:rsidRPr="00084ECA">
              <w:rPr>
                <w:rFonts w:ascii="Times New Roman" w:hAnsi="Times New Roman" w:cs="Times New Roman"/>
                <w:sz w:val="21"/>
                <w:szCs w:val="21"/>
              </w:rPr>
              <w:t xml:space="preserve">reason giving, </w:t>
            </w:r>
            <w:r w:rsidR="00C512A8" w:rsidRPr="00084ECA">
              <w:rPr>
                <w:rFonts w:ascii="Times New Roman" w:hAnsi="Times New Roman" w:cs="Times New Roman"/>
                <w:sz w:val="21"/>
                <w:szCs w:val="21"/>
              </w:rPr>
              <w:t xml:space="preserve">“I can’t” thoughts), how to relate to thoughts as just thoughts, how to make choices independent of </w:t>
            </w:r>
            <w:r w:rsidR="00A91745">
              <w:rPr>
                <w:rFonts w:ascii="Times New Roman" w:hAnsi="Times New Roman" w:cs="Times New Roman"/>
                <w:sz w:val="21"/>
                <w:szCs w:val="21"/>
              </w:rPr>
              <w:t xml:space="preserve">thoughts, </w:t>
            </w:r>
            <w:r w:rsidR="00C512A8" w:rsidRPr="00084ECA">
              <w:rPr>
                <w:rFonts w:ascii="Times New Roman" w:hAnsi="Times New Roman" w:cs="Times New Roman"/>
                <w:sz w:val="21"/>
                <w:szCs w:val="21"/>
              </w:rPr>
              <w:t>reasons, rules</w:t>
            </w:r>
            <w:r w:rsidR="00A91745" w:rsidRPr="00820330">
              <w:rPr>
                <w:rFonts w:ascii="Times New Roman" w:hAnsi="Times New Roman" w:cs="Times New Roman"/>
                <w:sz w:val="21"/>
                <w:szCs w:val="21"/>
              </w:rPr>
              <w:t>.</w:t>
            </w:r>
          </w:p>
          <w:p w14:paraId="55A647E4" w14:textId="026B3758" w:rsidR="00B64878" w:rsidRPr="00084ECA" w:rsidRDefault="005D36A5">
            <w:pPr>
              <w:rPr>
                <w:rFonts w:ascii="Times New Roman" w:hAnsi="Times New Roman" w:cs="Times New Roman"/>
                <w:sz w:val="21"/>
                <w:szCs w:val="21"/>
              </w:rPr>
            </w:pPr>
            <w:r w:rsidRPr="00084ECA">
              <w:rPr>
                <w:rFonts w:ascii="Times New Roman" w:hAnsi="Times New Roman" w:cs="Times New Roman"/>
                <w:sz w:val="21"/>
                <w:szCs w:val="21"/>
              </w:rPr>
              <w:t xml:space="preserve"> </w:t>
            </w:r>
          </w:p>
        </w:tc>
      </w:tr>
      <w:tr w:rsidR="008F3431" w14:paraId="7C338A68" w14:textId="77777777" w:rsidTr="00084ECA">
        <w:tc>
          <w:tcPr>
            <w:tcW w:w="1980" w:type="dxa"/>
          </w:tcPr>
          <w:p w14:paraId="714A1F1A" w14:textId="3683CE9A"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 xml:space="preserve">Ch. 4: Choosing healthy living even when it’s hard </w:t>
            </w:r>
          </w:p>
        </w:tc>
        <w:tc>
          <w:tcPr>
            <w:tcW w:w="3330" w:type="dxa"/>
          </w:tcPr>
          <w:p w14:paraId="43980C53" w14:textId="24CED9B3" w:rsidR="00B64878" w:rsidRPr="00084ECA" w:rsidRDefault="008F3431" w:rsidP="00820330">
            <w:pPr>
              <w:rPr>
                <w:rFonts w:ascii="Times New Roman" w:hAnsi="Times New Roman" w:cs="Times New Roman"/>
                <w:sz w:val="21"/>
                <w:szCs w:val="21"/>
              </w:rPr>
            </w:pPr>
            <w:r w:rsidRPr="00084ECA">
              <w:rPr>
                <w:rFonts w:ascii="Times New Roman" w:hAnsi="Times New Roman" w:cs="Times New Roman"/>
                <w:sz w:val="21"/>
                <w:szCs w:val="21"/>
              </w:rPr>
              <w:t xml:space="preserve">Reducing unhelpful experiential avoidance patterns, </w:t>
            </w:r>
            <w:r w:rsidR="00A91745">
              <w:rPr>
                <w:rFonts w:ascii="Times New Roman" w:hAnsi="Times New Roman" w:cs="Times New Roman"/>
                <w:sz w:val="21"/>
                <w:szCs w:val="21"/>
              </w:rPr>
              <w:t>a</w:t>
            </w:r>
            <w:r w:rsidR="00EB54AD" w:rsidRPr="00084ECA">
              <w:rPr>
                <w:rFonts w:ascii="Times New Roman" w:hAnsi="Times New Roman" w:cs="Times New Roman"/>
                <w:sz w:val="21"/>
                <w:szCs w:val="21"/>
              </w:rPr>
              <w:t>cceptance</w:t>
            </w:r>
            <w:r w:rsidR="00F27C01" w:rsidRPr="00084ECA">
              <w:rPr>
                <w:rFonts w:ascii="Times New Roman" w:hAnsi="Times New Roman" w:cs="Times New Roman"/>
                <w:sz w:val="21"/>
                <w:szCs w:val="21"/>
              </w:rPr>
              <w:t xml:space="preserve"> of d</w:t>
            </w:r>
            <w:r w:rsidRPr="00084ECA">
              <w:rPr>
                <w:rFonts w:ascii="Times New Roman" w:hAnsi="Times New Roman" w:cs="Times New Roman"/>
                <w:sz w:val="21"/>
                <w:szCs w:val="21"/>
              </w:rPr>
              <w:t xml:space="preserve">ifficult thoughts, feelings, </w:t>
            </w:r>
            <w:r w:rsidR="00F27C01" w:rsidRPr="00084ECA">
              <w:rPr>
                <w:rFonts w:ascii="Times New Roman" w:hAnsi="Times New Roman" w:cs="Times New Roman"/>
                <w:sz w:val="21"/>
                <w:szCs w:val="21"/>
              </w:rPr>
              <w:t>cravings</w:t>
            </w:r>
            <w:r w:rsidRPr="00084ECA">
              <w:rPr>
                <w:rFonts w:ascii="Times New Roman" w:hAnsi="Times New Roman" w:cs="Times New Roman"/>
                <w:sz w:val="21"/>
                <w:szCs w:val="21"/>
              </w:rPr>
              <w:t xml:space="preserve"> and other inner experiences</w:t>
            </w:r>
          </w:p>
        </w:tc>
        <w:tc>
          <w:tcPr>
            <w:tcW w:w="7830" w:type="dxa"/>
          </w:tcPr>
          <w:p w14:paraId="615C42E1" w14:textId="376FEA8D" w:rsidR="00B64878" w:rsidRPr="00084ECA" w:rsidRDefault="00C67B4A">
            <w:pPr>
              <w:rPr>
                <w:rFonts w:ascii="Times New Roman" w:hAnsi="Times New Roman" w:cs="Times New Roman"/>
                <w:sz w:val="21"/>
                <w:szCs w:val="21"/>
              </w:rPr>
            </w:pPr>
            <w:r w:rsidRPr="00084ECA">
              <w:rPr>
                <w:rFonts w:ascii="Times New Roman" w:hAnsi="Times New Roman" w:cs="Times New Roman"/>
                <w:sz w:val="21"/>
                <w:szCs w:val="21"/>
              </w:rPr>
              <w:t>Identifying patterns of experiential avoidance and their costs (e.g., how avoidance is like feeding a T-Rex, it keeps getting bigger), welcoming emotions like an old friend, “school of fish” exercise (mindful exposure to each individual sensation that makes up an emotion</w:t>
            </w:r>
            <w:r w:rsidR="00A91745" w:rsidRPr="00820330">
              <w:rPr>
                <w:rFonts w:ascii="Times New Roman" w:hAnsi="Times New Roman" w:cs="Times New Roman"/>
                <w:sz w:val="21"/>
                <w:szCs w:val="21"/>
              </w:rPr>
              <w:t>), willingness pedometer (monitoring</w:t>
            </w:r>
            <w:r w:rsidRPr="00084ECA">
              <w:rPr>
                <w:rFonts w:ascii="Times New Roman" w:hAnsi="Times New Roman" w:cs="Times New Roman"/>
                <w:sz w:val="21"/>
                <w:szCs w:val="21"/>
              </w:rPr>
              <w:t xml:space="preserve"> willingness and slowly increasing number of willingness steps), acceptance of cravings, “big celebration dinner” exercise (how to enjoy a dinner party while being willing to have unwanted guests [emotions] present). </w:t>
            </w:r>
          </w:p>
          <w:p w14:paraId="3B1DAAF0" w14:textId="3A441812" w:rsidR="00C67B4A" w:rsidRPr="00084ECA" w:rsidRDefault="00C67B4A">
            <w:pPr>
              <w:rPr>
                <w:rFonts w:ascii="Times New Roman" w:hAnsi="Times New Roman" w:cs="Times New Roman"/>
                <w:sz w:val="21"/>
                <w:szCs w:val="21"/>
              </w:rPr>
            </w:pPr>
          </w:p>
        </w:tc>
      </w:tr>
      <w:tr w:rsidR="008F3431" w14:paraId="46FCD2DE" w14:textId="77777777" w:rsidTr="00084ECA">
        <w:tc>
          <w:tcPr>
            <w:tcW w:w="1980" w:type="dxa"/>
          </w:tcPr>
          <w:p w14:paraId="6051B416" w14:textId="4B9B6096"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Ch. 5: Using values to build healthy habits</w:t>
            </w:r>
          </w:p>
        </w:tc>
        <w:tc>
          <w:tcPr>
            <w:tcW w:w="3330" w:type="dxa"/>
          </w:tcPr>
          <w:p w14:paraId="39769705" w14:textId="7D845DD4" w:rsidR="00B64878" w:rsidRPr="00084ECA" w:rsidRDefault="002820C6">
            <w:pPr>
              <w:rPr>
                <w:rFonts w:ascii="Times New Roman" w:hAnsi="Times New Roman" w:cs="Times New Roman"/>
                <w:sz w:val="21"/>
                <w:szCs w:val="21"/>
              </w:rPr>
            </w:pPr>
            <w:r w:rsidRPr="00084ECA">
              <w:rPr>
                <w:rFonts w:ascii="Times New Roman" w:hAnsi="Times New Roman" w:cs="Times New Roman"/>
                <w:sz w:val="21"/>
                <w:szCs w:val="21"/>
              </w:rPr>
              <w:t>Values clarification</w:t>
            </w:r>
            <w:r w:rsidR="00401E0A" w:rsidRPr="00084ECA">
              <w:rPr>
                <w:rFonts w:ascii="Times New Roman" w:hAnsi="Times New Roman" w:cs="Times New Roman"/>
                <w:sz w:val="21"/>
                <w:szCs w:val="21"/>
              </w:rPr>
              <w:t xml:space="preserve"> in </w:t>
            </w:r>
            <w:r w:rsidR="00C67B4A" w:rsidRPr="00084ECA">
              <w:rPr>
                <w:rFonts w:ascii="Times New Roman" w:hAnsi="Times New Roman" w:cs="Times New Roman"/>
                <w:sz w:val="21"/>
                <w:szCs w:val="21"/>
              </w:rPr>
              <w:t xml:space="preserve">key </w:t>
            </w:r>
            <w:r w:rsidR="00401E0A" w:rsidRPr="00084ECA">
              <w:rPr>
                <w:rFonts w:ascii="Times New Roman" w:hAnsi="Times New Roman" w:cs="Times New Roman"/>
                <w:sz w:val="21"/>
                <w:szCs w:val="21"/>
              </w:rPr>
              <w:t>life domains</w:t>
            </w:r>
            <w:r w:rsidR="00C67B4A" w:rsidRPr="00084ECA">
              <w:rPr>
                <w:rFonts w:ascii="Times New Roman" w:hAnsi="Times New Roman" w:cs="Times New Roman"/>
                <w:sz w:val="21"/>
                <w:szCs w:val="21"/>
              </w:rPr>
              <w:t>, linking values to action</w:t>
            </w:r>
            <w:r w:rsidR="00401E0A" w:rsidRPr="00084ECA">
              <w:rPr>
                <w:rFonts w:ascii="Times New Roman" w:hAnsi="Times New Roman" w:cs="Times New Roman"/>
                <w:sz w:val="21"/>
                <w:szCs w:val="21"/>
              </w:rPr>
              <w:t xml:space="preserve"> </w:t>
            </w:r>
          </w:p>
        </w:tc>
        <w:tc>
          <w:tcPr>
            <w:tcW w:w="7830" w:type="dxa"/>
          </w:tcPr>
          <w:p w14:paraId="1746D20C" w14:textId="15FC8995" w:rsidR="00C67B4A" w:rsidRPr="00084ECA" w:rsidRDefault="00C67B4A">
            <w:pPr>
              <w:rPr>
                <w:rFonts w:ascii="Times New Roman" w:hAnsi="Times New Roman" w:cs="Times New Roman"/>
                <w:sz w:val="21"/>
                <w:szCs w:val="21"/>
              </w:rPr>
            </w:pPr>
            <w:r w:rsidRPr="00084ECA">
              <w:rPr>
                <w:rFonts w:ascii="Times New Roman" w:hAnsi="Times New Roman" w:cs="Times New Roman"/>
                <w:sz w:val="21"/>
                <w:szCs w:val="21"/>
              </w:rPr>
              <w:t>Identifying values in key life domains, tombstone exercise, clarifying if/how weight loss is connected to personal values, values “bull’s eye” exercise (rating consistency of actions with values), how to turn “I must” into “I choose,” writing a letter of gratitude to self, “pressing the play button” exercise (identifying values and actions to move towards values in key life domains), “finding meaning in pain” exercise</w:t>
            </w:r>
            <w:r w:rsidR="00A91745">
              <w:rPr>
                <w:rFonts w:ascii="Times New Roman" w:hAnsi="Times New Roman" w:cs="Times New Roman"/>
                <w:sz w:val="21"/>
                <w:szCs w:val="21"/>
              </w:rPr>
              <w:t>.</w:t>
            </w:r>
          </w:p>
          <w:p w14:paraId="158C6B4B" w14:textId="21D078C5" w:rsidR="00B64878" w:rsidRPr="00084ECA" w:rsidRDefault="00B64878">
            <w:pPr>
              <w:rPr>
                <w:rFonts w:ascii="Times New Roman" w:hAnsi="Times New Roman" w:cs="Times New Roman"/>
                <w:sz w:val="21"/>
                <w:szCs w:val="21"/>
              </w:rPr>
            </w:pPr>
          </w:p>
        </w:tc>
      </w:tr>
      <w:tr w:rsidR="008F3431" w14:paraId="0E53891B" w14:textId="77777777" w:rsidTr="00084ECA">
        <w:tc>
          <w:tcPr>
            <w:tcW w:w="1980" w:type="dxa"/>
          </w:tcPr>
          <w:p w14:paraId="6C327872" w14:textId="6F14F90F"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Ch. 6: Putting it all together</w:t>
            </w:r>
          </w:p>
        </w:tc>
        <w:tc>
          <w:tcPr>
            <w:tcW w:w="3330" w:type="dxa"/>
          </w:tcPr>
          <w:p w14:paraId="67439989" w14:textId="4A932CC7" w:rsidR="00B64878" w:rsidRPr="00084ECA" w:rsidRDefault="00401E0A">
            <w:pPr>
              <w:rPr>
                <w:rFonts w:ascii="Times New Roman" w:hAnsi="Times New Roman" w:cs="Times New Roman"/>
                <w:sz w:val="21"/>
                <w:szCs w:val="21"/>
              </w:rPr>
            </w:pPr>
            <w:r w:rsidRPr="00084ECA">
              <w:rPr>
                <w:rFonts w:ascii="Times New Roman" w:hAnsi="Times New Roman" w:cs="Times New Roman"/>
                <w:sz w:val="21"/>
                <w:szCs w:val="21"/>
              </w:rPr>
              <w:t>Committed action and relapse prevention</w:t>
            </w:r>
          </w:p>
        </w:tc>
        <w:tc>
          <w:tcPr>
            <w:tcW w:w="7830" w:type="dxa"/>
          </w:tcPr>
          <w:p w14:paraId="65919277" w14:textId="77777777" w:rsidR="00B64878" w:rsidRPr="00084ECA" w:rsidRDefault="00106E46">
            <w:pPr>
              <w:rPr>
                <w:rFonts w:ascii="Times New Roman" w:hAnsi="Times New Roman" w:cs="Times New Roman"/>
                <w:sz w:val="21"/>
                <w:szCs w:val="21"/>
              </w:rPr>
            </w:pPr>
            <w:r w:rsidRPr="00084ECA">
              <w:rPr>
                <w:rFonts w:ascii="Times New Roman" w:hAnsi="Times New Roman" w:cs="Times New Roman"/>
                <w:sz w:val="21"/>
                <w:szCs w:val="21"/>
              </w:rPr>
              <w:t>“</w:t>
            </w:r>
            <w:r w:rsidR="00401E0A" w:rsidRPr="00084ECA">
              <w:rPr>
                <w:rFonts w:ascii="Times New Roman" w:hAnsi="Times New Roman" w:cs="Times New Roman"/>
                <w:sz w:val="21"/>
                <w:szCs w:val="21"/>
              </w:rPr>
              <w:t>Writing a new life story</w:t>
            </w:r>
            <w:r w:rsidRPr="00084ECA">
              <w:rPr>
                <w:rFonts w:ascii="Times New Roman" w:hAnsi="Times New Roman" w:cs="Times New Roman"/>
                <w:sz w:val="21"/>
                <w:szCs w:val="21"/>
              </w:rPr>
              <w:t>” exercise</w:t>
            </w:r>
            <w:r w:rsidR="00401E0A" w:rsidRPr="00084ECA">
              <w:rPr>
                <w:rFonts w:ascii="Times New Roman" w:hAnsi="Times New Roman" w:cs="Times New Roman"/>
                <w:sz w:val="21"/>
                <w:szCs w:val="21"/>
              </w:rPr>
              <w:t xml:space="preserve"> (identifying values, </w:t>
            </w:r>
            <w:r w:rsidRPr="00084ECA">
              <w:rPr>
                <w:rFonts w:ascii="Times New Roman" w:hAnsi="Times New Roman" w:cs="Times New Roman"/>
                <w:sz w:val="21"/>
                <w:szCs w:val="21"/>
              </w:rPr>
              <w:t>barriers, and ways to practice ACT skills</w:t>
            </w:r>
            <w:r w:rsidR="00401E0A" w:rsidRPr="00084ECA">
              <w:rPr>
                <w:rFonts w:ascii="Times New Roman" w:hAnsi="Times New Roman" w:cs="Times New Roman"/>
                <w:sz w:val="21"/>
                <w:szCs w:val="21"/>
              </w:rPr>
              <w:t xml:space="preserve">), </w:t>
            </w:r>
            <w:r w:rsidRPr="00084ECA">
              <w:rPr>
                <w:rFonts w:ascii="Times New Roman" w:hAnsi="Times New Roman" w:cs="Times New Roman"/>
                <w:sz w:val="21"/>
                <w:szCs w:val="21"/>
              </w:rPr>
              <w:t>exploring ways you might get stuck in the future and how to return to skills learned in this book</w:t>
            </w:r>
            <w:r w:rsidR="00401E0A" w:rsidRPr="00084ECA">
              <w:rPr>
                <w:rFonts w:ascii="Times New Roman" w:hAnsi="Times New Roman" w:cs="Times New Roman"/>
                <w:sz w:val="21"/>
                <w:szCs w:val="21"/>
              </w:rPr>
              <w:t xml:space="preserve">, </w:t>
            </w:r>
            <w:r w:rsidRPr="00084ECA">
              <w:rPr>
                <w:rFonts w:ascii="Times New Roman" w:hAnsi="Times New Roman" w:cs="Times New Roman"/>
                <w:sz w:val="21"/>
                <w:szCs w:val="21"/>
              </w:rPr>
              <w:t>how to continue working on values.</w:t>
            </w:r>
          </w:p>
          <w:p w14:paraId="2765FACE" w14:textId="7BD2EB16" w:rsidR="00106E46" w:rsidRPr="00084ECA" w:rsidRDefault="00106E46">
            <w:pPr>
              <w:rPr>
                <w:rFonts w:ascii="Times New Roman" w:hAnsi="Times New Roman" w:cs="Times New Roman"/>
                <w:sz w:val="21"/>
                <w:szCs w:val="21"/>
              </w:rPr>
            </w:pPr>
          </w:p>
        </w:tc>
      </w:tr>
      <w:tr w:rsidR="008F3431" w14:paraId="48427630" w14:textId="77777777" w:rsidTr="00084ECA">
        <w:tc>
          <w:tcPr>
            <w:tcW w:w="1980" w:type="dxa"/>
            <w:tcBorders>
              <w:bottom w:val="single" w:sz="4" w:space="0" w:color="auto"/>
            </w:tcBorders>
          </w:tcPr>
          <w:p w14:paraId="35BF833C" w14:textId="152B67CC" w:rsidR="00B64878" w:rsidRPr="00084ECA" w:rsidRDefault="001B54AD">
            <w:pPr>
              <w:rPr>
                <w:rFonts w:ascii="Times New Roman" w:hAnsi="Times New Roman" w:cs="Times New Roman"/>
                <w:sz w:val="21"/>
                <w:szCs w:val="21"/>
              </w:rPr>
            </w:pPr>
            <w:r w:rsidRPr="00084ECA">
              <w:rPr>
                <w:rFonts w:ascii="Times New Roman" w:hAnsi="Times New Roman" w:cs="Times New Roman"/>
                <w:sz w:val="21"/>
                <w:szCs w:val="21"/>
              </w:rPr>
              <w:t>Ch. 7: Weight loss know-how</w:t>
            </w:r>
          </w:p>
        </w:tc>
        <w:tc>
          <w:tcPr>
            <w:tcW w:w="3330" w:type="dxa"/>
            <w:tcBorders>
              <w:bottom w:val="single" w:sz="4" w:space="0" w:color="auto"/>
            </w:tcBorders>
          </w:tcPr>
          <w:p w14:paraId="0F1A7801" w14:textId="26FDD132" w:rsidR="00B64878" w:rsidRPr="00084ECA" w:rsidRDefault="00401E0A">
            <w:pPr>
              <w:rPr>
                <w:rFonts w:ascii="Times New Roman" w:hAnsi="Times New Roman" w:cs="Times New Roman"/>
                <w:sz w:val="21"/>
                <w:szCs w:val="21"/>
              </w:rPr>
            </w:pPr>
            <w:r w:rsidRPr="00084ECA">
              <w:rPr>
                <w:rFonts w:ascii="Times New Roman" w:hAnsi="Times New Roman" w:cs="Times New Roman"/>
                <w:sz w:val="21"/>
                <w:szCs w:val="21"/>
              </w:rPr>
              <w:t>Educational information for weight loss</w:t>
            </w:r>
          </w:p>
        </w:tc>
        <w:tc>
          <w:tcPr>
            <w:tcW w:w="7830" w:type="dxa"/>
            <w:tcBorders>
              <w:bottom w:val="single" w:sz="4" w:space="0" w:color="auto"/>
            </w:tcBorders>
          </w:tcPr>
          <w:p w14:paraId="057A84BA" w14:textId="332556B2" w:rsidR="00B64878" w:rsidRPr="00084ECA" w:rsidRDefault="00106E46" w:rsidP="00820330">
            <w:pPr>
              <w:rPr>
                <w:rFonts w:ascii="Times New Roman" w:hAnsi="Times New Roman" w:cs="Times New Roman"/>
                <w:sz w:val="21"/>
                <w:szCs w:val="21"/>
              </w:rPr>
            </w:pPr>
            <w:r w:rsidRPr="00084ECA">
              <w:rPr>
                <w:rFonts w:ascii="Times New Roman" w:hAnsi="Times New Roman" w:cs="Times New Roman"/>
                <w:sz w:val="21"/>
                <w:szCs w:val="21"/>
              </w:rPr>
              <w:t>Educati</w:t>
            </w:r>
            <w:r w:rsidR="00401E0A" w:rsidRPr="00084ECA">
              <w:rPr>
                <w:rFonts w:ascii="Times New Roman" w:hAnsi="Times New Roman" w:cs="Times New Roman"/>
                <w:sz w:val="21"/>
                <w:szCs w:val="21"/>
              </w:rPr>
              <w:t xml:space="preserve">onal information regarding </w:t>
            </w:r>
            <w:r w:rsidR="00A91745">
              <w:rPr>
                <w:rFonts w:ascii="Times New Roman" w:hAnsi="Times New Roman" w:cs="Times New Roman"/>
                <w:sz w:val="21"/>
                <w:szCs w:val="21"/>
              </w:rPr>
              <w:t xml:space="preserve">effective weight management/loss (balancing calorie intake and expenditure, diet and exercise strategies, </w:t>
            </w:r>
            <w:r w:rsidRPr="00084ECA">
              <w:rPr>
                <w:rFonts w:ascii="Times New Roman" w:hAnsi="Times New Roman" w:cs="Times New Roman"/>
                <w:sz w:val="21"/>
                <w:szCs w:val="21"/>
              </w:rPr>
              <w:t xml:space="preserve">tracking calories, </w:t>
            </w:r>
            <w:r w:rsidR="0015702F" w:rsidRPr="00084ECA">
              <w:rPr>
                <w:rFonts w:ascii="Times New Roman" w:hAnsi="Times New Roman" w:cs="Times New Roman"/>
                <w:sz w:val="21"/>
                <w:szCs w:val="21"/>
              </w:rPr>
              <w:t xml:space="preserve">monitoring weight, and basic strategies for more effective diet and exercise behaviors. </w:t>
            </w:r>
          </w:p>
        </w:tc>
      </w:tr>
    </w:tbl>
    <w:p w14:paraId="512A583B" w14:textId="77777777" w:rsidR="0063438E" w:rsidRDefault="0063438E" w:rsidP="00C84991">
      <w:pPr>
        <w:spacing w:after="0"/>
        <w:contextualSpacing/>
        <w:rPr>
          <w:rFonts w:ascii="Times New Roman" w:hAnsi="Times New Roman" w:cs="Times New Roman"/>
        </w:rPr>
        <w:sectPr w:rsidR="0063438E" w:rsidSect="002D24C3">
          <w:pgSz w:w="15840" w:h="12240" w:orient="landscape"/>
          <w:pgMar w:top="1440" w:right="1440" w:bottom="1440" w:left="1440" w:header="720" w:footer="720" w:gutter="0"/>
          <w:cols w:space="720"/>
          <w:titlePg/>
          <w:docGrid w:linePitch="360"/>
        </w:sectPr>
      </w:pPr>
    </w:p>
    <w:p w14:paraId="441E8118" w14:textId="39AD0797" w:rsidR="00C84991" w:rsidRPr="00D71C97" w:rsidRDefault="001A5DFD" w:rsidP="00C84991">
      <w:pPr>
        <w:spacing w:after="0"/>
        <w:contextualSpacing/>
        <w:rPr>
          <w:rFonts w:ascii="Times New Roman" w:hAnsi="Times New Roman" w:cs="Times New Roman"/>
          <w:i/>
        </w:rPr>
      </w:pPr>
      <w:r>
        <w:rPr>
          <w:rFonts w:ascii="Times New Roman" w:hAnsi="Times New Roman" w:cs="Times New Roman"/>
        </w:rPr>
        <w:t xml:space="preserve">Table </w:t>
      </w:r>
      <w:r w:rsidR="0063438E">
        <w:rPr>
          <w:rFonts w:ascii="Times New Roman" w:hAnsi="Times New Roman" w:cs="Times New Roman"/>
        </w:rPr>
        <w:t>2</w:t>
      </w:r>
      <w:r w:rsidR="00C84991" w:rsidRPr="00D71C97">
        <w:rPr>
          <w:rFonts w:ascii="Times New Roman" w:hAnsi="Times New Roman" w:cs="Times New Roman"/>
        </w:rPr>
        <w:t xml:space="preserve">. </w:t>
      </w:r>
      <w:r w:rsidR="00C84991" w:rsidRPr="00D71C97">
        <w:rPr>
          <w:rFonts w:ascii="Times New Roman" w:hAnsi="Times New Roman" w:cs="Times New Roman"/>
          <w:i/>
        </w:rPr>
        <w:t>Satisfaction with the Diet Trap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gridCol w:w="2330"/>
      </w:tblGrid>
      <w:tr w:rsidR="00C84991" w:rsidRPr="00D71C97" w14:paraId="3C26E83B" w14:textId="77777777" w:rsidTr="002B07B1">
        <w:tc>
          <w:tcPr>
            <w:tcW w:w="5670" w:type="dxa"/>
            <w:tcBorders>
              <w:bottom w:val="single" w:sz="4" w:space="0" w:color="auto"/>
            </w:tcBorders>
          </w:tcPr>
          <w:p w14:paraId="614B4058" w14:textId="77777777" w:rsidR="00C84991" w:rsidRPr="00D71C97" w:rsidRDefault="00C84991" w:rsidP="001D5846">
            <w:pPr>
              <w:contextualSpacing/>
              <w:rPr>
                <w:rFonts w:ascii="Times New Roman" w:hAnsi="Times New Roman" w:cs="Times New Roman"/>
              </w:rPr>
            </w:pPr>
          </w:p>
        </w:tc>
        <w:tc>
          <w:tcPr>
            <w:tcW w:w="1350" w:type="dxa"/>
            <w:tcBorders>
              <w:bottom w:val="single" w:sz="4" w:space="0" w:color="auto"/>
            </w:tcBorders>
          </w:tcPr>
          <w:p w14:paraId="1EF06CE0" w14:textId="77777777" w:rsidR="00C84991" w:rsidRPr="00D71C97" w:rsidRDefault="00C84991" w:rsidP="001D5846">
            <w:pPr>
              <w:contextualSpacing/>
              <w:rPr>
                <w:rFonts w:ascii="Times New Roman" w:hAnsi="Times New Roman" w:cs="Times New Roman"/>
              </w:rPr>
            </w:pPr>
            <w:r w:rsidRPr="00E75645">
              <w:rPr>
                <w:rFonts w:ascii="Times New Roman" w:hAnsi="Times New Roman" w:cs="Times New Roman"/>
                <w:i/>
              </w:rPr>
              <w:t>M</w:t>
            </w:r>
            <w:r w:rsidRPr="00D71C97">
              <w:rPr>
                <w:rFonts w:ascii="Times New Roman" w:hAnsi="Times New Roman" w:cs="Times New Roman"/>
              </w:rPr>
              <w:t xml:space="preserve"> (</w:t>
            </w:r>
            <w:r w:rsidRPr="00E75645">
              <w:rPr>
                <w:rFonts w:ascii="Times New Roman" w:hAnsi="Times New Roman" w:cs="Times New Roman"/>
                <w:i/>
              </w:rPr>
              <w:t>SD</w:t>
            </w:r>
            <w:r w:rsidRPr="00D71C97">
              <w:rPr>
                <w:rFonts w:ascii="Times New Roman" w:hAnsi="Times New Roman" w:cs="Times New Roman"/>
              </w:rPr>
              <w:t>)</w:t>
            </w:r>
          </w:p>
        </w:tc>
        <w:tc>
          <w:tcPr>
            <w:tcW w:w="2330" w:type="dxa"/>
            <w:tcBorders>
              <w:bottom w:val="single" w:sz="4" w:space="0" w:color="auto"/>
            </w:tcBorders>
          </w:tcPr>
          <w:p w14:paraId="088D9F5A"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 xml:space="preserve">% rating </w:t>
            </w:r>
            <w:r>
              <w:rPr>
                <w:rFonts w:ascii="Times New Roman" w:hAnsi="Times New Roman" w:cs="Times New Roman"/>
              </w:rPr>
              <w:t>m</w:t>
            </w:r>
            <w:r w:rsidRPr="00D71C97">
              <w:rPr>
                <w:rFonts w:ascii="Times New Roman" w:hAnsi="Times New Roman" w:cs="Times New Roman"/>
              </w:rPr>
              <w:t>ostly agree (5) or strongly agree (6)</w:t>
            </w:r>
          </w:p>
        </w:tc>
      </w:tr>
      <w:tr w:rsidR="00C84991" w:rsidRPr="00D71C97" w14:paraId="3BBCB5BF" w14:textId="77777777" w:rsidTr="002B07B1">
        <w:tc>
          <w:tcPr>
            <w:tcW w:w="5670" w:type="dxa"/>
            <w:tcBorders>
              <w:top w:val="single" w:sz="4" w:space="0" w:color="auto"/>
            </w:tcBorders>
          </w:tcPr>
          <w:p w14:paraId="3BA8038A" w14:textId="77777777" w:rsidR="00C84991" w:rsidRPr="00D71C97" w:rsidRDefault="00C84991" w:rsidP="001D5846">
            <w:pPr>
              <w:contextualSpacing/>
              <w:rPr>
                <w:rFonts w:ascii="Times New Roman" w:hAnsi="Times New Roman" w:cs="Times New Roman"/>
                <w:i/>
              </w:rPr>
            </w:pPr>
            <w:r w:rsidRPr="00D71C97">
              <w:rPr>
                <w:rFonts w:ascii="Times New Roman" w:hAnsi="Times New Roman" w:cs="Times New Roman"/>
                <w:i/>
              </w:rPr>
              <w:t xml:space="preserve">    Satisfaction with Book</w:t>
            </w:r>
          </w:p>
        </w:tc>
        <w:tc>
          <w:tcPr>
            <w:tcW w:w="1350" w:type="dxa"/>
            <w:tcBorders>
              <w:top w:val="single" w:sz="4" w:space="0" w:color="auto"/>
            </w:tcBorders>
          </w:tcPr>
          <w:p w14:paraId="379C9262" w14:textId="77777777" w:rsidR="00C84991" w:rsidRPr="00D71C97" w:rsidRDefault="00C84991" w:rsidP="001D5846">
            <w:pPr>
              <w:contextualSpacing/>
              <w:rPr>
                <w:rFonts w:ascii="Times New Roman" w:hAnsi="Times New Roman" w:cs="Times New Roman"/>
              </w:rPr>
            </w:pPr>
          </w:p>
        </w:tc>
        <w:tc>
          <w:tcPr>
            <w:tcW w:w="2330" w:type="dxa"/>
            <w:tcBorders>
              <w:top w:val="single" w:sz="4" w:space="0" w:color="auto"/>
            </w:tcBorders>
          </w:tcPr>
          <w:p w14:paraId="0CA89DDC" w14:textId="77777777" w:rsidR="00C84991" w:rsidRPr="00D71C97" w:rsidRDefault="00C84991" w:rsidP="001D5846">
            <w:pPr>
              <w:contextualSpacing/>
              <w:rPr>
                <w:rFonts w:ascii="Times New Roman" w:hAnsi="Times New Roman" w:cs="Times New Roman"/>
              </w:rPr>
            </w:pPr>
          </w:p>
        </w:tc>
      </w:tr>
      <w:tr w:rsidR="00C84991" w:rsidRPr="00D71C97" w14:paraId="1907C49E" w14:textId="77777777" w:rsidTr="002B07B1">
        <w:tc>
          <w:tcPr>
            <w:tcW w:w="5670" w:type="dxa"/>
          </w:tcPr>
          <w:p w14:paraId="6D49C859"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Overall, I was satisfied with the quality of the book</w:t>
            </w:r>
          </w:p>
          <w:p w14:paraId="51953C66" w14:textId="19CD1FCD" w:rsidR="002B07B1" w:rsidRPr="00D71C97" w:rsidRDefault="002B07B1" w:rsidP="001D5846">
            <w:pPr>
              <w:contextualSpacing/>
              <w:rPr>
                <w:rFonts w:ascii="Times New Roman" w:hAnsi="Times New Roman" w:cs="Times New Roman"/>
              </w:rPr>
            </w:pPr>
          </w:p>
        </w:tc>
        <w:tc>
          <w:tcPr>
            <w:tcW w:w="1350" w:type="dxa"/>
          </w:tcPr>
          <w:p w14:paraId="653AF0FD"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5.70 (.48)</w:t>
            </w:r>
          </w:p>
        </w:tc>
        <w:tc>
          <w:tcPr>
            <w:tcW w:w="2330" w:type="dxa"/>
          </w:tcPr>
          <w:p w14:paraId="213C153F"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7FEC7114" w14:textId="77777777" w:rsidTr="002B07B1">
        <w:tc>
          <w:tcPr>
            <w:tcW w:w="5670" w:type="dxa"/>
          </w:tcPr>
          <w:p w14:paraId="586389AD"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The book was helpful to me</w:t>
            </w:r>
          </w:p>
          <w:p w14:paraId="5A0E93C0" w14:textId="4297E61C" w:rsidR="002B07B1" w:rsidRPr="00D71C97" w:rsidRDefault="002B07B1" w:rsidP="001D5846">
            <w:pPr>
              <w:contextualSpacing/>
              <w:rPr>
                <w:rFonts w:ascii="Times New Roman" w:hAnsi="Times New Roman" w:cs="Times New Roman"/>
              </w:rPr>
            </w:pPr>
          </w:p>
        </w:tc>
        <w:tc>
          <w:tcPr>
            <w:tcW w:w="1350" w:type="dxa"/>
          </w:tcPr>
          <w:p w14:paraId="7C4708FC"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5.60 (.52)</w:t>
            </w:r>
          </w:p>
        </w:tc>
        <w:tc>
          <w:tcPr>
            <w:tcW w:w="2330" w:type="dxa"/>
          </w:tcPr>
          <w:p w14:paraId="4C309C63"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10F6E475" w14:textId="77777777" w:rsidTr="002B07B1">
        <w:tc>
          <w:tcPr>
            <w:tcW w:w="5670" w:type="dxa"/>
          </w:tcPr>
          <w:p w14:paraId="54038410"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I was able to understand the concepts presented in the book</w:t>
            </w:r>
          </w:p>
          <w:p w14:paraId="2CBB1AC8" w14:textId="7DA592F4" w:rsidR="002B07B1" w:rsidRPr="00D71C97" w:rsidRDefault="002B07B1" w:rsidP="001D5846">
            <w:pPr>
              <w:contextualSpacing/>
              <w:rPr>
                <w:rFonts w:ascii="Times New Roman" w:hAnsi="Times New Roman" w:cs="Times New Roman"/>
              </w:rPr>
            </w:pPr>
          </w:p>
        </w:tc>
        <w:tc>
          <w:tcPr>
            <w:tcW w:w="1350" w:type="dxa"/>
          </w:tcPr>
          <w:p w14:paraId="20FF30B7"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5.80 (.42)</w:t>
            </w:r>
          </w:p>
        </w:tc>
        <w:tc>
          <w:tcPr>
            <w:tcW w:w="2330" w:type="dxa"/>
          </w:tcPr>
          <w:p w14:paraId="78FCAFF3"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2C491013" w14:textId="77777777" w:rsidTr="002B07B1">
        <w:tc>
          <w:tcPr>
            <w:tcW w:w="5670" w:type="dxa"/>
          </w:tcPr>
          <w:p w14:paraId="4187B994"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I felt the book was made for someone like me</w:t>
            </w:r>
          </w:p>
          <w:p w14:paraId="6AA7149F" w14:textId="25EE4988" w:rsidR="002B07B1" w:rsidRPr="00D71C97" w:rsidRDefault="002B07B1" w:rsidP="001D5846">
            <w:pPr>
              <w:contextualSpacing/>
              <w:rPr>
                <w:rFonts w:ascii="Times New Roman" w:hAnsi="Times New Roman" w:cs="Times New Roman"/>
              </w:rPr>
            </w:pPr>
          </w:p>
        </w:tc>
        <w:tc>
          <w:tcPr>
            <w:tcW w:w="1350" w:type="dxa"/>
          </w:tcPr>
          <w:p w14:paraId="26CF19D7"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5.50 (.53)</w:t>
            </w:r>
          </w:p>
        </w:tc>
        <w:tc>
          <w:tcPr>
            <w:tcW w:w="2330" w:type="dxa"/>
          </w:tcPr>
          <w:p w14:paraId="721F0D2B"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0C7773A3" w14:textId="77777777" w:rsidTr="002B07B1">
        <w:tc>
          <w:tcPr>
            <w:tcW w:w="5670" w:type="dxa"/>
          </w:tcPr>
          <w:p w14:paraId="09FA80A6"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i/>
              </w:rPr>
              <w:t xml:space="preserve">    Satisfaction with Coaching</w:t>
            </w:r>
          </w:p>
        </w:tc>
        <w:tc>
          <w:tcPr>
            <w:tcW w:w="1350" w:type="dxa"/>
          </w:tcPr>
          <w:p w14:paraId="6A260850" w14:textId="77777777" w:rsidR="00C84991" w:rsidRPr="00D71C97" w:rsidRDefault="00C84991" w:rsidP="001D5846">
            <w:pPr>
              <w:contextualSpacing/>
              <w:rPr>
                <w:rFonts w:ascii="Times New Roman" w:hAnsi="Times New Roman" w:cs="Times New Roman"/>
              </w:rPr>
            </w:pPr>
          </w:p>
        </w:tc>
        <w:tc>
          <w:tcPr>
            <w:tcW w:w="2330" w:type="dxa"/>
          </w:tcPr>
          <w:p w14:paraId="5019E51D" w14:textId="77777777" w:rsidR="00C84991" w:rsidRPr="00D71C97" w:rsidRDefault="00C84991" w:rsidP="001D5846">
            <w:pPr>
              <w:contextualSpacing/>
              <w:rPr>
                <w:rFonts w:ascii="Times New Roman" w:hAnsi="Times New Roman" w:cs="Times New Roman"/>
              </w:rPr>
            </w:pPr>
          </w:p>
        </w:tc>
      </w:tr>
      <w:tr w:rsidR="00C84991" w:rsidRPr="00D71C97" w14:paraId="111E9F26" w14:textId="77777777" w:rsidTr="002B07B1">
        <w:tc>
          <w:tcPr>
            <w:tcW w:w="5670" w:type="dxa"/>
          </w:tcPr>
          <w:p w14:paraId="55DF3112"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Overall, I was satisfied with the quality of the coaching sessions</w:t>
            </w:r>
          </w:p>
          <w:p w14:paraId="5D9BEF7B" w14:textId="0EE72E12" w:rsidR="002B07B1" w:rsidRPr="00D71C97" w:rsidRDefault="002B07B1" w:rsidP="001D5846">
            <w:pPr>
              <w:contextualSpacing/>
              <w:rPr>
                <w:rFonts w:ascii="Times New Roman" w:hAnsi="Times New Roman" w:cs="Times New Roman"/>
              </w:rPr>
            </w:pPr>
          </w:p>
        </w:tc>
        <w:tc>
          <w:tcPr>
            <w:tcW w:w="1350" w:type="dxa"/>
          </w:tcPr>
          <w:p w14:paraId="423F3586"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5.70 (.68)</w:t>
            </w:r>
          </w:p>
        </w:tc>
        <w:tc>
          <w:tcPr>
            <w:tcW w:w="2330" w:type="dxa"/>
          </w:tcPr>
          <w:p w14:paraId="0DF5287B"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 xml:space="preserve">90% </w:t>
            </w:r>
          </w:p>
        </w:tc>
      </w:tr>
      <w:tr w:rsidR="00C84991" w:rsidRPr="00D71C97" w14:paraId="54180DED" w14:textId="77777777" w:rsidTr="002B07B1">
        <w:tc>
          <w:tcPr>
            <w:tcW w:w="5670" w:type="dxa"/>
          </w:tcPr>
          <w:p w14:paraId="7FF6BB4A"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The coaching sessions were helpful to me</w:t>
            </w:r>
          </w:p>
          <w:p w14:paraId="5ECC2B93" w14:textId="6E6A52C8" w:rsidR="002B07B1" w:rsidRPr="00D71C97" w:rsidRDefault="002B07B1" w:rsidP="001D5846">
            <w:pPr>
              <w:contextualSpacing/>
              <w:rPr>
                <w:rFonts w:ascii="Times New Roman" w:hAnsi="Times New Roman" w:cs="Times New Roman"/>
              </w:rPr>
            </w:pPr>
          </w:p>
        </w:tc>
        <w:tc>
          <w:tcPr>
            <w:tcW w:w="1350" w:type="dxa"/>
          </w:tcPr>
          <w:p w14:paraId="59B09E23"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5.70 (.48)</w:t>
            </w:r>
          </w:p>
        </w:tc>
        <w:tc>
          <w:tcPr>
            <w:tcW w:w="2330" w:type="dxa"/>
          </w:tcPr>
          <w:p w14:paraId="67AF8898"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33CF6BEE" w14:textId="77777777" w:rsidTr="002B07B1">
        <w:tc>
          <w:tcPr>
            <w:tcW w:w="5670" w:type="dxa"/>
          </w:tcPr>
          <w:p w14:paraId="28D1F078"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The coaching sessions were an important part of the program</w:t>
            </w:r>
          </w:p>
          <w:p w14:paraId="39DB2DB7" w14:textId="377BF0CE" w:rsidR="002B07B1" w:rsidRPr="00D71C97" w:rsidRDefault="002B07B1" w:rsidP="001D5846">
            <w:pPr>
              <w:contextualSpacing/>
              <w:rPr>
                <w:rFonts w:ascii="Times New Roman" w:hAnsi="Times New Roman" w:cs="Times New Roman"/>
              </w:rPr>
            </w:pPr>
          </w:p>
        </w:tc>
        <w:tc>
          <w:tcPr>
            <w:tcW w:w="1350" w:type="dxa"/>
          </w:tcPr>
          <w:p w14:paraId="28759F8C"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5.60 (.70)</w:t>
            </w:r>
          </w:p>
        </w:tc>
        <w:tc>
          <w:tcPr>
            <w:tcW w:w="2330" w:type="dxa"/>
          </w:tcPr>
          <w:p w14:paraId="43767E13"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 xml:space="preserve">90% </w:t>
            </w:r>
          </w:p>
        </w:tc>
      </w:tr>
      <w:tr w:rsidR="00C84991" w:rsidRPr="00D71C97" w14:paraId="3F9A77B8" w14:textId="77777777" w:rsidTr="002B07B1">
        <w:tc>
          <w:tcPr>
            <w:tcW w:w="5670" w:type="dxa"/>
          </w:tcPr>
          <w:p w14:paraId="2219FA56"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The book would have been just as helpful without any phone coaching</w:t>
            </w:r>
          </w:p>
          <w:p w14:paraId="376C58D0" w14:textId="1902F913" w:rsidR="002B07B1" w:rsidRPr="00D71C97" w:rsidRDefault="002B07B1" w:rsidP="001D5846">
            <w:pPr>
              <w:contextualSpacing/>
              <w:rPr>
                <w:rFonts w:ascii="Times New Roman" w:hAnsi="Times New Roman" w:cs="Times New Roman"/>
              </w:rPr>
            </w:pPr>
          </w:p>
        </w:tc>
        <w:tc>
          <w:tcPr>
            <w:tcW w:w="1350" w:type="dxa"/>
          </w:tcPr>
          <w:p w14:paraId="5297E4C0"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2.60 (1.58)*</w:t>
            </w:r>
          </w:p>
        </w:tc>
        <w:tc>
          <w:tcPr>
            <w:tcW w:w="2330" w:type="dxa"/>
          </w:tcPr>
          <w:p w14:paraId="282F74A4"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 xml:space="preserve">20% </w:t>
            </w:r>
          </w:p>
        </w:tc>
      </w:tr>
      <w:tr w:rsidR="00C84991" w:rsidRPr="00D71C97" w14:paraId="4766847D" w14:textId="77777777" w:rsidTr="002B07B1">
        <w:tc>
          <w:tcPr>
            <w:tcW w:w="5670" w:type="dxa"/>
          </w:tcPr>
          <w:p w14:paraId="23EF93E7"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i/>
              </w:rPr>
              <w:t xml:space="preserve">    Satisfaction with Journaling Tool</w:t>
            </w:r>
          </w:p>
        </w:tc>
        <w:tc>
          <w:tcPr>
            <w:tcW w:w="1350" w:type="dxa"/>
          </w:tcPr>
          <w:p w14:paraId="3909D864" w14:textId="77777777" w:rsidR="00C84991" w:rsidRPr="00D71C97" w:rsidRDefault="00C84991" w:rsidP="001D5846">
            <w:pPr>
              <w:contextualSpacing/>
              <w:rPr>
                <w:rFonts w:ascii="Times New Roman" w:hAnsi="Times New Roman" w:cs="Times New Roman"/>
              </w:rPr>
            </w:pPr>
          </w:p>
        </w:tc>
        <w:tc>
          <w:tcPr>
            <w:tcW w:w="2330" w:type="dxa"/>
          </w:tcPr>
          <w:p w14:paraId="49BF3524" w14:textId="77777777" w:rsidR="00C84991" w:rsidRPr="00D71C97" w:rsidRDefault="00C84991" w:rsidP="001D5846">
            <w:pPr>
              <w:contextualSpacing/>
              <w:rPr>
                <w:rFonts w:ascii="Times New Roman" w:hAnsi="Times New Roman" w:cs="Times New Roman"/>
              </w:rPr>
            </w:pPr>
          </w:p>
        </w:tc>
      </w:tr>
      <w:tr w:rsidR="00C84991" w:rsidRPr="00D71C97" w14:paraId="37AD9C10" w14:textId="77777777" w:rsidTr="002B07B1">
        <w:tc>
          <w:tcPr>
            <w:tcW w:w="5670" w:type="dxa"/>
          </w:tcPr>
          <w:p w14:paraId="3DC85D50"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The journaling tool was helpful to me</w:t>
            </w:r>
          </w:p>
          <w:p w14:paraId="42F58427" w14:textId="59A58411" w:rsidR="002B07B1" w:rsidRPr="00D71C97" w:rsidRDefault="002B07B1" w:rsidP="001D5846">
            <w:pPr>
              <w:contextualSpacing/>
              <w:rPr>
                <w:rFonts w:ascii="Times New Roman" w:hAnsi="Times New Roman" w:cs="Times New Roman"/>
              </w:rPr>
            </w:pPr>
          </w:p>
        </w:tc>
        <w:tc>
          <w:tcPr>
            <w:tcW w:w="1350" w:type="dxa"/>
          </w:tcPr>
          <w:p w14:paraId="5FDBB6B7"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5.10 (.99)</w:t>
            </w:r>
          </w:p>
        </w:tc>
        <w:tc>
          <w:tcPr>
            <w:tcW w:w="2330" w:type="dxa"/>
          </w:tcPr>
          <w:p w14:paraId="0AFD6F90"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80%</w:t>
            </w:r>
          </w:p>
        </w:tc>
      </w:tr>
      <w:tr w:rsidR="00C84991" w:rsidRPr="00D71C97" w14:paraId="0D4540F7" w14:textId="77777777" w:rsidTr="002B07B1">
        <w:tc>
          <w:tcPr>
            <w:tcW w:w="5670" w:type="dxa"/>
          </w:tcPr>
          <w:p w14:paraId="1A48E6DC"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i/>
              </w:rPr>
              <w:t xml:space="preserve">    Satisfaction with Overall Program</w:t>
            </w:r>
          </w:p>
        </w:tc>
        <w:tc>
          <w:tcPr>
            <w:tcW w:w="1350" w:type="dxa"/>
          </w:tcPr>
          <w:p w14:paraId="79CD3F9D" w14:textId="77777777" w:rsidR="00C84991" w:rsidRPr="00D71C97" w:rsidRDefault="00C84991" w:rsidP="001D5846">
            <w:pPr>
              <w:contextualSpacing/>
              <w:rPr>
                <w:rFonts w:ascii="Times New Roman" w:hAnsi="Times New Roman" w:cs="Times New Roman"/>
              </w:rPr>
            </w:pPr>
          </w:p>
        </w:tc>
        <w:tc>
          <w:tcPr>
            <w:tcW w:w="2330" w:type="dxa"/>
          </w:tcPr>
          <w:p w14:paraId="520E64FE" w14:textId="77777777" w:rsidR="00C84991" w:rsidRPr="00D71C97" w:rsidRDefault="00C84991" w:rsidP="001D5846">
            <w:pPr>
              <w:contextualSpacing/>
              <w:rPr>
                <w:rFonts w:ascii="Times New Roman" w:hAnsi="Times New Roman" w:cs="Times New Roman"/>
              </w:rPr>
            </w:pPr>
          </w:p>
        </w:tc>
      </w:tr>
      <w:tr w:rsidR="00C84991" w:rsidRPr="00D71C97" w14:paraId="57D9A765" w14:textId="77777777" w:rsidTr="002B07B1">
        <w:tc>
          <w:tcPr>
            <w:tcW w:w="5670" w:type="dxa"/>
          </w:tcPr>
          <w:p w14:paraId="73AE6133"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I would like to use the entire Diet Trap program again in the future</w:t>
            </w:r>
          </w:p>
          <w:p w14:paraId="34D9EB4B" w14:textId="4AB0976F" w:rsidR="002B07B1" w:rsidRPr="00D71C97" w:rsidRDefault="002B07B1" w:rsidP="001D5846">
            <w:pPr>
              <w:contextualSpacing/>
              <w:rPr>
                <w:rFonts w:ascii="Times New Roman" w:hAnsi="Times New Roman" w:cs="Times New Roman"/>
              </w:rPr>
            </w:pPr>
          </w:p>
        </w:tc>
        <w:tc>
          <w:tcPr>
            <w:tcW w:w="1350" w:type="dxa"/>
          </w:tcPr>
          <w:p w14:paraId="2724727E"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5.70 (.48)</w:t>
            </w:r>
          </w:p>
        </w:tc>
        <w:tc>
          <w:tcPr>
            <w:tcW w:w="2330" w:type="dxa"/>
          </w:tcPr>
          <w:p w14:paraId="3C4901DF"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6BDE68FA" w14:textId="77777777" w:rsidTr="002B07B1">
        <w:tc>
          <w:tcPr>
            <w:tcW w:w="5670" w:type="dxa"/>
          </w:tcPr>
          <w:p w14:paraId="73426C32" w14:textId="77777777" w:rsidR="00C84991" w:rsidRDefault="00C84991" w:rsidP="001D5846">
            <w:pPr>
              <w:contextualSpacing/>
              <w:rPr>
                <w:rFonts w:ascii="Times New Roman" w:hAnsi="Times New Roman" w:cs="Times New Roman"/>
              </w:rPr>
            </w:pPr>
            <w:r w:rsidRPr="00D71C97">
              <w:rPr>
                <w:rFonts w:ascii="Times New Roman" w:hAnsi="Times New Roman" w:cs="Times New Roman"/>
              </w:rPr>
              <w:t>I think the Diet Trap program would be helpful for others struggling with weight-related issues</w:t>
            </w:r>
          </w:p>
          <w:p w14:paraId="53F7B04C" w14:textId="03D3E69B" w:rsidR="002B07B1" w:rsidRPr="00D71C97" w:rsidRDefault="002B07B1" w:rsidP="001D5846">
            <w:pPr>
              <w:contextualSpacing/>
              <w:rPr>
                <w:rFonts w:ascii="Times New Roman" w:hAnsi="Times New Roman" w:cs="Times New Roman"/>
              </w:rPr>
            </w:pPr>
          </w:p>
        </w:tc>
        <w:tc>
          <w:tcPr>
            <w:tcW w:w="1350" w:type="dxa"/>
          </w:tcPr>
          <w:p w14:paraId="60332EF2"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5.70 (.48)</w:t>
            </w:r>
          </w:p>
        </w:tc>
        <w:tc>
          <w:tcPr>
            <w:tcW w:w="2330" w:type="dxa"/>
          </w:tcPr>
          <w:p w14:paraId="269CE3DD"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r w:rsidR="00C84991" w:rsidRPr="00D71C97" w14:paraId="041DEBB8" w14:textId="77777777" w:rsidTr="002B07B1">
        <w:tc>
          <w:tcPr>
            <w:tcW w:w="5670" w:type="dxa"/>
            <w:tcBorders>
              <w:bottom w:val="single" w:sz="4" w:space="0" w:color="auto"/>
            </w:tcBorders>
          </w:tcPr>
          <w:p w14:paraId="4E6E3AE7"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I would recommend the Diet Trap program to others struggling with weight-related issues</w:t>
            </w:r>
          </w:p>
        </w:tc>
        <w:tc>
          <w:tcPr>
            <w:tcW w:w="1350" w:type="dxa"/>
            <w:tcBorders>
              <w:bottom w:val="single" w:sz="4" w:space="0" w:color="auto"/>
            </w:tcBorders>
          </w:tcPr>
          <w:p w14:paraId="75D681F6"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5.80 (.42)</w:t>
            </w:r>
          </w:p>
        </w:tc>
        <w:tc>
          <w:tcPr>
            <w:tcW w:w="2330" w:type="dxa"/>
            <w:tcBorders>
              <w:bottom w:val="single" w:sz="4" w:space="0" w:color="auto"/>
            </w:tcBorders>
          </w:tcPr>
          <w:p w14:paraId="4144B699" w14:textId="77777777" w:rsidR="00C84991" w:rsidRPr="00D71C97" w:rsidRDefault="00C84991" w:rsidP="001D5846">
            <w:pPr>
              <w:contextualSpacing/>
              <w:rPr>
                <w:rFonts w:ascii="Times New Roman" w:hAnsi="Times New Roman" w:cs="Times New Roman"/>
              </w:rPr>
            </w:pPr>
            <w:r w:rsidRPr="00D71C97">
              <w:rPr>
                <w:rFonts w:ascii="Times New Roman" w:hAnsi="Times New Roman" w:cs="Times New Roman"/>
              </w:rPr>
              <w:t>100%</w:t>
            </w:r>
          </w:p>
        </w:tc>
      </w:tr>
    </w:tbl>
    <w:p w14:paraId="0AE8A70C" w14:textId="77777777" w:rsidR="00C84991" w:rsidRPr="00D71C97" w:rsidRDefault="00C84991" w:rsidP="00C84991">
      <w:pPr>
        <w:spacing w:after="0"/>
        <w:contextualSpacing/>
        <w:rPr>
          <w:rFonts w:ascii="Times New Roman" w:hAnsi="Times New Roman" w:cs="Times New Roman"/>
          <w:i/>
        </w:rPr>
      </w:pPr>
      <w:r w:rsidRPr="00D71C97">
        <w:rPr>
          <w:rFonts w:ascii="Times New Roman" w:hAnsi="Times New Roman" w:cs="Times New Roman"/>
          <w:i/>
        </w:rPr>
        <w:t>*This item is reversed so that higher scores would indicate lower ratings for coaching phone calls (that they are seen as unnecessary). Thus, 20% mostly or strongly agreed the book would have been just as helpful without coaching, while 60% of participants rated strongly disagree (1) or mostly disagree (2).</w:t>
      </w:r>
    </w:p>
    <w:p w14:paraId="6DF3975D" w14:textId="77777777" w:rsidR="00C84991" w:rsidRDefault="00C84991" w:rsidP="004C37CB">
      <w:pPr>
        <w:spacing w:after="0"/>
        <w:contextualSpacing/>
        <w:rPr>
          <w:rFonts w:ascii="Times New Roman" w:hAnsi="Times New Roman" w:cs="Times New Roman"/>
          <w:sz w:val="24"/>
          <w:szCs w:val="24"/>
        </w:rPr>
      </w:pPr>
    </w:p>
    <w:p w14:paraId="3987FDBF" w14:textId="77777777" w:rsidR="001D5846" w:rsidRDefault="001D5846" w:rsidP="004C37CB">
      <w:pPr>
        <w:spacing w:after="0"/>
        <w:contextualSpacing/>
        <w:rPr>
          <w:rFonts w:ascii="Times New Roman" w:hAnsi="Times New Roman" w:cs="Times New Roman"/>
          <w:sz w:val="24"/>
          <w:szCs w:val="24"/>
        </w:rPr>
      </w:pPr>
    </w:p>
    <w:p w14:paraId="2201174D" w14:textId="77777777" w:rsidR="004873FE" w:rsidRDefault="004873FE">
      <w:pPr>
        <w:rPr>
          <w:rFonts w:ascii="Times New Roman" w:hAnsi="Times New Roman" w:cs="Times New Roman"/>
        </w:rPr>
      </w:pPr>
      <w:r>
        <w:rPr>
          <w:rFonts w:ascii="Times New Roman" w:hAnsi="Times New Roman" w:cs="Times New Roman"/>
        </w:rPr>
        <w:br w:type="page"/>
      </w:r>
    </w:p>
    <w:p w14:paraId="76BF1053" w14:textId="3E08F06B" w:rsidR="001D5846" w:rsidRPr="00D71C97" w:rsidRDefault="001A5DFD" w:rsidP="001D5846">
      <w:pPr>
        <w:spacing w:after="0"/>
        <w:contextualSpacing/>
        <w:rPr>
          <w:rFonts w:ascii="Times New Roman" w:hAnsi="Times New Roman" w:cs="Times New Roman"/>
          <w:i/>
        </w:rPr>
      </w:pPr>
      <w:r>
        <w:rPr>
          <w:rFonts w:ascii="Times New Roman" w:hAnsi="Times New Roman" w:cs="Times New Roman"/>
        </w:rPr>
        <w:t xml:space="preserve">Table </w:t>
      </w:r>
      <w:r w:rsidR="0063438E">
        <w:rPr>
          <w:rFonts w:ascii="Times New Roman" w:hAnsi="Times New Roman" w:cs="Times New Roman"/>
        </w:rPr>
        <w:t>3</w:t>
      </w:r>
      <w:r w:rsidR="001D5846" w:rsidRPr="00D71C97">
        <w:rPr>
          <w:rFonts w:ascii="Times New Roman" w:hAnsi="Times New Roman" w:cs="Times New Roman"/>
        </w:rPr>
        <w:t xml:space="preserve">. </w:t>
      </w:r>
      <w:r w:rsidR="001D5846" w:rsidRPr="00D71C97">
        <w:rPr>
          <w:rFonts w:ascii="Times New Roman" w:hAnsi="Times New Roman" w:cs="Times New Roman"/>
          <w:i/>
        </w:rPr>
        <w:t>Descriptive statistics for outcome and process measures.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070"/>
        <w:gridCol w:w="2070"/>
        <w:gridCol w:w="2070"/>
      </w:tblGrid>
      <w:tr w:rsidR="001D5846" w:rsidRPr="00D71C97" w14:paraId="12D01EF1" w14:textId="77777777" w:rsidTr="00E75645">
        <w:tc>
          <w:tcPr>
            <w:tcW w:w="3145" w:type="dxa"/>
            <w:tcBorders>
              <w:bottom w:val="single" w:sz="4" w:space="0" w:color="auto"/>
            </w:tcBorders>
          </w:tcPr>
          <w:p w14:paraId="1AE233EB" w14:textId="77777777" w:rsidR="001D5846" w:rsidRPr="00D71C97" w:rsidRDefault="001D5846" w:rsidP="001D5846">
            <w:pPr>
              <w:contextualSpacing/>
              <w:rPr>
                <w:rFonts w:ascii="Times New Roman" w:hAnsi="Times New Roman" w:cs="Times New Roman"/>
              </w:rPr>
            </w:pPr>
          </w:p>
        </w:tc>
        <w:tc>
          <w:tcPr>
            <w:tcW w:w="2070" w:type="dxa"/>
            <w:tcBorders>
              <w:bottom w:val="single" w:sz="4" w:space="0" w:color="auto"/>
            </w:tcBorders>
          </w:tcPr>
          <w:p w14:paraId="72EE8A45"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 xml:space="preserve">Baseline </w:t>
            </w:r>
            <w:r w:rsidRPr="00D71C97">
              <w:rPr>
                <w:rFonts w:ascii="Times New Roman" w:hAnsi="Times New Roman" w:cs="Times New Roman"/>
                <w:i/>
              </w:rPr>
              <w:t xml:space="preserve">M </w:t>
            </w:r>
            <w:r w:rsidRPr="00D71C97">
              <w:rPr>
                <w:rFonts w:ascii="Times New Roman" w:hAnsi="Times New Roman" w:cs="Times New Roman"/>
              </w:rPr>
              <w:t>(</w:t>
            </w:r>
            <w:r w:rsidRPr="00D71C97">
              <w:rPr>
                <w:rFonts w:ascii="Times New Roman" w:hAnsi="Times New Roman" w:cs="Times New Roman"/>
                <w:i/>
              </w:rPr>
              <w:t>SD</w:t>
            </w:r>
            <w:r w:rsidRPr="00D71C97">
              <w:rPr>
                <w:rFonts w:ascii="Times New Roman" w:hAnsi="Times New Roman" w:cs="Times New Roman"/>
              </w:rPr>
              <w:t>)</w:t>
            </w:r>
          </w:p>
        </w:tc>
        <w:tc>
          <w:tcPr>
            <w:tcW w:w="2070" w:type="dxa"/>
            <w:tcBorders>
              <w:bottom w:val="single" w:sz="4" w:space="0" w:color="auto"/>
            </w:tcBorders>
          </w:tcPr>
          <w:p w14:paraId="443B795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Post</w:t>
            </w:r>
            <w:r w:rsidRPr="00D71C97">
              <w:rPr>
                <w:rFonts w:ascii="Times New Roman" w:hAnsi="Times New Roman" w:cs="Times New Roman"/>
                <w:i/>
              </w:rPr>
              <w:t xml:space="preserve"> M </w:t>
            </w:r>
            <w:r w:rsidRPr="00D71C97">
              <w:rPr>
                <w:rFonts w:ascii="Times New Roman" w:hAnsi="Times New Roman" w:cs="Times New Roman"/>
              </w:rPr>
              <w:t>(</w:t>
            </w:r>
            <w:r w:rsidRPr="00D71C97">
              <w:rPr>
                <w:rFonts w:ascii="Times New Roman" w:hAnsi="Times New Roman" w:cs="Times New Roman"/>
                <w:i/>
              </w:rPr>
              <w:t>SD</w:t>
            </w:r>
            <w:r w:rsidRPr="00D71C97">
              <w:rPr>
                <w:rFonts w:ascii="Times New Roman" w:hAnsi="Times New Roman" w:cs="Times New Roman"/>
              </w:rPr>
              <w:t>)</w:t>
            </w:r>
          </w:p>
        </w:tc>
        <w:tc>
          <w:tcPr>
            <w:tcW w:w="2070" w:type="dxa"/>
            <w:tcBorders>
              <w:bottom w:val="single" w:sz="4" w:space="0" w:color="auto"/>
            </w:tcBorders>
          </w:tcPr>
          <w:p w14:paraId="38AAFD9C" w14:textId="77777777" w:rsidR="001D5846" w:rsidRPr="00D71C97" w:rsidRDefault="001D5846" w:rsidP="001D5846">
            <w:pPr>
              <w:contextualSpacing/>
              <w:rPr>
                <w:rFonts w:ascii="Times New Roman" w:hAnsi="Times New Roman" w:cs="Times New Roman"/>
              </w:rPr>
            </w:pPr>
            <w:r>
              <w:rPr>
                <w:rFonts w:ascii="Times New Roman" w:hAnsi="Times New Roman" w:cs="Times New Roman"/>
              </w:rPr>
              <w:t>Follo</w:t>
            </w:r>
            <w:r w:rsidRPr="00D71C97">
              <w:rPr>
                <w:rFonts w:ascii="Times New Roman" w:hAnsi="Times New Roman" w:cs="Times New Roman"/>
              </w:rPr>
              <w:t xml:space="preserve">w Up </w:t>
            </w:r>
            <w:r w:rsidRPr="00D71C97">
              <w:rPr>
                <w:rFonts w:ascii="Times New Roman" w:hAnsi="Times New Roman" w:cs="Times New Roman"/>
                <w:i/>
              </w:rPr>
              <w:t xml:space="preserve">M </w:t>
            </w:r>
            <w:r w:rsidRPr="00D71C97">
              <w:rPr>
                <w:rFonts w:ascii="Times New Roman" w:hAnsi="Times New Roman" w:cs="Times New Roman"/>
              </w:rPr>
              <w:t>(</w:t>
            </w:r>
            <w:r w:rsidRPr="00D71C97">
              <w:rPr>
                <w:rFonts w:ascii="Times New Roman" w:hAnsi="Times New Roman" w:cs="Times New Roman"/>
                <w:i/>
              </w:rPr>
              <w:t>SD</w:t>
            </w:r>
            <w:r w:rsidRPr="00D71C97">
              <w:rPr>
                <w:rFonts w:ascii="Times New Roman" w:hAnsi="Times New Roman" w:cs="Times New Roman"/>
              </w:rPr>
              <w:t>)</w:t>
            </w:r>
          </w:p>
        </w:tc>
      </w:tr>
      <w:tr w:rsidR="001D5846" w:rsidRPr="00D71C97" w14:paraId="47CD1824" w14:textId="77777777" w:rsidTr="00E75645">
        <w:tc>
          <w:tcPr>
            <w:tcW w:w="3145" w:type="dxa"/>
            <w:tcBorders>
              <w:top w:val="single" w:sz="4" w:space="0" w:color="auto"/>
            </w:tcBorders>
          </w:tcPr>
          <w:p w14:paraId="553FD226" w14:textId="77777777" w:rsidR="001D5846" w:rsidRPr="00D71C97" w:rsidRDefault="001D5846" w:rsidP="001D5846">
            <w:pPr>
              <w:contextualSpacing/>
              <w:rPr>
                <w:rFonts w:ascii="Times New Roman" w:hAnsi="Times New Roman" w:cs="Times New Roman"/>
                <w:i/>
              </w:rPr>
            </w:pPr>
            <w:r w:rsidRPr="00D71C97">
              <w:rPr>
                <w:rFonts w:ascii="Times New Roman" w:hAnsi="Times New Roman" w:cs="Times New Roman"/>
              </w:rPr>
              <w:t xml:space="preserve">     </w:t>
            </w:r>
            <w:r w:rsidRPr="00D71C97">
              <w:rPr>
                <w:rFonts w:ascii="Times New Roman" w:hAnsi="Times New Roman" w:cs="Times New Roman"/>
                <w:i/>
              </w:rPr>
              <w:t>Outcome Variables</w:t>
            </w:r>
          </w:p>
        </w:tc>
        <w:tc>
          <w:tcPr>
            <w:tcW w:w="2070" w:type="dxa"/>
            <w:tcBorders>
              <w:top w:val="single" w:sz="4" w:space="0" w:color="auto"/>
            </w:tcBorders>
          </w:tcPr>
          <w:p w14:paraId="0C6DEA67" w14:textId="77777777" w:rsidR="001D5846" w:rsidRPr="00D71C97" w:rsidRDefault="001D5846" w:rsidP="001D5846">
            <w:pPr>
              <w:contextualSpacing/>
              <w:rPr>
                <w:rFonts w:ascii="Times New Roman" w:hAnsi="Times New Roman" w:cs="Times New Roman"/>
              </w:rPr>
            </w:pPr>
          </w:p>
        </w:tc>
        <w:tc>
          <w:tcPr>
            <w:tcW w:w="2070" w:type="dxa"/>
            <w:tcBorders>
              <w:top w:val="single" w:sz="4" w:space="0" w:color="auto"/>
            </w:tcBorders>
          </w:tcPr>
          <w:p w14:paraId="6FC628CA" w14:textId="77777777" w:rsidR="001D5846" w:rsidRPr="00D71C97" w:rsidRDefault="001D5846" w:rsidP="001D5846">
            <w:pPr>
              <w:contextualSpacing/>
              <w:rPr>
                <w:rFonts w:ascii="Times New Roman" w:hAnsi="Times New Roman" w:cs="Times New Roman"/>
              </w:rPr>
            </w:pPr>
          </w:p>
        </w:tc>
        <w:tc>
          <w:tcPr>
            <w:tcW w:w="2070" w:type="dxa"/>
            <w:tcBorders>
              <w:top w:val="single" w:sz="4" w:space="0" w:color="auto"/>
            </w:tcBorders>
          </w:tcPr>
          <w:p w14:paraId="2017B024" w14:textId="77777777" w:rsidR="001D5846" w:rsidRPr="00D71C97" w:rsidRDefault="001D5846" w:rsidP="001D5846">
            <w:pPr>
              <w:contextualSpacing/>
              <w:rPr>
                <w:rFonts w:ascii="Times New Roman" w:hAnsi="Times New Roman" w:cs="Times New Roman"/>
              </w:rPr>
            </w:pPr>
          </w:p>
        </w:tc>
      </w:tr>
      <w:tr w:rsidR="001D5846" w:rsidRPr="00D71C97" w14:paraId="1A0F8502" w14:textId="77777777" w:rsidTr="00E75645">
        <w:tc>
          <w:tcPr>
            <w:tcW w:w="3145" w:type="dxa"/>
          </w:tcPr>
          <w:p w14:paraId="2223E65C"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WSSQ – Total Stigma</w:t>
            </w:r>
          </w:p>
        </w:tc>
        <w:tc>
          <w:tcPr>
            <w:tcW w:w="2070" w:type="dxa"/>
          </w:tcPr>
          <w:p w14:paraId="5649239F"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46.80 (5.45)</w:t>
            </w:r>
          </w:p>
        </w:tc>
        <w:tc>
          <w:tcPr>
            <w:tcW w:w="2070" w:type="dxa"/>
          </w:tcPr>
          <w:p w14:paraId="4EE8808C"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33.50 (6.38)</w:t>
            </w:r>
          </w:p>
        </w:tc>
        <w:tc>
          <w:tcPr>
            <w:tcW w:w="2070" w:type="dxa"/>
          </w:tcPr>
          <w:p w14:paraId="48986961" w14:textId="68ACD1DE" w:rsidR="001D5846" w:rsidRPr="00E75645" w:rsidRDefault="00CF65CD" w:rsidP="00CF65CD">
            <w:pPr>
              <w:contextualSpacing/>
              <w:rPr>
                <w:rFonts w:ascii="Times New Roman" w:hAnsi="Times New Roman" w:cs="Times New Roman"/>
              </w:rPr>
            </w:pPr>
            <w:r w:rsidRPr="00E75645">
              <w:rPr>
                <w:rFonts w:ascii="Times New Roman" w:hAnsi="Times New Roman" w:cs="Times New Roman"/>
              </w:rPr>
              <w:t>3</w:t>
            </w:r>
            <w:r w:rsidR="00716A04">
              <w:rPr>
                <w:rFonts w:ascii="Times New Roman" w:hAnsi="Times New Roman" w:cs="Times New Roman"/>
              </w:rPr>
              <w:t>1</w:t>
            </w:r>
            <w:r w:rsidR="001D5846" w:rsidRPr="00E75645">
              <w:rPr>
                <w:rFonts w:ascii="Times New Roman" w:hAnsi="Times New Roman" w:cs="Times New Roman"/>
              </w:rPr>
              <w:t>.</w:t>
            </w:r>
            <w:r w:rsidR="0073465B">
              <w:rPr>
                <w:rFonts w:ascii="Times New Roman" w:hAnsi="Times New Roman" w:cs="Times New Roman"/>
              </w:rPr>
              <w:t>60</w:t>
            </w:r>
            <w:r w:rsidRPr="00E75645">
              <w:rPr>
                <w:rFonts w:ascii="Times New Roman" w:hAnsi="Times New Roman" w:cs="Times New Roman"/>
              </w:rPr>
              <w:t xml:space="preserve"> (6.</w:t>
            </w:r>
            <w:r w:rsidR="0073465B">
              <w:rPr>
                <w:rFonts w:ascii="Times New Roman" w:hAnsi="Times New Roman" w:cs="Times New Roman"/>
              </w:rPr>
              <w:t>04</w:t>
            </w:r>
            <w:r w:rsidR="001D5846" w:rsidRPr="00E75645">
              <w:rPr>
                <w:rFonts w:ascii="Times New Roman" w:hAnsi="Times New Roman" w:cs="Times New Roman"/>
              </w:rPr>
              <w:t>)</w:t>
            </w:r>
          </w:p>
        </w:tc>
      </w:tr>
      <w:tr w:rsidR="001D5846" w:rsidRPr="00D71C97" w14:paraId="5EE2E85B" w14:textId="77777777" w:rsidTr="00E75645">
        <w:tc>
          <w:tcPr>
            <w:tcW w:w="3145" w:type="dxa"/>
          </w:tcPr>
          <w:p w14:paraId="606E5E3D"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WSSQ – Self Devaluation</w:t>
            </w:r>
          </w:p>
        </w:tc>
        <w:tc>
          <w:tcPr>
            <w:tcW w:w="2070" w:type="dxa"/>
          </w:tcPr>
          <w:p w14:paraId="05223310"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24.00 (1.94)</w:t>
            </w:r>
          </w:p>
        </w:tc>
        <w:tc>
          <w:tcPr>
            <w:tcW w:w="2070" w:type="dxa"/>
          </w:tcPr>
          <w:p w14:paraId="0C0DABAE"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15.20 (2.70)</w:t>
            </w:r>
          </w:p>
        </w:tc>
        <w:tc>
          <w:tcPr>
            <w:tcW w:w="2070" w:type="dxa"/>
          </w:tcPr>
          <w:p w14:paraId="037FF4E7" w14:textId="1D7B20C8" w:rsidR="001D5846" w:rsidRPr="00E75645" w:rsidRDefault="00CF65CD" w:rsidP="00823049">
            <w:pPr>
              <w:contextualSpacing/>
              <w:rPr>
                <w:rFonts w:ascii="Times New Roman" w:hAnsi="Times New Roman" w:cs="Times New Roman"/>
              </w:rPr>
            </w:pPr>
            <w:r w:rsidRPr="00E75645">
              <w:rPr>
                <w:rFonts w:ascii="Times New Roman" w:hAnsi="Times New Roman" w:cs="Times New Roman"/>
              </w:rPr>
              <w:t>1</w:t>
            </w:r>
            <w:r w:rsidR="0073465B">
              <w:rPr>
                <w:rFonts w:ascii="Times New Roman" w:hAnsi="Times New Roman" w:cs="Times New Roman"/>
              </w:rPr>
              <w:t>5.50</w:t>
            </w:r>
            <w:r w:rsidRPr="00E75645">
              <w:rPr>
                <w:rFonts w:ascii="Times New Roman" w:hAnsi="Times New Roman" w:cs="Times New Roman"/>
              </w:rPr>
              <w:t xml:space="preserve"> (3.</w:t>
            </w:r>
            <w:r w:rsidR="0073465B">
              <w:rPr>
                <w:rFonts w:ascii="Times New Roman" w:hAnsi="Times New Roman" w:cs="Times New Roman"/>
              </w:rPr>
              <w:t>50</w:t>
            </w:r>
            <w:r w:rsidRPr="00E75645">
              <w:rPr>
                <w:rFonts w:ascii="Times New Roman" w:hAnsi="Times New Roman" w:cs="Times New Roman"/>
              </w:rPr>
              <w:t>)</w:t>
            </w:r>
          </w:p>
        </w:tc>
      </w:tr>
      <w:tr w:rsidR="001D5846" w:rsidRPr="00D71C97" w14:paraId="1BD3E141" w14:textId="77777777" w:rsidTr="00E75645">
        <w:tc>
          <w:tcPr>
            <w:tcW w:w="3145" w:type="dxa"/>
          </w:tcPr>
          <w:p w14:paraId="41F8CBDE"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WSSQ – Fear of Stigma</w:t>
            </w:r>
          </w:p>
        </w:tc>
        <w:tc>
          <w:tcPr>
            <w:tcW w:w="2070" w:type="dxa"/>
          </w:tcPr>
          <w:p w14:paraId="00B1D134"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22.80 (4.13)</w:t>
            </w:r>
          </w:p>
        </w:tc>
        <w:tc>
          <w:tcPr>
            <w:tcW w:w="2070" w:type="dxa"/>
          </w:tcPr>
          <w:p w14:paraId="40B36B4B"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18.30 (4.27)</w:t>
            </w:r>
          </w:p>
        </w:tc>
        <w:tc>
          <w:tcPr>
            <w:tcW w:w="2070" w:type="dxa"/>
          </w:tcPr>
          <w:p w14:paraId="3E27E6F4" w14:textId="3BA2E34F" w:rsidR="001D5846" w:rsidRPr="00E75645" w:rsidRDefault="00CF65CD" w:rsidP="00823049">
            <w:pPr>
              <w:contextualSpacing/>
              <w:rPr>
                <w:rFonts w:ascii="Times New Roman" w:hAnsi="Times New Roman" w:cs="Times New Roman"/>
              </w:rPr>
            </w:pPr>
            <w:r w:rsidRPr="00E75645">
              <w:rPr>
                <w:rFonts w:ascii="Times New Roman" w:hAnsi="Times New Roman" w:cs="Times New Roman"/>
              </w:rPr>
              <w:t>1</w:t>
            </w:r>
            <w:r w:rsidR="0073465B">
              <w:rPr>
                <w:rFonts w:ascii="Times New Roman" w:hAnsi="Times New Roman" w:cs="Times New Roman"/>
              </w:rPr>
              <w:t>6.10</w:t>
            </w:r>
            <w:r w:rsidRPr="00E75645">
              <w:rPr>
                <w:rFonts w:ascii="Times New Roman" w:hAnsi="Times New Roman" w:cs="Times New Roman"/>
              </w:rPr>
              <w:t xml:space="preserve"> (4.</w:t>
            </w:r>
            <w:r w:rsidR="0073465B">
              <w:rPr>
                <w:rFonts w:ascii="Times New Roman" w:hAnsi="Times New Roman" w:cs="Times New Roman"/>
              </w:rPr>
              <w:t>41</w:t>
            </w:r>
            <w:r w:rsidR="001D5846" w:rsidRPr="00E75645">
              <w:rPr>
                <w:rFonts w:ascii="Times New Roman" w:hAnsi="Times New Roman" w:cs="Times New Roman"/>
              </w:rPr>
              <w:t>)</w:t>
            </w:r>
          </w:p>
        </w:tc>
      </w:tr>
      <w:tr w:rsidR="001D5846" w:rsidRPr="00D71C97" w14:paraId="3DDE0D9F" w14:textId="77777777" w:rsidTr="00E75645">
        <w:tc>
          <w:tcPr>
            <w:tcW w:w="3145" w:type="dxa"/>
          </w:tcPr>
          <w:p w14:paraId="2A754073"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DEBQ – Emotional Eating</w:t>
            </w:r>
          </w:p>
        </w:tc>
        <w:tc>
          <w:tcPr>
            <w:tcW w:w="2070" w:type="dxa"/>
          </w:tcPr>
          <w:p w14:paraId="6F363A57"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48.40 (13.69)</w:t>
            </w:r>
          </w:p>
        </w:tc>
        <w:tc>
          <w:tcPr>
            <w:tcW w:w="2070" w:type="dxa"/>
          </w:tcPr>
          <w:p w14:paraId="0E690F26"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38.00 (10.66)</w:t>
            </w:r>
          </w:p>
        </w:tc>
        <w:tc>
          <w:tcPr>
            <w:tcW w:w="2070" w:type="dxa"/>
          </w:tcPr>
          <w:p w14:paraId="6F76DBE0" w14:textId="405ACF48" w:rsidR="001D5846" w:rsidRPr="00E75645" w:rsidRDefault="00CF65CD" w:rsidP="00CF65CD">
            <w:pPr>
              <w:contextualSpacing/>
              <w:rPr>
                <w:rFonts w:ascii="Times New Roman" w:hAnsi="Times New Roman" w:cs="Times New Roman"/>
              </w:rPr>
            </w:pPr>
            <w:r w:rsidRPr="00E75645">
              <w:rPr>
                <w:rFonts w:ascii="Times New Roman" w:hAnsi="Times New Roman" w:cs="Times New Roman"/>
              </w:rPr>
              <w:t>4</w:t>
            </w:r>
            <w:r w:rsidR="00716A04">
              <w:rPr>
                <w:rFonts w:ascii="Times New Roman" w:hAnsi="Times New Roman" w:cs="Times New Roman"/>
              </w:rPr>
              <w:t>2</w:t>
            </w:r>
            <w:r w:rsidRPr="00E75645">
              <w:rPr>
                <w:rFonts w:ascii="Times New Roman" w:hAnsi="Times New Roman" w:cs="Times New Roman"/>
              </w:rPr>
              <w:t>.</w:t>
            </w:r>
            <w:r w:rsidR="00716A04">
              <w:rPr>
                <w:rFonts w:ascii="Times New Roman" w:hAnsi="Times New Roman" w:cs="Times New Roman"/>
              </w:rPr>
              <w:t>78</w:t>
            </w:r>
            <w:r w:rsidRPr="00E75645">
              <w:rPr>
                <w:rFonts w:ascii="Times New Roman" w:hAnsi="Times New Roman" w:cs="Times New Roman"/>
              </w:rPr>
              <w:t xml:space="preserve"> (8.</w:t>
            </w:r>
            <w:r w:rsidR="00716A04">
              <w:rPr>
                <w:rFonts w:ascii="Times New Roman" w:hAnsi="Times New Roman" w:cs="Times New Roman"/>
              </w:rPr>
              <w:t>89</w:t>
            </w:r>
            <w:r w:rsidRPr="00E75645">
              <w:rPr>
                <w:rFonts w:ascii="Times New Roman" w:hAnsi="Times New Roman" w:cs="Times New Roman"/>
              </w:rPr>
              <w:t>)</w:t>
            </w:r>
          </w:p>
        </w:tc>
      </w:tr>
      <w:tr w:rsidR="001D5846" w:rsidRPr="00D71C97" w14:paraId="7CB65D6D" w14:textId="77777777" w:rsidTr="00E75645">
        <w:tc>
          <w:tcPr>
            <w:tcW w:w="3145" w:type="dxa"/>
          </w:tcPr>
          <w:p w14:paraId="0ABD604F"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WCSS – Total Behaviors</w:t>
            </w:r>
          </w:p>
        </w:tc>
        <w:tc>
          <w:tcPr>
            <w:tcW w:w="2070" w:type="dxa"/>
          </w:tcPr>
          <w:p w14:paraId="1E247E7C"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70.20 (13.77)</w:t>
            </w:r>
          </w:p>
        </w:tc>
        <w:tc>
          <w:tcPr>
            <w:tcW w:w="2070" w:type="dxa"/>
          </w:tcPr>
          <w:p w14:paraId="79150EF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90.60 (10.84)</w:t>
            </w:r>
          </w:p>
        </w:tc>
        <w:tc>
          <w:tcPr>
            <w:tcW w:w="2070" w:type="dxa"/>
          </w:tcPr>
          <w:p w14:paraId="37EC3B94" w14:textId="6150E6E0" w:rsidR="001D5846" w:rsidRPr="00E75645" w:rsidRDefault="00716A04" w:rsidP="00823049">
            <w:pPr>
              <w:contextualSpacing/>
              <w:rPr>
                <w:rFonts w:ascii="Times New Roman" w:hAnsi="Times New Roman" w:cs="Times New Roman"/>
              </w:rPr>
            </w:pPr>
            <w:r>
              <w:rPr>
                <w:rFonts w:ascii="Times New Roman" w:hAnsi="Times New Roman" w:cs="Times New Roman"/>
              </w:rPr>
              <w:t>89.67</w:t>
            </w:r>
            <w:r w:rsidR="00CF65CD" w:rsidRPr="00E75645">
              <w:rPr>
                <w:rFonts w:ascii="Times New Roman" w:hAnsi="Times New Roman" w:cs="Times New Roman"/>
              </w:rPr>
              <w:t xml:space="preserve"> (2</w:t>
            </w:r>
            <w:r>
              <w:rPr>
                <w:rFonts w:ascii="Times New Roman" w:hAnsi="Times New Roman" w:cs="Times New Roman"/>
              </w:rPr>
              <w:t>0</w:t>
            </w:r>
            <w:r w:rsidR="00CF65CD" w:rsidRPr="00E75645">
              <w:rPr>
                <w:rFonts w:ascii="Times New Roman" w:hAnsi="Times New Roman" w:cs="Times New Roman"/>
              </w:rPr>
              <w:t>.</w:t>
            </w:r>
            <w:r>
              <w:rPr>
                <w:rFonts w:ascii="Times New Roman" w:hAnsi="Times New Roman" w:cs="Times New Roman"/>
              </w:rPr>
              <w:t>6</w:t>
            </w:r>
            <w:r w:rsidR="00CF65CD" w:rsidRPr="00E75645">
              <w:rPr>
                <w:rFonts w:ascii="Times New Roman" w:hAnsi="Times New Roman" w:cs="Times New Roman"/>
              </w:rPr>
              <w:t>1)</w:t>
            </w:r>
          </w:p>
        </w:tc>
      </w:tr>
      <w:tr w:rsidR="001D5846" w:rsidRPr="00D71C97" w14:paraId="3862D03C" w14:textId="77777777" w:rsidTr="00E75645">
        <w:tc>
          <w:tcPr>
            <w:tcW w:w="3145" w:type="dxa"/>
          </w:tcPr>
          <w:p w14:paraId="7B2B156E"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WCSS – Dietary Choice</w:t>
            </w:r>
          </w:p>
        </w:tc>
        <w:tc>
          <w:tcPr>
            <w:tcW w:w="2070" w:type="dxa"/>
          </w:tcPr>
          <w:p w14:paraId="3EE22076"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29.50 (7.15)</w:t>
            </w:r>
          </w:p>
        </w:tc>
        <w:tc>
          <w:tcPr>
            <w:tcW w:w="2070" w:type="dxa"/>
          </w:tcPr>
          <w:p w14:paraId="04042051"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38.10 (5.49)</w:t>
            </w:r>
          </w:p>
        </w:tc>
        <w:tc>
          <w:tcPr>
            <w:tcW w:w="2070" w:type="dxa"/>
          </w:tcPr>
          <w:p w14:paraId="2D5887E9" w14:textId="1CC47208" w:rsidR="001D5846" w:rsidRPr="00E75645" w:rsidRDefault="00CF65CD" w:rsidP="00CF65CD">
            <w:pPr>
              <w:contextualSpacing/>
              <w:rPr>
                <w:rFonts w:ascii="Times New Roman" w:hAnsi="Times New Roman" w:cs="Times New Roman"/>
              </w:rPr>
            </w:pPr>
            <w:r w:rsidRPr="00E75645">
              <w:rPr>
                <w:rFonts w:ascii="Times New Roman" w:hAnsi="Times New Roman" w:cs="Times New Roman"/>
              </w:rPr>
              <w:t>36.</w:t>
            </w:r>
            <w:r w:rsidR="00716A04">
              <w:rPr>
                <w:rFonts w:ascii="Times New Roman" w:hAnsi="Times New Roman" w:cs="Times New Roman"/>
              </w:rPr>
              <w:t>78</w:t>
            </w:r>
            <w:r w:rsidR="001D5846" w:rsidRPr="00E75645">
              <w:rPr>
                <w:rFonts w:ascii="Times New Roman" w:hAnsi="Times New Roman" w:cs="Times New Roman"/>
              </w:rPr>
              <w:t xml:space="preserve"> (</w:t>
            </w:r>
            <w:r w:rsidRPr="00E75645">
              <w:rPr>
                <w:rFonts w:ascii="Times New Roman" w:hAnsi="Times New Roman" w:cs="Times New Roman"/>
              </w:rPr>
              <w:t>7.1</w:t>
            </w:r>
            <w:r w:rsidR="00716A04">
              <w:rPr>
                <w:rFonts w:ascii="Times New Roman" w:hAnsi="Times New Roman" w:cs="Times New Roman"/>
              </w:rPr>
              <w:t>0</w:t>
            </w:r>
            <w:r w:rsidR="001D5846" w:rsidRPr="00E75645">
              <w:rPr>
                <w:rFonts w:ascii="Times New Roman" w:hAnsi="Times New Roman" w:cs="Times New Roman"/>
              </w:rPr>
              <w:t>)</w:t>
            </w:r>
          </w:p>
        </w:tc>
      </w:tr>
      <w:tr w:rsidR="001D5846" w:rsidRPr="00D71C97" w14:paraId="777BB7DD" w14:textId="77777777" w:rsidTr="00E75645">
        <w:tc>
          <w:tcPr>
            <w:tcW w:w="3145" w:type="dxa"/>
          </w:tcPr>
          <w:p w14:paraId="41DB586D"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WCSS – Self Monitoring</w:t>
            </w:r>
          </w:p>
        </w:tc>
        <w:tc>
          <w:tcPr>
            <w:tcW w:w="2070" w:type="dxa"/>
          </w:tcPr>
          <w:p w14:paraId="16DC2425"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15.10 (5.70)</w:t>
            </w:r>
          </w:p>
        </w:tc>
        <w:tc>
          <w:tcPr>
            <w:tcW w:w="2070" w:type="dxa"/>
          </w:tcPr>
          <w:p w14:paraId="16634B0D"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15.80 (5.69)</w:t>
            </w:r>
          </w:p>
        </w:tc>
        <w:tc>
          <w:tcPr>
            <w:tcW w:w="2070" w:type="dxa"/>
          </w:tcPr>
          <w:p w14:paraId="7A43009E" w14:textId="2EB5EE9E" w:rsidR="001D5846" w:rsidRPr="00E75645" w:rsidRDefault="00CF65CD" w:rsidP="00823049">
            <w:pPr>
              <w:contextualSpacing/>
              <w:rPr>
                <w:rFonts w:ascii="Times New Roman" w:hAnsi="Times New Roman" w:cs="Times New Roman"/>
              </w:rPr>
            </w:pPr>
            <w:r w:rsidRPr="00E75645">
              <w:rPr>
                <w:rFonts w:ascii="Times New Roman" w:hAnsi="Times New Roman" w:cs="Times New Roman"/>
              </w:rPr>
              <w:t>15.</w:t>
            </w:r>
            <w:r w:rsidR="00716A04">
              <w:rPr>
                <w:rFonts w:ascii="Times New Roman" w:hAnsi="Times New Roman" w:cs="Times New Roman"/>
              </w:rPr>
              <w:t xml:space="preserve">22 </w:t>
            </w:r>
            <w:r w:rsidRPr="00E75645">
              <w:rPr>
                <w:rFonts w:ascii="Times New Roman" w:hAnsi="Times New Roman" w:cs="Times New Roman"/>
              </w:rPr>
              <w:t>(</w:t>
            </w:r>
            <w:r w:rsidR="00716A04">
              <w:rPr>
                <w:rFonts w:ascii="Times New Roman" w:hAnsi="Times New Roman" w:cs="Times New Roman"/>
              </w:rPr>
              <w:t>6.96</w:t>
            </w:r>
            <w:r w:rsidRPr="00E75645">
              <w:rPr>
                <w:rFonts w:ascii="Times New Roman" w:hAnsi="Times New Roman" w:cs="Times New Roman"/>
              </w:rPr>
              <w:t>)</w:t>
            </w:r>
          </w:p>
        </w:tc>
      </w:tr>
      <w:tr w:rsidR="001D5846" w:rsidRPr="00D71C97" w14:paraId="290AEE6D" w14:textId="77777777" w:rsidTr="00E75645">
        <w:tc>
          <w:tcPr>
            <w:tcW w:w="3145" w:type="dxa"/>
          </w:tcPr>
          <w:p w14:paraId="60498CE6"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WCSS – Physical Activity</w:t>
            </w:r>
          </w:p>
        </w:tc>
        <w:tc>
          <w:tcPr>
            <w:tcW w:w="2070" w:type="dxa"/>
          </w:tcPr>
          <w:p w14:paraId="00AF37E3"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11.60 (3.86)</w:t>
            </w:r>
          </w:p>
        </w:tc>
        <w:tc>
          <w:tcPr>
            <w:tcW w:w="2070" w:type="dxa"/>
          </w:tcPr>
          <w:p w14:paraId="5CFFBB42"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16.40 (5.08)</w:t>
            </w:r>
          </w:p>
        </w:tc>
        <w:tc>
          <w:tcPr>
            <w:tcW w:w="2070" w:type="dxa"/>
          </w:tcPr>
          <w:p w14:paraId="59BFAADE" w14:textId="4D95D399" w:rsidR="001D5846" w:rsidRPr="00E75645" w:rsidRDefault="001D5846" w:rsidP="00CF65CD">
            <w:pPr>
              <w:contextualSpacing/>
              <w:rPr>
                <w:rFonts w:ascii="Times New Roman" w:hAnsi="Times New Roman" w:cs="Times New Roman"/>
              </w:rPr>
            </w:pPr>
            <w:r w:rsidRPr="00E75645">
              <w:rPr>
                <w:rFonts w:ascii="Times New Roman" w:hAnsi="Times New Roman" w:cs="Times New Roman"/>
              </w:rPr>
              <w:t>1</w:t>
            </w:r>
            <w:r w:rsidR="00716A04">
              <w:rPr>
                <w:rFonts w:ascii="Times New Roman" w:hAnsi="Times New Roman" w:cs="Times New Roman"/>
              </w:rPr>
              <w:t>7.89</w:t>
            </w:r>
            <w:r w:rsidR="00CF65CD" w:rsidRPr="00E75645">
              <w:rPr>
                <w:rFonts w:ascii="Times New Roman" w:hAnsi="Times New Roman" w:cs="Times New Roman"/>
              </w:rPr>
              <w:t xml:space="preserve"> (4</w:t>
            </w:r>
            <w:r w:rsidR="00716A04">
              <w:rPr>
                <w:rFonts w:ascii="Times New Roman" w:hAnsi="Times New Roman" w:cs="Times New Roman"/>
              </w:rPr>
              <w:t>.73</w:t>
            </w:r>
            <w:r w:rsidR="00CF65CD" w:rsidRPr="00E75645">
              <w:rPr>
                <w:rFonts w:ascii="Times New Roman" w:hAnsi="Times New Roman" w:cs="Times New Roman"/>
              </w:rPr>
              <w:t>)</w:t>
            </w:r>
          </w:p>
        </w:tc>
      </w:tr>
      <w:tr w:rsidR="001D5846" w:rsidRPr="00D71C97" w14:paraId="458C3166" w14:textId="77777777" w:rsidTr="00E75645">
        <w:tc>
          <w:tcPr>
            <w:tcW w:w="3145" w:type="dxa"/>
          </w:tcPr>
          <w:p w14:paraId="2369950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WCSS – Psychological Coping</w:t>
            </w:r>
          </w:p>
        </w:tc>
        <w:tc>
          <w:tcPr>
            <w:tcW w:w="2070" w:type="dxa"/>
          </w:tcPr>
          <w:p w14:paraId="248707AF"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14.00 (4.16)</w:t>
            </w:r>
          </w:p>
        </w:tc>
        <w:tc>
          <w:tcPr>
            <w:tcW w:w="2070" w:type="dxa"/>
          </w:tcPr>
          <w:p w14:paraId="6B3E8BC1"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20.30 (5.12)</w:t>
            </w:r>
          </w:p>
        </w:tc>
        <w:tc>
          <w:tcPr>
            <w:tcW w:w="2070" w:type="dxa"/>
          </w:tcPr>
          <w:p w14:paraId="59845A61" w14:textId="394F8B15" w:rsidR="001D5846" w:rsidRPr="00E75645" w:rsidRDefault="00CF65CD" w:rsidP="00823049">
            <w:pPr>
              <w:contextualSpacing/>
              <w:rPr>
                <w:rFonts w:ascii="Times New Roman" w:hAnsi="Times New Roman" w:cs="Times New Roman"/>
              </w:rPr>
            </w:pPr>
            <w:r w:rsidRPr="00E75645">
              <w:rPr>
                <w:rFonts w:ascii="Times New Roman" w:hAnsi="Times New Roman" w:cs="Times New Roman"/>
              </w:rPr>
              <w:t>19.7</w:t>
            </w:r>
            <w:r w:rsidR="00716A04">
              <w:rPr>
                <w:rFonts w:ascii="Times New Roman" w:hAnsi="Times New Roman" w:cs="Times New Roman"/>
              </w:rPr>
              <w:t>8</w:t>
            </w:r>
            <w:r w:rsidRPr="00E75645">
              <w:rPr>
                <w:rFonts w:ascii="Times New Roman" w:hAnsi="Times New Roman" w:cs="Times New Roman"/>
              </w:rPr>
              <w:t xml:space="preserve"> (</w:t>
            </w:r>
            <w:r w:rsidR="00716A04">
              <w:rPr>
                <w:rFonts w:ascii="Times New Roman" w:hAnsi="Times New Roman" w:cs="Times New Roman"/>
              </w:rPr>
              <w:t>5.65</w:t>
            </w:r>
            <w:r w:rsidR="001D5846" w:rsidRPr="00E75645">
              <w:rPr>
                <w:rFonts w:ascii="Times New Roman" w:hAnsi="Times New Roman" w:cs="Times New Roman"/>
              </w:rPr>
              <w:t>)</w:t>
            </w:r>
          </w:p>
        </w:tc>
      </w:tr>
      <w:tr w:rsidR="001D5846" w:rsidRPr="00D71C97" w14:paraId="1354205E" w14:textId="77777777" w:rsidTr="00E75645">
        <w:tc>
          <w:tcPr>
            <w:tcW w:w="3145" w:type="dxa"/>
          </w:tcPr>
          <w:p w14:paraId="5758AAA9"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GHS – Total Health</w:t>
            </w:r>
          </w:p>
        </w:tc>
        <w:tc>
          <w:tcPr>
            <w:tcW w:w="2070" w:type="dxa"/>
          </w:tcPr>
          <w:p w14:paraId="7F97F274"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30.60 (3.63)</w:t>
            </w:r>
          </w:p>
        </w:tc>
        <w:tc>
          <w:tcPr>
            <w:tcW w:w="2070" w:type="dxa"/>
          </w:tcPr>
          <w:p w14:paraId="033D3CE9"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36.30 (4.22)</w:t>
            </w:r>
          </w:p>
        </w:tc>
        <w:tc>
          <w:tcPr>
            <w:tcW w:w="2070" w:type="dxa"/>
          </w:tcPr>
          <w:p w14:paraId="5F56785B" w14:textId="731E3042" w:rsidR="001D5846" w:rsidRPr="00E75645" w:rsidRDefault="00E75645" w:rsidP="00E75645">
            <w:pPr>
              <w:contextualSpacing/>
              <w:rPr>
                <w:rFonts w:ascii="Times New Roman" w:hAnsi="Times New Roman" w:cs="Times New Roman"/>
              </w:rPr>
            </w:pPr>
            <w:r w:rsidRPr="00E75645">
              <w:rPr>
                <w:rFonts w:ascii="Times New Roman" w:hAnsi="Times New Roman" w:cs="Times New Roman"/>
              </w:rPr>
              <w:t>36.</w:t>
            </w:r>
            <w:r w:rsidR="005678EC">
              <w:rPr>
                <w:rFonts w:ascii="Times New Roman" w:hAnsi="Times New Roman" w:cs="Times New Roman"/>
              </w:rPr>
              <w:t>3</w:t>
            </w:r>
            <w:r w:rsidR="001D5846" w:rsidRPr="00E75645">
              <w:rPr>
                <w:rFonts w:ascii="Times New Roman" w:hAnsi="Times New Roman" w:cs="Times New Roman"/>
              </w:rPr>
              <w:t>3 (</w:t>
            </w:r>
            <w:r w:rsidRPr="00E75645">
              <w:rPr>
                <w:rFonts w:ascii="Times New Roman" w:hAnsi="Times New Roman" w:cs="Times New Roman"/>
              </w:rPr>
              <w:t>5.</w:t>
            </w:r>
            <w:r w:rsidR="005678EC">
              <w:rPr>
                <w:rFonts w:ascii="Times New Roman" w:hAnsi="Times New Roman" w:cs="Times New Roman"/>
              </w:rPr>
              <w:t>15</w:t>
            </w:r>
            <w:r w:rsidR="001D5846" w:rsidRPr="00E75645">
              <w:rPr>
                <w:rFonts w:ascii="Times New Roman" w:hAnsi="Times New Roman" w:cs="Times New Roman"/>
              </w:rPr>
              <w:t>)</w:t>
            </w:r>
          </w:p>
        </w:tc>
      </w:tr>
      <w:tr w:rsidR="001D5846" w:rsidRPr="00D71C97" w14:paraId="53E078E7" w14:textId="77777777" w:rsidTr="00E75645">
        <w:tc>
          <w:tcPr>
            <w:tcW w:w="3145" w:type="dxa"/>
          </w:tcPr>
          <w:p w14:paraId="1D6A7072"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GHS – Mental Health</w:t>
            </w:r>
          </w:p>
        </w:tc>
        <w:tc>
          <w:tcPr>
            <w:tcW w:w="2070" w:type="dxa"/>
          </w:tcPr>
          <w:p w14:paraId="1768850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11.80 (2.20)</w:t>
            </w:r>
          </w:p>
        </w:tc>
        <w:tc>
          <w:tcPr>
            <w:tcW w:w="2070" w:type="dxa"/>
          </w:tcPr>
          <w:p w14:paraId="1FC43F8D"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14.70 (2.21)</w:t>
            </w:r>
          </w:p>
        </w:tc>
        <w:tc>
          <w:tcPr>
            <w:tcW w:w="2070" w:type="dxa"/>
          </w:tcPr>
          <w:p w14:paraId="46C6CE2D" w14:textId="5B94BC0B" w:rsidR="001D5846" w:rsidRPr="00E75645" w:rsidRDefault="001D5846" w:rsidP="00823049">
            <w:pPr>
              <w:contextualSpacing/>
              <w:rPr>
                <w:rFonts w:ascii="Times New Roman" w:hAnsi="Times New Roman" w:cs="Times New Roman"/>
              </w:rPr>
            </w:pPr>
            <w:r w:rsidRPr="00E75645">
              <w:rPr>
                <w:rFonts w:ascii="Times New Roman" w:hAnsi="Times New Roman" w:cs="Times New Roman"/>
              </w:rPr>
              <w:t>1</w:t>
            </w:r>
            <w:r w:rsidR="00716A04">
              <w:rPr>
                <w:rFonts w:ascii="Times New Roman" w:hAnsi="Times New Roman" w:cs="Times New Roman"/>
              </w:rPr>
              <w:t>4.11</w:t>
            </w:r>
            <w:r w:rsidRPr="00E75645">
              <w:rPr>
                <w:rFonts w:ascii="Times New Roman" w:hAnsi="Times New Roman" w:cs="Times New Roman"/>
              </w:rPr>
              <w:t xml:space="preserve"> (</w:t>
            </w:r>
            <w:r w:rsidR="00E75645" w:rsidRPr="00E75645">
              <w:rPr>
                <w:rFonts w:ascii="Times New Roman" w:hAnsi="Times New Roman" w:cs="Times New Roman"/>
              </w:rPr>
              <w:t>2.</w:t>
            </w:r>
            <w:r w:rsidR="00716A04">
              <w:rPr>
                <w:rFonts w:ascii="Times New Roman" w:hAnsi="Times New Roman" w:cs="Times New Roman"/>
              </w:rPr>
              <w:t>76</w:t>
            </w:r>
            <w:r w:rsidRPr="00E75645">
              <w:rPr>
                <w:rFonts w:ascii="Times New Roman" w:hAnsi="Times New Roman" w:cs="Times New Roman"/>
              </w:rPr>
              <w:t>)</w:t>
            </w:r>
          </w:p>
        </w:tc>
      </w:tr>
      <w:tr w:rsidR="001D5846" w:rsidRPr="00D71C97" w14:paraId="5ACC9710" w14:textId="77777777" w:rsidTr="00E75645">
        <w:tc>
          <w:tcPr>
            <w:tcW w:w="3145" w:type="dxa"/>
          </w:tcPr>
          <w:p w14:paraId="658B069D"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GHS – Physical Health</w:t>
            </w:r>
          </w:p>
        </w:tc>
        <w:tc>
          <w:tcPr>
            <w:tcW w:w="2070" w:type="dxa"/>
          </w:tcPr>
          <w:p w14:paraId="2189A6EE"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12.90 (1.60)</w:t>
            </w:r>
          </w:p>
        </w:tc>
        <w:tc>
          <w:tcPr>
            <w:tcW w:w="2070" w:type="dxa"/>
          </w:tcPr>
          <w:p w14:paraId="38D5AF89"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15.00 (1.49)</w:t>
            </w:r>
          </w:p>
        </w:tc>
        <w:tc>
          <w:tcPr>
            <w:tcW w:w="2070" w:type="dxa"/>
          </w:tcPr>
          <w:p w14:paraId="78BBE1A6" w14:textId="00688ED3" w:rsidR="001D5846" w:rsidRPr="00E75645" w:rsidRDefault="001D5846" w:rsidP="00E75645">
            <w:pPr>
              <w:contextualSpacing/>
              <w:rPr>
                <w:rFonts w:ascii="Times New Roman" w:hAnsi="Times New Roman" w:cs="Times New Roman"/>
              </w:rPr>
            </w:pPr>
            <w:r w:rsidRPr="00E75645">
              <w:rPr>
                <w:rFonts w:ascii="Times New Roman" w:hAnsi="Times New Roman" w:cs="Times New Roman"/>
              </w:rPr>
              <w:t>15.</w:t>
            </w:r>
            <w:r w:rsidR="00716A04">
              <w:rPr>
                <w:rFonts w:ascii="Times New Roman" w:hAnsi="Times New Roman" w:cs="Times New Roman"/>
              </w:rPr>
              <w:t>0</w:t>
            </w:r>
            <w:r w:rsidR="00E75645" w:rsidRPr="00E75645">
              <w:rPr>
                <w:rFonts w:ascii="Times New Roman" w:hAnsi="Times New Roman" w:cs="Times New Roman"/>
              </w:rPr>
              <w:t>0 (</w:t>
            </w:r>
            <w:r w:rsidR="00716A04">
              <w:rPr>
                <w:rFonts w:ascii="Times New Roman" w:hAnsi="Times New Roman" w:cs="Times New Roman"/>
              </w:rPr>
              <w:t>2</w:t>
            </w:r>
            <w:r w:rsidR="00E75645" w:rsidRPr="00E75645">
              <w:rPr>
                <w:rFonts w:ascii="Times New Roman" w:hAnsi="Times New Roman" w:cs="Times New Roman"/>
              </w:rPr>
              <w:t>.</w:t>
            </w:r>
            <w:r w:rsidR="00716A04">
              <w:rPr>
                <w:rFonts w:ascii="Times New Roman" w:hAnsi="Times New Roman" w:cs="Times New Roman"/>
              </w:rPr>
              <w:t>12</w:t>
            </w:r>
            <w:r w:rsidR="00E75645" w:rsidRPr="00E75645">
              <w:rPr>
                <w:rFonts w:ascii="Times New Roman" w:hAnsi="Times New Roman" w:cs="Times New Roman"/>
              </w:rPr>
              <w:t>)</w:t>
            </w:r>
          </w:p>
        </w:tc>
      </w:tr>
      <w:tr w:rsidR="001D5846" w:rsidRPr="00D71C97" w14:paraId="75179BC5" w14:textId="77777777" w:rsidTr="00E75645">
        <w:tc>
          <w:tcPr>
            <w:tcW w:w="3145" w:type="dxa"/>
          </w:tcPr>
          <w:p w14:paraId="75CC211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PHQ - Depression</w:t>
            </w:r>
          </w:p>
        </w:tc>
        <w:tc>
          <w:tcPr>
            <w:tcW w:w="2070" w:type="dxa"/>
          </w:tcPr>
          <w:p w14:paraId="331E7F3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17.00 (5.25)</w:t>
            </w:r>
          </w:p>
        </w:tc>
        <w:tc>
          <w:tcPr>
            <w:tcW w:w="2070" w:type="dxa"/>
          </w:tcPr>
          <w:p w14:paraId="34035798"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11.60 (1.58)</w:t>
            </w:r>
          </w:p>
        </w:tc>
        <w:tc>
          <w:tcPr>
            <w:tcW w:w="2070" w:type="dxa"/>
          </w:tcPr>
          <w:p w14:paraId="7F442A4C" w14:textId="00A749CC" w:rsidR="001D5846" w:rsidRPr="00E75645" w:rsidRDefault="00716A04" w:rsidP="00823049">
            <w:pPr>
              <w:contextualSpacing/>
              <w:rPr>
                <w:rFonts w:ascii="Times New Roman" w:hAnsi="Times New Roman" w:cs="Times New Roman"/>
              </w:rPr>
            </w:pPr>
            <w:r>
              <w:rPr>
                <w:rFonts w:ascii="Times New Roman" w:hAnsi="Times New Roman" w:cs="Times New Roman"/>
              </w:rPr>
              <w:t>14.11</w:t>
            </w:r>
            <w:r w:rsidR="00CF65CD" w:rsidRPr="00E75645">
              <w:rPr>
                <w:rFonts w:ascii="Times New Roman" w:hAnsi="Times New Roman" w:cs="Times New Roman"/>
              </w:rPr>
              <w:t xml:space="preserve"> </w:t>
            </w:r>
            <w:r w:rsidR="001D5846" w:rsidRPr="00E75645">
              <w:rPr>
                <w:rFonts w:ascii="Times New Roman" w:hAnsi="Times New Roman" w:cs="Times New Roman"/>
              </w:rPr>
              <w:t>(</w:t>
            </w:r>
            <w:r>
              <w:rPr>
                <w:rFonts w:ascii="Times New Roman" w:hAnsi="Times New Roman" w:cs="Times New Roman"/>
              </w:rPr>
              <w:t>4.08</w:t>
            </w:r>
            <w:r w:rsidR="001D5846" w:rsidRPr="00E75645">
              <w:rPr>
                <w:rFonts w:ascii="Times New Roman" w:hAnsi="Times New Roman" w:cs="Times New Roman"/>
              </w:rPr>
              <w:t>)</w:t>
            </w:r>
          </w:p>
        </w:tc>
      </w:tr>
      <w:tr w:rsidR="00DD1584" w:rsidRPr="00D71C97" w14:paraId="7905579C" w14:textId="77777777" w:rsidTr="00E75645">
        <w:tc>
          <w:tcPr>
            <w:tcW w:w="3145" w:type="dxa"/>
          </w:tcPr>
          <w:p w14:paraId="49C5AB2D" w14:textId="77777777" w:rsidR="00DD1584" w:rsidRPr="00D71C97" w:rsidRDefault="00DD1584" w:rsidP="00A1552E">
            <w:pPr>
              <w:contextualSpacing/>
              <w:rPr>
                <w:rFonts w:ascii="Times New Roman" w:hAnsi="Times New Roman" w:cs="Times New Roman"/>
              </w:rPr>
            </w:pPr>
            <w:r w:rsidRPr="00D71C97">
              <w:rPr>
                <w:rFonts w:ascii="Times New Roman" w:hAnsi="Times New Roman" w:cs="Times New Roman"/>
              </w:rPr>
              <w:t>Self-Reported Weight</w:t>
            </w:r>
          </w:p>
        </w:tc>
        <w:tc>
          <w:tcPr>
            <w:tcW w:w="2070" w:type="dxa"/>
          </w:tcPr>
          <w:p w14:paraId="3F44AE58" w14:textId="77777777" w:rsidR="00DD1584" w:rsidRPr="00D71C97" w:rsidRDefault="00DD1584" w:rsidP="00A1552E">
            <w:pPr>
              <w:contextualSpacing/>
              <w:rPr>
                <w:rFonts w:ascii="Times New Roman" w:hAnsi="Times New Roman" w:cs="Times New Roman"/>
              </w:rPr>
            </w:pPr>
            <w:r w:rsidRPr="00D71C97">
              <w:rPr>
                <w:rFonts w:ascii="Times New Roman" w:hAnsi="Times New Roman" w:cs="Times New Roman"/>
              </w:rPr>
              <w:t>217.52 (39.42)</w:t>
            </w:r>
          </w:p>
        </w:tc>
        <w:tc>
          <w:tcPr>
            <w:tcW w:w="2070" w:type="dxa"/>
          </w:tcPr>
          <w:p w14:paraId="48E14D5F" w14:textId="77777777" w:rsidR="00DD1584" w:rsidRPr="00D71C97" w:rsidRDefault="00DD1584" w:rsidP="00A1552E">
            <w:pPr>
              <w:contextualSpacing/>
              <w:rPr>
                <w:rFonts w:ascii="Times New Roman" w:hAnsi="Times New Roman" w:cs="Times New Roman"/>
              </w:rPr>
            </w:pPr>
            <w:r w:rsidRPr="00D71C97">
              <w:rPr>
                <w:rFonts w:ascii="Times New Roman" w:hAnsi="Times New Roman" w:cs="Times New Roman"/>
              </w:rPr>
              <w:t>214.51 (39.24)</w:t>
            </w:r>
          </w:p>
        </w:tc>
        <w:tc>
          <w:tcPr>
            <w:tcW w:w="2070" w:type="dxa"/>
          </w:tcPr>
          <w:p w14:paraId="06620278" w14:textId="32DA8AFB" w:rsidR="00DD1584" w:rsidRPr="00E75645" w:rsidRDefault="00E75645" w:rsidP="00E75645">
            <w:pPr>
              <w:contextualSpacing/>
              <w:rPr>
                <w:rFonts w:ascii="Times New Roman" w:hAnsi="Times New Roman" w:cs="Times New Roman"/>
              </w:rPr>
            </w:pPr>
            <w:r w:rsidRPr="00E75645">
              <w:rPr>
                <w:rFonts w:ascii="Times New Roman" w:hAnsi="Times New Roman" w:cs="Times New Roman"/>
              </w:rPr>
              <w:t>2</w:t>
            </w:r>
            <w:r w:rsidR="008843A6">
              <w:rPr>
                <w:rFonts w:ascii="Times New Roman" w:hAnsi="Times New Roman" w:cs="Times New Roman"/>
              </w:rPr>
              <w:t>12</w:t>
            </w:r>
            <w:r w:rsidRPr="00E75645">
              <w:rPr>
                <w:rFonts w:ascii="Times New Roman" w:hAnsi="Times New Roman" w:cs="Times New Roman"/>
              </w:rPr>
              <w:t>.</w:t>
            </w:r>
            <w:r w:rsidR="008843A6">
              <w:rPr>
                <w:rFonts w:ascii="Times New Roman" w:hAnsi="Times New Roman" w:cs="Times New Roman"/>
              </w:rPr>
              <w:t>80</w:t>
            </w:r>
            <w:r w:rsidR="00DD1584" w:rsidRPr="00E75645">
              <w:rPr>
                <w:rFonts w:ascii="Times New Roman" w:hAnsi="Times New Roman" w:cs="Times New Roman"/>
              </w:rPr>
              <w:t xml:space="preserve"> (</w:t>
            </w:r>
            <w:r w:rsidRPr="00E75645">
              <w:rPr>
                <w:rFonts w:ascii="Times New Roman" w:hAnsi="Times New Roman" w:cs="Times New Roman"/>
              </w:rPr>
              <w:t>3</w:t>
            </w:r>
            <w:r w:rsidR="0073465B">
              <w:rPr>
                <w:rFonts w:ascii="Times New Roman" w:hAnsi="Times New Roman" w:cs="Times New Roman"/>
              </w:rPr>
              <w:t>7</w:t>
            </w:r>
            <w:r w:rsidRPr="00E75645">
              <w:rPr>
                <w:rFonts w:ascii="Times New Roman" w:hAnsi="Times New Roman" w:cs="Times New Roman"/>
              </w:rPr>
              <w:t>.</w:t>
            </w:r>
            <w:r w:rsidR="0073465B">
              <w:rPr>
                <w:rFonts w:ascii="Times New Roman" w:hAnsi="Times New Roman" w:cs="Times New Roman"/>
              </w:rPr>
              <w:t>83</w:t>
            </w:r>
            <w:r w:rsidR="00DD1584" w:rsidRPr="00E75645">
              <w:rPr>
                <w:rFonts w:ascii="Times New Roman" w:hAnsi="Times New Roman" w:cs="Times New Roman"/>
              </w:rPr>
              <w:t>)</w:t>
            </w:r>
          </w:p>
        </w:tc>
      </w:tr>
      <w:tr w:rsidR="00DD1584" w:rsidRPr="00D71C97" w14:paraId="2F64465A" w14:textId="77777777" w:rsidTr="00E75645">
        <w:tc>
          <w:tcPr>
            <w:tcW w:w="3145" w:type="dxa"/>
          </w:tcPr>
          <w:p w14:paraId="32C62450" w14:textId="6445A725" w:rsidR="00DD1584" w:rsidRPr="00D71C97" w:rsidRDefault="00DD1584" w:rsidP="00DD1584">
            <w:pPr>
              <w:contextualSpacing/>
              <w:rPr>
                <w:rFonts w:ascii="Times New Roman" w:hAnsi="Times New Roman" w:cs="Times New Roman"/>
                <w:i/>
              </w:rPr>
            </w:pPr>
            <w:r>
              <w:rPr>
                <w:rFonts w:ascii="Times New Roman" w:hAnsi="Times New Roman" w:cs="Times New Roman"/>
              </w:rPr>
              <w:t>Objectively m</w:t>
            </w:r>
            <w:r w:rsidRPr="00D71C97">
              <w:rPr>
                <w:rFonts w:ascii="Times New Roman" w:hAnsi="Times New Roman" w:cs="Times New Roman"/>
              </w:rPr>
              <w:t>easured weight</w:t>
            </w:r>
          </w:p>
        </w:tc>
        <w:tc>
          <w:tcPr>
            <w:tcW w:w="2070" w:type="dxa"/>
          </w:tcPr>
          <w:p w14:paraId="766BEF78" w14:textId="7409BE84" w:rsidR="00DD1584" w:rsidRPr="00D71C97" w:rsidRDefault="00DD1584" w:rsidP="00DD1584">
            <w:pPr>
              <w:contextualSpacing/>
              <w:rPr>
                <w:rFonts w:ascii="Times New Roman" w:hAnsi="Times New Roman" w:cs="Times New Roman"/>
              </w:rPr>
            </w:pPr>
            <w:r w:rsidRPr="00D71C97">
              <w:rPr>
                <w:rFonts w:ascii="Times New Roman" w:hAnsi="Times New Roman" w:cs="Times New Roman"/>
              </w:rPr>
              <w:t>218.20 (39.41)</w:t>
            </w:r>
          </w:p>
        </w:tc>
        <w:tc>
          <w:tcPr>
            <w:tcW w:w="2070" w:type="dxa"/>
          </w:tcPr>
          <w:p w14:paraId="25CEC9B4" w14:textId="34DEB7E7" w:rsidR="00DD1584" w:rsidRPr="00D71C97" w:rsidRDefault="00DD1584" w:rsidP="00DD1584">
            <w:pPr>
              <w:contextualSpacing/>
              <w:rPr>
                <w:rFonts w:ascii="Times New Roman" w:hAnsi="Times New Roman" w:cs="Times New Roman"/>
              </w:rPr>
            </w:pPr>
            <w:r w:rsidRPr="00D71C97">
              <w:rPr>
                <w:rFonts w:ascii="Times New Roman" w:hAnsi="Times New Roman" w:cs="Times New Roman"/>
              </w:rPr>
              <w:t>214.02 (35.85)</w:t>
            </w:r>
          </w:p>
        </w:tc>
        <w:tc>
          <w:tcPr>
            <w:tcW w:w="2070" w:type="dxa"/>
          </w:tcPr>
          <w:p w14:paraId="091CC2A7" w14:textId="51D0DE62" w:rsidR="00DD1584" w:rsidRPr="00E75645" w:rsidRDefault="00DD1584" w:rsidP="00DD1584">
            <w:pPr>
              <w:contextualSpacing/>
              <w:rPr>
                <w:rFonts w:ascii="Times New Roman" w:hAnsi="Times New Roman" w:cs="Times New Roman"/>
              </w:rPr>
            </w:pPr>
            <w:r w:rsidRPr="00E75645">
              <w:rPr>
                <w:rFonts w:ascii="Times New Roman" w:hAnsi="Times New Roman" w:cs="Times New Roman"/>
              </w:rPr>
              <w:t>N/A</w:t>
            </w:r>
          </w:p>
        </w:tc>
      </w:tr>
      <w:tr w:rsidR="001D5846" w:rsidRPr="00D71C97" w14:paraId="49CB58AD" w14:textId="77777777" w:rsidTr="00E75645">
        <w:tc>
          <w:tcPr>
            <w:tcW w:w="3145" w:type="dxa"/>
          </w:tcPr>
          <w:p w14:paraId="25BFBFA4" w14:textId="77777777" w:rsidR="001D5846" w:rsidRPr="00D71C97" w:rsidRDefault="001D5846" w:rsidP="001D5846">
            <w:pPr>
              <w:contextualSpacing/>
              <w:rPr>
                <w:rFonts w:ascii="Times New Roman" w:hAnsi="Times New Roman" w:cs="Times New Roman"/>
                <w:i/>
              </w:rPr>
            </w:pPr>
            <w:r w:rsidRPr="00D71C97">
              <w:rPr>
                <w:rFonts w:ascii="Times New Roman" w:hAnsi="Times New Roman" w:cs="Times New Roman"/>
                <w:i/>
              </w:rPr>
              <w:t xml:space="preserve">    Process Variables</w:t>
            </w:r>
          </w:p>
        </w:tc>
        <w:tc>
          <w:tcPr>
            <w:tcW w:w="2070" w:type="dxa"/>
          </w:tcPr>
          <w:p w14:paraId="4827BFC8" w14:textId="77777777" w:rsidR="001D5846" w:rsidRPr="00D71C97" w:rsidRDefault="001D5846" w:rsidP="001D5846">
            <w:pPr>
              <w:contextualSpacing/>
              <w:rPr>
                <w:rFonts w:ascii="Times New Roman" w:hAnsi="Times New Roman" w:cs="Times New Roman"/>
              </w:rPr>
            </w:pPr>
          </w:p>
        </w:tc>
        <w:tc>
          <w:tcPr>
            <w:tcW w:w="2070" w:type="dxa"/>
          </w:tcPr>
          <w:p w14:paraId="37F54741" w14:textId="77777777" w:rsidR="001D5846" w:rsidRPr="00D71C97" w:rsidRDefault="001D5846" w:rsidP="001D5846">
            <w:pPr>
              <w:contextualSpacing/>
              <w:rPr>
                <w:rFonts w:ascii="Times New Roman" w:hAnsi="Times New Roman" w:cs="Times New Roman"/>
              </w:rPr>
            </w:pPr>
          </w:p>
        </w:tc>
        <w:tc>
          <w:tcPr>
            <w:tcW w:w="2070" w:type="dxa"/>
          </w:tcPr>
          <w:p w14:paraId="57BB5C28" w14:textId="77777777" w:rsidR="001D5846" w:rsidRPr="00E75645" w:rsidRDefault="001D5846" w:rsidP="001D5846">
            <w:pPr>
              <w:contextualSpacing/>
              <w:rPr>
                <w:rFonts w:ascii="Times New Roman" w:hAnsi="Times New Roman" w:cs="Times New Roman"/>
              </w:rPr>
            </w:pPr>
          </w:p>
        </w:tc>
      </w:tr>
      <w:tr w:rsidR="001D5846" w:rsidRPr="00D71C97" w14:paraId="3095B879" w14:textId="77777777" w:rsidTr="00E75645">
        <w:tc>
          <w:tcPr>
            <w:tcW w:w="3145" w:type="dxa"/>
          </w:tcPr>
          <w:p w14:paraId="1915BF24"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AAQ-W – Psych. Inflexibility</w:t>
            </w:r>
          </w:p>
        </w:tc>
        <w:tc>
          <w:tcPr>
            <w:tcW w:w="2070" w:type="dxa"/>
          </w:tcPr>
          <w:p w14:paraId="725276D5"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109.40 (13.80)</w:t>
            </w:r>
          </w:p>
        </w:tc>
        <w:tc>
          <w:tcPr>
            <w:tcW w:w="2070" w:type="dxa"/>
          </w:tcPr>
          <w:p w14:paraId="60A5B067"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63.10 (15.71)</w:t>
            </w:r>
          </w:p>
        </w:tc>
        <w:tc>
          <w:tcPr>
            <w:tcW w:w="2070" w:type="dxa"/>
          </w:tcPr>
          <w:p w14:paraId="4F6D5654" w14:textId="38A014FC" w:rsidR="001D5846" w:rsidRPr="00E75645" w:rsidRDefault="00E75645" w:rsidP="00E75645">
            <w:pPr>
              <w:contextualSpacing/>
              <w:rPr>
                <w:rFonts w:ascii="Times New Roman" w:hAnsi="Times New Roman" w:cs="Times New Roman"/>
              </w:rPr>
            </w:pPr>
            <w:r w:rsidRPr="00E75645">
              <w:rPr>
                <w:rFonts w:ascii="Times New Roman" w:hAnsi="Times New Roman" w:cs="Times New Roman"/>
              </w:rPr>
              <w:t>65.</w:t>
            </w:r>
            <w:r w:rsidR="005678EC">
              <w:rPr>
                <w:rFonts w:ascii="Times New Roman" w:hAnsi="Times New Roman" w:cs="Times New Roman"/>
              </w:rPr>
              <w:t>67</w:t>
            </w:r>
            <w:r w:rsidRPr="00E75645">
              <w:rPr>
                <w:rFonts w:ascii="Times New Roman" w:hAnsi="Times New Roman" w:cs="Times New Roman"/>
              </w:rPr>
              <w:t xml:space="preserve"> (1</w:t>
            </w:r>
            <w:r w:rsidR="005678EC">
              <w:rPr>
                <w:rFonts w:ascii="Times New Roman" w:hAnsi="Times New Roman" w:cs="Times New Roman"/>
              </w:rPr>
              <w:t>3</w:t>
            </w:r>
            <w:r w:rsidRPr="00E75645">
              <w:rPr>
                <w:rFonts w:ascii="Times New Roman" w:hAnsi="Times New Roman" w:cs="Times New Roman"/>
              </w:rPr>
              <w:t>.9</w:t>
            </w:r>
            <w:r w:rsidR="005678EC">
              <w:rPr>
                <w:rFonts w:ascii="Times New Roman" w:hAnsi="Times New Roman" w:cs="Times New Roman"/>
              </w:rPr>
              <w:t>9</w:t>
            </w:r>
            <w:r w:rsidRPr="00E75645">
              <w:rPr>
                <w:rFonts w:ascii="Times New Roman" w:hAnsi="Times New Roman" w:cs="Times New Roman"/>
              </w:rPr>
              <w:t>)</w:t>
            </w:r>
          </w:p>
        </w:tc>
      </w:tr>
      <w:tr w:rsidR="001D5846" w:rsidRPr="00D71C97" w14:paraId="0EC0872A" w14:textId="77777777" w:rsidTr="00E75645">
        <w:tc>
          <w:tcPr>
            <w:tcW w:w="3145" w:type="dxa"/>
          </w:tcPr>
          <w:p w14:paraId="7AD2B945"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VQ – Values Obstruction</w:t>
            </w:r>
          </w:p>
        </w:tc>
        <w:tc>
          <w:tcPr>
            <w:tcW w:w="2070" w:type="dxa"/>
          </w:tcPr>
          <w:p w14:paraId="011A7891"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23.60 (4.45)</w:t>
            </w:r>
          </w:p>
        </w:tc>
        <w:tc>
          <w:tcPr>
            <w:tcW w:w="2070" w:type="dxa"/>
          </w:tcPr>
          <w:p w14:paraId="6F9006C0"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13.80 (4.24)</w:t>
            </w:r>
          </w:p>
        </w:tc>
        <w:tc>
          <w:tcPr>
            <w:tcW w:w="2070" w:type="dxa"/>
          </w:tcPr>
          <w:p w14:paraId="035FD6CF" w14:textId="11967540" w:rsidR="001D5846" w:rsidRPr="00E75645" w:rsidRDefault="00E75645" w:rsidP="00823049">
            <w:pPr>
              <w:contextualSpacing/>
              <w:rPr>
                <w:rFonts w:ascii="Times New Roman" w:hAnsi="Times New Roman" w:cs="Times New Roman"/>
              </w:rPr>
            </w:pPr>
            <w:r w:rsidRPr="00E75645">
              <w:rPr>
                <w:rFonts w:ascii="Times New Roman" w:hAnsi="Times New Roman" w:cs="Times New Roman"/>
              </w:rPr>
              <w:t>13.</w:t>
            </w:r>
            <w:r w:rsidR="005678EC">
              <w:rPr>
                <w:rFonts w:ascii="Times New Roman" w:hAnsi="Times New Roman" w:cs="Times New Roman"/>
              </w:rPr>
              <w:t>22</w:t>
            </w:r>
            <w:r w:rsidR="001D5846" w:rsidRPr="00E75645">
              <w:rPr>
                <w:rFonts w:ascii="Times New Roman" w:hAnsi="Times New Roman" w:cs="Times New Roman"/>
              </w:rPr>
              <w:t xml:space="preserve"> (</w:t>
            </w:r>
            <w:r w:rsidR="005678EC">
              <w:rPr>
                <w:rFonts w:ascii="Times New Roman" w:hAnsi="Times New Roman" w:cs="Times New Roman"/>
              </w:rPr>
              <w:t>4.84</w:t>
            </w:r>
            <w:r w:rsidR="001D5846" w:rsidRPr="00E75645">
              <w:rPr>
                <w:rFonts w:ascii="Times New Roman" w:hAnsi="Times New Roman" w:cs="Times New Roman"/>
              </w:rPr>
              <w:t>)</w:t>
            </w:r>
          </w:p>
        </w:tc>
      </w:tr>
      <w:tr w:rsidR="001D5846" w:rsidRPr="00D71C97" w14:paraId="2B285E95" w14:textId="77777777" w:rsidTr="00E75645">
        <w:tc>
          <w:tcPr>
            <w:tcW w:w="3145" w:type="dxa"/>
            <w:tcBorders>
              <w:bottom w:val="single" w:sz="4" w:space="0" w:color="auto"/>
            </w:tcBorders>
          </w:tcPr>
          <w:p w14:paraId="0B0E0012"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VQ – Values Progress</w:t>
            </w:r>
          </w:p>
        </w:tc>
        <w:tc>
          <w:tcPr>
            <w:tcW w:w="2070" w:type="dxa"/>
            <w:tcBorders>
              <w:bottom w:val="single" w:sz="4" w:space="0" w:color="auto"/>
            </w:tcBorders>
          </w:tcPr>
          <w:p w14:paraId="332573A7"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20.40 (4.45)</w:t>
            </w:r>
          </w:p>
        </w:tc>
        <w:tc>
          <w:tcPr>
            <w:tcW w:w="2070" w:type="dxa"/>
            <w:tcBorders>
              <w:bottom w:val="single" w:sz="4" w:space="0" w:color="auto"/>
            </w:tcBorders>
          </w:tcPr>
          <w:p w14:paraId="3ED2A197" w14:textId="77777777" w:rsidR="001D5846" w:rsidRPr="00D71C97" w:rsidRDefault="001D5846" w:rsidP="001D5846">
            <w:pPr>
              <w:contextualSpacing/>
              <w:rPr>
                <w:rFonts w:ascii="Times New Roman" w:hAnsi="Times New Roman" w:cs="Times New Roman"/>
              </w:rPr>
            </w:pPr>
            <w:r w:rsidRPr="00D71C97">
              <w:rPr>
                <w:rFonts w:ascii="Times New Roman" w:hAnsi="Times New Roman" w:cs="Times New Roman"/>
              </w:rPr>
              <w:t>28.00 (2.54)</w:t>
            </w:r>
          </w:p>
        </w:tc>
        <w:tc>
          <w:tcPr>
            <w:tcW w:w="2070" w:type="dxa"/>
            <w:tcBorders>
              <w:bottom w:val="single" w:sz="4" w:space="0" w:color="auto"/>
            </w:tcBorders>
          </w:tcPr>
          <w:p w14:paraId="318DE21E" w14:textId="70F12288" w:rsidR="001D5846" w:rsidRPr="00E75645" w:rsidRDefault="00E75645" w:rsidP="00823049">
            <w:pPr>
              <w:contextualSpacing/>
              <w:rPr>
                <w:rFonts w:ascii="Times New Roman" w:hAnsi="Times New Roman" w:cs="Times New Roman"/>
              </w:rPr>
            </w:pPr>
            <w:r w:rsidRPr="00E75645">
              <w:rPr>
                <w:rFonts w:ascii="Times New Roman" w:hAnsi="Times New Roman" w:cs="Times New Roman"/>
              </w:rPr>
              <w:t>2</w:t>
            </w:r>
            <w:r w:rsidR="005678EC">
              <w:rPr>
                <w:rFonts w:ascii="Times New Roman" w:hAnsi="Times New Roman" w:cs="Times New Roman"/>
              </w:rPr>
              <w:t>7.56</w:t>
            </w:r>
            <w:r w:rsidR="001D5846" w:rsidRPr="00E75645">
              <w:rPr>
                <w:rFonts w:ascii="Times New Roman" w:hAnsi="Times New Roman" w:cs="Times New Roman"/>
              </w:rPr>
              <w:t xml:space="preserve"> (</w:t>
            </w:r>
            <w:r w:rsidR="005678EC">
              <w:rPr>
                <w:rFonts w:ascii="Times New Roman" w:hAnsi="Times New Roman" w:cs="Times New Roman"/>
              </w:rPr>
              <w:t>4.93</w:t>
            </w:r>
            <w:r w:rsidR="001D5846" w:rsidRPr="00E75645">
              <w:rPr>
                <w:rFonts w:ascii="Times New Roman" w:hAnsi="Times New Roman" w:cs="Times New Roman"/>
              </w:rPr>
              <w:t>)</w:t>
            </w:r>
          </w:p>
        </w:tc>
      </w:tr>
    </w:tbl>
    <w:p w14:paraId="6F146089" w14:textId="1734BF3B" w:rsidR="001D5846" w:rsidRPr="00CF65CD" w:rsidRDefault="00CF65CD" w:rsidP="001D5846">
      <w:pPr>
        <w:spacing w:after="0"/>
        <w:contextualSpacing/>
        <w:rPr>
          <w:rFonts w:ascii="Times New Roman" w:hAnsi="Times New Roman" w:cs="Times New Roman"/>
          <w:i/>
          <w:sz w:val="20"/>
          <w:szCs w:val="20"/>
        </w:rPr>
      </w:pPr>
      <w:r w:rsidRPr="00CF65CD">
        <w:rPr>
          <w:rFonts w:ascii="Times New Roman" w:hAnsi="Times New Roman" w:cs="Times New Roman"/>
          <w:i/>
          <w:sz w:val="20"/>
          <w:szCs w:val="20"/>
        </w:rPr>
        <w:t>Note: Descriptive data is presented for completed assessments at baseline (n = 10), post (n = 10), and follow up (n = 8).</w:t>
      </w:r>
    </w:p>
    <w:p w14:paraId="3942BDBF" w14:textId="77777777" w:rsidR="004873FE" w:rsidRDefault="004873FE">
      <w:pPr>
        <w:rPr>
          <w:rFonts w:ascii="Times New Roman" w:hAnsi="Times New Roman" w:cs="Times New Roman"/>
        </w:rPr>
      </w:pPr>
      <w:r>
        <w:rPr>
          <w:rFonts w:ascii="Times New Roman" w:hAnsi="Times New Roman" w:cs="Times New Roman"/>
        </w:rPr>
        <w:br w:type="page"/>
      </w:r>
    </w:p>
    <w:p w14:paraId="5F1A3C18" w14:textId="77777777" w:rsidR="004873FE" w:rsidRDefault="004873FE" w:rsidP="001D5846">
      <w:pPr>
        <w:spacing w:after="0"/>
        <w:contextualSpacing/>
        <w:rPr>
          <w:rFonts w:ascii="Times New Roman" w:hAnsi="Times New Roman" w:cs="Times New Roman"/>
        </w:rPr>
        <w:sectPr w:rsidR="004873FE" w:rsidSect="0063438E">
          <w:pgSz w:w="12240" w:h="15840"/>
          <w:pgMar w:top="1440" w:right="1440" w:bottom="1440" w:left="1440" w:header="720" w:footer="720" w:gutter="0"/>
          <w:cols w:space="720"/>
          <w:titlePg/>
          <w:docGrid w:linePitch="360"/>
        </w:sectPr>
      </w:pPr>
    </w:p>
    <w:p w14:paraId="7BC86545" w14:textId="77FC0B10" w:rsidR="001D5846" w:rsidRPr="00D71C97" w:rsidRDefault="001A5DFD" w:rsidP="001D5846">
      <w:pPr>
        <w:spacing w:after="0"/>
        <w:contextualSpacing/>
        <w:rPr>
          <w:rFonts w:ascii="Times New Roman" w:hAnsi="Times New Roman" w:cs="Times New Roman"/>
        </w:rPr>
      </w:pPr>
      <w:r>
        <w:rPr>
          <w:rFonts w:ascii="Times New Roman" w:hAnsi="Times New Roman" w:cs="Times New Roman"/>
        </w:rPr>
        <w:t xml:space="preserve">Table </w:t>
      </w:r>
      <w:r w:rsidR="0063438E">
        <w:rPr>
          <w:rFonts w:ascii="Times New Roman" w:hAnsi="Times New Roman" w:cs="Times New Roman"/>
        </w:rPr>
        <w:t>4</w:t>
      </w:r>
      <w:r w:rsidR="001D5846" w:rsidRPr="00D71C97">
        <w:rPr>
          <w:rFonts w:ascii="Times New Roman" w:hAnsi="Times New Roman" w:cs="Times New Roman"/>
        </w:rPr>
        <w:t xml:space="preserve">. </w:t>
      </w:r>
      <w:r w:rsidR="00896040">
        <w:rPr>
          <w:rFonts w:ascii="Times New Roman" w:hAnsi="Times New Roman" w:cs="Times New Roman"/>
          <w:i/>
        </w:rPr>
        <w:t>MMRM</w:t>
      </w:r>
      <w:r w:rsidR="001D5846" w:rsidRPr="00D71C97">
        <w:rPr>
          <w:rFonts w:ascii="Times New Roman" w:hAnsi="Times New Roman" w:cs="Times New Roman"/>
          <w:i/>
        </w:rPr>
        <w:t xml:space="preserve"> results for outcome and process measures.</w:t>
      </w:r>
    </w:p>
    <w:tbl>
      <w:tblPr>
        <w:tblStyle w:val="TableGrid"/>
        <w:tblW w:w="13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1170"/>
        <w:gridCol w:w="540"/>
        <w:gridCol w:w="1710"/>
        <w:gridCol w:w="1080"/>
        <w:gridCol w:w="1710"/>
        <w:gridCol w:w="1080"/>
        <w:gridCol w:w="1350"/>
        <w:gridCol w:w="1355"/>
      </w:tblGrid>
      <w:tr w:rsidR="00553CF0" w:rsidRPr="00D71C97" w14:paraId="07589448" w14:textId="77777777" w:rsidTr="00BC1512">
        <w:trPr>
          <w:trHeight w:val="250"/>
        </w:trPr>
        <w:tc>
          <w:tcPr>
            <w:tcW w:w="3325" w:type="dxa"/>
          </w:tcPr>
          <w:p w14:paraId="51E211DC" w14:textId="77777777" w:rsidR="004873FE" w:rsidRPr="00553CF0" w:rsidRDefault="004873FE" w:rsidP="001D5846">
            <w:pPr>
              <w:contextualSpacing/>
              <w:rPr>
                <w:rFonts w:ascii="Times New Roman" w:hAnsi="Times New Roman" w:cs="Times New Roman"/>
              </w:rPr>
            </w:pPr>
          </w:p>
        </w:tc>
        <w:tc>
          <w:tcPr>
            <w:tcW w:w="1710" w:type="dxa"/>
            <w:gridSpan w:val="2"/>
          </w:tcPr>
          <w:p w14:paraId="1CEF20AB" w14:textId="25F02361" w:rsidR="004873FE" w:rsidRPr="00553CF0" w:rsidRDefault="004873FE" w:rsidP="00973B27">
            <w:pPr>
              <w:contextualSpacing/>
              <w:rPr>
                <w:rFonts w:ascii="Times New Roman" w:hAnsi="Times New Roman" w:cs="Times New Roman"/>
                <w:u w:val="single"/>
              </w:rPr>
            </w:pPr>
            <w:r w:rsidRPr="00553CF0">
              <w:rPr>
                <w:rFonts w:ascii="Times New Roman" w:hAnsi="Times New Roman" w:cs="Times New Roman"/>
                <w:u w:val="single"/>
              </w:rPr>
              <w:t>Omnibus test</w:t>
            </w:r>
          </w:p>
        </w:tc>
        <w:tc>
          <w:tcPr>
            <w:tcW w:w="2790" w:type="dxa"/>
            <w:gridSpan w:val="2"/>
          </w:tcPr>
          <w:p w14:paraId="281ACDED" w14:textId="26098ADD" w:rsidR="004873FE" w:rsidRPr="00553CF0" w:rsidRDefault="004873FE" w:rsidP="001D5846">
            <w:pPr>
              <w:contextualSpacing/>
              <w:jc w:val="center"/>
              <w:rPr>
                <w:rFonts w:ascii="Times New Roman" w:hAnsi="Times New Roman" w:cs="Times New Roman"/>
              </w:rPr>
            </w:pPr>
            <w:r w:rsidRPr="00553CF0">
              <w:rPr>
                <w:rFonts w:ascii="Times New Roman" w:hAnsi="Times New Roman" w:cs="Times New Roman"/>
                <w:u w:val="single"/>
              </w:rPr>
              <w:t>Pre to Post</w:t>
            </w:r>
            <w:r w:rsidR="00BC1512">
              <w:rPr>
                <w:rFonts w:ascii="Times New Roman" w:hAnsi="Times New Roman" w:cs="Times New Roman"/>
                <w:u w:val="single"/>
              </w:rPr>
              <w:t xml:space="preserve"> Contrast</w:t>
            </w:r>
          </w:p>
        </w:tc>
        <w:tc>
          <w:tcPr>
            <w:tcW w:w="2790" w:type="dxa"/>
            <w:gridSpan w:val="2"/>
          </w:tcPr>
          <w:p w14:paraId="275AD0CB" w14:textId="1333192B" w:rsidR="004873FE" w:rsidRPr="00553CF0" w:rsidRDefault="004873FE" w:rsidP="001D5846">
            <w:pPr>
              <w:contextualSpacing/>
              <w:jc w:val="center"/>
              <w:rPr>
                <w:rFonts w:ascii="Times New Roman" w:hAnsi="Times New Roman" w:cs="Times New Roman"/>
              </w:rPr>
            </w:pPr>
            <w:r w:rsidRPr="00553CF0">
              <w:rPr>
                <w:rFonts w:ascii="Times New Roman" w:hAnsi="Times New Roman" w:cs="Times New Roman"/>
                <w:u w:val="single"/>
              </w:rPr>
              <w:t>Pre to Follow Up</w:t>
            </w:r>
            <w:r w:rsidR="00BC1512">
              <w:rPr>
                <w:rFonts w:ascii="Times New Roman" w:hAnsi="Times New Roman" w:cs="Times New Roman"/>
                <w:u w:val="single"/>
              </w:rPr>
              <w:t xml:space="preserve"> Contrast</w:t>
            </w:r>
          </w:p>
        </w:tc>
        <w:tc>
          <w:tcPr>
            <w:tcW w:w="2705" w:type="dxa"/>
            <w:gridSpan w:val="2"/>
          </w:tcPr>
          <w:p w14:paraId="6208D176" w14:textId="3FA28959" w:rsidR="004873FE" w:rsidRPr="00553CF0" w:rsidRDefault="004873FE" w:rsidP="001D5846">
            <w:pPr>
              <w:contextualSpacing/>
              <w:jc w:val="center"/>
              <w:rPr>
                <w:rFonts w:ascii="Times New Roman" w:hAnsi="Times New Roman" w:cs="Times New Roman"/>
              </w:rPr>
            </w:pPr>
            <w:r w:rsidRPr="00553CF0">
              <w:rPr>
                <w:rFonts w:ascii="Times New Roman" w:hAnsi="Times New Roman" w:cs="Times New Roman"/>
                <w:u w:val="single"/>
              </w:rPr>
              <w:t>Post to Follow Up</w:t>
            </w:r>
            <w:r w:rsidR="00BC1512">
              <w:rPr>
                <w:rFonts w:ascii="Times New Roman" w:hAnsi="Times New Roman" w:cs="Times New Roman"/>
                <w:u w:val="single"/>
              </w:rPr>
              <w:t xml:space="preserve"> Contrast</w:t>
            </w:r>
          </w:p>
        </w:tc>
      </w:tr>
      <w:tr w:rsidR="00553CF0" w:rsidRPr="00D71C97" w14:paraId="6303E880" w14:textId="77777777" w:rsidTr="00BC1512">
        <w:trPr>
          <w:trHeight w:val="250"/>
        </w:trPr>
        <w:tc>
          <w:tcPr>
            <w:tcW w:w="3325" w:type="dxa"/>
            <w:tcBorders>
              <w:bottom w:val="single" w:sz="4" w:space="0" w:color="auto"/>
            </w:tcBorders>
          </w:tcPr>
          <w:p w14:paraId="6C3D3DA9" w14:textId="77777777" w:rsidR="004873FE" w:rsidRPr="00553CF0" w:rsidRDefault="004873FE" w:rsidP="001D5846">
            <w:pPr>
              <w:contextualSpacing/>
              <w:rPr>
                <w:rFonts w:ascii="Times New Roman" w:hAnsi="Times New Roman" w:cs="Times New Roman"/>
              </w:rPr>
            </w:pPr>
          </w:p>
        </w:tc>
        <w:tc>
          <w:tcPr>
            <w:tcW w:w="1170" w:type="dxa"/>
            <w:tcBorders>
              <w:bottom w:val="single" w:sz="4" w:space="0" w:color="auto"/>
            </w:tcBorders>
          </w:tcPr>
          <w:p w14:paraId="7F36D049" w14:textId="64ADC7F1" w:rsidR="004873FE" w:rsidRPr="00553CF0" w:rsidRDefault="004873FE" w:rsidP="001D5846">
            <w:pPr>
              <w:contextualSpacing/>
              <w:rPr>
                <w:rFonts w:ascii="Times New Roman" w:hAnsi="Times New Roman" w:cs="Times New Roman"/>
              </w:rPr>
            </w:pPr>
            <w:r w:rsidRPr="00553CF0">
              <w:rPr>
                <w:rFonts w:ascii="Times New Roman" w:hAnsi="Times New Roman" w:cs="Times New Roman"/>
                <w:i/>
              </w:rPr>
              <w:t>F</w:t>
            </w:r>
            <w:r w:rsidRPr="00553CF0">
              <w:rPr>
                <w:rFonts w:ascii="Times New Roman" w:hAnsi="Times New Roman" w:cs="Times New Roman"/>
              </w:rPr>
              <w:t xml:space="preserve"> </w:t>
            </w:r>
          </w:p>
        </w:tc>
        <w:tc>
          <w:tcPr>
            <w:tcW w:w="540" w:type="dxa"/>
            <w:tcBorders>
              <w:bottom w:val="single" w:sz="4" w:space="0" w:color="auto"/>
            </w:tcBorders>
          </w:tcPr>
          <w:p w14:paraId="4CB34FE1" w14:textId="4FFED716" w:rsidR="004873FE" w:rsidRPr="00553CF0" w:rsidRDefault="004873FE" w:rsidP="001D5846">
            <w:pPr>
              <w:contextualSpacing/>
              <w:rPr>
                <w:rFonts w:ascii="Times New Roman" w:hAnsi="Times New Roman" w:cs="Times New Roman"/>
                <w:i/>
              </w:rPr>
            </w:pPr>
          </w:p>
        </w:tc>
        <w:tc>
          <w:tcPr>
            <w:tcW w:w="1710" w:type="dxa"/>
            <w:tcBorders>
              <w:bottom w:val="single" w:sz="4" w:space="0" w:color="auto"/>
            </w:tcBorders>
          </w:tcPr>
          <w:p w14:paraId="506258E3" w14:textId="1CC50090" w:rsidR="004873FE" w:rsidRPr="00553CF0" w:rsidRDefault="004873FE" w:rsidP="001D5846">
            <w:pPr>
              <w:contextualSpacing/>
              <w:rPr>
                <w:rFonts w:ascii="Times New Roman" w:hAnsi="Times New Roman" w:cs="Times New Roman"/>
                <w:i/>
              </w:rPr>
            </w:pPr>
            <w:r w:rsidRPr="00553CF0">
              <w:rPr>
                <w:rFonts w:ascii="Times New Roman" w:hAnsi="Times New Roman" w:cs="Times New Roman"/>
                <w:i/>
              </w:rPr>
              <w:t>M</w:t>
            </w:r>
            <w:r w:rsidRPr="00553CF0">
              <w:rPr>
                <w:rFonts w:ascii="Times New Roman" w:hAnsi="Times New Roman" w:cs="Times New Roman"/>
              </w:rPr>
              <w:t xml:space="preserve"> Diff (SE)</w:t>
            </w:r>
          </w:p>
        </w:tc>
        <w:tc>
          <w:tcPr>
            <w:tcW w:w="1080" w:type="dxa"/>
            <w:tcBorders>
              <w:bottom w:val="single" w:sz="4" w:space="0" w:color="auto"/>
            </w:tcBorders>
          </w:tcPr>
          <w:p w14:paraId="67F8E54A"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i/>
              </w:rPr>
              <w:t>d</w:t>
            </w:r>
            <w:r w:rsidRPr="00553CF0">
              <w:rPr>
                <w:rFonts w:ascii="Times New Roman" w:hAnsi="Times New Roman" w:cs="Times New Roman"/>
              </w:rPr>
              <w:t xml:space="preserve"> </w:t>
            </w:r>
          </w:p>
        </w:tc>
        <w:tc>
          <w:tcPr>
            <w:tcW w:w="1710" w:type="dxa"/>
            <w:tcBorders>
              <w:bottom w:val="single" w:sz="4" w:space="0" w:color="auto"/>
            </w:tcBorders>
          </w:tcPr>
          <w:p w14:paraId="52812624"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i/>
              </w:rPr>
              <w:t>M</w:t>
            </w:r>
            <w:r w:rsidRPr="00553CF0">
              <w:rPr>
                <w:rFonts w:ascii="Times New Roman" w:hAnsi="Times New Roman" w:cs="Times New Roman"/>
              </w:rPr>
              <w:t xml:space="preserve"> Diff (SE)</w:t>
            </w:r>
          </w:p>
        </w:tc>
        <w:tc>
          <w:tcPr>
            <w:tcW w:w="1080" w:type="dxa"/>
            <w:tcBorders>
              <w:bottom w:val="single" w:sz="4" w:space="0" w:color="auto"/>
            </w:tcBorders>
          </w:tcPr>
          <w:p w14:paraId="3FA12040"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i/>
              </w:rPr>
              <w:t>d</w:t>
            </w:r>
          </w:p>
        </w:tc>
        <w:tc>
          <w:tcPr>
            <w:tcW w:w="1350" w:type="dxa"/>
            <w:tcBorders>
              <w:bottom w:val="single" w:sz="4" w:space="0" w:color="auto"/>
            </w:tcBorders>
          </w:tcPr>
          <w:p w14:paraId="235F03AE" w14:textId="77777777" w:rsidR="004873FE" w:rsidRPr="00553CF0" w:rsidRDefault="004873FE" w:rsidP="001D5846">
            <w:pPr>
              <w:contextualSpacing/>
              <w:rPr>
                <w:rFonts w:ascii="Times New Roman" w:hAnsi="Times New Roman" w:cs="Times New Roman"/>
                <w:i/>
              </w:rPr>
            </w:pPr>
            <w:r w:rsidRPr="00553CF0">
              <w:rPr>
                <w:rFonts w:ascii="Times New Roman" w:hAnsi="Times New Roman" w:cs="Times New Roman"/>
                <w:i/>
              </w:rPr>
              <w:t>M</w:t>
            </w:r>
            <w:r w:rsidRPr="00553CF0">
              <w:rPr>
                <w:rFonts w:ascii="Times New Roman" w:hAnsi="Times New Roman" w:cs="Times New Roman"/>
              </w:rPr>
              <w:t xml:space="preserve"> Diff (SE)</w:t>
            </w:r>
          </w:p>
        </w:tc>
        <w:tc>
          <w:tcPr>
            <w:tcW w:w="1355" w:type="dxa"/>
            <w:tcBorders>
              <w:bottom w:val="single" w:sz="4" w:space="0" w:color="auto"/>
            </w:tcBorders>
          </w:tcPr>
          <w:p w14:paraId="0F1CE82E" w14:textId="77777777" w:rsidR="004873FE" w:rsidRPr="00553CF0" w:rsidRDefault="004873FE" w:rsidP="001D5846">
            <w:pPr>
              <w:contextualSpacing/>
              <w:rPr>
                <w:rFonts w:ascii="Times New Roman" w:hAnsi="Times New Roman" w:cs="Times New Roman"/>
                <w:i/>
              </w:rPr>
            </w:pPr>
            <w:r w:rsidRPr="00553CF0">
              <w:rPr>
                <w:rFonts w:ascii="Times New Roman" w:hAnsi="Times New Roman" w:cs="Times New Roman"/>
                <w:i/>
              </w:rPr>
              <w:t>d</w:t>
            </w:r>
          </w:p>
        </w:tc>
      </w:tr>
      <w:tr w:rsidR="00553CF0" w:rsidRPr="00D71C97" w14:paraId="115270A8" w14:textId="77777777" w:rsidTr="00BC1512">
        <w:trPr>
          <w:trHeight w:val="250"/>
        </w:trPr>
        <w:tc>
          <w:tcPr>
            <w:tcW w:w="3325" w:type="dxa"/>
            <w:tcBorders>
              <w:top w:val="single" w:sz="4" w:space="0" w:color="auto"/>
            </w:tcBorders>
          </w:tcPr>
          <w:p w14:paraId="27FB74C2"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 xml:space="preserve">     </w:t>
            </w:r>
            <w:r w:rsidRPr="00553CF0">
              <w:rPr>
                <w:rFonts w:ascii="Times New Roman" w:hAnsi="Times New Roman" w:cs="Times New Roman"/>
                <w:i/>
              </w:rPr>
              <w:t>Outcome Variables</w:t>
            </w:r>
          </w:p>
        </w:tc>
        <w:tc>
          <w:tcPr>
            <w:tcW w:w="1170" w:type="dxa"/>
            <w:tcBorders>
              <w:top w:val="single" w:sz="4" w:space="0" w:color="auto"/>
            </w:tcBorders>
          </w:tcPr>
          <w:p w14:paraId="0AEBA155" w14:textId="77777777" w:rsidR="004873FE" w:rsidRPr="00553CF0" w:rsidRDefault="004873FE" w:rsidP="001D5846">
            <w:pPr>
              <w:contextualSpacing/>
              <w:rPr>
                <w:rFonts w:ascii="Times New Roman" w:hAnsi="Times New Roman" w:cs="Times New Roman"/>
              </w:rPr>
            </w:pPr>
          </w:p>
        </w:tc>
        <w:tc>
          <w:tcPr>
            <w:tcW w:w="540" w:type="dxa"/>
            <w:tcBorders>
              <w:top w:val="single" w:sz="4" w:space="0" w:color="auto"/>
            </w:tcBorders>
          </w:tcPr>
          <w:p w14:paraId="7202B8AA" w14:textId="77777777" w:rsidR="004873FE" w:rsidRPr="00553CF0" w:rsidRDefault="004873FE" w:rsidP="001D5846">
            <w:pPr>
              <w:contextualSpacing/>
              <w:rPr>
                <w:rFonts w:ascii="Times New Roman" w:hAnsi="Times New Roman" w:cs="Times New Roman"/>
              </w:rPr>
            </w:pPr>
          </w:p>
        </w:tc>
        <w:tc>
          <w:tcPr>
            <w:tcW w:w="1710" w:type="dxa"/>
            <w:tcBorders>
              <w:top w:val="single" w:sz="4" w:space="0" w:color="auto"/>
            </w:tcBorders>
          </w:tcPr>
          <w:p w14:paraId="036F07EC" w14:textId="160C5417" w:rsidR="004873FE" w:rsidRPr="00553CF0" w:rsidRDefault="004873FE" w:rsidP="001D5846">
            <w:pPr>
              <w:contextualSpacing/>
              <w:rPr>
                <w:rFonts w:ascii="Times New Roman" w:hAnsi="Times New Roman" w:cs="Times New Roman"/>
              </w:rPr>
            </w:pPr>
          </w:p>
        </w:tc>
        <w:tc>
          <w:tcPr>
            <w:tcW w:w="1080" w:type="dxa"/>
            <w:tcBorders>
              <w:top w:val="single" w:sz="4" w:space="0" w:color="auto"/>
            </w:tcBorders>
          </w:tcPr>
          <w:p w14:paraId="558FA3ED" w14:textId="77777777" w:rsidR="004873FE" w:rsidRPr="00553CF0" w:rsidRDefault="004873FE" w:rsidP="001D5846">
            <w:pPr>
              <w:contextualSpacing/>
              <w:rPr>
                <w:rFonts w:ascii="Times New Roman" w:hAnsi="Times New Roman" w:cs="Times New Roman"/>
              </w:rPr>
            </w:pPr>
          </w:p>
        </w:tc>
        <w:tc>
          <w:tcPr>
            <w:tcW w:w="1710" w:type="dxa"/>
            <w:tcBorders>
              <w:top w:val="single" w:sz="4" w:space="0" w:color="auto"/>
            </w:tcBorders>
          </w:tcPr>
          <w:p w14:paraId="0290A7F9" w14:textId="77777777" w:rsidR="004873FE" w:rsidRPr="00553CF0" w:rsidRDefault="004873FE" w:rsidP="001D5846">
            <w:pPr>
              <w:contextualSpacing/>
              <w:rPr>
                <w:rFonts w:ascii="Times New Roman" w:hAnsi="Times New Roman" w:cs="Times New Roman"/>
              </w:rPr>
            </w:pPr>
          </w:p>
        </w:tc>
        <w:tc>
          <w:tcPr>
            <w:tcW w:w="1080" w:type="dxa"/>
            <w:tcBorders>
              <w:top w:val="single" w:sz="4" w:space="0" w:color="auto"/>
            </w:tcBorders>
          </w:tcPr>
          <w:p w14:paraId="0288AC04" w14:textId="77777777" w:rsidR="004873FE" w:rsidRPr="00553CF0" w:rsidRDefault="004873FE" w:rsidP="001D5846">
            <w:pPr>
              <w:contextualSpacing/>
              <w:rPr>
                <w:rFonts w:ascii="Times New Roman" w:hAnsi="Times New Roman" w:cs="Times New Roman"/>
              </w:rPr>
            </w:pPr>
          </w:p>
        </w:tc>
        <w:tc>
          <w:tcPr>
            <w:tcW w:w="1350" w:type="dxa"/>
            <w:tcBorders>
              <w:top w:val="single" w:sz="4" w:space="0" w:color="auto"/>
            </w:tcBorders>
          </w:tcPr>
          <w:p w14:paraId="503BBD8B" w14:textId="77777777" w:rsidR="004873FE" w:rsidRPr="00553CF0" w:rsidRDefault="004873FE" w:rsidP="001D5846">
            <w:pPr>
              <w:contextualSpacing/>
              <w:rPr>
                <w:rFonts w:ascii="Times New Roman" w:hAnsi="Times New Roman" w:cs="Times New Roman"/>
              </w:rPr>
            </w:pPr>
          </w:p>
        </w:tc>
        <w:tc>
          <w:tcPr>
            <w:tcW w:w="1355" w:type="dxa"/>
            <w:tcBorders>
              <w:top w:val="single" w:sz="4" w:space="0" w:color="auto"/>
            </w:tcBorders>
          </w:tcPr>
          <w:p w14:paraId="1EE34ECA" w14:textId="77777777" w:rsidR="004873FE" w:rsidRPr="00553CF0" w:rsidRDefault="004873FE" w:rsidP="001D5846">
            <w:pPr>
              <w:contextualSpacing/>
              <w:rPr>
                <w:rFonts w:ascii="Times New Roman" w:hAnsi="Times New Roman" w:cs="Times New Roman"/>
              </w:rPr>
            </w:pPr>
          </w:p>
        </w:tc>
      </w:tr>
      <w:tr w:rsidR="00553CF0" w:rsidRPr="00D71C97" w14:paraId="44F71C36" w14:textId="77777777" w:rsidTr="00BC1512">
        <w:trPr>
          <w:trHeight w:val="250"/>
        </w:trPr>
        <w:tc>
          <w:tcPr>
            <w:tcW w:w="3325" w:type="dxa"/>
          </w:tcPr>
          <w:p w14:paraId="22B88545"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WSSQ – Total Stigma</w:t>
            </w:r>
          </w:p>
        </w:tc>
        <w:tc>
          <w:tcPr>
            <w:tcW w:w="1170" w:type="dxa"/>
          </w:tcPr>
          <w:p w14:paraId="638B7A12" w14:textId="79CDBBCC"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4</w:t>
            </w:r>
            <w:r w:rsidR="00DD5390">
              <w:rPr>
                <w:rFonts w:ascii="Times New Roman" w:hAnsi="Times New Roman" w:cs="Times New Roman"/>
              </w:rPr>
              <w:t>6</w:t>
            </w:r>
            <w:r w:rsidRPr="00553CF0">
              <w:rPr>
                <w:rFonts w:ascii="Times New Roman" w:hAnsi="Times New Roman" w:cs="Times New Roman"/>
              </w:rPr>
              <w:t>.</w:t>
            </w:r>
            <w:r w:rsidR="00A87EC7">
              <w:rPr>
                <w:rFonts w:ascii="Times New Roman" w:hAnsi="Times New Roman" w:cs="Times New Roman"/>
              </w:rPr>
              <w:t>81</w:t>
            </w:r>
            <w:r w:rsidRPr="00553CF0">
              <w:rPr>
                <w:rFonts w:ascii="Times New Roman" w:hAnsi="Times New Roman" w:cs="Times New Roman"/>
              </w:rPr>
              <w:t>***</w:t>
            </w:r>
          </w:p>
        </w:tc>
        <w:tc>
          <w:tcPr>
            <w:tcW w:w="540" w:type="dxa"/>
          </w:tcPr>
          <w:p w14:paraId="7AAF0C76" w14:textId="77777777" w:rsidR="004873FE" w:rsidRPr="00553CF0" w:rsidRDefault="004873FE" w:rsidP="001D5846">
            <w:pPr>
              <w:contextualSpacing/>
              <w:rPr>
                <w:rFonts w:ascii="Times New Roman" w:hAnsi="Times New Roman" w:cs="Times New Roman"/>
              </w:rPr>
            </w:pPr>
          </w:p>
        </w:tc>
        <w:tc>
          <w:tcPr>
            <w:tcW w:w="1710" w:type="dxa"/>
          </w:tcPr>
          <w:p w14:paraId="791C9FB9" w14:textId="6D734871"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13.30 (1.39)***</w:t>
            </w:r>
          </w:p>
        </w:tc>
        <w:tc>
          <w:tcPr>
            <w:tcW w:w="1080" w:type="dxa"/>
          </w:tcPr>
          <w:p w14:paraId="5A28657B" w14:textId="57093AE7" w:rsidR="004873FE" w:rsidRPr="00553CF0" w:rsidRDefault="004F185A" w:rsidP="001D5846">
            <w:pPr>
              <w:contextualSpacing/>
              <w:rPr>
                <w:rFonts w:ascii="Times New Roman" w:hAnsi="Times New Roman" w:cs="Times New Roman"/>
              </w:rPr>
            </w:pPr>
            <w:r>
              <w:rPr>
                <w:rFonts w:ascii="Times New Roman" w:hAnsi="Times New Roman" w:cs="Times New Roman"/>
              </w:rPr>
              <w:t>3.03</w:t>
            </w:r>
          </w:p>
        </w:tc>
        <w:tc>
          <w:tcPr>
            <w:tcW w:w="1710" w:type="dxa"/>
          </w:tcPr>
          <w:p w14:paraId="5ACA0177" w14:textId="56DC7520"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w:t>
            </w:r>
            <w:r w:rsidR="00DD5390">
              <w:rPr>
                <w:rFonts w:ascii="Times New Roman" w:hAnsi="Times New Roman" w:cs="Times New Roman"/>
              </w:rPr>
              <w:t>5</w:t>
            </w:r>
            <w:r w:rsidRPr="00553CF0">
              <w:rPr>
                <w:rFonts w:ascii="Times New Roman" w:hAnsi="Times New Roman" w:cs="Times New Roman"/>
              </w:rPr>
              <w:t>.</w:t>
            </w:r>
            <w:r w:rsidR="00534FBD">
              <w:rPr>
                <w:rFonts w:ascii="Times New Roman" w:hAnsi="Times New Roman" w:cs="Times New Roman"/>
              </w:rPr>
              <w:t>2</w:t>
            </w:r>
            <w:r w:rsidR="00DD5390">
              <w:rPr>
                <w:rFonts w:ascii="Times New Roman" w:hAnsi="Times New Roman" w:cs="Times New Roman"/>
              </w:rPr>
              <w:t>0</w:t>
            </w:r>
            <w:r w:rsidRPr="00553CF0">
              <w:rPr>
                <w:rFonts w:ascii="Times New Roman" w:hAnsi="Times New Roman" w:cs="Times New Roman"/>
              </w:rPr>
              <w:t xml:space="preserve"> (1.</w:t>
            </w:r>
            <w:r w:rsidR="00DD5390">
              <w:rPr>
                <w:rFonts w:ascii="Times New Roman" w:hAnsi="Times New Roman" w:cs="Times New Roman"/>
              </w:rPr>
              <w:t>8</w:t>
            </w:r>
            <w:r w:rsidR="00534FBD">
              <w:rPr>
                <w:rFonts w:ascii="Times New Roman" w:hAnsi="Times New Roman" w:cs="Times New Roman"/>
              </w:rPr>
              <w:t>3</w:t>
            </w:r>
            <w:r w:rsidRPr="00553CF0">
              <w:rPr>
                <w:rFonts w:ascii="Times New Roman" w:hAnsi="Times New Roman" w:cs="Times New Roman"/>
              </w:rPr>
              <w:t>)***</w:t>
            </w:r>
          </w:p>
        </w:tc>
        <w:tc>
          <w:tcPr>
            <w:tcW w:w="1080" w:type="dxa"/>
          </w:tcPr>
          <w:p w14:paraId="12A70DA5" w14:textId="62862530" w:rsidR="004873FE" w:rsidRPr="00553CF0" w:rsidRDefault="004F185A" w:rsidP="001D5846">
            <w:pPr>
              <w:contextualSpacing/>
              <w:rPr>
                <w:rFonts w:ascii="Times New Roman" w:hAnsi="Times New Roman" w:cs="Times New Roman"/>
              </w:rPr>
            </w:pPr>
            <w:r>
              <w:rPr>
                <w:rFonts w:ascii="Times New Roman" w:hAnsi="Times New Roman" w:cs="Times New Roman"/>
              </w:rPr>
              <w:t>2.</w:t>
            </w:r>
            <w:r w:rsidR="00816D90">
              <w:rPr>
                <w:rFonts w:ascii="Times New Roman" w:hAnsi="Times New Roman" w:cs="Times New Roman"/>
              </w:rPr>
              <w:t>63</w:t>
            </w:r>
          </w:p>
        </w:tc>
        <w:tc>
          <w:tcPr>
            <w:tcW w:w="1350" w:type="dxa"/>
          </w:tcPr>
          <w:p w14:paraId="2DC33D7F" w14:textId="20DCA07B" w:rsidR="004873FE" w:rsidRPr="00553CF0" w:rsidRDefault="004873FE" w:rsidP="007C3430">
            <w:pPr>
              <w:contextualSpacing/>
              <w:rPr>
                <w:rFonts w:ascii="Times New Roman" w:hAnsi="Times New Roman" w:cs="Times New Roman"/>
              </w:rPr>
            </w:pPr>
            <w:r w:rsidRPr="00553CF0">
              <w:rPr>
                <w:rFonts w:ascii="Times New Roman" w:hAnsi="Times New Roman" w:cs="Times New Roman"/>
              </w:rPr>
              <w:t>1.</w:t>
            </w:r>
            <w:r w:rsidR="00534FBD">
              <w:rPr>
                <w:rFonts w:ascii="Times New Roman" w:hAnsi="Times New Roman" w:cs="Times New Roman"/>
              </w:rPr>
              <w:t>9</w:t>
            </w:r>
            <w:r w:rsidR="00DD5390">
              <w:rPr>
                <w:rFonts w:ascii="Times New Roman" w:hAnsi="Times New Roman" w:cs="Times New Roman"/>
              </w:rPr>
              <w:t>0</w:t>
            </w:r>
            <w:r w:rsidRPr="00553CF0">
              <w:rPr>
                <w:rFonts w:ascii="Times New Roman" w:hAnsi="Times New Roman" w:cs="Times New Roman"/>
              </w:rPr>
              <w:t xml:space="preserve"> (1.</w:t>
            </w:r>
            <w:r w:rsidR="00534FBD">
              <w:rPr>
                <w:rFonts w:ascii="Times New Roman" w:hAnsi="Times New Roman" w:cs="Times New Roman"/>
              </w:rPr>
              <w:t>1</w:t>
            </w:r>
            <w:r w:rsidR="00DD5390">
              <w:rPr>
                <w:rFonts w:ascii="Times New Roman" w:hAnsi="Times New Roman" w:cs="Times New Roman"/>
              </w:rPr>
              <w:t>7</w:t>
            </w:r>
            <w:r w:rsidRPr="00553CF0">
              <w:rPr>
                <w:rFonts w:ascii="Times New Roman" w:hAnsi="Times New Roman" w:cs="Times New Roman"/>
              </w:rPr>
              <w:t>)</w:t>
            </w:r>
          </w:p>
        </w:tc>
        <w:tc>
          <w:tcPr>
            <w:tcW w:w="1355" w:type="dxa"/>
          </w:tcPr>
          <w:p w14:paraId="361B00B6" w14:textId="4B0549A7" w:rsidR="004873FE" w:rsidRPr="00553CF0" w:rsidRDefault="004F185A" w:rsidP="001D5846">
            <w:pPr>
              <w:contextualSpacing/>
              <w:rPr>
                <w:rFonts w:ascii="Times New Roman" w:hAnsi="Times New Roman" w:cs="Times New Roman"/>
              </w:rPr>
            </w:pPr>
            <w:r>
              <w:rPr>
                <w:rFonts w:ascii="Times New Roman" w:hAnsi="Times New Roman" w:cs="Times New Roman"/>
              </w:rPr>
              <w:t>.</w:t>
            </w:r>
            <w:r w:rsidR="00816D90">
              <w:rPr>
                <w:rFonts w:ascii="Times New Roman" w:hAnsi="Times New Roman" w:cs="Times New Roman"/>
              </w:rPr>
              <w:t>5</w:t>
            </w:r>
            <w:r>
              <w:rPr>
                <w:rFonts w:ascii="Times New Roman" w:hAnsi="Times New Roman" w:cs="Times New Roman"/>
              </w:rPr>
              <w:t>1</w:t>
            </w:r>
          </w:p>
        </w:tc>
      </w:tr>
      <w:tr w:rsidR="00553CF0" w:rsidRPr="00D71C97" w14:paraId="605A7F0A" w14:textId="77777777" w:rsidTr="00BC1512">
        <w:trPr>
          <w:trHeight w:val="250"/>
        </w:trPr>
        <w:tc>
          <w:tcPr>
            <w:tcW w:w="3325" w:type="dxa"/>
          </w:tcPr>
          <w:p w14:paraId="57021224" w14:textId="78DB5674"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WSSQ – Self Devaluation</w:t>
            </w:r>
          </w:p>
        </w:tc>
        <w:tc>
          <w:tcPr>
            <w:tcW w:w="1170" w:type="dxa"/>
          </w:tcPr>
          <w:p w14:paraId="69E99532" w14:textId="24E763A3"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70.</w:t>
            </w:r>
            <w:r w:rsidR="00534FBD">
              <w:rPr>
                <w:rFonts w:ascii="Times New Roman" w:hAnsi="Times New Roman" w:cs="Times New Roman"/>
              </w:rPr>
              <w:t>39</w:t>
            </w:r>
            <w:r w:rsidRPr="00553CF0">
              <w:rPr>
                <w:rFonts w:ascii="Times New Roman" w:hAnsi="Times New Roman" w:cs="Times New Roman"/>
              </w:rPr>
              <w:t>***</w:t>
            </w:r>
          </w:p>
        </w:tc>
        <w:tc>
          <w:tcPr>
            <w:tcW w:w="540" w:type="dxa"/>
          </w:tcPr>
          <w:p w14:paraId="045F1B9A" w14:textId="77777777" w:rsidR="004873FE" w:rsidRPr="00553CF0" w:rsidRDefault="004873FE" w:rsidP="001D5846">
            <w:pPr>
              <w:contextualSpacing/>
              <w:rPr>
                <w:rFonts w:ascii="Times New Roman" w:hAnsi="Times New Roman" w:cs="Times New Roman"/>
              </w:rPr>
            </w:pPr>
          </w:p>
        </w:tc>
        <w:tc>
          <w:tcPr>
            <w:tcW w:w="1710" w:type="dxa"/>
          </w:tcPr>
          <w:p w14:paraId="01A6E846" w14:textId="287DFCFC"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8.80 (.74)***</w:t>
            </w:r>
          </w:p>
        </w:tc>
        <w:tc>
          <w:tcPr>
            <w:tcW w:w="1080" w:type="dxa"/>
          </w:tcPr>
          <w:p w14:paraId="7B296592" w14:textId="5A4E6E6B" w:rsidR="004873FE" w:rsidRPr="00553CF0" w:rsidRDefault="004F185A" w:rsidP="001D5846">
            <w:pPr>
              <w:contextualSpacing/>
              <w:rPr>
                <w:rFonts w:ascii="Times New Roman" w:hAnsi="Times New Roman" w:cs="Times New Roman"/>
              </w:rPr>
            </w:pPr>
            <w:r>
              <w:rPr>
                <w:rFonts w:ascii="Times New Roman" w:hAnsi="Times New Roman" w:cs="Times New Roman"/>
              </w:rPr>
              <w:t>3.75</w:t>
            </w:r>
          </w:p>
        </w:tc>
        <w:tc>
          <w:tcPr>
            <w:tcW w:w="1710" w:type="dxa"/>
          </w:tcPr>
          <w:p w14:paraId="7E2A8F51" w14:textId="45B1F212" w:rsidR="004873FE" w:rsidRPr="00553CF0" w:rsidRDefault="004873FE" w:rsidP="007C3430">
            <w:pPr>
              <w:contextualSpacing/>
              <w:rPr>
                <w:rFonts w:ascii="Times New Roman" w:hAnsi="Times New Roman" w:cs="Times New Roman"/>
              </w:rPr>
            </w:pPr>
            <w:r w:rsidRPr="00553CF0">
              <w:rPr>
                <w:rFonts w:ascii="Times New Roman" w:hAnsi="Times New Roman" w:cs="Times New Roman"/>
              </w:rPr>
              <w:t>8.</w:t>
            </w:r>
            <w:r w:rsidR="00534FBD">
              <w:rPr>
                <w:rFonts w:ascii="Times New Roman" w:hAnsi="Times New Roman" w:cs="Times New Roman"/>
              </w:rPr>
              <w:t>50</w:t>
            </w:r>
            <w:r w:rsidRPr="00553CF0">
              <w:rPr>
                <w:rFonts w:ascii="Times New Roman" w:hAnsi="Times New Roman" w:cs="Times New Roman"/>
              </w:rPr>
              <w:t xml:space="preserve"> (1.</w:t>
            </w:r>
            <w:r w:rsidR="00534FBD">
              <w:rPr>
                <w:rFonts w:ascii="Times New Roman" w:hAnsi="Times New Roman" w:cs="Times New Roman"/>
              </w:rPr>
              <w:t>33</w:t>
            </w:r>
            <w:r w:rsidRPr="00553CF0">
              <w:rPr>
                <w:rFonts w:ascii="Times New Roman" w:hAnsi="Times New Roman" w:cs="Times New Roman"/>
              </w:rPr>
              <w:t>)***</w:t>
            </w:r>
          </w:p>
        </w:tc>
        <w:tc>
          <w:tcPr>
            <w:tcW w:w="1080" w:type="dxa"/>
          </w:tcPr>
          <w:p w14:paraId="41C916C7" w14:textId="56A0739B" w:rsidR="004873FE" w:rsidRPr="00553CF0" w:rsidRDefault="004F185A" w:rsidP="001D5846">
            <w:pPr>
              <w:contextualSpacing/>
              <w:rPr>
                <w:rFonts w:ascii="Times New Roman" w:hAnsi="Times New Roman" w:cs="Times New Roman"/>
              </w:rPr>
            </w:pPr>
            <w:r>
              <w:rPr>
                <w:rFonts w:ascii="Times New Roman" w:hAnsi="Times New Roman" w:cs="Times New Roman"/>
              </w:rPr>
              <w:t>2.</w:t>
            </w:r>
            <w:r w:rsidR="00816D90">
              <w:rPr>
                <w:rFonts w:ascii="Times New Roman" w:hAnsi="Times New Roman" w:cs="Times New Roman"/>
              </w:rPr>
              <w:t>23</w:t>
            </w:r>
          </w:p>
        </w:tc>
        <w:tc>
          <w:tcPr>
            <w:tcW w:w="1350" w:type="dxa"/>
          </w:tcPr>
          <w:p w14:paraId="5A7BAFFA" w14:textId="07B6BBFF" w:rsidR="004873FE" w:rsidRPr="00553CF0" w:rsidRDefault="0027242B" w:rsidP="007C3430">
            <w:pPr>
              <w:contextualSpacing/>
              <w:rPr>
                <w:rFonts w:ascii="Times New Roman" w:hAnsi="Times New Roman" w:cs="Times New Roman"/>
              </w:rPr>
            </w:pPr>
            <w:r>
              <w:rPr>
                <w:rFonts w:ascii="Times New Roman" w:hAnsi="Times New Roman" w:cs="Times New Roman"/>
              </w:rPr>
              <w:t>-</w:t>
            </w:r>
            <w:r w:rsidR="004873FE" w:rsidRPr="00553CF0">
              <w:rPr>
                <w:rFonts w:ascii="Times New Roman" w:hAnsi="Times New Roman" w:cs="Times New Roman"/>
              </w:rPr>
              <w:t>.</w:t>
            </w:r>
            <w:r w:rsidR="00534FBD">
              <w:rPr>
                <w:rFonts w:ascii="Times New Roman" w:hAnsi="Times New Roman" w:cs="Times New Roman"/>
              </w:rPr>
              <w:t>30</w:t>
            </w:r>
            <w:r w:rsidR="004873FE" w:rsidRPr="00553CF0">
              <w:rPr>
                <w:rFonts w:ascii="Times New Roman" w:hAnsi="Times New Roman" w:cs="Times New Roman"/>
              </w:rPr>
              <w:t xml:space="preserve"> (1.</w:t>
            </w:r>
            <w:r w:rsidR="00534FBD">
              <w:rPr>
                <w:rFonts w:ascii="Times New Roman" w:hAnsi="Times New Roman" w:cs="Times New Roman"/>
              </w:rPr>
              <w:t>09</w:t>
            </w:r>
            <w:r w:rsidR="004873FE" w:rsidRPr="00553CF0">
              <w:rPr>
                <w:rFonts w:ascii="Times New Roman" w:hAnsi="Times New Roman" w:cs="Times New Roman"/>
              </w:rPr>
              <w:t>)</w:t>
            </w:r>
          </w:p>
        </w:tc>
        <w:tc>
          <w:tcPr>
            <w:tcW w:w="1355" w:type="dxa"/>
          </w:tcPr>
          <w:p w14:paraId="561AE1EF" w14:textId="0856DA3D" w:rsidR="004873FE" w:rsidRPr="00553CF0" w:rsidRDefault="004F185A" w:rsidP="001D5846">
            <w:pPr>
              <w:contextualSpacing/>
              <w:rPr>
                <w:rFonts w:ascii="Times New Roman" w:hAnsi="Times New Roman" w:cs="Times New Roman"/>
              </w:rPr>
            </w:pPr>
            <w:r>
              <w:rPr>
                <w:rFonts w:ascii="Times New Roman" w:hAnsi="Times New Roman" w:cs="Times New Roman"/>
              </w:rPr>
              <w:t>.</w:t>
            </w:r>
            <w:r w:rsidR="00816D90">
              <w:rPr>
                <w:rFonts w:ascii="Times New Roman" w:hAnsi="Times New Roman" w:cs="Times New Roman"/>
              </w:rPr>
              <w:t>09</w:t>
            </w:r>
          </w:p>
        </w:tc>
      </w:tr>
      <w:tr w:rsidR="00553CF0" w:rsidRPr="00D71C97" w14:paraId="18E45638" w14:textId="77777777" w:rsidTr="00BC1512">
        <w:trPr>
          <w:trHeight w:val="250"/>
        </w:trPr>
        <w:tc>
          <w:tcPr>
            <w:tcW w:w="3325" w:type="dxa"/>
          </w:tcPr>
          <w:p w14:paraId="0AC88E15"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WSSQ – Fear of Stigma</w:t>
            </w:r>
          </w:p>
        </w:tc>
        <w:tc>
          <w:tcPr>
            <w:tcW w:w="1170" w:type="dxa"/>
          </w:tcPr>
          <w:p w14:paraId="40D04008" w14:textId="0412A202" w:rsidR="004873FE" w:rsidRPr="00553CF0" w:rsidRDefault="00534FBD" w:rsidP="001D5846">
            <w:pPr>
              <w:contextualSpacing/>
              <w:rPr>
                <w:rFonts w:ascii="Times New Roman" w:hAnsi="Times New Roman" w:cs="Times New Roman"/>
              </w:rPr>
            </w:pPr>
            <w:r>
              <w:rPr>
                <w:rFonts w:ascii="Times New Roman" w:hAnsi="Times New Roman" w:cs="Times New Roman"/>
              </w:rPr>
              <w:t>30</w:t>
            </w:r>
            <w:r w:rsidR="004873FE" w:rsidRPr="00553CF0">
              <w:rPr>
                <w:rFonts w:ascii="Times New Roman" w:hAnsi="Times New Roman" w:cs="Times New Roman"/>
              </w:rPr>
              <w:t>.</w:t>
            </w:r>
            <w:r>
              <w:rPr>
                <w:rFonts w:ascii="Times New Roman" w:hAnsi="Times New Roman" w:cs="Times New Roman"/>
              </w:rPr>
              <w:t>13</w:t>
            </w:r>
            <w:r w:rsidR="004873FE" w:rsidRPr="00553CF0">
              <w:rPr>
                <w:rFonts w:ascii="Times New Roman" w:hAnsi="Times New Roman" w:cs="Times New Roman"/>
              </w:rPr>
              <w:t>***</w:t>
            </w:r>
          </w:p>
        </w:tc>
        <w:tc>
          <w:tcPr>
            <w:tcW w:w="540" w:type="dxa"/>
          </w:tcPr>
          <w:p w14:paraId="135B06BA" w14:textId="77777777" w:rsidR="004873FE" w:rsidRPr="00553CF0" w:rsidRDefault="004873FE" w:rsidP="001D5846">
            <w:pPr>
              <w:contextualSpacing/>
              <w:rPr>
                <w:rFonts w:ascii="Times New Roman" w:hAnsi="Times New Roman" w:cs="Times New Roman"/>
              </w:rPr>
            </w:pPr>
          </w:p>
        </w:tc>
        <w:tc>
          <w:tcPr>
            <w:tcW w:w="1710" w:type="dxa"/>
          </w:tcPr>
          <w:p w14:paraId="781ED19C" w14:textId="4FB2A46F"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4.50 (.79)***</w:t>
            </w:r>
          </w:p>
        </w:tc>
        <w:tc>
          <w:tcPr>
            <w:tcW w:w="1080" w:type="dxa"/>
          </w:tcPr>
          <w:p w14:paraId="515C5032" w14:textId="6062526A" w:rsidR="004873FE" w:rsidRPr="00553CF0" w:rsidRDefault="00812C79" w:rsidP="001D5846">
            <w:pPr>
              <w:contextualSpacing/>
              <w:rPr>
                <w:rFonts w:ascii="Times New Roman" w:hAnsi="Times New Roman" w:cs="Times New Roman"/>
              </w:rPr>
            </w:pPr>
            <w:r>
              <w:rPr>
                <w:rFonts w:ascii="Times New Roman" w:hAnsi="Times New Roman" w:cs="Times New Roman"/>
              </w:rPr>
              <w:t>1.80</w:t>
            </w:r>
          </w:p>
        </w:tc>
        <w:tc>
          <w:tcPr>
            <w:tcW w:w="1710" w:type="dxa"/>
          </w:tcPr>
          <w:p w14:paraId="5D7D7830" w14:textId="2E22D8E9"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6.</w:t>
            </w:r>
            <w:r w:rsidR="00534FBD">
              <w:rPr>
                <w:rFonts w:ascii="Times New Roman" w:hAnsi="Times New Roman" w:cs="Times New Roman"/>
              </w:rPr>
              <w:t>70</w:t>
            </w:r>
            <w:r w:rsidRPr="00553CF0">
              <w:rPr>
                <w:rFonts w:ascii="Times New Roman" w:hAnsi="Times New Roman" w:cs="Times New Roman"/>
              </w:rPr>
              <w:t xml:space="preserve"> (</w:t>
            </w:r>
            <w:r w:rsidR="00534FBD">
              <w:rPr>
                <w:rFonts w:ascii="Times New Roman" w:hAnsi="Times New Roman" w:cs="Times New Roman"/>
              </w:rPr>
              <w:t>.94</w:t>
            </w:r>
            <w:r w:rsidRPr="00553CF0">
              <w:rPr>
                <w:rFonts w:ascii="Times New Roman" w:hAnsi="Times New Roman" w:cs="Times New Roman"/>
              </w:rPr>
              <w:t>)***</w:t>
            </w:r>
          </w:p>
        </w:tc>
        <w:tc>
          <w:tcPr>
            <w:tcW w:w="1080" w:type="dxa"/>
          </w:tcPr>
          <w:p w14:paraId="3178A41A" w14:textId="09E82C74" w:rsidR="004873FE" w:rsidRPr="00553CF0" w:rsidRDefault="00812C79" w:rsidP="001D5846">
            <w:pPr>
              <w:contextualSpacing/>
              <w:rPr>
                <w:rFonts w:ascii="Times New Roman" w:hAnsi="Times New Roman" w:cs="Times New Roman"/>
              </w:rPr>
            </w:pPr>
            <w:r>
              <w:rPr>
                <w:rFonts w:ascii="Times New Roman" w:hAnsi="Times New Roman" w:cs="Times New Roman"/>
              </w:rPr>
              <w:t>2.</w:t>
            </w:r>
            <w:r w:rsidR="00816D90">
              <w:rPr>
                <w:rFonts w:ascii="Times New Roman" w:hAnsi="Times New Roman" w:cs="Times New Roman"/>
              </w:rPr>
              <w:t>25</w:t>
            </w:r>
          </w:p>
        </w:tc>
        <w:tc>
          <w:tcPr>
            <w:tcW w:w="1350" w:type="dxa"/>
          </w:tcPr>
          <w:p w14:paraId="7C3C4B0A" w14:textId="0A4F8B1F" w:rsidR="004873FE" w:rsidRPr="00553CF0" w:rsidRDefault="00DD5390" w:rsidP="001D5846">
            <w:pPr>
              <w:contextualSpacing/>
              <w:rPr>
                <w:rFonts w:ascii="Times New Roman" w:hAnsi="Times New Roman" w:cs="Times New Roman"/>
              </w:rPr>
            </w:pPr>
            <w:r>
              <w:rPr>
                <w:rFonts w:ascii="Times New Roman" w:hAnsi="Times New Roman" w:cs="Times New Roman"/>
              </w:rPr>
              <w:t>2</w:t>
            </w:r>
            <w:r w:rsidR="004873FE" w:rsidRPr="00553CF0">
              <w:rPr>
                <w:rFonts w:ascii="Times New Roman" w:hAnsi="Times New Roman" w:cs="Times New Roman"/>
              </w:rPr>
              <w:t>.</w:t>
            </w:r>
            <w:r w:rsidR="00534FBD">
              <w:rPr>
                <w:rFonts w:ascii="Times New Roman" w:hAnsi="Times New Roman" w:cs="Times New Roman"/>
              </w:rPr>
              <w:t>20</w:t>
            </w:r>
            <w:r w:rsidR="004873FE" w:rsidRPr="00553CF0">
              <w:rPr>
                <w:rFonts w:ascii="Times New Roman" w:hAnsi="Times New Roman" w:cs="Times New Roman"/>
              </w:rPr>
              <w:t xml:space="preserve"> (.</w:t>
            </w:r>
            <w:r>
              <w:rPr>
                <w:rFonts w:ascii="Times New Roman" w:hAnsi="Times New Roman" w:cs="Times New Roman"/>
              </w:rPr>
              <w:t>9</w:t>
            </w:r>
            <w:r w:rsidR="00534FBD">
              <w:rPr>
                <w:rFonts w:ascii="Times New Roman" w:hAnsi="Times New Roman" w:cs="Times New Roman"/>
              </w:rPr>
              <w:t>6</w:t>
            </w:r>
            <w:r w:rsidR="004873FE" w:rsidRPr="00553CF0">
              <w:rPr>
                <w:rFonts w:ascii="Times New Roman" w:hAnsi="Times New Roman" w:cs="Times New Roman"/>
              </w:rPr>
              <w:t>)</w:t>
            </w:r>
            <w:r>
              <w:rPr>
                <w:sz w:val="20"/>
                <w:szCs w:val="20"/>
              </w:rPr>
              <w:t>*</w:t>
            </w:r>
          </w:p>
        </w:tc>
        <w:tc>
          <w:tcPr>
            <w:tcW w:w="1355" w:type="dxa"/>
          </w:tcPr>
          <w:p w14:paraId="3017B76B" w14:textId="2898D591" w:rsidR="004873FE" w:rsidRPr="00553CF0" w:rsidRDefault="00812C79" w:rsidP="001D5846">
            <w:pPr>
              <w:contextualSpacing/>
              <w:rPr>
                <w:rFonts w:ascii="Times New Roman" w:hAnsi="Times New Roman" w:cs="Times New Roman"/>
              </w:rPr>
            </w:pPr>
            <w:r>
              <w:rPr>
                <w:rFonts w:ascii="Times New Roman" w:hAnsi="Times New Roman" w:cs="Times New Roman"/>
              </w:rPr>
              <w:t>.</w:t>
            </w:r>
            <w:r w:rsidR="00816D90">
              <w:rPr>
                <w:rFonts w:ascii="Times New Roman" w:hAnsi="Times New Roman" w:cs="Times New Roman"/>
              </w:rPr>
              <w:t>7</w:t>
            </w:r>
            <w:r>
              <w:rPr>
                <w:rFonts w:ascii="Times New Roman" w:hAnsi="Times New Roman" w:cs="Times New Roman"/>
              </w:rPr>
              <w:t>2</w:t>
            </w:r>
          </w:p>
        </w:tc>
      </w:tr>
      <w:tr w:rsidR="00553CF0" w:rsidRPr="00D71C97" w14:paraId="4542B7DF" w14:textId="77777777" w:rsidTr="00BC1512">
        <w:trPr>
          <w:trHeight w:val="250"/>
        </w:trPr>
        <w:tc>
          <w:tcPr>
            <w:tcW w:w="3325" w:type="dxa"/>
          </w:tcPr>
          <w:p w14:paraId="0ACC6DBA" w14:textId="34DAB17E"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DEBQ – Emotional Eating</w:t>
            </w:r>
          </w:p>
        </w:tc>
        <w:tc>
          <w:tcPr>
            <w:tcW w:w="1170" w:type="dxa"/>
          </w:tcPr>
          <w:p w14:paraId="6589672E" w14:textId="0A45E316"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13.</w:t>
            </w:r>
            <w:r w:rsidR="00DD5390">
              <w:rPr>
                <w:rFonts w:ascii="Times New Roman" w:hAnsi="Times New Roman" w:cs="Times New Roman"/>
              </w:rPr>
              <w:t>75</w:t>
            </w:r>
            <w:r w:rsidRPr="00553CF0">
              <w:rPr>
                <w:rFonts w:ascii="Times New Roman" w:hAnsi="Times New Roman" w:cs="Times New Roman"/>
              </w:rPr>
              <w:t>**</w:t>
            </w:r>
          </w:p>
        </w:tc>
        <w:tc>
          <w:tcPr>
            <w:tcW w:w="540" w:type="dxa"/>
          </w:tcPr>
          <w:p w14:paraId="5DF121A0" w14:textId="77777777" w:rsidR="004873FE" w:rsidRPr="00553CF0" w:rsidRDefault="004873FE" w:rsidP="001D5846">
            <w:pPr>
              <w:contextualSpacing/>
              <w:rPr>
                <w:rFonts w:ascii="Times New Roman" w:hAnsi="Times New Roman" w:cs="Times New Roman"/>
              </w:rPr>
            </w:pPr>
          </w:p>
        </w:tc>
        <w:tc>
          <w:tcPr>
            <w:tcW w:w="1710" w:type="dxa"/>
          </w:tcPr>
          <w:p w14:paraId="5F64E962" w14:textId="261DBD3A"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10.40 (2.10)**</w:t>
            </w:r>
          </w:p>
        </w:tc>
        <w:tc>
          <w:tcPr>
            <w:tcW w:w="1080" w:type="dxa"/>
          </w:tcPr>
          <w:p w14:paraId="3D5A3BDA" w14:textId="4E332DC6" w:rsidR="004873FE" w:rsidRPr="00553CF0" w:rsidRDefault="004F185A" w:rsidP="001D5846">
            <w:pPr>
              <w:contextualSpacing/>
              <w:rPr>
                <w:rFonts w:ascii="Times New Roman" w:hAnsi="Times New Roman" w:cs="Times New Roman"/>
              </w:rPr>
            </w:pPr>
            <w:r>
              <w:rPr>
                <w:rFonts w:ascii="Times New Roman" w:hAnsi="Times New Roman" w:cs="Times New Roman"/>
              </w:rPr>
              <w:t>1.57</w:t>
            </w:r>
          </w:p>
        </w:tc>
        <w:tc>
          <w:tcPr>
            <w:tcW w:w="1710" w:type="dxa"/>
          </w:tcPr>
          <w:p w14:paraId="49B6FF93" w14:textId="56D70469" w:rsidR="004873FE" w:rsidRPr="00553CF0" w:rsidRDefault="00BC1512" w:rsidP="00900040">
            <w:pPr>
              <w:contextualSpacing/>
              <w:rPr>
                <w:rFonts w:ascii="Times New Roman" w:hAnsi="Times New Roman" w:cs="Times New Roman"/>
              </w:rPr>
            </w:pPr>
            <w:r>
              <w:rPr>
                <w:rFonts w:ascii="Times New Roman" w:hAnsi="Times New Roman" w:cs="Times New Roman"/>
              </w:rPr>
              <w:t>7.</w:t>
            </w:r>
            <w:r w:rsidR="00DD5390">
              <w:rPr>
                <w:rFonts w:ascii="Times New Roman" w:hAnsi="Times New Roman" w:cs="Times New Roman"/>
              </w:rPr>
              <w:t>12</w:t>
            </w:r>
            <w:r>
              <w:rPr>
                <w:rFonts w:ascii="Times New Roman" w:hAnsi="Times New Roman" w:cs="Times New Roman"/>
              </w:rPr>
              <w:t xml:space="preserve"> (3.</w:t>
            </w:r>
            <w:r w:rsidR="00DD5390">
              <w:rPr>
                <w:rFonts w:ascii="Times New Roman" w:hAnsi="Times New Roman" w:cs="Times New Roman"/>
              </w:rPr>
              <w:t>11</w:t>
            </w:r>
            <w:r>
              <w:rPr>
                <w:rFonts w:ascii="Times New Roman" w:hAnsi="Times New Roman" w:cs="Times New Roman"/>
              </w:rPr>
              <w:t>)</w:t>
            </w:r>
            <w:r w:rsidRPr="00461F69">
              <w:rPr>
                <w:sz w:val="20"/>
                <w:szCs w:val="20"/>
              </w:rPr>
              <w:t>†</w:t>
            </w:r>
          </w:p>
        </w:tc>
        <w:tc>
          <w:tcPr>
            <w:tcW w:w="1080" w:type="dxa"/>
          </w:tcPr>
          <w:p w14:paraId="0C777B07" w14:textId="11D1154D" w:rsidR="004873FE" w:rsidRPr="00553CF0" w:rsidRDefault="004F185A" w:rsidP="00823049">
            <w:pPr>
              <w:contextualSpacing/>
              <w:rPr>
                <w:rFonts w:ascii="Times New Roman" w:hAnsi="Times New Roman" w:cs="Times New Roman"/>
              </w:rPr>
            </w:pPr>
            <w:r>
              <w:rPr>
                <w:rFonts w:ascii="Times New Roman" w:hAnsi="Times New Roman" w:cs="Times New Roman"/>
              </w:rPr>
              <w:t>.7</w:t>
            </w:r>
            <w:r w:rsidR="003202E5">
              <w:rPr>
                <w:rFonts w:ascii="Times New Roman" w:hAnsi="Times New Roman" w:cs="Times New Roman"/>
              </w:rPr>
              <w:t>4</w:t>
            </w:r>
          </w:p>
        </w:tc>
        <w:tc>
          <w:tcPr>
            <w:tcW w:w="1350" w:type="dxa"/>
          </w:tcPr>
          <w:p w14:paraId="5EB7801A" w14:textId="7BC69C23" w:rsidR="004873FE" w:rsidRPr="00553CF0" w:rsidRDefault="0027242B" w:rsidP="00900040">
            <w:pPr>
              <w:contextualSpacing/>
              <w:rPr>
                <w:rFonts w:ascii="Times New Roman" w:hAnsi="Times New Roman" w:cs="Times New Roman"/>
              </w:rPr>
            </w:pPr>
            <w:r>
              <w:rPr>
                <w:rFonts w:ascii="Times New Roman" w:hAnsi="Times New Roman" w:cs="Times New Roman"/>
              </w:rPr>
              <w:t>-</w:t>
            </w:r>
            <w:r w:rsidR="00DD5390">
              <w:rPr>
                <w:rFonts w:ascii="Times New Roman" w:hAnsi="Times New Roman" w:cs="Times New Roman"/>
              </w:rPr>
              <w:t>3</w:t>
            </w:r>
            <w:r w:rsidR="004873FE" w:rsidRPr="00553CF0">
              <w:rPr>
                <w:rFonts w:ascii="Times New Roman" w:hAnsi="Times New Roman" w:cs="Times New Roman"/>
              </w:rPr>
              <w:t>.</w:t>
            </w:r>
            <w:r w:rsidR="00DD5390">
              <w:rPr>
                <w:rFonts w:ascii="Times New Roman" w:hAnsi="Times New Roman" w:cs="Times New Roman"/>
              </w:rPr>
              <w:t>28</w:t>
            </w:r>
            <w:r w:rsidR="004873FE" w:rsidRPr="00553CF0">
              <w:rPr>
                <w:rFonts w:ascii="Times New Roman" w:hAnsi="Times New Roman" w:cs="Times New Roman"/>
              </w:rPr>
              <w:t xml:space="preserve"> (2.</w:t>
            </w:r>
            <w:r w:rsidR="00DD5390">
              <w:rPr>
                <w:rFonts w:ascii="Times New Roman" w:hAnsi="Times New Roman" w:cs="Times New Roman"/>
              </w:rPr>
              <w:t>20</w:t>
            </w:r>
            <w:r w:rsidR="004873FE" w:rsidRPr="00553CF0">
              <w:rPr>
                <w:rFonts w:ascii="Times New Roman" w:hAnsi="Times New Roman" w:cs="Times New Roman"/>
              </w:rPr>
              <w:t>)</w:t>
            </w:r>
          </w:p>
        </w:tc>
        <w:tc>
          <w:tcPr>
            <w:tcW w:w="1355" w:type="dxa"/>
          </w:tcPr>
          <w:p w14:paraId="40BA4701" w14:textId="0D60E227" w:rsidR="004873FE" w:rsidRPr="00553CF0" w:rsidRDefault="004F185A" w:rsidP="001D5846">
            <w:pPr>
              <w:contextualSpacing/>
              <w:rPr>
                <w:rFonts w:ascii="Times New Roman" w:hAnsi="Times New Roman" w:cs="Times New Roman"/>
              </w:rPr>
            </w:pPr>
            <w:r>
              <w:rPr>
                <w:rFonts w:ascii="Times New Roman" w:hAnsi="Times New Roman" w:cs="Times New Roman"/>
              </w:rPr>
              <w:t>.</w:t>
            </w:r>
            <w:r w:rsidR="003202E5">
              <w:rPr>
                <w:rFonts w:ascii="Times New Roman" w:hAnsi="Times New Roman" w:cs="Times New Roman"/>
              </w:rPr>
              <w:t>49</w:t>
            </w:r>
          </w:p>
        </w:tc>
      </w:tr>
      <w:tr w:rsidR="00553CF0" w:rsidRPr="00D71C97" w14:paraId="45718E7D" w14:textId="77777777" w:rsidTr="00BC1512">
        <w:trPr>
          <w:trHeight w:val="250"/>
        </w:trPr>
        <w:tc>
          <w:tcPr>
            <w:tcW w:w="3325" w:type="dxa"/>
          </w:tcPr>
          <w:p w14:paraId="2B94BCEE" w14:textId="57BDD7C7" w:rsidR="004873FE" w:rsidRPr="00553CF0" w:rsidRDefault="004873FE" w:rsidP="000A4371">
            <w:pPr>
              <w:contextualSpacing/>
              <w:rPr>
                <w:rFonts w:ascii="Times New Roman" w:hAnsi="Times New Roman" w:cs="Times New Roman"/>
              </w:rPr>
            </w:pPr>
            <w:r w:rsidRPr="00553CF0">
              <w:rPr>
                <w:rFonts w:ascii="Times New Roman" w:hAnsi="Times New Roman" w:cs="Times New Roman"/>
              </w:rPr>
              <w:t>WCSS – Total Score</w:t>
            </w:r>
          </w:p>
        </w:tc>
        <w:tc>
          <w:tcPr>
            <w:tcW w:w="1170" w:type="dxa"/>
          </w:tcPr>
          <w:p w14:paraId="6662AA5F" w14:textId="58D0BA53"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8.</w:t>
            </w:r>
            <w:r w:rsidR="00DD5390">
              <w:rPr>
                <w:rFonts w:ascii="Times New Roman" w:hAnsi="Times New Roman" w:cs="Times New Roman"/>
              </w:rPr>
              <w:t>21</w:t>
            </w:r>
            <w:r w:rsidRPr="00553CF0">
              <w:rPr>
                <w:rFonts w:ascii="Times New Roman" w:hAnsi="Times New Roman" w:cs="Times New Roman"/>
              </w:rPr>
              <w:t>*</w:t>
            </w:r>
          </w:p>
        </w:tc>
        <w:tc>
          <w:tcPr>
            <w:tcW w:w="540" w:type="dxa"/>
          </w:tcPr>
          <w:p w14:paraId="5843667E" w14:textId="77777777" w:rsidR="004873FE" w:rsidRPr="00553CF0" w:rsidRDefault="004873FE" w:rsidP="001D5846">
            <w:pPr>
              <w:contextualSpacing/>
              <w:rPr>
                <w:rFonts w:ascii="Times New Roman" w:hAnsi="Times New Roman" w:cs="Times New Roman"/>
              </w:rPr>
            </w:pPr>
          </w:p>
        </w:tc>
        <w:tc>
          <w:tcPr>
            <w:tcW w:w="1710" w:type="dxa"/>
          </w:tcPr>
          <w:p w14:paraId="3E0512F3" w14:textId="06A3E2E0"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20.40 (5.11)*</w:t>
            </w:r>
          </w:p>
        </w:tc>
        <w:tc>
          <w:tcPr>
            <w:tcW w:w="1080" w:type="dxa"/>
          </w:tcPr>
          <w:p w14:paraId="63B4D65B" w14:textId="78BD072F" w:rsidR="004873FE" w:rsidRPr="00553CF0" w:rsidRDefault="00B45028" w:rsidP="001D5846">
            <w:pPr>
              <w:contextualSpacing/>
              <w:rPr>
                <w:rFonts w:ascii="Times New Roman" w:hAnsi="Times New Roman" w:cs="Times New Roman"/>
              </w:rPr>
            </w:pPr>
            <w:r>
              <w:rPr>
                <w:rFonts w:ascii="Times New Roman" w:hAnsi="Times New Roman" w:cs="Times New Roman"/>
              </w:rPr>
              <w:t>1.26</w:t>
            </w:r>
          </w:p>
        </w:tc>
        <w:tc>
          <w:tcPr>
            <w:tcW w:w="1710" w:type="dxa"/>
          </w:tcPr>
          <w:p w14:paraId="2B905859" w14:textId="64EED7C9" w:rsidR="004873FE" w:rsidRPr="00553CF0" w:rsidRDefault="00DD5390" w:rsidP="00823049">
            <w:pPr>
              <w:contextualSpacing/>
              <w:rPr>
                <w:rFonts w:ascii="Times New Roman" w:hAnsi="Times New Roman" w:cs="Times New Roman"/>
              </w:rPr>
            </w:pPr>
            <w:r>
              <w:rPr>
                <w:rFonts w:ascii="Times New Roman" w:hAnsi="Times New Roman" w:cs="Times New Roman"/>
              </w:rPr>
              <w:t>18.50</w:t>
            </w:r>
            <w:r w:rsidR="004873FE" w:rsidRPr="00553CF0">
              <w:rPr>
                <w:rFonts w:ascii="Times New Roman" w:hAnsi="Times New Roman" w:cs="Times New Roman"/>
              </w:rPr>
              <w:t xml:space="preserve"> (</w:t>
            </w:r>
            <w:r>
              <w:rPr>
                <w:rFonts w:ascii="Times New Roman" w:hAnsi="Times New Roman" w:cs="Times New Roman"/>
              </w:rPr>
              <w:t>7.84</w:t>
            </w:r>
            <w:r w:rsidR="004873FE" w:rsidRPr="00553CF0">
              <w:rPr>
                <w:rFonts w:ascii="Times New Roman" w:hAnsi="Times New Roman" w:cs="Times New Roman"/>
              </w:rPr>
              <w:t>)</w:t>
            </w:r>
            <w:r>
              <w:rPr>
                <w:sz w:val="20"/>
                <w:szCs w:val="20"/>
              </w:rPr>
              <w:t>*</w:t>
            </w:r>
          </w:p>
        </w:tc>
        <w:tc>
          <w:tcPr>
            <w:tcW w:w="1080" w:type="dxa"/>
          </w:tcPr>
          <w:p w14:paraId="5B9A0866" w14:textId="39D91F40" w:rsidR="004873FE" w:rsidRPr="00553CF0" w:rsidRDefault="00B45028" w:rsidP="001D5846">
            <w:pPr>
              <w:contextualSpacing/>
              <w:rPr>
                <w:rFonts w:ascii="Times New Roman" w:hAnsi="Times New Roman" w:cs="Times New Roman"/>
              </w:rPr>
            </w:pPr>
            <w:r>
              <w:rPr>
                <w:rFonts w:ascii="Times New Roman" w:hAnsi="Times New Roman" w:cs="Times New Roman"/>
              </w:rPr>
              <w:t>.7</w:t>
            </w:r>
            <w:r w:rsidR="003202E5">
              <w:rPr>
                <w:rFonts w:ascii="Times New Roman" w:hAnsi="Times New Roman" w:cs="Times New Roman"/>
              </w:rPr>
              <w:t>9</w:t>
            </w:r>
          </w:p>
        </w:tc>
        <w:tc>
          <w:tcPr>
            <w:tcW w:w="1350" w:type="dxa"/>
          </w:tcPr>
          <w:p w14:paraId="3F41287E" w14:textId="1BE16FFE" w:rsidR="004873FE" w:rsidRPr="00553CF0" w:rsidRDefault="00DD5390" w:rsidP="00823049">
            <w:pPr>
              <w:contextualSpacing/>
              <w:rPr>
                <w:rFonts w:ascii="Times New Roman" w:hAnsi="Times New Roman" w:cs="Times New Roman"/>
              </w:rPr>
            </w:pPr>
            <w:r>
              <w:rPr>
                <w:rFonts w:ascii="Times New Roman" w:hAnsi="Times New Roman" w:cs="Times New Roman"/>
              </w:rPr>
              <w:t>-1.90</w:t>
            </w:r>
            <w:r w:rsidR="004873FE" w:rsidRPr="00553CF0">
              <w:rPr>
                <w:rFonts w:ascii="Times New Roman" w:hAnsi="Times New Roman" w:cs="Times New Roman"/>
              </w:rPr>
              <w:t xml:space="preserve"> (6.</w:t>
            </w:r>
            <w:r>
              <w:rPr>
                <w:rFonts w:ascii="Times New Roman" w:hAnsi="Times New Roman" w:cs="Times New Roman"/>
              </w:rPr>
              <w:t>20</w:t>
            </w:r>
            <w:r w:rsidR="004873FE" w:rsidRPr="00553CF0">
              <w:rPr>
                <w:rFonts w:ascii="Times New Roman" w:hAnsi="Times New Roman" w:cs="Times New Roman"/>
              </w:rPr>
              <w:t>)</w:t>
            </w:r>
          </w:p>
        </w:tc>
        <w:tc>
          <w:tcPr>
            <w:tcW w:w="1355" w:type="dxa"/>
          </w:tcPr>
          <w:p w14:paraId="41BB31C8" w14:textId="32921DB8" w:rsidR="00B45028" w:rsidRPr="00553CF0" w:rsidRDefault="00B45028" w:rsidP="00823049">
            <w:pPr>
              <w:contextualSpacing/>
              <w:rPr>
                <w:rFonts w:ascii="Times New Roman" w:hAnsi="Times New Roman" w:cs="Times New Roman"/>
              </w:rPr>
            </w:pPr>
            <w:r>
              <w:rPr>
                <w:rFonts w:ascii="Times New Roman" w:hAnsi="Times New Roman" w:cs="Times New Roman"/>
              </w:rPr>
              <w:t>.1</w:t>
            </w:r>
            <w:r w:rsidR="003202E5">
              <w:rPr>
                <w:rFonts w:ascii="Times New Roman" w:hAnsi="Times New Roman" w:cs="Times New Roman"/>
              </w:rPr>
              <w:t>0</w:t>
            </w:r>
          </w:p>
        </w:tc>
      </w:tr>
      <w:tr w:rsidR="00553CF0" w:rsidRPr="00D71C97" w14:paraId="2FFE5998" w14:textId="77777777" w:rsidTr="00BC1512">
        <w:trPr>
          <w:trHeight w:val="250"/>
        </w:trPr>
        <w:tc>
          <w:tcPr>
            <w:tcW w:w="3325" w:type="dxa"/>
          </w:tcPr>
          <w:p w14:paraId="30741A2B"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WCSS – Dietary Choice</w:t>
            </w:r>
          </w:p>
        </w:tc>
        <w:tc>
          <w:tcPr>
            <w:tcW w:w="1170" w:type="dxa"/>
          </w:tcPr>
          <w:p w14:paraId="0B317ABB" w14:textId="2A8AE965"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w:t>
            </w:r>
            <w:r w:rsidR="00DD5390">
              <w:rPr>
                <w:rFonts w:ascii="Times New Roman" w:hAnsi="Times New Roman" w:cs="Times New Roman"/>
              </w:rPr>
              <w:t>1.16</w:t>
            </w:r>
            <w:r w:rsidRPr="00553CF0">
              <w:rPr>
                <w:rFonts w:ascii="Times New Roman" w:hAnsi="Times New Roman" w:cs="Times New Roman"/>
              </w:rPr>
              <w:t>**</w:t>
            </w:r>
          </w:p>
        </w:tc>
        <w:tc>
          <w:tcPr>
            <w:tcW w:w="540" w:type="dxa"/>
          </w:tcPr>
          <w:p w14:paraId="567528E2" w14:textId="7E8E4CE4" w:rsidR="004873FE" w:rsidRPr="00553CF0" w:rsidRDefault="004873FE" w:rsidP="001D5846">
            <w:pPr>
              <w:contextualSpacing/>
              <w:rPr>
                <w:rFonts w:ascii="Times New Roman" w:hAnsi="Times New Roman" w:cs="Times New Roman"/>
              </w:rPr>
            </w:pPr>
          </w:p>
        </w:tc>
        <w:tc>
          <w:tcPr>
            <w:tcW w:w="1710" w:type="dxa"/>
          </w:tcPr>
          <w:p w14:paraId="4004A5B2" w14:textId="2CBFD5AD"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8.60 (1.93)**</w:t>
            </w:r>
          </w:p>
        </w:tc>
        <w:tc>
          <w:tcPr>
            <w:tcW w:w="1080" w:type="dxa"/>
          </w:tcPr>
          <w:p w14:paraId="0D556DC4" w14:textId="76F632AA" w:rsidR="004873FE" w:rsidRPr="00553CF0" w:rsidRDefault="00B45028" w:rsidP="001D5846">
            <w:pPr>
              <w:contextualSpacing/>
              <w:rPr>
                <w:rFonts w:ascii="Times New Roman" w:hAnsi="Times New Roman" w:cs="Times New Roman"/>
              </w:rPr>
            </w:pPr>
            <w:r>
              <w:rPr>
                <w:rFonts w:ascii="Times New Roman" w:hAnsi="Times New Roman" w:cs="Times New Roman"/>
              </w:rPr>
              <w:t>1.41</w:t>
            </w:r>
          </w:p>
        </w:tc>
        <w:tc>
          <w:tcPr>
            <w:tcW w:w="1710" w:type="dxa"/>
          </w:tcPr>
          <w:p w14:paraId="2160B25A" w14:textId="67C6D035" w:rsidR="004873FE" w:rsidRPr="00553CF0" w:rsidRDefault="00DD5390" w:rsidP="001D5846">
            <w:pPr>
              <w:contextualSpacing/>
              <w:rPr>
                <w:rFonts w:ascii="Times New Roman" w:hAnsi="Times New Roman" w:cs="Times New Roman"/>
              </w:rPr>
            </w:pPr>
            <w:r>
              <w:rPr>
                <w:rFonts w:ascii="Times New Roman" w:hAnsi="Times New Roman" w:cs="Times New Roman"/>
              </w:rPr>
              <w:t>6.67</w:t>
            </w:r>
            <w:r w:rsidR="004873FE" w:rsidRPr="00553CF0">
              <w:rPr>
                <w:rFonts w:ascii="Times New Roman" w:hAnsi="Times New Roman" w:cs="Times New Roman"/>
              </w:rPr>
              <w:t xml:space="preserve"> (2.</w:t>
            </w:r>
            <w:r>
              <w:rPr>
                <w:rFonts w:ascii="Times New Roman" w:hAnsi="Times New Roman" w:cs="Times New Roman"/>
              </w:rPr>
              <w:t>34</w:t>
            </w:r>
            <w:r w:rsidR="004873FE" w:rsidRPr="00553CF0">
              <w:rPr>
                <w:rFonts w:ascii="Times New Roman" w:hAnsi="Times New Roman" w:cs="Times New Roman"/>
              </w:rPr>
              <w:t>)*</w:t>
            </w:r>
          </w:p>
        </w:tc>
        <w:tc>
          <w:tcPr>
            <w:tcW w:w="1080" w:type="dxa"/>
          </w:tcPr>
          <w:p w14:paraId="15A6D860" w14:textId="512E5EC4" w:rsidR="004873FE" w:rsidRPr="00553CF0" w:rsidRDefault="00B45028" w:rsidP="001D5846">
            <w:pPr>
              <w:contextualSpacing/>
              <w:rPr>
                <w:rFonts w:ascii="Times New Roman" w:hAnsi="Times New Roman" w:cs="Times New Roman"/>
              </w:rPr>
            </w:pPr>
            <w:r>
              <w:rPr>
                <w:rFonts w:ascii="Times New Roman" w:hAnsi="Times New Roman" w:cs="Times New Roman"/>
              </w:rPr>
              <w:t>.9</w:t>
            </w:r>
            <w:r w:rsidR="003202E5">
              <w:rPr>
                <w:rFonts w:ascii="Times New Roman" w:hAnsi="Times New Roman" w:cs="Times New Roman"/>
              </w:rPr>
              <w:t>2</w:t>
            </w:r>
          </w:p>
        </w:tc>
        <w:tc>
          <w:tcPr>
            <w:tcW w:w="1350" w:type="dxa"/>
          </w:tcPr>
          <w:p w14:paraId="3CC79EC3" w14:textId="56DD0F5C" w:rsidR="004873FE" w:rsidRPr="00553CF0" w:rsidRDefault="004873FE" w:rsidP="00823049">
            <w:pPr>
              <w:contextualSpacing/>
              <w:rPr>
                <w:rFonts w:ascii="Times New Roman" w:hAnsi="Times New Roman" w:cs="Times New Roman"/>
              </w:rPr>
            </w:pPr>
            <w:r w:rsidRPr="00553CF0">
              <w:rPr>
                <w:rFonts w:ascii="Times New Roman" w:hAnsi="Times New Roman" w:cs="Times New Roman"/>
              </w:rPr>
              <w:t>-1.</w:t>
            </w:r>
            <w:r w:rsidR="00DD5390">
              <w:rPr>
                <w:rFonts w:ascii="Times New Roman" w:hAnsi="Times New Roman" w:cs="Times New Roman"/>
              </w:rPr>
              <w:t>93</w:t>
            </w:r>
            <w:r w:rsidR="00DD5390" w:rsidRPr="00553CF0">
              <w:rPr>
                <w:rFonts w:ascii="Times New Roman" w:hAnsi="Times New Roman" w:cs="Times New Roman"/>
              </w:rPr>
              <w:t xml:space="preserve"> </w:t>
            </w:r>
            <w:r w:rsidRPr="00553CF0">
              <w:rPr>
                <w:rFonts w:ascii="Times New Roman" w:hAnsi="Times New Roman" w:cs="Times New Roman"/>
              </w:rPr>
              <w:t>(1.</w:t>
            </w:r>
            <w:r w:rsidR="00DD5390">
              <w:rPr>
                <w:rFonts w:ascii="Times New Roman" w:hAnsi="Times New Roman" w:cs="Times New Roman"/>
              </w:rPr>
              <w:t>29</w:t>
            </w:r>
            <w:r w:rsidRPr="00553CF0">
              <w:rPr>
                <w:rFonts w:ascii="Times New Roman" w:hAnsi="Times New Roman" w:cs="Times New Roman"/>
              </w:rPr>
              <w:t>)</w:t>
            </w:r>
          </w:p>
        </w:tc>
        <w:tc>
          <w:tcPr>
            <w:tcW w:w="1355" w:type="dxa"/>
          </w:tcPr>
          <w:p w14:paraId="5122680B" w14:textId="79A31D27" w:rsidR="004873FE" w:rsidRPr="00553CF0" w:rsidRDefault="00B45028" w:rsidP="001D5846">
            <w:pPr>
              <w:contextualSpacing/>
              <w:rPr>
                <w:rFonts w:ascii="Times New Roman" w:hAnsi="Times New Roman" w:cs="Times New Roman"/>
              </w:rPr>
            </w:pPr>
            <w:r>
              <w:rPr>
                <w:rFonts w:ascii="Times New Roman" w:hAnsi="Times New Roman" w:cs="Times New Roman"/>
              </w:rPr>
              <w:t>.</w:t>
            </w:r>
            <w:r w:rsidR="003202E5">
              <w:rPr>
                <w:rFonts w:ascii="Times New Roman" w:hAnsi="Times New Roman" w:cs="Times New Roman"/>
              </w:rPr>
              <w:t>50</w:t>
            </w:r>
          </w:p>
        </w:tc>
      </w:tr>
      <w:tr w:rsidR="00553CF0" w:rsidRPr="00D71C97" w14:paraId="55B84A11" w14:textId="77777777" w:rsidTr="00BC1512">
        <w:trPr>
          <w:trHeight w:val="250"/>
        </w:trPr>
        <w:tc>
          <w:tcPr>
            <w:tcW w:w="3325" w:type="dxa"/>
          </w:tcPr>
          <w:p w14:paraId="4BBFEFC3"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WCSS – Self Monitoring</w:t>
            </w:r>
          </w:p>
        </w:tc>
        <w:tc>
          <w:tcPr>
            <w:tcW w:w="1170" w:type="dxa"/>
          </w:tcPr>
          <w:p w14:paraId="5D1FF79B" w14:textId="01A24E1E"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t>
            </w:r>
            <w:r w:rsidR="00DD5390">
              <w:rPr>
                <w:rFonts w:ascii="Times New Roman" w:hAnsi="Times New Roman" w:cs="Times New Roman"/>
              </w:rPr>
              <w:t>13</w:t>
            </w:r>
          </w:p>
        </w:tc>
        <w:tc>
          <w:tcPr>
            <w:tcW w:w="540" w:type="dxa"/>
          </w:tcPr>
          <w:p w14:paraId="26D44450" w14:textId="77777777" w:rsidR="004873FE" w:rsidRPr="00553CF0" w:rsidRDefault="004873FE" w:rsidP="001D5846">
            <w:pPr>
              <w:contextualSpacing/>
              <w:rPr>
                <w:rFonts w:ascii="Times New Roman" w:hAnsi="Times New Roman" w:cs="Times New Roman"/>
              </w:rPr>
            </w:pPr>
          </w:p>
        </w:tc>
        <w:tc>
          <w:tcPr>
            <w:tcW w:w="1710" w:type="dxa"/>
          </w:tcPr>
          <w:p w14:paraId="367B70DD" w14:textId="67AE5A8A"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.70 (1.78)</w:t>
            </w:r>
          </w:p>
        </w:tc>
        <w:tc>
          <w:tcPr>
            <w:tcW w:w="1080" w:type="dxa"/>
          </w:tcPr>
          <w:p w14:paraId="38A58EF3" w14:textId="651D7F7D" w:rsidR="004873FE" w:rsidRPr="00553CF0" w:rsidRDefault="00B45028" w:rsidP="001D5846">
            <w:pPr>
              <w:contextualSpacing/>
              <w:rPr>
                <w:rFonts w:ascii="Times New Roman" w:hAnsi="Times New Roman" w:cs="Times New Roman"/>
              </w:rPr>
            </w:pPr>
            <w:r>
              <w:rPr>
                <w:rFonts w:ascii="Times New Roman" w:hAnsi="Times New Roman" w:cs="Times New Roman"/>
              </w:rPr>
              <w:t>.12</w:t>
            </w:r>
          </w:p>
        </w:tc>
        <w:tc>
          <w:tcPr>
            <w:tcW w:w="1710" w:type="dxa"/>
          </w:tcPr>
          <w:p w14:paraId="4269D0C0" w14:textId="7CA8B596" w:rsidR="004873FE" w:rsidRPr="00553CF0" w:rsidRDefault="00DD5390" w:rsidP="00900040">
            <w:pPr>
              <w:contextualSpacing/>
              <w:rPr>
                <w:rFonts w:ascii="Times New Roman" w:hAnsi="Times New Roman" w:cs="Times New Roman"/>
              </w:rPr>
            </w:pPr>
            <w:r>
              <w:rPr>
                <w:rFonts w:ascii="Times New Roman" w:hAnsi="Times New Roman" w:cs="Times New Roman"/>
              </w:rPr>
              <w:t>.75</w:t>
            </w:r>
            <w:r w:rsidR="004873FE" w:rsidRPr="00553CF0">
              <w:rPr>
                <w:rFonts w:ascii="Times New Roman" w:hAnsi="Times New Roman" w:cs="Times New Roman"/>
              </w:rPr>
              <w:t xml:space="preserve"> (</w:t>
            </w:r>
            <w:r>
              <w:rPr>
                <w:rFonts w:ascii="Times New Roman" w:hAnsi="Times New Roman" w:cs="Times New Roman"/>
              </w:rPr>
              <w:t>1</w:t>
            </w:r>
            <w:r w:rsidR="004873FE" w:rsidRPr="00553CF0">
              <w:rPr>
                <w:rFonts w:ascii="Times New Roman" w:hAnsi="Times New Roman" w:cs="Times New Roman"/>
              </w:rPr>
              <w:t>.</w:t>
            </w:r>
            <w:r>
              <w:rPr>
                <w:rFonts w:ascii="Times New Roman" w:hAnsi="Times New Roman" w:cs="Times New Roman"/>
              </w:rPr>
              <w:t>96</w:t>
            </w:r>
            <w:r w:rsidR="004873FE" w:rsidRPr="00553CF0">
              <w:rPr>
                <w:rFonts w:ascii="Times New Roman" w:hAnsi="Times New Roman" w:cs="Times New Roman"/>
              </w:rPr>
              <w:t>)</w:t>
            </w:r>
          </w:p>
        </w:tc>
        <w:tc>
          <w:tcPr>
            <w:tcW w:w="1080" w:type="dxa"/>
          </w:tcPr>
          <w:p w14:paraId="707A32BC" w14:textId="6F4B3D0A" w:rsidR="004873FE" w:rsidRPr="00553CF0" w:rsidRDefault="00B45028" w:rsidP="001D5846">
            <w:pPr>
              <w:contextualSpacing/>
              <w:rPr>
                <w:rFonts w:ascii="Times New Roman" w:hAnsi="Times New Roman" w:cs="Times New Roman"/>
              </w:rPr>
            </w:pPr>
            <w:r>
              <w:rPr>
                <w:rFonts w:ascii="Times New Roman" w:hAnsi="Times New Roman" w:cs="Times New Roman"/>
              </w:rPr>
              <w:t>.</w:t>
            </w:r>
            <w:r w:rsidR="003202E5">
              <w:rPr>
                <w:rFonts w:ascii="Times New Roman" w:hAnsi="Times New Roman" w:cs="Times New Roman"/>
              </w:rPr>
              <w:t>13</w:t>
            </w:r>
          </w:p>
        </w:tc>
        <w:tc>
          <w:tcPr>
            <w:tcW w:w="1350" w:type="dxa"/>
          </w:tcPr>
          <w:p w14:paraId="1AF94019" w14:textId="29E687C1" w:rsidR="004873FE" w:rsidRPr="00553CF0" w:rsidRDefault="004873FE" w:rsidP="00900040">
            <w:pPr>
              <w:contextualSpacing/>
              <w:rPr>
                <w:rFonts w:ascii="Times New Roman" w:hAnsi="Times New Roman" w:cs="Times New Roman"/>
              </w:rPr>
            </w:pPr>
            <w:r w:rsidRPr="00553CF0">
              <w:rPr>
                <w:rFonts w:ascii="Times New Roman" w:hAnsi="Times New Roman" w:cs="Times New Roman"/>
              </w:rPr>
              <w:t>.</w:t>
            </w:r>
            <w:r w:rsidR="00DD5390">
              <w:rPr>
                <w:rFonts w:ascii="Times New Roman" w:hAnsi="Times New Roman" w:cs="Times New Roman"/>
              </w:rPr>
              <w:t>05</w:t>
            </w:r>
            <w:r w:rsidRPr="00553CF0">
              <w:rPr>
                <w:rFonts w:ascii="Times New Roman" w:hAnsi="Times New Roman" w:cs="Times New Roman"/>
              </w:rPr>
              <w:t xml:space="preserve"> (</w:t>
            </w:r>
            <w:r w:rsidR="00DD5390">
              <w:rPr>
                <w:rFonts w:ascii="Times New Roman" w:hAnsi="Times New Roman" w:cs="Times New Roman"/>
              </w:rPr>
              <w:t>2</w:t>
            </w:r>
            <w:r w:rsidRPr="00553CF0">
              <w:rPr>
                <w:rFonts w:ascii="Times New Roman" w:hAnsi="Times New Roman" w:cs="Times New Roman"/>
              </w:rPr>
              <w:t>.</w:t>
            </w:r>
            <w:r w:rsidR="00DD5390">
              <w:rPr>
                <w:rFonts w:ascii="Times New Roman" w:hAnsi="Times New Roman" w:cs="Times New Roman"/>
              </w:rPr>
              <w:t>40</w:t>
            </w:r>
            <w:r w:rsidRPr="00553CF0">
              <w:rPr>
                <w:rFonts w:ascii="Times New Roman" w:hAnsi="Times New Roman" w:cs="Times New Roman"/>
              </w:rPr>
              <w:t>)</w:t>
            </w:r>
          </w:p>
        </w:tc>
        <w:tc>
          <w:tcPr>
            <w:tcW w:w="1355" w:type="dxa"/>
          </w:tcPr>
          <w:p w14:paraId="671CC4D7" w14:textId="0BF2CCC3" w:rsidR="004873FE" w:rsidRPr="00553CF0" w:rsidRDefault="00B45028" w:rsidP="001D5846">
            <w:pPr>
              <w:contextualSpacing/>
              <w:rPr>
                <w:rFonts w:ascii="Times New Roman" w:hAnsi="Times New Roman" w:cs="Times New Roman"/>
              </w:rPr>
            </w:pPr>
            <w:r>
              <w:rPr>
                <w:rFonts w:ascii="Times New Roman" w:hAnsi="Times New Roman" w:cs="Times New Roman"/>
              </w:rPr>
              <w:t>.</w:t>
            </w:r>
            <w:r w:rsidR="003202E5">
              <w:rPr>
                <w:rFonts w:ascii="Times New Roman" w:hAnsi="Times New Roman" w:cs="Times New Roman"/>
              </w:rPr>
              <w:t>10</w:t>
            </w:r>
          </w:p>
        </w:tc>
      </w:tr>
      <w:tr w:rsidR="00553CF0" w:rsidRPr="00D71C97" w14:paraId="6154D06E" w14:textId="77777777" w:rsidTr="00BC1512">
        <w:trPr>
          <w:trHeight w:val="250"/>
        </w:trPr>
        <w:tc>
          <w:tcPr>
            <w:tcW w:w="3325" w:type="dxa"/>
          </w:tcPr>
          <w:p w14:paraId="19FE3F7A" w14:textId="67F24C05"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WCSS – Physical Activity</w:t>
            </w:r>
          </w:p>
        </w:tc>
        <w:tc>
          <w:tcPr>
            <w:tcW w:w="1170" w:type="dxa"/>
          </w:tcPr>
          <w:p w14:paraId="54BBDDE7" w14:textId="7CA5F98D"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6.</w:t>
            </w:r>
            <w:r w:rsidR="00DD5390">
              <w:rPr>
                <w:rFonts w:ascii="Times New Roman" w:hAnsi="Times New Roman" w:cs="Times New Roman"/>
              </w:rPr>
              <w:t>4</w:t>
            </w:r>
            <w:r w:rsidRPr="00553CF0">
              <w:rPr>
                <w:rFonts w:ascii="Times New Roman" w:hAnsi="Times New Roman" w:cs="Times New Roman"/>
              </w:rPr>
              <w:t>8*</w:t>
            </w:r>
          </w:p>
        </w:tc>
        <w:tc>
          <w:tcPr>
            <w:tcW w:w="540" w:type="dxa"/>
          </w:tcPr>
          <w:p w14:paraId="10FEFB4B" w14:textId="77777777" w:rsidR="004873FE" w:rsidRPr="00553CF0" w:rsidRDefault="004873FE" w:rsidP="001D5846">
            <w:pPr>
              <w:contextualSpacing/>
              <w:rPr>
                <w:rFonts w:ascii="Times New Roman" w:hAnsi="Times New Roman" w:cs="Times New Roman"/>
              </w:rPr>
            </w:pPr>
          </w:p>
        </w:tc>
        <w:tc>
          <w:tcPr>
            <w:tcW w:w="1710" w:type="dxa"/>
          </w:tcPr>
          <w:p w14:paraId="13B80C91" w14:textId="384D8548"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4.80 (1.53)*</w:t>
            </w:r>
          </w:p>
        </w:tc>
        <w:tc>
          <w:tcPr>
            <w:tcW w:w="1080" w:type="dxa"/>
          </w:tcPr>
          <w:p w14:paraId="16C6CDE7" w14:textId="24966897" w:rsidR="004873FE" w:rsidRPr="00553CF0" w:rsidRDefault="00B45028" w:rsidP="001D5846">
            <w:pPr>
              <w:contextualSpacing/>
              <w:rPr>
                <w:rFonts w:ascii="Times New Roman" w:hAnsi="Times New Roman" w:cs="Times New Roman"/>
              </w:rPr>
            </w:pPr>
            <w:r>
              <w:rPr>
                <w:rFonts w:ascii="Times New Roman" w:hAnsi="Times New Roman" w:cs="Times New Roman"/>
              </w:rPr>
              <w:t>.99</w:t>
            </w:r>
          </w:p>
        </w:tc>
        <w:tc>
          <w:tcPr>
            <w:tcW w:w="1710" w:type="dxa"/>
          </w:tcPr>
          <w:p w14:paraId="63D5C55F" w14:textId="35946516"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6.</w:t>
            </w:r>
            <w:r w:rsidR="00DD5390">
              <w:rPr>
                <w:rFonts w:ascii="Times New Roman" w:hAnsi="Times New Roman" w:cs="Times New Roman"/>
              </w:rPr>
              <w:t>13</w:t>
            </w:r>
            <w:r w:rsidRPr="00553CF0">
              <w:rPr>
                <w:rFonts w:ascii="Times New Roman" w:hAnsi="Times New Roman" w:cs="Times New Roman"/>
              </w:rPr>
              <w:t xml:space="preserve"> (2.3</w:t>
            </w:r>
            <w:r w:rsidR="00DD5390">
              <w:rPr>
                <w:rFonts w:ascii="Times New Roman" w:hAnsi="Times New Roman" w:cs="Times New Roman"/>
              </w:rPr>
              <w:t>4</w:t>
            </w:r>
            <w:r w:rsidRPr="00553CF0">
              <w:rPr>
                <w:rFonts w:ascii="Times New Roman" w:hAnsi="Times New Roman" w:cs="Times New Roman"/>
              </w:rPr>
              <w:t>)*</w:t>
            </w:r>
          </w:p>
        </w:tc>
        <w:tc>
          <w:tcPr>
            <w:tcW w:w="1080" w:type="dxa"/>
          </w:tcPr>
          <w:p w14:paraId="1B01BF08" w14:textId="18F6D51C" w:rsidR="004873FE" w:rsidRPr="00553CF0" w:rsidRDefault="003202E5" w:rsidP="001D5846">
            <w:pPr>
              <w:contextualSpacing/>
              <w:rPr>
                <w:rFonts w:ascii="Times New Roman" w:hAnsi="Times New Roman" w:cs="Times New Roman"/>
              </w:rPr>
            </w:pPr>
            <w:r>
              <w:rPr>
                <w:rFonts w:ascii="Times New Roman" w:hAnsi="Times New Roman" w:cs="Times New Roman"/>
              </w:rPr>
              <w:t>.84</w:t>
            </w:r>
          </w:p>
        </w:tc>
        <w:tc>
          <w:tcPr>
            <w:tcW w:w="1350" w:type="dxa"/>
          </w:tcPr>
          <w:p w14:paraId="2D0A5080" w14:textId="35D5F7A1" w:rsidR="004873FE" w:rsidRPr="00553CF0" w:rsidRDefault="00DD5390" w:rsidP="001D5846">
            <w:pPr>
              <w:contextualSpacing/>
              <w:rPr>
                <w:rFonts w:ascii="Times New Roman" w:hAnsi="Times New Roman" w:cs="Times New Roman"/>
              </w:rPr>
            </w:pPr>
            <w:r>
              <w:rPr>
                <w:rFonts w:ascii="Times New Roman" w:hAnsi="Times New Roman" w:cs="Times New Roman"/>
              </w:rPr>
              <w:t>1.33</w:t>
            </w:r>
            <w:r w:rsidR="004873FE" w:rsidRPr="00553CF0">
              <w:rPr>
                <w:rFonts w:ascii="Times New Roman" w:hAnsi="Times New Roman" w:cs="Times New Roman"/>
              </w:rPr>
              <w:t xml:space="preserve"> (2.</w:t>
            </w:r>
            <w:r>
              <w:rPr>
                <w:rFonts w:ascii="Times New Roman" w:hAnsi="Times New Roman" w:cs="Times New Roman"/>
              </w:rPr>
              <w:t>39</w:t>
            </w:r>
            <w:r w:rsidR="004873FE" w:rsidRPr="00553CF0">
              <w:rPr>
                <w:rFonts w:ascii="Times New Roman" w:hAnsi="Times New Roman" w:cs="Times New Roman"/>
              </w:rPr>
              <w:t>)</w:t>
            </w:r>
          </w:p>
        </w:tc>
        <w:tc>
          <w:tcPr>
            <w:tcW w:w="1355" w:type="dxa"/>
          </w:tcPr>
          <w:p w14:paraId="7FBF19FC" w14:textId="6C89A118" w:rsidR="004873FE" w:rsidRPr="00553CF0" w:rsidRDefault="004F185A" w:rsidP="001D5846">
            <w:pPr>
              <w:contextualSpacing/>
              <w:rPr>
                <w:rFonts w:ascii="Times New Roman" w:hAnsi="Times New Roman" w:cs="Times New Roman"/>
              </w:rPr>
            </w:pPr>
            <w:r>
              <w:rPr>
                <w:rFonts w:ascii="Times New Roman" w:hAnsi="Times New Roman" w:cs="Times New Roman"/>
              </w:rPr>
              <w:t>.</w:t>
            </w:r>
            <w:r w:rsidR="003202E5">
              <w:rPr>
                <w:rFonts w:ascii="Times New Roman" w:hAnsi="Times New Roman" w:cs="Times New Roman"/>
              </w:rPr>
              <w:t>18</w:t>
            </w:r>
          </w:p>
        </w:tc>
      </w:tr>
      <w:tr w:rsidR="00553CF0" w:rsidRPr="00D71C97" w14:paraId="4B837A4F" w14:textId="77777777" w:rsidTr="00BC1512">
        <w:trPr>
          <w:trHeight w:val="250"/>
        </w:trPr>
        <w:tc>
          <w:tcPr>
            <w:tcW w:w="3325" w:type="dxa"/>
          </w:tcPr>
          <w:p w14:paraId="0DCCFDC8"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WCSS – Psych. Coping</w:t>
            </w:r>
          </w:p>
        </w:tc>
        <w:tc>
          <w:tcPr>
            <w:tcW w:w="1170" w:type="dxa"/>
          </w:tcPr>
          <w:p w14:paraId="270E7DDF" w14:textId="583B4159"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w:t>
            </w:r>
            <w:r w:rsidR="00DD5390">
              <w:rPr>
                <w:rFonts w:ascii="Times New Roman" w:hAnsi="Times New Roman" w:cs="Times New Roman"/>
              </w:rPr>
              <w:t>4</w:t>
            </w:r>
            <w:r w:rsidRPr="00553CF0">
              <w:rPr>
                <w:rFonts w:ascii="Times New Roman" w:hAnsi="Times New Roman" w:cs="Times New Roman"/>
              </w:rPr>
              <w:t>.</w:t>
            </w:r>
            <w:r w:rsidR="00DD5390">
              <w:rPr>
                <w:rFonts w:ascii="Times New Roman" w:hAnsi="Times New Roman" w:cs="Times New Roman"/>
              </w:rPr>
              <w:t>04</w:t>
            </w:r>
            <w:r w:rsidRPr="00553CF0">
              <w:rPr>
                <w:rFonts w:ascii="Times New Roman" w:hAnsi="Times New Roman" w:cs="Times New Roman"/>
              </w:rPr>
              <w:t>**</w:t>
            </w:r>
          </w:p>
        </w:tc>
        <w:tc>
          <w:tcPr>
            <w:tcW w:w="540" w:type="dxa"/>
          </w:tcPr>
          <w:p w14:paraId="5D3EEAE7" w14:textId="77777777" w:rsidR="004873FE" w:rsidRPr="00553CF0" w:rsidRDefault="004873FE" w:rsidP="001D5846">
            <w:pPr>
              <w:contextualSpacing/>
              <w:rPr>
                <w:rFonts w:ascii="Times New Roman" w:hAnsi="Times New Roman" w:cs="Times New Roman"/>
              </w:rPr>
            </w:pPr>
          </w:p>
        </w:tc>
        <w:tc>
          <w:tcPr>
            <w:tcW w:w="1710" w:type="dxa"/>
          </w:tcPr>
          <w:p w14:paraId="5211217D" w14:textId="20FB2173"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6.30 (1.26)**</w:t>
            </w:r>
          </w:p>
        </w:tc>
        <w:tc>
          <w:tcPr>
            <w:tcW w:w="1080" w:type="dxa"/>
          </w:tcPr>
          <w:p w14:paraId="763E9C23" w14:textId="600EDEC6" w:rsidR="004873FE" w:rsidRPr="00553CF0" w:rsidRDefault="004F185A" w:rsidP="001D5846">
            <w:pPr>
              <w:contextualSpacing/>
              <w:rPr>
                <w:rFonts w:ascii="Times New Roman" w:hAnsi="Times New Roman" w:cs="Times New Roman"/>
              </w:rPr>
            </w:pPr>
            <w:r>
              <w:rPr>
                <w:rFonts w:ascii="Times New Roman" w:hAnsi="Times New Roman" w:cs="Times New Roman"/>
              </w:rPr>
              <w:t>1.59</w:t>
            </w:r>
          </w:p>
        </w:tc>
        <w:tc>
          <w:tcPr>
            <w:tcW w:w="1710" w:type="dxa"/>
          </w:tcPr>
          <w:p w14:paraId="5AF8E1D9" w14:textId="7446CF91" w:rsidR="004873FE" w:rsidRPr="00553CF0" w:rsidRDefault="004873FE" w:rsidP="00900040">
            <w:pPr>
              <w:contextualSpacing/>
              <w:rPr>
                <w:rFonts w:ascii="Times New Roman" w:hAnsi="Times New Roman" w:cs="Times New Roman"/>
              </w:rPr>
            </w:pPr>
            <w:r w:rsidRPr="00553CF0">
              <w:rPr>
                <w:rFonts w:ascii="Times New Roman" w:hAnsi="Times New Roman" w:cs="Times New Roman"/>
              </w:rPr>
              <w:t>5.62 (1.</w:t>
            </w:r>
            <w:r w:rsidR="00DD5390">
              <w:rPr>
                <w:rFonts w:ascii="Times New Roman" w:hAnsi="Times New Roman" w:cs="Times New Roman"/>
              </w:rPr>
              <w:t>50</w:t>
            </w:r>
            <w:r w:rsidRPr="00553CF0">
              <w:rPr>
                <w:rFonts w:ascii="Times New Roman" w:hAnsi="Times New Roman" w:cs="Times New Roman"/>
              </w:rPr>
              <w:t>)</w:t>
            </w:r>
            <w:r w:rsidR="00DD5390">
              <w:rPr>
                <w:rFonts w:ascii="Times New Roman" w:hAnsi="Times New Roman" w:cs="Times New Roman"/>
              </w:rPr>
              <w:t>*</w:t>
            </w:r>
            <w:r w:rsidRPr="00553CF0">
              <w:rPr>
                <w:rFonts w:ascii="Times New Roman" w:hAnsi="Times New Roman" w:cs="Times New Roman"/>
              </w:rPr>
              <w:t>*</w:t>
            </w:r>
          </w:p>
        </w:tc>
        <w:tc>
          <w:tcPr>
            <w:tcW w:w="1080" w:type="dxa"/>
          </w:tcPr>
          <w:p w14:paraId="18FD3AD8" w14:textId="5B95DE84" w:rsidR="004873FE" w:rsidRPr="00553CF0" w:rsidRDefault="004F185A" w:rsidP="001D5846">
            <w:pPr>
              <w:contextualSpacing/>
              <w:rPr>
                <w:rFonts w:ascii="Times New Roman" w:hAnsi="Times New Roman" w:cs="Times New Roman"/>
              </w:rPr>
            </w:pPr>
            <w:r>
              <w:rPr>
                <w:rFonts w:ascii="Times New Roman" w:hAnsi="Times New Roman" w:cs="Times New Roman"/>
              </w:rPr>
              <w:t>1.</w:t>
            </w:r>
            <w:r w:rsidR="003202E5">
              <w:rPr>
                <w:rFonts w:ascii="Times New Roman" w:hAnsi="Times New Roman" w:cs="Times New Roman"/>
              </w:rPr>
              <w:t>23</w:t>
            </w:r>
          </w:p>
        </w:tc>
        <w:tc>
          <w:tcPr>
            <w:tcW w:w="1350" w:type="dxa"/>
          </w:tcPr>
          <w:p w14:paraId="45C7315B" w14:textId="1F865D13" w:rsidR="004873FE" w:rsidRPr="00553CF0" w:rsidRDefault="004873FE" w:rsidP="00900040">
            <w:pPr>
              <w:contextualSpacing/>
              <w:rPr>
                <w:rFonts w:ascii="Times New Roman" w:hAnsi="Times New Roman" w:cs="Times New Roman"/>
              </w:rPr>
            </w:pPr>
            <w:r w:rsidRPr="00553CF0">
              <w:rPr>
                <w:rFonts w:ascii="Times New Roman" w:hAnsi="Times New Roman" w:cs="Times New Roman"/>
              </w:rPr>
              <w:t>-.68 (1.</w:t>
            </w:r>
            <w:r w:rsidR="00DD5390">
              <w:rPr>
                <w:rFonts w:ascii="Times New Roman" w:hAnsi="Times New Roman" w:cs="Times New Roman"/>
              </w:rPr>
              <w:t>47</w:t>
            </w:r>
            <w:r w:rsidRPr="00553CF0">
              <w:rPr>
                <w:rFonts w:ascii="Times New Roman" w:hAnsi="Times New Roman" w:cs="Times New Roman"/>
              </w:rPr>
              <w:t>)</w:t>
            </w:r>
          </w:p>
        </w:tc>
        <w:tc>
          <w:tcPr>
            <w:tcW w:w="1355" w:type="dxa"/>
          </w:tcPr>
          <w:p w14:paraId="05BD5571" w14:textId="00AD63B2" w:rsidR="004873FE" w:rsidRPr="00553CF0" w:rsidRDefault="004F185A" w:rsidP="001D5846">
            <w:pPr>
              <w:contextualSpacing/>
              <w:rPr>
                <w:rFonts w:ascii="Times New Roman" w:hAnsi="Times New Roman" w:cs="Times New Roman"/>
              </w:rPr>
            </w:pPr>
            <w:r>
              <w:rPr>
                <w:rFonts w:ascii="Times New Roman" w:hAnsi="Times New Roman" w:cs="Times New Roman"/>
              </w:rPr>
              <w:t>.</w:t>
            </w:r>
            <w:r w:rsidR="003202E5">
              <w:rPr>
                <w:rFonts w:ascii="Times New Roman" w:hAnsi="Times New Roman" w:cs="Times New Roman"/>
              </w:rPr>
              <w:t>15</w:t>
            </w:r>
          </w:p>
        </w:tc>
      </w:tr>
      <w:tr w:rsidR="00553CF0" w:rsidRPr="00D71C97" w14:paraId="2843312D" w14:textId="77777777" w:rsidTr="00BC1512">
        <w:trPr>
          <w:trHeight w:val="250"/>
        </w:trPr>
        <w:tc>
          <w:tcPr>
            <w:tcW w:w="3325" w:type="dxa"/>
          </w:tcPr>
          <w:p w14:paraId="0B714AE4"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Self-Reported Weight</w:t>
            </w:r>
          </w:p>
        </w:tc>
        <w:tc>
          <w:tcPr>
            <w:tcW w:w="1170" w:type="dxa"/>
          </w:tcPr>
          <w:p w14:paraId="07CE369A" w14:textId="33D63D77" w:rsidR="004873FE" w:rsidRPr="00553CF0" w:rsidRDefault="00534FBD" w:rsidP="001D5846">
            <w:pPr>
              <w:contextualSpacing/>
              <w:rPr>
                <w:rFonts w:ascii="Times New Roman" w:hAnsi="Times New Roman" w:cs="Times New Roman"/>
              </w:rPr>
            </w:pPr>
            <w:r>
              <w:rPr>
                <w:rFonts w:ascii="Times New Roman" w:hAnsi="Times New Roman" w:cs="Times New Roman"/>
              </w:rPr>
              <w:t>1.29</w:t>
            </w:r>
          </w:p>
        </w:tc>
        <w:tc>
          <w:tcPr>
            <w:tcW w:w="540" w:type="dxa"/>
          </w:tcPr>
          <w:p w14:paraId="493C67D0" w14:textId="77777777" w:rsidR="004873FE" w:rsidRPr="00553CF0" w:rsidRDefault="004873FE" w:rsidP="00A46687">
            <w:pPr>
              <w:contextualSpacing/>
              <w:rPr>
                <w:rFonts w:ascii="Times New Roman" w:hAnsi="Times New Roman" w:cs="Times New Roman"/>
              </w:rPr>
            </w:pPr>
          </w:p>
        </w:tc>
        <w:tc>
          <w:tcPr>
            <w:tcW w:w="1710" w:type="dxa"/>
          </w:tcPr>
          <w:p w14:paraId="317B08CF" w14:textId="6419B4DD" w:rsidR="004873FE" w:rsidRPr="00553CF0" w:rsidRDefault="004873FE" w:rsidP="00A46687">
            <w:pPr>
              <w:contextualSpacing/>
              <w:rPr>
                <w:rFonts w:ascii="Times New Roman" w:hAnsi="Times New Roman" w:cs="Times New Roman"/>
              </w:rPr>
            </w:pPr>
            <w:r w:rsidRPr="00553CF0">
              <w:rPr>
                <w:rFonts w:ascii="Times New Roman" w:hAnsi="Times New Roman" w:cs="Times New Roman"/>
              </w:rPr>
              <w:t>1.23 (2.21)</w:t>
            </w:r>
          </w:p>
        </w:tc>
        <w:tc>
          <w:tcPr>
            <w:tcW w:w="1080" w:type="dxa"/>
          </w:tcPr>
          <w:p w14:paraId="580DC982" w14:textId="746C1FD0" w:rsidR="004873FE" w:rsidRPr="00553CF0" w:rsidRDefault="007E27BE" w:rsidP="001D5846">
            <w:pPr>
              <w:contextualSpacing/>
              <w:rPr>
                <w:rFonts w:ascii="Times New Roman" w:hAnsi="Times New Roman" w:cs="Times New Roman"/>
              </w:rPr>
            </w:pPr>
            <w:r>
              <w:rPr>
                <w:rFonts w:ascii="Times New Roman" w:hAnsi="Times New Roman" w:cs="Times New Roman"/>
              </w:rPr>
              <w:t>.18</w:t>
            </w:r>
          </w:p>
        </w:tc>
        <w:tc>
          <w:tcPr>
            <w:tcW w:w="1710" w:type="dxa"/>
          </w:tcPr>
          <w:p w14:paraId="23F8780A" w14:textId="02925A9C" w:rsidR="004873FE" w:rsidRPr="00553CF0" w:rsidRDefault="00534FBD" w:rsidP="001D5846">
            <w:pPr>
              <w:contextualSpacing/>
              <w:rPr>
                <w:rFonts w:ascii="Times New Roman" w:hAnsi="Times New Roman" w:cs="Times New Roman"/>
              </w:rPr>
            </w:pPr>
            <w:r>
              <w:rPr>
                <w:rFonts w:ascii="Times New Roman" w:hAnsi="Times New Roman" w:cs="Times New Roman"/>
              </w:rPr>
              <w:t>4</w:t>
            </w:r>
            <w:r w:rsidR="004873FE" w:rsidRPr="00553CF0">
              <w:rPr>
                <w:rFonts w:ascii="Times New Roman" w:hAnsi="Times New Roman" w:cs="Times New Roman"/>
              </w:rPr>
              <w:t>.</w:t>
            </w:r>
            <w:r>
              <w:rPr>
                <w:rFonts w:ascii="Times New Roman" w:hAnsi="Times New Roman" w:cs="Times New Roman"/>
              </w:rPr>
              <w:t>72</w:t>
            </w:r>
            <w:r w:rsidR="004873FE" w:rsidRPr="00553CF0">
              <w:rPr>
                <w:rFonts w:ascii="Times New Roman" w:hAnsi="Times New Roman" w:cs="Times New Roman"/>
              </w:rPr>
              <w:t xml:space="preserve"> (</w:t>
            </w:r>
            <w:r>
              <w:rPr>
                <w:rFonts w:ascii="Times New Roman" w:hAnsi="Times New Roman" w:cs="Times New Roman"/>
              </w:rPr>
              <w:t>3</w:t>
            </w:r>
            <w:r w:rsidR="004873FE" w:rsidRPr="00553CF0">
              <w:rPr>
                <w:rFonts w:ascii="Times New Roman" w:hAnsi="Times New Roman" w:cs="Times New Roman"/>
              </w:rPr>
              <w:t>.</w:t>
            </w:r>
            <w:r>
              <w:rPr>
                <w:rFonts w:ascii="Times New Roman" w:hAnsi="Times New Roman" w:cs="Times New Roman"/>
              </w:rPr>
              <w:t>10</w:t>
            </w:r>
            <w:r w:rsidR="004873FE" w:rsidRPr="00553CF0">
              <w:rPr>
                <w:rFonts w:ascii="Times New Roman" w:hAnsi="Times New Roman" w:cs="Times New Roman"/>
              </w:rPr>
              <w:t>)</w:t>
            </w:r>
          </w:p>
        </w:tc>
        <w:tc>
          <w:tcPr>
            <w:tcW w:w="1080" w:type="dxa"/>
          </w:tcPr>
          <w:p w14:paraId="0E21DC1F" w14:textId="43AACA45" w:rsidR="004873FE" w:rsidRPr="00553CF0" w:rsidRDefault="007E27BE" w:rsidP="001D5846">
            <w:pPr>
              <w:contextualSpacing/>
              <w:rPr>
                <w:rFonts w:ascii="Times New Roman" w:hAnsi="Times New Roman" w:cs="Times New Roman"/>
              </w:rPr>
            </w:pPr>
            <w:r>
              <w:rPr>
                <w:rFonts w:ascii="Times New Roman" w:hAnsi="Times New Roman" w:cs="Times New Roman"/>
              </w:rPr>
              <w:t>.</w:t>
            </w:r>
            <w:r w:rsidR="00774C09">
              <w:rPr>
                <w:rFonts w:ascii="Times New Roman" w:hAnsi="Times New Roman" w:cs="Times New Roman"/>
              </w:rPr>
              <w:t>48</w:t>
            </w:r>
          </w:p>
        </w:tc>
        <w:tc>
          <w:tcPr>
            <w:tcW w:w="1350" w:type="dxa"/>
          </w:tcPr>
          <w:p w14:paraId="4406457D" w14:textId="4249DC4A" w:rsidR="004873FE" w:rsidRPr="00553CF0" w:rsidRDefault="00534FBD" w:rsidP="001D5846">
            <w:pPr>
              <w:contextualSpacing/>
              <w:rPr>
                <w:rFonts w:ascii="Times New Roman" w:hAnsi="Times New Roman" w:cs="Times New Roman"/>
              </w:rPr>
            </w:pPr>
            <w:r>
              <w:rPr>
                <w:rFonts w:ascii="Times New Roman" w:hAnsi="Times New Roman" w:cs="Times New Roman"/>
              </w:rPr>
              <w:t>2</w:t>
            </w:r>
            <w:r w:rsidR="004873FE" w:rsidRPr="00553CF0">
              <w:rPr>
                <w:rFonts w:ascii="Times New Roman" w:hAnsi="Times New Roman" w:cs="Times New Roman"/>
              </w:rPr>
              <w:t>.</w:t>
            </w:r>
            <w:r>
              <w:rPr>
                <w:rFonts w:ascii="Times New Roman" w:hAnsi="Times New Roman" w:cs="Times New Roman"/>
              </w:rPr>
              <w:t>65</w:t>
            </w:r>
            <w:r w:rsidR="004873FE" w:rsidRPr="00553CF0">
              <w:rPr>
                <w:rFonts w:ascii="Times New Roman" w:hAnsi="Times New Roman" w:cs="Times New Roman"/>
              </w:rPr>
              <w:t xml:space="preserve"> (</w:t>
            </w:r>
            <w:r>
              <w:rPr>
                <w:rFonts w:ascii="Times New Roman" w:hAnsi="Times New Roman" w:cs="Times New Roman"/>
              </w:rPr>
              <w:t>2</w:t>
            </w:r>
            <w:r w:rsidR="004873FE" w:rsidRPr="00553CF0">
              <w:rPr>
                <w:rFonts w:ascii="Times New Roman" w:hAnsi="Times New Roman" w:cs="Times New Roman"/>
              </w:rPr>
              <w:t>.</w:t>
            </w:r>
            <w:r>
              <w:rPr>
                <w:rFonts w:ascii="Times New Roman" w:hAnsi="Times New Roman" w:cs="Times New Roman"/>
              </w:rPr>
              <w:t>95</w:t>
            </w:r>
            <w:r w:rsidR="004873FE" w:rsidRPr="00553CF0">
              <w:rPr>
                <w:rFonts w:ascii="Times New Roman" w:hAnsi="Times New Roman" w:cs="Times New Roman"/>
              </w:rPr>
              <w:t>)</w:t>
            </w:r>
          </w:p>
        </w:tc>
        <w:tc>
          <w:tcPr>
            <w:tcW w:w="1355" w:type="dxa"/>
          </w:tcPr>
          <w:p w14:paraId="3FA4970A" w14:textId="2694D0BC" w:rsidR="004873FE" w:rsidRPr="00553CF0" w:rsidRDefault="007E27BE" w:rsidP="00823049">
            <w:pPr>
              <w:contextualSpacing/>
              <w:rPr>
                <w:rFonts w:ascii="Times New Roman" w:hAnsi="Times New Roman" w:cs="Times New Roman"/>
              </w:rPr>
            </w:pPr>
            <w:r>
              <w:rPr>
                <w:rFonts w:ascii="Times New Roman" w:hAnsi="Times New Roman" w:cs="Times New Roman"/>
              </w:rPr>
              <w:t>.</w:t>
            </w:r>
            <w:r w:rsidR="00774C09">
              <w:rPr>
                <w:rFonts w:ascii="Times New Roman" w:hAnsi="Times New Roman" w:cs="Times New Roman"/>
              </w:rPr>
              <w:t>29</w:t>
            </w:r>
          </w:p>
        </w:tc>
      </w:tr>
      <w:tr w:rsidR="00553CF0" w:rsidRPr="00D71C97" w14:paraId="46959073" w14:textId="77777777" w:rsidTr="00BC1512">
        <w:trPr>
          <w:trHeight w:val="250"/>
        </w:trPr>
        <w:tc>
          <w:tcPr>
            <w:tcW w:w="3325" w:type="dxa"/>
          </w:tcPr>
          <w:p w14:paraId="5F3248C5" w14:textId="6112F60E" w:rsidR="004873FE" w:rsidRPr="00553CF0" w:rsidRDefault="004873FE" w:rsidP="007C3430">
            <w:pPr>
              <w:contextualSpacing/>
              <w:rPr>
                <w:rFonts w:ascii="Times New Roman" w:hAnsi="Times New Roman" w:cs="Times New Roman"/>
              </w:rPr>
            </w:pPr>
            <w:r w:rsidRPr="00553CF0">
              <w:rPr>
                <w:rFonts w:ascii="Times New Roman" w:hAnsi="Times New Roman" w:cs="Times New Roman"/>
              </w:rPr>
              <w:t>GHS – Total Score</w:t>
            </w:r>
          </w:p>
        </w:tc>
        <w:tc>
          <w:tcPr>
            <w:tcW w:w="1170" w:type="dxa"/>
          </w:tcPr>
          <w:p w14:paraId="1B3BBA79" w14:textId="38735D53" w:rsidR="004873FE" w:rsidRPr="00553CF0" w:rsidRDefault="004873FE" w:rsidP="00823049">
            <w:pPr>
              <w:contextualSpacing/>
              <w:rPr>
                <w:rFonts w:ascii="Times New Roman" w:hAnsi="Times New Roman" w:cs="Times New Roman"/>
              </w:rPr>
            </w:pPr>
            <w:r w:rsidRPr="00553CF0">
              <w:rPr>
                <w:rFonts w:ascii="Times New Roman" w:hAnsi="Times New Roman" w:cs="Times New Roman"/>
              </w:rPr>
              <w:t>1</w:t>
            </w:r>
            <w:r w:rsidR="00996912">
              <w:rPr>
                <w:rFonts w:ascii="Times New Roman" w:hAnsi="Times New Roman" w:cs="Times New Roman"/>
              </w:rPr>
              <w:t>7.09*</w:t>
            </w:r>
            <w:r w:rsidRPr="00553CF0">
              <w:rPr>
                <w:rFonts w:ascii="Times New Roman" w:hAnsi="Times New Roman" w:cs="Times New Roman"/>
              </w:rPr>
              <w:t>**</w:t>
            </w:r>
          </w:p>
        </w:tc>
        <w:tc>
          <w:tcPr>
            <w:tcW w:w="540" w:type="dxa"/>
          </w:tcPr>
          <w:p w14:paraId="51AFA263" w14:textId="77777777" w:rsidR="004873FE" w:rsidRPr="00553CF0" w:rsidRDefault="004873FE" w:rsidP="001D5846">
            <w:pPr>
              <w:contextualSpacing/>
              <w:rPr>
                <w:rFonts w:ascii="Times New Roman" w:hAnsi="Times New Roman" w:cs="Times New Roman"/>
              </w:rPr>
            </w:pPr>
          </w:p>
        </w:tc>
        <w:tc>
          <w:tcPr>
            <w:tcW w:w="1710" w:type="dxa"/>
          </w:tcPr>
          <w:p w14:paraId="61E6BDE6" w14:textId="5D34E7DB"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5.70 (.98)***</w:t>
            </w:r>
          </w:p>
        </w:tc>
        <w:tc>
          <w:tcPr>
            <w:tcW w:w="1080" w:type="dxa"/>
          </w:tcPr>
          <w:p w14:paraId="6C100794" w14:textId="15348CAB" w:rsidR="004873FE" w:rsidRPr="00553CF0" w:rsidRDefault="00543895" w:rsidP="001D5846">
            <w:pPr>
              <w:contextualSpacing/>
              <w:rPr>
                <w:rFonts w:ascii="Times New Roman" w:hAnsi="Times New Roman" w:cs="Times New Roman"/>
              </w:rPr>
            </w:pPr>
            <w:r>
              <w:rPr>
                <w:rFonts w:ascii="Times New Roman" w:hAnsi="Times New Roman" w:cs="Times New Roman"/>
              </w:rPr>
              <w:t>1.84</w:t>
            </w:r>
          </w:p>
        </w:tc>
        <w:tc>
          <w:tcPr>
            <w:tcW w:w="1710" w:type="dxa"/>
          </w:tcPr>
          <w:p w14:paraId="3DFFAF9A" w14:textId="125C0FA4"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5.</w:t>
            </w:r>
            <w:r w:rsidR="00996912">
              <w:rPr>
                <w:rFonts w:ascii="Times New Roman" w:hAnsi="Times New Roman" w:cs="Times New Roman"/>
              </w:rPr>
              <w:t>35</w:t>
            </w:r>
            <w:r w:rsidRPr="00553CF0">
              <w:rPr>
                <w:rFonts w:ascii="Times New Roman" w:hAnsi="Times New Roman" w:cs="Times New Roman"/>
              </w:rPr>
              <w:t xml:space="preserve"> (1.</w:t>
            </w:r>
            <w:r w:rsidR="00996912">
              <w:rPr>
                <w:rFonts w:ascii="Times New Roman" w:hAnsi="Times New Roman" w:cs="Times New Roman"/>
              </w:rPr>
              <w:t>4</w:t>
            </w:r>
            <w:r w:rsidRPr="00553CF0">
              <w:rPr>
                <w:rFonts w:ascii="Times New Roman" w:hAnsi="Times New Roman" w:cs="Times New Roman"/>
              </w:rPr>
              <w:t>3)</w:t>
            </w:r>
            <w:r w:rsidR="00996912">
              <w:rPr>
                <w:rFonts w:ascii="Times New Roman" w:hAnsi="Times New Roman" w:cs="Times New Roman"/>
              </w:rPr>
              <w:t>*</w:t>
            </w:r>
            <w:r w:rsidRPr="00553CF0">
              <w:rPr>
                <w:rFonts w:ascii="Times New Roman" w:hAnsi="Times New Roman" w:cs="Times New Roman"/>
              </w:rPr>
              <w:t>*</w:t>
            </w:r>
          </w:p>
        </w:tc>
        <w:tc>
          <w:tcPr>
            <w:tcW w:w="1080" w:type="dxa"/>
          </w:tcPr>
          <w:p w14:paraId="15008416" w14:textId="70D0D27A" w:rsidR="004873FE" w:rsidRPr="00553CF0" w:rsidRDefault="00BE2AEE" w:rsidP="001D5846">
            <w:pPr>
              <w:contextualSpacing/>
              <w:rPr>
                <w:rFonts w:ascii="Times New Roman" w:hAnsi="Times New Roman" w:cs="Times New Roman"/>
              </w:rPr>
            </w:pPr>
            <w:r>
              <w:rPr>
                <w:rFonts w:ascii="Times New Roman" w:hAnsi="Times New Roman" w:cs="Times New Roman"/>
              </w:rPr>
              <w:t>1.23</w:t>
            </w:r>
          </w:p>
        </w:tc>
        <w:tc>
          <w:tcPr>
            <w:tcW w:w="1350" w:type="dxa"/>
          </w:tcPr>
          <w:p w14:paraId="4FD7EB00" w14:textId="072FD03A"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t>
            </w:r>
            <w:r w:rsidR="00996912">
              <w:rPr>
                <w:rFonts w:ascii="Times New Roman" w:hAnsi="Times New Roman" w:cs="Times New Roman"/>
              </w:rPr>
              <w:t>35</w:t>
            </w:r>
            <w:r w:rsidRPr="00553CF0">
              <w:rPr>
                <w:rFonts w:ascii="Times New Roman" w:hAnsi="Times New Roman" w:cs="Times New Roman"/>
              </w:rPr>
              <w:t xml:space="preserve"> (1.</w:t>
            </w:r>
            <w:r w:rsidR="00996912">
              <w:rPr>
                <w:rFonts w:ascii="Times New Roman" w:hAnsi="Times New Roman" w:cs="Times New Roman"/>
              </w:rPr>
              <w:t>17</w:t>
            </w:r>
            <w:r w:rsidRPr="00553CF0">
              <w:rPr>
                <w:rFonts w:ascii="Times New Roman" w:hAnsi="Times New Roman" w:cs="Times New Roman"/>
              </w:rPr>
              <w:t>)</w:t>
            </w:r>
          </w:p>
        </w:tc>
        <w:tc>
          <w:tcPr>
            <w:tcW w:w="1355" w:type="dxa"/>
          </w:tcPr>
          <w:p w14:paraId="295F42E2" w14:textId="5053EFFA" w:rsidR="004873FE" w:rsidRPr="00553CF0" w:rsidRDefault="00543895" w:rsidP="00823049">
            <w:pPr>
              <w:contextualSpacing/>
              <w:rPr>
                <w:rFonts w:ascii="Times New Roman" w:hAnsi="Times New Roman" w:cs="Times New Roman"/>
              </w:rPr>
            </w:pPr>
            <w:r>
              <w:rPr>
                <w:rFonts w:ascii="Times New Roman" w:hAnsi="Times New Roman" w:cs="Times New Roman"/>
              </w:rPr>
              <w:t>.</w:t>
            </w:r>
            <w:r w:rsidR="00BE2AEE">
              <w:rPr>
                <w:rFonts w:ascii="Times New Roman" w:hAnsi="Times New Roman" w:cs="Times New Roman"/>
              </w:rPr>
              <w:t>10</w:t>
            </w:r>
          </w:p>
        </w:tc>
      </w:tr>
      <w:tr w:rsidR="00553CF0" w:rsidRPr="00D71C97" w14:paraId="797FF9C8" w14:textId="77777777" w:rsidTr="00BC1512">
        <w:trPr>
          <w:trHeight w:val="250"/>
        </w:trPr>
        <w:tc>
          <w:tcPr>
            <w:tcW w:w="3325" w:type="dxa"/>
          </w:tcPr>
          <w:p w14:paraId="72D35607"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GHS – Mental Health</w:t>
            </w:r>
          </w:p>
        </w:tc>
        <w:tc>
          <w:tcPr>
            <w:tcW w:w="1170" w:type="dxa"/>
          </w:tcPr>
          <w:p w14:paraId="4CEE936A" w14:textId="4CF7AF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1</w:t>
            </w:r>
            <w:r w:rsidR="00996912">
              <w:rPr>
                <w:rFonts w:ascii="Times New Roman" w:hAnsi="Times New Roman" w:cs="Times New Roman"/>
              </w:rPr>
              <w:t>5</w:t>
            </w:r>
            <w:r w:rsidRPr="00553CF0">
              <w:rPr>
                <w:rFonts w:ascii="Times New Roman" w:hAnsi="Times New Roman" w:cs="Times New Roman"/>
              </w:rPr>
              <w:t>.</w:t>
            </w:r>
            <w:r w:rsidR="00996912">
              <w:rPr>
                <w:rFonts w:ascii="Times New Roman" w:hAnsi="Times New Roman" w:cs="Times New Roman"/>
              </w:rPr>
              <w:t>98</w:t>
            </w:r>
            <w:r w:rsidRPr="00553CF0">
              <w:rPr>
                <w:rFonts w:ascii="Times New Roman" w:hAnsi="Times New Roman" w:cs="Times New Roman"/>
              </w:rPr>
              <w:t>**</w:t>
            </w:r>
          </w:p>
        </w:tc>
        <w:tc>
          <w:tcPr>
            <w:tcW w:w="540" w:type="dxa"/>
          </w:tcPr>
          <w:p w14:paraId="3AD71F77" w14:textId="77777777" w:rsidR="004873FE" w:rsidRPr="00553CF0" w:rsidRDefault="004873FE" w:rsidP="001D5846">
            <w:pPr>
              <w:contextualSpacing/>
              <w:rPr>
                <w:rFonts w:ascii="Times New Roman" w:hAnsi="Times New Roman" w:cs="Times New Roman"/>
              </w:rPr>
            </w:pPr>
          </w:p>
        </w:tc>
        <w:tc>
          <w:tcPr>
            <w:tcW w:w="1710" w:type="dxa"/>
          </w:tcPr>
          <w:p w14:paraId="36F03D41" w14:textId="59F58408"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2.90 (.62)**</w:t>
            </w:r>
          </w:p>
        </w:tc>
        <w:tc>
          <w:tcPr>
            <w:tcW w:w="1080" w:type="dxa"/>
          </w:tcPr>
          <w:p w14:paraId="396AADB9" w14:textId="52B13CBB" w:rsidR="004873FE" w:rsidRPr="00553CF0" w:rsidRDefault="00812C79" w:rsidP="001D5846">
            <w:pPr>
              <w:contextualSpacing/>
              <w:rPr>
                <w:rFonts w:ascii="Times New Roman" w:hAnsi="Times New Roman" w:cs="Times New Roman"/>
              </w:rPr>
            </w:pPr>
            <w:r>
              <w:rPr>
                <w:rFonts w:ascii="Times New Roman" w:hAnsi="Times New Roman" w:cs="Times New Roman"/>
              </w:rPr>
              <w:t>1.47</w:t>
            </w:r>
          </w:p>
        </w:tc>
        <w:tc>
          <w:tcPr>
            <w:tcW w:w="1710" w:type="dxa"/>
          </w:tcPr>
          <w:p w14:paraId="4C975425" w14:textId="5F6FF77C"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2.</w:t>
            </w:r>
            <w:r w:rsidR="00996912">
              <w:rPr>
                <w:rFonts w:ascii="Times New Roman" w:hAnsi="Times New Roman" w:cs="Times New Roman"/>
              </w:rPr>
              <w:t>51</w:t>
            </w:r>
            <w:r w:rsidRPr="00553CF0">
              <w:rPr>
                <w:rFonts w:ascii="Times New Roman" w:hAnsi="Times New Roman" w:cs="Times New Roman"/>
              </w:rPr>
              <w:t xml:space="preserve"> (.7</w:t>
            </w:r>
            <w:r w:rsidR="00996912">
              <w:rPr>
                <w:rFonts w:ascii="Times New Roman" w:hAnsi="Times New Roman" w:cs="Times New Roman"/>
              </w:rPr>
              <w:t>1</w:t>
            </w:r>
            <w:r w:rsidRPr="00553CF0">
              <w:rPr>
                <w:rFonts w:ascii="Times New Roman" w:hAnsi="Times New Roman" w:cs="Times New Roman"/>
              </w:rPr>
              <w:t>)</w:t>
            </w:r>
            <w:r w:rsidR="00996912">
              <w:rPr>
                <w:rFonts w:ascii="Times New Roman" w:hAnsi="Times New Roman" w:cs="Times New Roman"/>
              </w:rPr>
              <w:t>*</w:t>
            </w:r>
            <w:r w:rsidRPr="00553CF0">
              <w:rPr>
                <w:rFonts w:ascii="Times New Roman" w:hAnsi="Times New Roman" w:cs="Times New Roman"/>
              </w:rPr>
              <w:t>*</w:t>
            </w:r>
          </w:p>
        </w:tc>
        <w:tc>
          <w:tcPr>
            <w:tcW w:w="1080" w:type="dxa"/>
          </w:tcPr>
          <w:p w14:paraId="6483E349" w14:textId="65763952" w:rsidR="004873FE" w:rsidRPr="00553CF0" w:rsidRDefault="00BE2AEE" w:rsidP="00823049">
            <w:pPr>
              <w:contextualSpacing/>
              <w:rPr>
                <w:rFonts w:ascii="Times New Roman" w:hAnsi="Times New Roman" w:cs="Times New Roman"/>
              </w:rPr>
            </w:pPr>
            <w:r>
              <w:rPr>
                <w:rFonts w:ascii="Times New Roman" w:hAnsi="Times New Roman" w:cs="Times New Roman"/>
              </w:rPr>
              <w:t>1.18</w:t>
            </w:r>
          </w:p>
        </w:tc>
        <w:tc>
          <w:tcPr>
            <w:tcW w:w="1350" w:type="dxa"/>
          </w:tcPr>
          <w:p w14:paraId="32B34B2D" w14:textId="288E3C95"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t>
            </w:r>
            <w:r w:rsidR="00996912">
              <w:rPr>
                <w:rFonts w:ascii="Times New Roman" w:hAnsi="Times New Roman" w:cs="Times New Roman"/>
              </w:rPr>
              <w:t>39</w:t>
            </w:r>
            <w:r w:rsidRPr="00553CF0">
              <w:rPr>
                <w:rFonts w:ascii="Times New Roman" w:hAnsi="Times New Roman" w:cs="Times New Roman"/>
              </w:rPr>
              <w:t xml:space="preserve"> (.9</w:t>
            </w:r>
            <w:r w:rsidR="00996912">
              <w:rPr>
                <w:rFonts w:ascii="Times New Roman" w:hAnsi="Times New Roman" w:cs="Times New Roman"/>
              </w:rPr>
              <w:t>1</w:t>
            </w:r>
            <w:r w:rsidRPr="00553CF0">
              <w:rPr>
                <w:rFonts w:ascii="Times New Roman" w:hAnsi="Times New Roman" w:cs="Times New Roman"/>
              </w:rPr>
              <w:t>)</w:t>
            </w:r>
          </w:p>
        </w:tc>
        <w:tc>
          <w:tcPr>
            <w:tcW w:w="1355" w:type="dxa"/>
          </w:tcPr>
          <w:p w14:paraId="2357C727" w14:textId="73B6EECD" w:rsidR="004873FE" w:rsidRPr="00553CF0" w:rsidRDefault="00812C79" w:rsidP="001D5846">
            <w:pPr>
              <w:contextualSpacing/>
              <w:rPr>
                <w:rFonts w:ascii="Times New Roman" w:hAnsi="Times New Roman" w:cs="Times New Roman"/>
              </w:rPr>
            </w:pPr>
            <w:r>
              <w:rPr>
                <w:rFonts w:ascii="Times New Roman" w:hAnsi="Times New Roman" w:cs="Times New Roman"/>
              </w:rPr>
              <w:t>.</w:t>
            </w:r>
            <w:r w:rsidR="00BE2AEE">
              <w:rPr>
                <w:rFonts w:ascii="Times New Roman" w:hAnsi="Times New Roman" w:cs="Times New Roman"/>
              </w:rPr>
              <w:t>14</w:t>
            </w:r>
          </w:p>
        </w:tc>
      </w:tr>
      <w:tr w:rsidR="00553CF0" w:rsidRPr="00D71C97" w14:paraId="0F07D09F" w14:textId="77777777" w:rsidTr="00BC1512">
        <w:trPr>
          <w:trHeight w:val="250"/>
        </w:trPr>
        <w:tc>
          <w:tcPr>
            <w:tcW w:w="3325" w:type="dxa"/>
          </w:tcPr>
          <w:p w14:paraId="3D9E6CF6"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GHS – Physical Health</w:t>
            </w:r>
          </w:p>
        </w:tc>
        <w:tc>
          <w:tcPr>
            <w:tcW w:w="1170" w:type="dxa"/>
          </w:tcPr>
          <w:p w14:paraId="6E118D19" w14:textId="4BF42409"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9.</w:t>
            </w:r>
            <w:r w:rsidR="00996912">
              <w:rPr>
                <w:rFonts w:ascii="Times New Roman" w:hAnsi="Times New Roman" w:cs="Times New Roman"/>
              </w:rPr>
              <w:t>70</w:t>
            </w:r>
            <w:r w:rsidRPr="00553CF0">
              <w:rPr>
                <w:rFonts w:ascii="Times New Roman" w:hAnsi="Times New Roman" w:cs="Times New Roman"/>
              </w:rPr>
              <w:t>**</w:t>
            </w:r>
          </w:p>
        </w:tc>
        <w:tc>
          <w:tcPr>
            <w:tcW w:w="540" w:type="dxa"/>
          </w:tcPr>
          <w:p w14:paraId="2A77BD03" w14:textId="77777777" w:rsidR="004873FE" w:rsidRPr="00553CF0" w:rsidRDefault="004873FE" w:rsidP="001D5846">
            <w:pPr>
              <w:contextualSpacing/>
              <w:rPr>
                <w:rFonts w:ascii="Times New Roman" w:hAnsi="Times New Roman" w:cs="Times New Roman"/>
              </w:rPr>
            </w:pPr>
          </w:p>
        </w:tc>
        <w:tc>
          <w:tcPr>
            <w:tcW w:w="1710" w:type="dxa"/>
          </w:tcPr>
          <w:p w14:paraId="731FE85B" w14:textId="69DEFC08"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2.10 (.48)**</w:t>
            </w:r>
          </w:p>
        </w:tc>
        <w:tc>
          <w:tcPr>
            <w:tcW w:w="1080" w:type="dxa"/>
          </w:tcPr>
          <w:p w14:paraId="2A21D216" w14:textId="7C19B776" w:rsidR="004873FE" w:rsidRPr="00553CF0" w:rsidRDefault="00812C79" w:rsidP="001D5846">
            <w:pPr>
              <w:contextualSpacing/>
              <w:rPr>
                <w:rFonts w:ascii="Times New Roman" w:hAnsi="Times New Roman" w:cs="Times New Roman"/>
              </w:rPr>
            </w:pPr>
            <w:r>
              <w:rPr>
                <w:rFonts w:ascii="Times New Roman" w:hAnsi="Times New Roman" w:cs="Times New Roman"/>
              </w:rPr>
              <w:t>1.38</w:t>
            </w:r>
          </w:p>
        </w:tc>
        <w:tc>
          <w:tcPr>
            <w:tcW w:w="1710" w:type="dxa"/>
          </w:tcPr>
          <w:p w14:paraId="6E85668A" w14:textId="480A0F1A" w:rsidR="004873FE" w:rsidRPr="00553CF0" w:rsidRDefault="00996912" w:rsidP="001D5846">
            <w:pPr>
              <w:contextualSpacing/>
              <w:rPr>
                <w:rFonts w:ascii="Times New Roman" w:hAnsi="Times New Roman" w:cs="Times New Roman"/>
              </w:rPr>
            </w:pPr>
            <w:r>
              <w:rPr>
                <w:rFonts w:ascii="Times New Roman" w:hAnsi="Times New Roman" w:cs="Times New Roman"/>
              </w:rPr>
              <w:t>1.84</w:t>
            </w:r>
            <w:r w:rsidR="004873FE" w:rsidRPr="00553CF0">
              <w:rPr>
                <w:rFonts w:ascii="Times New Roman" w:hAnsi="Times New Roman" w:cs="Times New Roman"/>
              </w:rPr>
              <w:t xml:space="preserve"> (.5</w:t>
            </w:r>
            <w:r>
              <w:rPr>
                <w:rFonts w:ascii="Times New Roman" w:hAnsi="Times New Roman" w:cs="Times New Roman"/>
              </w:rPr>
              <w:t>5</w:t>
            </w:r>
            <w:r w:rsidR="004873FE" w:rsidRPr="00553CF0">
              <w:rPr>
                <w:rFonts w:ascii="Times New Roman" w:hAnsi="Times New Roman" w:cs="Times New Roman"/>
              </w:rPr>
              <w:t>)**</w:t>
            </w:r>
          </w:p>
        </w:tc>
        <w:tc>
          <w:tcPr>
            <w:tcW w:w="1080" w:type="dxa"/>
          </w:tcPr>
          <w:p w14:paraId="0EBBA017" w14:textId="44F23A14" w:rsidR="004873FE" w:rsidRPr="00553CF0" w:rsidRDefault="00BE2AEE" w:rsidP="00823049">
            <w:pPr>
              <w:contextualSpacing/>
              <w:rPr>
                <w:rFonts w:ascii="Times New Roman" w:hAnsi="Times New Roman" w:cs="Times New Roman"/>
              </w:rPr>
            </w:pPr>
            <w:r>
              <w:rPr>
                <w:rFonts w:ascii="Times New Roman" w:hAnsi="Times New Roman" w:cs="Times New Roman"/>
              </w:rPr>
              <w:t>1.09</w:t>
            </w:r>
          </w:p>
        </w:tc>
        <w:tc>
          <w:tcPr>
            <w:tcW w:w="1350" w:type="dxa"/>
          </w:tcPr>
          <w:p w14:paraId="4EF951D2" w14:textId="052FF1D3"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t>
            </w:r>
            <w:r w:rsidR="00996912">
              <w:rPr>
                <w:rFonts w:ascii="Times New Roman" w:hAnsi="Times New Roman" w:cs="Times New Roman"/>
              </w:rPr>
              <w:t>26</w:t>
            </w:r>
            <w:r w:rsidRPr="00553CF0">
              <w:rPr>
                <w:rFonts w:ascii="Times New Roman" w:hAnsi="Times New Roman" w:cs="Times New Roman"/>
              </w:rPr>
              <w:t xml:space="preserve"> (.4</w:t>
            </w:r>
            <w:r w:rsidR="00996912">
              <w:rPr>
                <w:rFonts w:ascii="Times New Roman" w:hAnsi="Times New Roman" w:cs="Times New Roman"/>
              </w:rPr>
              <w:t>2</w:t>
            </w:r>
            <w:r w:rsidRPr="00553CF0">
              <w:rPr>
                <w:rFonts w:ascii="Times New Roman" w:hAnsi="Times New Roman" w:cs="Times New Roman"/>
              </w:rPr>
              <w:t>)</w:t>
            </w:r>
          </w:p>
        </w:tc>
        <w:tc>
          <w:tcPr>
            <w:tcW w:w="1355" w:type="dxa"/>
          </w:tcPr>
          <w:p w14:paraId="4DC4B95C" w14:textId="1B5CD41E" w:rsidR="004873FE" w:rsidRPr="00553CF0" w:rsidRDefault="00812C79" w:rsidP="001D5846">
            <w:pPr>
              <w:contextualSpacing/>
              <w:rPr>
                <w:rFonts w:ascii="Times New Roman" w:hAnsi="Times New Roman" w:cs="Times New Roman"/>
              </w:rPr>
            </w:pPr>
            <w:r>
              <w:rPr>
                <w:rFonts w:ascii="Times New Roman" w:hAnsi="Times New Roman" w:cs="Times New Roman"/>
              </w:rPr>
              <w:t>.</w:t>
            </w:r>
            <w:r w:rsidR="00BE2AEE">
              <w:rPr>
                <w:rFonts w:ascii="Times New Roman" w:hAnsi="Times New Roman" w:cs="Times New Roman"/>
              </w:rPr>
              <w:t>20</w:t>
            </w:r>
          </w:p>
        </w:tc>
      </w:tr>
      <w:tr w:rsidR="00553CF0" w:rsidRPr="00D71C97" w14:paraId="27780090" w14:textId="77777777" w:rsidTr="00BC1512">
        <w:trPr>
          <w:trHeight w:val="250"/>
        </w:trPr>
        <w:tc>
          <w:tcPr>
            <w:tcW w:w="3325" w:type="dxa"/>
          </w:tcPr>
          <w:p w14:paraId="39DB2134"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PHQ - Depression</w:t>
            </w:r>
          </w:p>
        </w:tc>
        <w:tc>
          <w:tcPr>
            <w:tcW w:w="1170" w:type="dxa"/>
          </w:tcPr>
          <w:p w14:paraId="7EAD2E2E" w14:textId="2EAB4CDC" w:rsidR="004873FE" w:rsidRPr="00553CF0" w:rsidRDefault="0001741D" w:rsidP="001D5846">
            <w:pPr>
              <w:contextualSpacing/>
              <w:rPr>
                <w:rFonts w:ascii="Times New Roman" w:hAnsi="Times New Roman" w:cs="Times New Roman"/>
              </w:rPr>
            </w:pPr>
            <w:r>
              <w:rPr>
                <w:rFonts w:ascii="Times New Roman" w:hAnsi="Times New Roman" w:cs="Times New Roman"/>
              </w:rPr>
              <w:t>5</w:t>
            </w:r>
            <w:r w:rsidR="004873FE" w:rsidRPr="00553CF0">
              <w:rPr>
                <w:rFonts w:ascii="Times New Roman" w:hAnsi="Times New Roman" w:cs="Times New Roman"/>
              </w:rPr>
              <w:t>.</w:t>
            </w:r>
            <w:r>
              <w:rPr>
                <w:rFonts w:ascii="Times New Roman" w:hAnsi="Times New Roman" w:cs="Times New Roman"/>
              </w:rPr>
              <w:t>88</w:t>
            </w:r>
            <w:r w:rsidR="004873FE" w:rsidRPr="00553CF0">
              <w:rPr>
                <w:rFonts w:ascii="Times New Roman" w:hAnsi="Times New Roman" w:cs="Times New Roman"/>
              </w:rPr>
              <w:t>*</w:t>
            </w:r>
          </w:p>
        </w:tc>
        <w:tc>
          <w:tcPr>
            <w:tcW w:w="540" w:type="dxa"/>
          </w:tcPr>
          <w:p w14:paraId="2821B0EC" w14:textId="77777777" w:rsidR="004873FE" w:rsidRPr="00553CF0" w:rsidRDefault="004873FE" w:rsidP="001D5846">
            <w:pPr>
              <w:contextualSpacing/>
              <w:rPr>
                <w:rFonts w:ascii="Times New Roman" w:hAnsi="Times New Roman" w:cs="Times New Roman"/>
              </w:rPr>
            </w:pPr>
          </w:p>
        </w:tc>
        <w:tc>
          <w:tcPr>
            <w:tcW w:w="1710" w:type="dxa"/>
          </w:tcPr>
          <w:p w14:paraId="5B8902C2" w14:textId="4E9AEA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5.40 (1.59)**</w:t>
            </w:r>
          </w:p>
        </w:tc>
        <w:tc>
          <w:tcPr>
            <w:tcW w:w="1080" w:type="dxa"/>
          </w:tcPr>
          <w:p w14:paraId="323BB694" w14:textId="017FCA8C" w:rsidR="004873FE" w:rsidRPr="00553CF0" w:rsidRDefault="007E27BE" w:rsidP="001D5846">
            <w:pPr>
              <w:contextualSpacing/>
              <w:rPr>
                <w:rFonts w:ascii="Times New Roman" w:hAnsi="Times New Roman" w:cs="Times New Roman"/>
              </w:rPr>
            </w:pPr>
            <w:r>
              <w:rPr>
                <w:rFonts w:ascii="Times New Roman" w:hAnsi="Times New Roman" w:cs="Times New Roman"/>
              </w:rPr>
              <w:t>1.07</w:t>
            </w:r>
          </w:p>
        </w:tc>
        <w:tc>
          <w:tcPr>
            <w:tcW w:w="1710" w:type="dxa"/>
          </w:tcPr>
          <w:p w14:paraId="37D80709" w14:textId="5CE8574F" w:rsidR="004873FE" w:rsidRPr="00553CF0" w:rsidRDefault="00BC1512" w:rsidP="001D5846">
            <w:pPr>
              <w:contextualSpacing/>
              <w:rPr>
                <w:rFonts w:ascii="Times New Roman" w:hAnsi="Times New Roman" w:cs="Times New Roman"/>
              </w:rPr>
            </w:pPr>
            <w:r>
              <w:rPr>
                <w:rFonts w:ascii="Times New Roman" w:hAnsi="Times New Roman" w:cs="Times New Roman"/>
              </w:rPr>
              <w:t>3.</w:t>
            </w:r>
            <w:r w:rsidR="0001741D">
              <w:rPr>
                <w:rFonts w:ascii="Times New Roman" w:hAnsi="Times New Roman" w:cs="Times New Roman"/>
              </w:rPr>
              <w:t>25</w:t>
            </w:r>
            <w:r>
              <w:rPr>
                <w:rFonts w:ascii="Times New Roman" w:hAnsi="Times New Roman" w:cs="Times New Roman"/>
              </w:rPr>
              <w:t xml:space="preserve"> (1.2</w:t>
            </w:r>
            <w:r w:rsidR="0001741D">
              <w:rPr>
                <w:rFonts w:ascii="Times New Roman" w:hAnsi="Times New Roman" w:cs="Times New Roman"/>
              </w:rPr>
              <w:t>7</w:t>
            </w:r>
            <w:r>
              <w:rPr>
                <w:rFonts w:ascii="Times New Roman" w:hAnsi="Times New Roman" w:cs="Times New Roman"/>
              </w:rPr>
              <w:t>)</w:t>
            </w:r>
            <w:r w:rsidR="0001741D">
              <w:rPr>
                <w:sz w:val="20"/>
                <w:szCs w:val="20"/>
              </w:rPr>
              <w:t>*</w:t>
            </w:r>
          </w:p>
        </w:tc>
        <w:tc>
          <w:tcPr>
            <w:tcW w:w="1080" w:type="dxa"/>
          </w:tcPr>
          <w:p w14:paraId="7592B1BE" w14:textId="586A4BC3" w:rsidR="004873FE" w:rsidRPr="00553CF0" w:rsidRDefault="002F7A3B" w:rsidP="00823049">
            <w:pPr>
              <w:contextualSpacing/>
              <w:rPr>
                <w:rFonts w:ascii="Times New Roman" w:hAnsi="Times New Roman" w:cs="Times New Roman"/>
              </w:rPr>
            </w:pPr>
            <w:r>
              <w:rPr>
                <w:rFonts w:ascii="Times New Roman" w:hAnsi="Times New Roman" w:cs="Times New Roman"/>
              </w:rPr>
              <w:t>.83</w:t>
            </w:r>
          </w:p>
        </w:tc>
        <w:tc>
          <w:tcPr>
            <w:tcW w:w="1350" w:type="dxa"/>
          </w:tcPr>
          <w:p w14:paraId="17B9BF2F" w14:textId="13D7FBE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-2.</w:t>
            </w:r>
            <w:r w:rsidR="0001741D">
              <w:rPr>
                <w:rFonts w:ascii="Times New Roman" w:hAnsi="Times New Roman" w:cs="Times New Roman"/>
              </w:rPr>
              <w:t>15</w:t>
            </w:r>
            <w:r w:rsidRPr="00553CF0">
              <w:rPr>
                <w:rFonts w:ascii="Times New Roman" w:hAnsi="Times New Roman" w:cs="Times New Roman"/>
              </w:rPr>
              <w:t xml:space="preserve"> (1.</w:t>
            </w:r>
            <w:r w:rsidR="0001741D">
              <w:rPr>
                <w:rFonts w:ascii="Times New Roman" w:hAnsi="Times New Roman" w:cs="Times New Roman"/>
              </w:rPr>
              <w:t>26</w:t>
            </w:r>
            <w:r w:rsidRPr="00553CF0">
              <w:rPr>
                <w:rFonts w:ascii="Times New Roman" w:hAnsi="Times New Roman" w:cs="Times New Roman"/>
              </w:rPr>
              <w:t>)</w:t>
            </w:r>
          </w:p>
        </w:tc>
        <w:tc>
          <w:tcPr>
            <w:tcW w:w="1355" w:type="dxa"/>
          </w:tcPr>
          <w:p w14:paraId="4BE83CF9" w14:textId="5FE775E7" w:rsidR="004873FE" w:rsidRPr="00553CF0" w:rsidRDefault="00354B72" w:rsidP="00823049">
            <w:pPr>
              <w:contextualSpacing/>
              <w:rPr>
                <w:rFonts w:ascii="Times New Roman" w:hAnsi="Times New Roman" w:cs="Times New Roman"/>
              </w:rPr>
            </w:pPr>
            <w:r>
              <w:rPr>
                <w:rFonts w:ascii="Times New Roman" w:hAnsi="Times New Roman" w:cs="Times New Roman"/>
              </w:rPr>
              <w:t>.</w:t>
            </w:r>
            <w:r w:rsidR="002F7A3B">
              <w:rPr>
                <w:rFonts w:ascii="Times New Roman" w:hAnsi="Times New Roman" w:cs="Times New Roman"/>
              </w:rPr>
              <w:t>56</w:t>
            </w:r>
          </w:p>
        </w:tc>
      </w:tr>
      <w:tr w:rsidR="00553CF0" w:rsidRPr="00D71C97" w14:paraId="7DD4B640" w14:textId="77777777" w:rsidTr="00BC1512">
        <w:trPr>
          <w:trHeight w:val="250"/>
        </w:trPr>
        <w:tc>
          <w:tcPr>
            <w:tcW w:w="3325" w:type="dxa"/>
          </w:tcPr>
          <w:p w14:paraId="41BA6190"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i/>
              </w:rPr>
              <w:t xml:space="preserve">    Process Variables</w:t>
            </w:r>
          </w:p>
        </w:tc>
        <w:tc>
          <w:tcPr>
            <w:tcW w:w="1170" w:type="dxa"/>
          </w:tcPr>
          <w:p w14:paraId="068A47B2" w14:textId="77777777" w:rsidR="004873FE" w:rsidRPr="00553CF0" w:rsidRDefault="004873FE" w:rsidP="001D5846">
            <w:pPr>
              <w:contextualSpacing/>
              <w:rPr>
                <w:rFonts w:ascii="Times New Roman" w:hAnsi="Times New Roman" w:cs="Times New Roman"/>
              </w:rPr>
            </w:pPr>
          </w:p>
        </w:tc>
        <w:tc>
          <w:tcPr>
            <w:tcW w:w="540" w:type="dxa"/>
          </w:tcPr>
          <w:p w14:paraId="51E40A39" w14:textId="77777777" w:rsidR="004873FE" w:rsidRPr="00553CF0" w:rsidRDefault="004873FE" w:rsidP="001D5846">
            <w:pPr>
              <w:contextualSpacing/>
              <w:rPr>
                <w:rFonts w:ascii="Times New Roman" w:hAnsi="Times New Roman" w:cs="Times New Roman"/>
              </w:rPr>
            </w:pPr>
          </w:p>
        </w:tc>
        <w:tc>
          <w:tcPr>
            <w:tcW w:w="1710" w:type="dxa"/>
          </w:tcPr>
          <w:p w14:paraId="38F0384C" w14:textId="2F8D1179" w:rsidR="004873FE" w:rsidRPr="00553CF0" w:rsidRDefault="004873FE" w:rsidP="001D5846">
            <w:pPr>
              <w:contextualSpacing/>
              <w:rPr>
                <w:rFonts w:ascii="Times New Roman" w:hAnsi="Times New Roman" w:cs="Times New Roman"/>
              </w:rPr>
            </w:pPr>
          </w:p>
        </w:tc>
        <w:tc>
          <w:tcPr>
            <w:tcW w:w="1080" w:type="dxa"/>
          </w:tcPr>
          <w:p w14:paraId="72AC978B" w14:textId="77777777" w:rsidR="004873FE" w:rsidRPr="00553CF0" w:rsidRDefault="004873FE" w:rsidP="001D5846">
            <w:pPr>
              <w:contextualSpacing/>
              <w:rPr>
                <w:rFonts w:ascii="Times New Roman" w:hAnsi="Times New Roman" w:cs="Times New Roman"/>
              </w:rPr>
            </w:pPr>
          </w:p>
        </w:tc>
        <w:tc>
          <w:tcPr>
            <w:tcW w:w="1710" w:type="dxa"/>
          </w:tcPr>
          <w:p w14:paraId="623EAAD4" w14:textId="77777777" w:rsidR="004873FE" w:rsidRPr="00553CF0" w:rsidRDefault="004873FE" w:rsidP="001D5846">
            <w:pPr>
              <w:contextualSpacing/>
              <w:rPr>
                <w:rFonts w:ascii="Times New Roman" w:hAnsi="Times New Roman" w:cs="Times New Roman"/>
              </w:rPr>
            </w:pPr>
          </w:p>
        </w:tc>
        <w:tc>
          <w:tcPr>
            <w:tcW w:w="1080" w:type="dxa"/>
          </w:tcPr>
          <w:p w14:paraId="192C6042" w14:textId="77777777" w:rsidR="004873FE" w:rsidRPr="00553CF0" w:rsidRDefault="004873FE" w:rsidP="001D5846">
            <w:pPr>
              <w:contextualSpacing/>
              <w:rPr>
                <w:rFonts w:ascii="Times New Roman" w:hAnsi="Times New Roman" w:cs="Times New Roman"/>
              </w:rPr>
            </w:pPr>
          </w:p>
        </w:tc>
        <w:tc>
          <w:tcPr>
            <w:tcW w:w="1350" w:type="dxa"/>
          </w:tcPr>
          <w:p w14:paraId="56758444" w14:textId="77777777" w:rsidR="004873FE" w:rsidRPr="00553CF0" w:rsidRDefault="004873FE" w:rsidP="001D5846">
            <w:pPr>
              <w:contextualSpacing/>
              <w:rPr>
                <w:rFonts w:ascii="Times New Roman" w:hAnsi="Times New Roman" w:cs="Times New Roman"/>
              </w:rPr>
            </w:pPr>
          </w:p>
        </w:tc>
        <w:tc>
          <w:tcPr>
            <w:tcW w:w="1355" w:type="dxa"/>
          </w:tcPr>
          <w:p w14:paraId="755FF8B2" w14:textId="77777777" w:rsidR="004873FE" w:rsidRPr="00553CF0" w:rsidRDefault="004873FE" w:rsidP="001D5846">
            <w:pPr>
              <w:contextualSpacing/>
              <w:rPr>
                <w:rFonts w:ascii="Times New Roman" w:hAnsi="Times New Roman" w:cs="Times New Roman"/>
              </w:rPr>
            </w:pPr>
          </w:p>
        </w:tc>
      </w:tr>
      <w:tr w:rsidR="00553CF0" w:rsidRPr="00D71C97" w14:paraId="38033DAC" w14:textId="77777777" w:rsidTr="00BC1512">
        <w:trPr>
          <w:trHeight w:val="250"/>
        </w:trPr>
        <w:tc>
          <w:tcPr>
            <w:tcW w:w="3325" w:type="dxa"/>
          </w:tcPr>
          <w:p w14:paraId="6460C389" w14:textId="1ED791F1"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AAQW – Psychological Inflex.</w:t>
            </w:r>
          </w:p>
        </w:tc>
        <w:tc>
          <w:tcPr>
            <w:tcW w:w="1170" w:type="dxa"/>
          </w:tcPr>
          <w:p w14:paraId="0158045E" w14:textId="03F54099" w:rsidR="004873FE" w:rsidRPr="00553CF0" w:rsidRDefault="004873FE" w:rsidP="00823049">
            <w:pPr>
              <w:contextualSpacing/>
              <w:rPr>
                <w:rFonts w:ascii="Times New Roman" w:hAnsi="Times New Roman" w:cs="Times New Roman"/>
              </w:rPr>
            </w:pPr>
            <w:r w:rsidRPr="00553CF0">
              <w:rPr>
                <w:rFonts w:ascii="Times New Roman" w:hAnsi="Times New Roman" w:cs="Times New Roman"/>
              </w:rPr>
              <w:t>3</w:t>
            </w:r>
            <w:r w:rsidR="00996912">
              <w:rPr>
                <w:rFonts w:ascii="Times New Roman" w:hAnsi="Times New Roman" w:cs="Times New Roman"/>
              </w:rPr>
              <w:t>5</w:t>
            </w:r>
            <w:r w:rsidRPr="00553CF0">
              <w:rPr>
                <w:rFonts w:ascii="Times New Roman" w:hAnsi="Times New Roman" w:cs="Times New Roman"/>
              </w:rPr>
              <w:t>.5</w:t>
            </w:r>
            <w:r w:rsidR="00996912">
              <w:rPr>
                <w:rFonts w:ascii="Times New Roman" w:hAnsi="Times New Roman" w:cs="Times New Roman"/>
              </w:rPr>
              <w:t>9</w:t>
            </w:r>
            <w:r w:rsidRPr="00553CF0">
              <w:rPr>
                <w:rFonts w:ascii="Times New Roman" w:hAnsi="Times New Roman" w:cs="Times New Roman"/>
              </w:rPr>
              <w:t>***</w:t>
            </w:r>
          </w:p>
        </w:tc>
        <w:tc>
          <w:tcPr>
            <w:tcW w:w="540" w:type="dxa"/>
          </w:tcPr>
          <w:p w14:paraId="40126DA8" w14:textId="77777777" w:rsidR="004873FE" w:rsidRPr="00553CF0" w:rsidRDefault="004873FE" w:rsidP="001D5846">
            <w:pPr>
              <w:contextualSpacing/>
              <w:rPr>
                <w:rFonts w:ascii="Times New Roman" w:hAnsi="Times New Roman" w:cs="Times New Roman"/>
              </w:rPr>
            </w:pPr>
          </w:p>
        </w:tc>
        <w:tc>
          <w:tcPr>
            <w:tcW w:w="1710" w:type="dxa"/>
          </w:tcPr>
          <w:p w14:paraId="32C0B707" w14:textId="3469208C"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46.30 (5.98)***</w:t>
            </w:r>
          </w:p>
        </w:tc>
        <w:tc>
          <w:tcPr>
            <w:tcW w:w="1080" w:type="dxa"/>
          </w:tcPr>
          <w:p w14:paraId="263A57B8" w14:textId="0E6E5212" w:rsidR="004873FE" w:rsidRPr="00553CF0" w:rsidRDefault="00543895" w:rsidP="001D5846">
            <w:pPr>
              <w:contextualSpacing/>
              <w:rPr>
                <w:rFonts w:ascii="Times New Roman" w:hAnsi="Times New Roman" w:cs="Times New Roman"/>
              </w:rPr>
            </w:pPr>
            <w:r>
              <w:rPr>
                <w:rFonts w:ascii="Times New Roman" w:hAnsi="Times New Roman" w:cs="Times New Roman"/>
              </w:rPr>
              <w:t>2.45</w:t>
            </w:r>
          </w:p>
        </w:tc>
        <w:tc>
          <w:tcPr>
            <w:tcW w:w="1710" w:type="dxa"/>
          </w:tcPr>
          <w:p w14:paraId="2743EEF5" w14:textId="68E6FEAE"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4</w:t>
            </w:r>
            <w:r w:rsidR="00996912">
              <w:rPr>
                <w:rFonts w:ascii="Times New Roman" w:hAnsi="Times New Roman" w:cs="Times New Roman"/>
              </w:rPr>
              <w:t>2</w:t>
            </w:r>
            <w:r w:rsidRPr="00553CF0">
              <w:rPr>
                <w:rFonts w:ascii="Times New Roman" w:hAnsi="Times New Roman" w:cs="Times New Roman"/>
              </w:rPr>
              <w:t>.</w:t>
            </w:r>
            <w:r w:rsidR="00996912">
              <w:rPr>
                <w:rFonts w:ascii="Times New Roman" w:hAnsi="Times New Roman" w:cs="Times New Roman"/>
              </w:rPr>
              <w:t>70</w:t>
            </w:r>
            <w:r w:rsidRPr="00553CF0">
              <w:rPr>
                <w:rFonts w:ascii="Times New Roman" w:hAnsi="Times New Roman" w:cs="Times New Roman"/>
              </w:rPr>
              <w:t xml:space="preserve"> (</w:t>
            </w:r>
            <w:r w:rsidR="00EE4A4B">
              <w:rPr>
                <w:rFonts w:ascii="Times New Roman" w:hAnsi="Times New Roman" w:cs="Times New Roman"/>
              </w:rPr>
              <w:t>5</w:t>
            </w:r>
            <w:r w:rsidRPr="00553CF0">
              <w:rPr>
                <w:rFonts w:ascii="Times New Roman" w:hAnsi="Times New Roman" w:cs="Times New Roman"/>
              </w:rPr>
              <w:t>.</w:t>
            </w:r>
            <w:r w:rsidR="00EE4A4B">
              <w:rPr>
                <w:rFonts w:ascii="Times New Roman" w:hAnsi="Times New Roman" w:cs="Times New Roman"/>
              </w:rPr>
              <w:t>77</w:t>
            </w:r>
            <w:r w:rsidRPr="00553CF0">
              <w:rPr>
                <w:rFonts w:ascii="Times New Roman" w:hAnsi="Times New Roman" w:cs="Times New Roman"/>
              </w:rPr>
              <w:t>)***</w:t>
            </w:r>
          </w:p>
        </w:tc>
        <w:tc>
          <w:tcPr>
            <w:tcW w:w="1080" w:type="dxa"/>
          </w:tcPr>
          <w:p w14:paraId="743300EC" w14:textId="00C5397F" w:rsidR="004873FE" w:rsidRPr="00553CF0" w:rsidRDefault="00774C09" w:rsidP="00823049">
            <w:pPr>
              <w:contextualSpacing/>
              <w:rPr>
                <w:rFonts w:ascii="Times New Roman" w:hAnsi="Times New Roman" w:cs="Times New Roman"/>
              </w:rPr>
            </w:pPr>
            <w:r>
              <w:rPr>
                <w:rFonts w:ascii="Times New Roman" w:hAnsi="Times New Roman" w:cs="Times New Roman"/>
              </w:rPr>
              <w:t>2.41</w:t>
            </w:r>
          </w:p>
        </w:tc>
        <w:tc>
          <w:tcPr>
            <w:tcW w:w="1350" w:type="dxa"/>
          </w:tcPr>
          <w:p w14:paraId="63B7485B" w14:textId="6AB4CDAD"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w:t>
            </w:r>
            <w:r w:rsidR="00EE4A4B">
              <w:rPr>
                <w:rFonts w:ascii="Times New Roman" w:hAnsi="Times New Roman" w:cs="Times New Roman"/>
              </w:rPr>
              <w:t>3.60</w:t>
            </w:r>
            <w:r w:rsidRPr="00553CF0">
              <w:rPr>
                <w:rFonts w:ascii="Times New Roman" w:hAnsi="Times New Roman" w:cs="Times New Roman"/>
              </w:rPr>
              <w:t xml:space="preserve"> (5.</w:t>
            </w:r>
            <w:r w:rsidR="00EE4A4B">
              <w:rPr>
                <w:rFonts w:ascii="Times New Roman" w:hAnsi="Times New Roman" w:cs="Times New Roman"/>
              </w:rPr>
              <w:t>16</w:t>
            </w:r>
            <w:r w:rsidRPr="00553CF0">
              <w:rPr>
                <w:rFonts w:ascii="Times New Roman" w:hAnsi="Times New Roman" w:cs="Times New Roman"/>
              </w:rPr>
              <w:t>)</w:t>
            </w:r>
          </w:p>
        </w:tc>
        <w:tc>
          <w:tcPr>
            <w:tcW w:w="1355" w:type="dxa"/>
          </w:tcPr>
          <w:p w14:paraId="095FB72F" w14:textId="35435FCB" w:rsidR="004873FE" w:rsidRPr="00553CF0" w:rsidRDefault="00543895" w:rsidP="00823049">
            <w:pPr>
              <w:contextualSpacing/>
              <w:rPr>
                <w:rFonts w:ascii="Times New Roman" w:hAnsi="Times New Roman" w:cs="Times New Roman"/>
              </w:rPr>
            </w:pPr>
            <w:r>
              <w:rPr>
                <w:rFonts w:ascii="Times New Roman" w:hAnsi="Times New Roman" w:cs="Times New Roman"/>
              </w:rPr>
              <w:t>.</w:t>
            </w:r>
            <w:r w:rsidR="00774C09">
              <w:rPr>
                <w:rFonts w:ascii="Times New Roman" w:hAnsi="Times New Roman" w:cs="Times New Roman"/>
              </w:rPr>
              <w:t>23</w:t>
            </w:r>
          </w:p>
        </w:tc>
      </w:tr>
      <w:tr w:rsidR="00553CF0" w:rsidRPr="00D71C97" w14:paraId="36A025C5" w14:textId="77777777" w:rsidTr="00BC1512">
        <w:trPr>
          <w:trHeight w:val="250"/>
        </w:trPr>
        <w:tc>
          <w:tcPr>
            <w:tcW w:w="3325" w:type="dxa"/>
          </w:tcPr>
          <w:p w14:paraId="6F61C0C7" w14:textId="0F6A372E"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VQ – Values Obstruction</w:t>
            </w:r>
          </w:p>
        </w:tc>
        <w:tc>
          <w:tcPr>
            <w:tcW w:w="1170" w:type="dxa"/>
          </w:tcPr>
          <w:p w14:paraId="737FE363" w14:textId="56D14C46" w:rsidR="004873FE" w:rsidRPr="00553CF0" w:rsidRDefault="00996912" w:rsidP="001D5846">
            <w:pPr>
              <w:contextualSpacing/>
              <w:rPr>
                <w:rFonts w:ascii="Times New Roman" w:hAnsi="Times New Roman" w:cs="Times New Roman"/>
              </w:rPr>
            </w:pPr>
            <w:r>
              <w:rPr>
                <w:rFonts w:ascii="Times New Roman" w:hAnsi="Times New Roman" w:cs="Times New Roman"/>
              </w:rPr>
              <w:t>37</w:t>
            </w:r>
            <w:r w:rsidR="004873FE" w:rsidRPr="00553CF0">
              <w:rPr>
                <w:rFonts w:ascii="Times New Roman" w:hAnsi="Times New Roman" w:cs="Times New Roman"/>
              </w:rPr>
              <w:t>.</w:t>
            </w:r>
            <w:r>
              <w:rPr>
                <w:rFonts w:ascii="Times New Roman" w:hAnsi="Times New Roman" w:cs="Times New Roman"/>
              </w:rPr>
              <w:t>0</w:t>
            </w:r>
            <w:r w:rsidR="004873FE" w:rsidRPr="00553CF0">
              <w:rPr>
                <w:rFonts w:ascii="Times New Roman" w:hAnsi="Times New Roman" w:cs="Times New Roman"/>
              </w:rPr>
              <w:t>8***</w:t>
            </w:r>
          </w:p>
        </w:tc>
        <w:tc>
          <w:tcPr>
            <w:tcW w:w="540" w:type="dxa"/>
          </w:tcPr>
          <w:p w14:paraId="572C72B2" w14:textId="77777777" w:rsidR="004873FE" w:rsidRPr="00553CF0" w:rsidRDefault="004873FE" w:rsidP="001D5846">
            <w:pPr>
              <w:contextualSpacing/>
              <w:rPr>
                <w:rFonts w:ascii="Times New Roman" w:hAnsi="Times New Roman" w:cs="Times New Roman"/>
              </w:rPr>
            </w:pPr>
          </w:p>
        </w:tc>
        <w:tc>
          <w:tcPr>
            <w:tcW w:w="1710" w:type="dxa"/>
          </w:tcPr>
          <w:p w14:paraId="43CC4B1B" w14:textId="3668040E"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9.8</w:t>
            </w:r>
            <w:r w:rsidR="00996912">
              <w:rPr>
                <w:rFonts w:ascii="Times New Roman" w:hAnsi="Times New Roman" w:cs="Times New Roman"/>
              </w:rPr>
              <w:t>0</w:t>
            </w:r>
            <w:r w:rsidRPr="00553CF0">
              <w:rPr>
                <w:rFonts w:ascii="Times New Roman" w:hAnsi="Times New Roman" w:cs="Times New Roman"/>
              </w:rPr>
              <w:t xml:space="preserve"> (1.70)***</w:t>
            </w:r>
          </w:p>
        </w:tc>
        <w:tc>
          <w:tcPr>
            <w:tcW w:w="1080" w:type="dxa"/>
          </w:tcPr>
          <w:p w14:paraId="0F6A2866" w14:textId="2B281BF0" w:rsidR="004873FE" w:rsidRPr="00553CF0" w:rsidRDefault="00543895" w:rsidP="001D5846">
            <w:pPr>
              <w:contextualSpacing/>
              <w:rPr>
                <w:rFonts w:ascii="Times New Roman" w:hAnsi="Times New Roman" w:cs="Times New Roman"/>
              </w:rPr>
            </w:pPr>
            <w:r>
              <w:rPr>
                <w:rFonts w:ascii="Times New Roman" w:hAnsi="Times New Roman" w:cs="Times New Roman"/>
              </w:rPr>
              <w:t>1.82</w:t>
            </w:r>
          </w:p>
        </w:tc>
        <w:tc>
          <w:tcPr>
            <w:tcW w:w="1710" w:type="dxa"/>
          </w:tcPr>
          <w:p w14:paraId="769C7F82" w14:textId="2324268F"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9.</w:t>
            </w:r>
            <w:r w:rsidR="00996912">
              <w:rPr>
                <w:rFonts w:ascii="Times New Roman" w:hAnsi="Times New Roman" w:cs="Times New Roman"/>
              </w:rPr>
              <w:t>95</w:t>
            </w:r>
            <w:r w:rsidRPr="00553CF0">
              <w:rPr>
                <w:rFonts w:ascii="Times New Roman" w:hAnsi="Times New Roman" w:cs="Times New Roman"/>
              </w:rPr>
              <w:t xml:space="preserve"> (1.</w:t>
            </w:r>
            <w:r w:rsidR="00996912">
              <w:rPr>
                <w:rFonts w:ascii="Times New Roman" w:hAnsi="Times New Roman" w:cs="Times New Roman"/>
              </w:rPr>
              <w:t>16</w:t>
            </w:r>
            <w:r w:rsidRPr="00553CF0">
              <w:rPr>
                <w:rFonts w:ascii="Times New Roman" w:hAnsi="Times New Roman" w:cs="Times New Roman"/>
              </w:rPr>
              <w:t>)***</w:t>
            </w:r>
          </w:p>
        </w:tc>
        <w:tc>
          <w:tcPr>
            <w:tcW w:w="1080" w:type="dxa"/>
          </w:tcPr>
          <w:p w14:paraId="6CD48FBE" w14:textId="3CE8115E" w:rsidR="004873FE" w:rsidRPr="00553CF0" w:rsidRDefault="00BE2AEE" w:rsidP="00823049">
            <w:pPr>
              <w:contextualSpacing/>
              <w:rPr>
                <w:rFonts w:ascii="Times New Roman" w:hAnsi="Times New Roman" w:cs="Times New Roman"/>
              </w:rPr>
            </w:pPr>
            <w:r>
              <w:rPr>
                <w:rFonts w:ascii="Times New Roman" w:hAnsi="Times New Roman" w:cs="Times New Roman"/>
              </w:rPr>
              <w:t>2.80</w:t>
            </w:r>
          </w:p>
        </w:tc>
        <w:tc>
          <w:tcPr>
            <w:tcW w:w="1350" w:type="dxa"/>
          </w:tcPr>
          <w:p w14:paraId="319B4D0F" w14:textId="499F62ED" w:rsidR="004873FE" w:rsidRPr="00553CF0" w:rsidRDefault="0027242B" w:rsidP="001D5846">
            <w:pPr>
              <w:contextualSpacing/>
              <w:rPr>
                <w:rFonts w:ascii="Times New Roman" w:hAnsi="Times New Roman" w:cs="Times New Roman"/>
              </w:rPr>
            </w:pPr>
            <w:r>
              <w:rPr>
                <w:rFonts w:ascii="Times New Roman" w:hAnsi="Times New Roman" w:cs="Times New Roman"/>
              </w:rPr>
              <w:t>-</w:t>
            </w:r>
            <w:r w:rsidR="004873FE" w:rsidRPr="00553CF0">
              <w:rPr>
                <w:rFonts w:ascii="Times New Roman" w:hAnsi="Times New Roman" w:cs="Times New Roman"/>
              </w:rPr>
              <w:t>.</w:t>
            </w:r>
            <w:r w:rsidR="00996912">
              <w:rPr>
                <w:rFonts w:ascii="Times New Roman" w:hAnsi="Times New Roman" w:cs="Times New Roman"/>
              </w:rPr>
              <w:t>15</w:t>
            </w:r>
            <w:r w:rsidR="004873FE" w:rsidRPr="00553CF0">
              <w:rPr>
                <w:rFonts w:ascii="Times New Roman" w:hAnsi="Times New Roman" w:cs="Times New Roman"/>
              </w:rPr>
              <w:t xml:space="preserve"> (1.</w:t>
            </w:r>
            <w:r w:rsidR="00996912">
              <w:rPr>
                <w:rFonts w:ascii="Times New Roman" w:hAnsi="Times New Roman" w:cs="Times New Roman"/>
              </w:rPr>
              <w:t>36</w:t>
            </w:r>
            <w:r w:rsidR="004873FE" w:rsidRPr="00553CF0">
              <w:rPr>
                <w:rFonts w:ascii="Times New Roman" w:hAnsi="Times New Roman" w:cs="Times New Roman"/>
              </w:rPr>
              <w:t>)</w:t>
            </w:r>
          </w:p>
        </w:tc>
        <w:tc>
          <w:tcPr>
            <w:tcW w:w="1355" w:type="dxa"/>
          </w:tcPr>
          <w:p w14:paraId="2DE7F49E" w14:textId="02A2FC96" w:rsidR="004873FE" w:rsidRPr="00553CF0" w:rsidRDefault="00543895" w:rsidP="00823049">
            <w:pPr>
              <w:contextualSpacing/>
              <w:rPr>
                <w:rFonts w:ascii="Times New Roman" w:hAnsi="Times New Roman" w:cs="Times New Roman"/>
              </w:rPr>
            </w:pPr>
            <w:r>
              <w:rPr>
                <w:rFonts w:ascii="Times New Roman" w:hAnsi="Times New Roman" w:cs="Times New Roman"/>
              </w:rPr>
              <w:t>.</w:t>
            </w:r>
            <w:r w:rsidR="00BE2AEE">
              <w:rPr>
                <w:rFonts w:ascii="Times New Roman" w:hAnsi="Times New Roman" w:cs="Times New Roman"/>
              </w:rPr>
              <w:t>04</w:t>
            </w:r>
          </w:p>
        </w:tc>
      </w:tr>
      <w:tr w:rsidR="00553CF0" w:rsidRPr="00D71C97" w14:paraId="62084CB6" w14:textId="77777777" w:rsidTr="00BC1512">
        <w:trPr>
          <w:trHeight w:val="250"/>
        </w:trPr>
        <w:tc>
          <w:tcPr>
            <w:tcW w:w="3325" w:type="dxa"/>
            <w:tcBorders>
              <w:bottom w:val="single" w:sz="4" w:space="0" w:color="auto"/>
            </w:tcBorders>
          </w:tcPr>
          <w:p w14:paraId="38D5BE46" w14:textId="77777777"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VQ – Values Progress</w:t>
            </w:r>
          </w:p>
        </w:tc>
        <w:tc>
          <w:tcPr>
            <w:tcW w:w="1170" w:type="dxa"/>
            <w:tcBorders>
              <w:bottom w:val="single" w:sz="4" w:space="0" w:color="auto"/>
            </w:tcBorders>
          </w:tcPr>
          <w:p w14:paraId="08C29CA3" w14:textId="19F30D8A" w:rsidR="004873FE" w:rsidRPr="00553CF0" w:rsidRDefault="00996912" w:rsidP="001D5846">
            <w:pPr>
              <w:contextualSpacing/>
              <w:rPr>
                <w:rFonts w:ascii="Times New Roman" w:hAnsi="Times New Roman" w:cs="Times New Roman"/>
              </w:rPr>
            </w:pPr>
            <w:r>
              <w:rPr>
                <w:rFonts w:ascii="Times New Roman" w:hAnsi="Times New Roman" w:cs="Times New Roman"/>
              </w:rPr>
              <w:t>20</w:t>
            </w:r>
            <w:r w:rsidR="004873FE" w:rsidRPr="00553CF0">
              <w:rPr>
                <w:rFonts w:ascii="Times New Roman" w:hAnsi="Times New Roman" w:cs="Times New Roman"/>
              </w:rPr>
              <w:t>.</w:t>
            </w:r>
            <w:r>
              <w:rPr>
                <w:rFonts w:ascii="Times New Roman" w:hAnsi="Times New Roman" w:cs="Times New Roman"/>
              </w:rPr>
              <w:t>06</w:t>
            </w:r>
            <w:r w:rsidR="004873FE" w:rsidRPr="00553CF0">
              <w:rPr>
                <w:rFonts w:ascii="Times New Roman" w:hAnsi="Times New Roman" w:cs="Times New Roman"/>
              </w:rPr>
              <w:t>**</w:t>
            </w:r>
            <w:r>
              <w:rPr>
                <w:rFonts w:ascii="Times New Roman" w:hAnsi="Times New Roman" w:cs="Times New Roman"/>
              </w:rPr>
              <w:t>*</w:t>
            </w:r>
          </w:p>
        </w:tc>
        <w:tc>
          <w:tcPr>
            <w:tcW w:w="540" w:type="dxa"/>
            <w:tcBorders>
              <w:bottom w:val="single" w:sz="4" w:space="0" w:color="auto"/>
            </w:tcBorders>
          </w:tcPr>
          <w:p w14:paraId="252A8527" w14:textId="77777777" w:rsidR="004873FE" w:rsidRPr="00553CF0" w:rsidRDefault="004873FE" w:rsidP="001D5846">
            <w:pPr>
              <w:contextualSpacing/>
              <w:rPr>
                <w:rFonts w:ascii="Times New Roman" w:hAnsi="Times New Roman" w:cs="Times New Roman"/>
              </w:rPr>
            </w:pPr>
          </w:p>
        </w:tc>
        <w:tc>
          <w:tcPr>
            <w:tcW w:w="1710" w:type="dxa"/>
            <w:tcBorders>
              <w:bottom w:val="single" w:sz="4" w:space="0" w:color="auto"/>
            </w:tcBorders>
          </w:tcPr>
          <w:p w14:paraId="04BFBCA4" w14:textId="5F38E809"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7.60 (1.43)***</w:t>
            </w:r>
          </w:p>
        </w:tc>
        <w:tc>
          <w:tcPr>
            <w:tcW w:w="1080" w:type="dxa"/>
            <w:tcBorders>
              <w:bottom w:val="single" w:sz="4" w:space="0" w:color="auto"/>
            </w:tcBorders>
          </w:tcPr>
          <w:p w14:paraId="4AB4942D" w14:textId="661055A4" w:rsidR="004873FE" w:rsidRPr="00553CF0" w:rsidRDefault="00543895" w:rsidP="001D5846">
            <w:pPr>
              <w:contextualSpacing/>
              <w:rPr>
                <w:rFonts w:ascii="Times New Roman" w:hAnsi="Times New Roman" w:cs="Times New Roman"/>
              </w:rPr>
            </w:pPr>
            <w:r>
              <w:rPr>
                <w:rFonts w:ascii="Times New Roman" w:hAnsi="Times New Roman" w:cs="Times New Roman"/>
              </w:rPr>
              <w:t>1.68</w:t>
            </w:r>
          </w:p>
        </w:tc>
        <w:tc>
          <w:tcPr>
            <w:tcW w:w="1710" w:type="dxa"/>
            <w:tcBorders>
              <w:bottom w:val="single" w:sz="4" w:space="0" w:color="auto"/>
            </w:tcBorders>
          </w:tcPr>
          <w:p w14:paraId="0CA56FD2" w14:textId="6D88EACF" w:rsidR="004873FE" w:rsidRPr="00553CF0" w:rsidRDefault="004873FE" w:rsidP="001D5846">
            <w:pPr>
              <w:contextualSpacing/>
              <w:rPr>
                <w:rFonts w:ascii="Times New Roman" w:hAnsi="Times New Roman" w:cs="Times New Roman"/>
              </w:rPr>
            </w:pPr>
            <w:r w:rsidRPr="00553CF0">
              <w:rPr>
                <w:rFonts w:ascii="Times New Roman" w:hAnsi="Times New Roman" w:cs="Times New Roman"/>
              </w:rPr>
              <w:t>7.</w:t>
            </w:r>
            <w:r w:rsidR="00996912">
              <w:rPr>
                <w:rFonts w:ascii="Times New Roman" w:hAnsi="Times New Roman" w:cs="Times New Roman"/>
              </w:rPr>
              <w:t>23</w:t>
            </w:r>
            <w:r w:rsidRPr="00553CF0">
              <w:rPr>
                <w:rFonts w:ascii="Times New Roman" w:hAnsi="Times New Roman" w:cs="Times New Roman"/>
              </w:rPr>
              <w:t xml:space="preserve"> (1.</w:t>
            </w:r>
            <w:r w:rsidR="00996912">
              <w:rPr>
                <w:rFonts w:ascii="Times New Roman" w:hAnsi="Times New Roman" w:cs="Times New Roman"/>
              </w:rPr>
              <w:t>41</w:t>
            </w:r>
            <w:r w:rsidRPr="00553CF0">
              <w:rPr>
                <w:rFonts w:ascii="Times New Roman" w:hAnsi="Times New Roman" w:cs="Times New Roman"/>
              </w:rPr>
              <w:t>)**</w:t>
            </w:r>
          </w:p>
        </w:tc>
        <w:tc>
          <w:tcPr>
            <w:tcW w:w="1080" w:type="dxa"/>
            <w:tcBorders>
              <w:bottom w:val="single" w:sz="4" w:space="0" w:color="auto"/>
            </w:tcBorders>
          </w:tcPr>
          <w:p w14:paraId="41BF8D3A" w14:textId="38A4EED3" w:rsidR="004873FE" w:rsidRPr="00553CF0" w:rsidRDefault="00BE2AEE" w:rsidP="00823049">
            <w:pPr>
              <w:contextualSpacing/>
              <w:rPr>
                <w:rFonts w:ascii="Times New Roman" w:hAnsi="Times New Roman" w:cs="Times New Roman"/>
              </w:rPr>
            </w:pPr>
            <w:r>
              <w:rPr>
                <w:rFonts w:ascii="Times New Roman" w:hAnsi="Times New Roman" w:cs="Times New Roman"/>
              </w:rPr>
              <w:t>1.69</w:t>
            </w:r>
          </w:p>
        </w:tc>
        <w:tc>
          <w:tcPr>
            <w:tcW w:w="1350" w:type="dxa"/>
            <w:tcBorders>
              <w:bottom w:val="single" w:sz="4" w:space="0" w:color="auto"/>
            </w:tcBorders>
          </w:tcPr>
          <w:p w14:paraId="6C99BDEA" w14:textId="64829B7A" w:rsidR="004873FE" w:rsidRPr="00553CF0" w:rsidRDefault="00996912" w:rsidP="001D5846">
            <w:pPr>
              <w:contextualSpacing/>
              <w:rPr>
                <w:rFonts w:ascii="Times New Roman" w:hAnsi="Times New Roman" w:cs="Times New Roman"/>
              </w:rPr>
            </w:pPr>
            <w:r>
              <w:rPr>
                <w:rFonts w:ascii="Times New Roman" w:hAnsi="Times New Roman" w:cs="Times New Roman"/>
              </w:rPr>
              <w:t>-.37</w:t>
            </w:r>
            <w:r w:rsidR="004873FE" w:rsidRPr="00553CF0">
              <w:rPr>
                <w:rFonts w:ascii="Times New Roman" w:hAnsi="Times New Roman" w:cs="Times New Roman"/>
              </w:rPr>
              <w:t xml:space="preserve"> (1.6</w:t>
            </w:r>
            <w:r>
              <w:rPr>
                <w:rFonts w:ascii="Times New Roman" w:hAnsi="Times New Roman" w:cs="Times New Roman"/>
              </w:rPr>
              <w:t>1</w:t>
            </w:r>
            <w:r w:rsidR="004873FE" w:rsidRPr="00553CF0">
              <w:rPr>
                <w:rFonts w:ascii="Times New Roman" w:hAnsi="Times New Roman" w:cs="Times New Roman"/>
              </w:rPr>
              <w:t>)</w:t>
            </w:r>
          </w:p>
        </w:tc>
        <w:tc>
          <w:tcPr>
            <w:tcW w:w="1355" w:type="dxa"/>
            <w:tcBorders>
              <w:bottom w:val="single" w:sz="4" w:space="0" w:color="auto"/>
            </w:tcBorders>
          </w:tcPr>
          <w:p w14:paraId="61179DA9" w14:textId="01938000" w:rsidR="004873FE" w:rsidRPr="00553CF0" w:rsidRDefault="00543895" w:rsidP="00823049">
            <w:pPr>
              <w:contextualSpacing/>
              <w:rPr>
                <w:rFonts w:ascii="Times New Roman" w:hAnsi="Times New Roman" w:cs="Times New Roman"/>
              </w:rPr>
            </w:pPr>
            <w:r>
              <w:rPr>
                <w:rFonts w:ascii="Times New Roman" w:hAnsi="Times New Roman" w:cs="Times New Roman"/>
              </w:rPr>
              <w:t>.</w:t>
            </w:r>
            <w:r w:rsidR="00774C09">
              <w:rPr>
                <w:rFonts w:ascii="Times New Roman" w:hAnsi="Times New Roman" w:cs="Times New Roman"/>
              </w:rPr>
              <w:t>07</w:t>
            </w:r>
          </w:p>
        </w:tc>
      </w:tr>
    </w:tbl>
    <w:p w14:paraId="311E696C" w14:textId="3A364FE1" w:rsidR="00CF0E0D" w:rsidRDefault="000A4371" w:rsidP="000A4371">
      <w:pPr>
        <w:spacing w:after="0"/>
        <w:contextualSpacing/>
        <w:rPr>
          <w:rFonts w:ascii="Times New Roman" w:hAnsi="Times New Roman" w:cs="Times New Roman"/>
          <w:sz w:val="24"/>
          <w:szCs w:val="24"/>
        </w:rPr>
      </w:pPr>
      <w:r w:rsidRPr="00461F69">
        <w:rPr>
          <w:sz w:val="20"/>
          <w:szCs w:val="20"/>
        </w:rPr>
        <w:t>†</w:t>
      </w:r>
      <w:r w:rsidRPr="00461F69">
        <w:rPr>
          <w:i/>
          <w:sz w:val="20"/>
          <w:szCs w:val="20"/>
        </w:rPr>
        <w:t>p &lt; .10,</w:t>
      </w:r>
      <w:r w:rsidRPr="00461F69">
        <w:rPr>
          <w:sz w:val="20"/>
          <w:szCs w:val="20"/>
        </w:rPr>
        <w:t xml:space="preserve"> *</w:t>
      </w:r>
      <w:r w:rsidRPr="00461F69">
        <w:rPr>
          <w:i/>
          <w:iCs/>
          <w:sz w:val="20"/>
          <w:szCs w:val="20"/>
        </w:rPr>
        <w:t xml:space="preserve">p </w:t>
      </w:r>
      <w:r w:rsidRPr="00461F69">
        <w:rPr>
          <w:sz w:val="20"/>
          <w:szCs w:val="20"/>
        </w:rPr>
        <w:t>&lt; .05; **</w:t>
      </w:r>
      <w:r w:rsidRPr="00461F69">
        <w:rPr>
          <w:i/>
          <w:iCs/>
          <w:sz w:val="20"/>
          <w:szCs w:val="20"/>
        </w:rPr>
        <w:t xml:space="preserve">p </w:t>
      </w:r>
      <w:r w:rsidRPr="00461F69">
        <w:rPr>
          <w:sz w:val="20"/>
          <w:szCs w:val="20"/>
        </w:rPr>
        <w:t>&lt; .01; ***</w:t>
      </w:r>
      <w:r w:rsidRPr="00461F69">
        <w:rPr>
          <w:i/>
          <w:iCs/>
          <w:sz w:val="20"/>
          <w:szCs w:val="20"/>
        </w:rPr>
        <w:t xml:space="preserve">p </w:t>
      </w:r>
      <w:r w:rsidRPr="00461F69">
        <w:rPr>
          <w:sz w:val="20"/>
          <w:szCs w:val="20"/>
        </w:rPr>
        <w:t>&lt; .001.</w:t>
      </w:r>
      <w:r w:rsidR="003049BB">
        <w:rPr>
          <w:sz w:val="20"/>
          <w:szCs w:val="20"/>
        </w:rPr>
        <w:t xml:space="preserve"> </w:t>
      </w:r>
      <w:r w:rsidR="00CF65CD">
        <w:rPr>
          <w:sz w:val="20"/>
          <w:szCs w:val="20"/>
        </w:rPr>
        <w:t xml:space="preserve">All mean differences for contrasts are reported such that positive scores indicate improvements over time. </w:t>
      </w:r>
    </w:p>
    <w:p w14:paraId="58CB41B9" w14:textId="77777777" w:rsidR="00CF0E0D" w:rsidRDefault="00CF0E0D">
      <w:pPr>
        <w:rPr>
          <w:rFonts w:ascii="Times New Roman" w:hAnsi="Times New Roman" w:cs="Times New Roman"/>
          <w:sz w:val="24"/>
          <w:szCs w:val="24"/>
        </w:rPr>
      </w:pPr>
      <w:r>
        <w:rPr>
          <w:rFonts w:ascii="Times New Roman" w:hAnsi="Times New Roman" w:cs="Times New Roman"/>
          <w:sz w:val="24"/>
          <w:szCs w:val="24"/>
        </w:rPr>
        <w:br w:type="page"/>
      </w:r>
    </w:p>
    <w:p w14:paraId="3184C7BF" w14:textId="77777777" w:rsidR="004873FE" w:rsidRDefault="004873FE" w:rsidP="004C37CB">
      <w:pPr>
        <w:spacing w:after="0"/>
        <w:contextualSpacing/>
        <w:rPr>
          <w:rFonts w:ascii="Times New Roman" w:hAnsi="Times New Roman" w:cs="Times New Roman"/>
          <w:sz w:val="24"/>
          <w:szCs w:val="24"/>
        </w:rPr>
        <w:sectPr w:rsidR="004873FE" w:rsidSect="00820330">
          <w:pgSz w:w="15840" w:h="12240" w:orient="landscape"/>
          <w:pgMar w:top="1440" w:right="1440" w:bottom="1440" w:left="1440" w:header="720" w:footer="720" w:gutter="0"/>
          <w:cols w:space="720"/>
          <w:docGrid w:linePitch="360"/>
        </w:sectPr>
      </w:pPr>
    </w:p>
    <w:p w14:paraId="10BF6852" w14:textId="77777777" w:rsidR="00BC1512" w:rsidRPr="00BC1512" w:rsidRDefault="00BC1512" w:rsidP="00BC1512">
      <w:pPr>
        <w:spacing w:after="0" w:line="480" w:lineRule="auto"/>
        <w:jc w:val="center"/>
        <w:rPr>
          <w:rFonts w:ascii="Times New Roman" w:hAnsi="Times New Roman" w:cs="Times New Roman"/>
          <w:sz w:val="24"/>
          <w:szCs w:val="24"/>
        </w:rPr>
      </w:pPr>
      <w:r w:rsidRPr="00BC1512">
        <w:rPr>
          <w:rFonts w:ascii="Times New Roman" w:hAnsi="Times New Roman" w:cs="Times New Roman"/>
          <w:sz w:val="24"/>
          <w:szCs w:val="24"/>
        </w:rPr>
        <w:t>Figure caption</w:t>
      </w:r>
    </w:p>
    <w:p w14:paraId="1A11CD36" w14:textId="3BFF12F1" w:rsidR="00BC1512" w:rsidRPr="00BC1512" w:rsidRDefault="00BC1512" w:rsidP="00BC1512">
      <w:pPr>
        <w:spacing w:after="0" w:line="240" w:lineRule="auto"/>
        <w:rPr>
          <w:rFonts w:ascii="Times New Roman" w:hAnsi="Times New Roman" w:cs="Times New Roman"/>
          <w:sz w:val="24"/>
          <w:szCs w:val="24"/>
        </w:rPr>
      </w:pPr>
      <w:r w:rsidRPr="00BC1512">
        <w:rPr>
          <w:rFonts w:ascii="Times New Roman" w:hAnsi="Times New Roman" w:cs="Times New Roman"/>
          <w:i/>
          <w:sz w:val="24"/>
          <w:szCs w:val="24"/>
        </w:rPr>
        <w:t>Figure 1. Participant flow diagram.</w:t>
      </w:r>
      <w:r>
        <w:rPr>
          <w:rFonts w:ascii="Times New Roman" w:hAnsi="Times New Roman" w:cs="Times New Roman"/>
          <w:i/>
          <w:sz w:val="24"/>
          <w:szCs w:val="24"/>
        </w:rPr>
        <w:t xml:space="preserve"> *Indicates baseline exclusion criteria that was later removed.</w:t>
      </w:r>
    </w:p>
    <w:p w14:paraId="0155D6A2" w14:textId="3BA8F6E2" w:rsidR="00CF0E0D" w:rsidRDefault="00CF0E0D">
      <w:pPr>
        <w:rPr>
          <w:rFonts w:ascii="Times New Roman" w:hAnsi="Times New Roman" w:cs="Times New Roman"/>
          <w:sz w:val="24"/>
          <w:szCs w:val="24"/>
        </w:rPr>
      </w:pPr>
      <w:r>
        <w:rPr>
          <w:rFonts w:ascii="Times New Roman" w:hAnsi="Times New Roman" w:cs="Times New Roman"/>
          <w:sz w:val="24"/>
          <w:szCs w:val="24"/>
        </w:rPr>
        <w:br w:type="page"/>
      </w:r>
    </w:p>
    <w:p w14:paraId="017CB038" w14:textId="188DCF13" w:rsidR="00CF0E0D" w:rsidRDefault="00CF0E0D" w:rsidP="00CF0E0D">
      <w:pPr>
        <w:rPr>
          <w:b/>
          <w:sz w:val="28"/>
          <w:szCs w:val="28"/>
        </w:rPr>
      </w:pPr>
      <w:r w:rsidRPr="00493C0A">
        <w:rPr>
          <w:b/>
          <w:noProof/>
          <w:sz w:val="28"/>
          <w:szCs w:val="28"/>
        </w:rPr>
        <mc:AlternateContent>
          <mc:Choice Requires="wps">
            <w:drawing>
              <wp:anchor distT="36576" distB="36576" distL="36576" distR="36576" simplePos="0" relativeHeight="251665408" behindDoc="0" locked="0" layoutInCell="1" allowOverlap="1" wp14:anchorId="3945796B" wp14:editId="3CA25575">
                <wp:simplePos x="0" y="0"/>
                <wp:positionH relativeFrom="column">
                  <wp:posOffset>3171825</wp:posOffset>
                </wp:positionH>
                <wp:positionV relativeFrom="paragraph">
                  <wp:posOffset>5442585</wp:posOffset>
                </wp:positionV>
                <wp:extent cx="0" cy="461010"/>
                <wp:effectExtent l="57150" t="13335" r="57150" b="209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3DFFDD" id="_x0000_t32" coordsize="21600,21600" o:spt="32" o:oned="t" path="m,l21600,21600e" filled="f">
                <v:path arrowok="t" fillok="f" o:connecttype="none"/>
                <o:lock v:ext="edit" shapetype="t"/>
              </v:shapetype>
              <v:shape id="Straight Arrow Connector 15" o:spid="_x0000_s1026" type="#_x0000_t32" style="position:absolute;margin-left:249.75pt;margin-top:428.55pt;width:0;height:36.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">
                <v:stroke endarrow="block"/>
              </v:shape>
            </w:pict>
          </mc:Fallback>
        </mc:AlternateContent>
      </w:r>
      <w:r w:rsidRPr="00493C0A">
        <w:rPr>
          <w:b/>
          <w:noProof/>
          <w:sz w:val="28"/>
          <w:szCs w:val="28"/>
        </w:rPr>
        <mc:AlternateContent>
          <mc:Choice Requires="wps">
            <w:drawing>
              <wp:anchor distT="0" distB="0" distL="114300" distR="114300" simplePos="0" relativeHeight="251662336" behindDoc="0" locked="0" layoutInCell="1" allowOverlap="1" wp14:anchorId="394FD636" wp14:editId="4A88E4F3">
                <wp:simplePos x="0" y="0"/>
                <wp:positionH relativeFrom="column">
                  <wp:posOffset>1755140</wp:posOffset>
                </wp:positionH>
                <wp:positionV relativeFrom="paragraph">
                  <wp:posOffset>5088255</wp:posOffset>
                </wp:positionV>
                <wp:extent cx="2847975" cy="346710"/>
                <wp:effectExtent l="12065" t="11430" r="698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46710"/>
                        </a:xfrm>
                        <a:prstGeom prst="rect">
                          <a:avLst/>
                        </a:prstGeom>
                        <a:solidFill>
                          <a:srgbClr val="FFFFFF"/>
                        </a:solidFill>
                        <a:ln w="9525">
                          <a:solidFill>
                            <a:srgbClr val="000000"/>
                          </a:solidFill>
                          <a:miter lim="800000"/>
                          <a:headEnd/>
                          <a:tailEnd/>
                        </a:ln>
                      </wps:spPr>
                      <wps:txbx>
                        <w:txbxContent>
                          <w:p w14:paraId="7ADC23A8" w14:textId="77777777" w:rsidR="006F3441" w:rsidRDefault="006F3441" w:rsidP="00CF0E0D">
                            <w:pPr>
                              <w:spacing w:after="0"/>
                              <w:ind w:left="360" w:hanging="360"/>
                              <w:jc w:val="center"/>
                              <w:rPr>
                                <w:rFonts w:cs="Calibri"/>
                              </w:rPr>
                            </w:pPr>
                            <w:r>
                              <w:rPr>
                                <w:rFonts w:ascii="Arial" w:hAnsi="Arial" w:cs="Arial"/>
                                <w:sz w:val="20"/>
                                <w:szCs w:val="20"/>
                                <w:lang w:val="en-CA"/>
                              </w:rPr>
                              <w:t>Completed post assessment (n =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FD636" id="Rectangle 14" o:spid="_x0000_s1026" style="position:absolute;margin-left:138.2pt;margin-top:400.65pt;width:224.2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">
                <v:textbox inset=",7.2pt,,7.2pt">
                  <w:txbxContent>
                    <w:p w14:paraId="7ADC23A8" w14:textId="77777777" w:rsidR="006F3441" w:rsidRDefault="006F3441" w:rsidP="00CF0E0D">
                      <w:pPr>
                        <w:spacing w:after="0"/>
                        <w:ind w:left="360" w:hanging="360"/>
                        <w:jc w:val="center"/>
                        <w:rPr>
                          <w:rFonts w:cs="Calibri"/>
                        </w:rPr>
                      </w:pPr>
                      <w:r>
                        <w:rPr>
                          <w:rFonts w:ascii="Arial" w:hAnsi="Arial" w:cs="Arial"/>
                          <w:sz w:val="20"/>
                          <w:szCs w:val="20"/>
                          <w:lang w:val="en-CA"/>
                        </w:rPr>
                        <w:t>Completed post assessment (n = 10)</w:t>
                      </w:r>
                    </w:p>
                  </w:txbxContent>
                </v:textbox>
              </v:rect>
            </w:pict>
          </mc:Fallback>
        </mc:AlternateContent>
      </w:r>
      <w:r>
        <w:rPr>
          <w:b/>
          <w:noProof/>
          <w:sz w:val="28"/>
          <w:szCs w:val="28"/>
        </w:rPr>
        <mc:AlternateContent>
          <mc:Choice Requires="wps">
            <w:drawing>
              <wp:anchor distT="36576" distB="36576" distL="36576" distR="36576" simplePos="0" relativeHeight="251672576" behindDoc="0" locked="0" layoutInCell="1" allowOverlap="1" wp14:anchorId="46D9B560" wp14:editId="6658B03C">
                <wp:simplePos x="0" y="0"/>
                <wp:positionH relativeFrom="column">
                  <wp:posOffset>3172460</wp:posOffset>
                </wp:positionH>
                <wp:positionV relativeFrom="paragraph">
                  <wp:posOffset>4403725</wp:posOffset>
                </wp:positionV>
                <wp:extent cx="656590" cy="635"/>
                <wp:effectExtent l="10160" t="60325" r="19050" b="533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89ACA9" id="Straight Arrow Connector 13" o:spid="_x0000_s1026" type="#_x0000_t32" style="position:absolute;margin-left:249.8pt;margin-top:346.75pt;width:51.7pt;height:.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">
                <v:stroke endarrow="block"/>
              </v:shape>
            </w:pict>
          </mc:Fallback>
        </mc:AlternateContent>
      </w:r>
      <w:r>
        <w:rPr>
          <w:b/>
          <w:noProof/>
          <w:sz w:val="28"/>
          <w:szCs w:val="28"/>
        </w:rPr>
        <mc:AlternateContent>
          <mc:Choice Requires="wps">
            <w:drawing>
              <wp:anchor distT="0" distB="0" distL="114300" distR="114300" simplePos="0" relativeHeight="251673600" behindDoc="0" locked="0" layoutInCell="1" allowOverlap="1" wp14:anchorId="291002F6" wp14:editId="2E49E681">
                <wp:simplePos x="0" y="0"/>
                <wp:positionH relativeFrom="column">
                  <wp:posOffset>3821430</wp:posOffset>
                </wp:positionH>
                <wp:positionV relativeFrom="paragraph">
                  <wp:posOffset>3881755</wp:posOffset>
                </wp:positionV>
                <wp:extent cx="2457450" cy="1033145"/>
                <wp:effectExtent l="11430" t="5080"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33145"/>
                        </a:xfrm>
                        <a:prstGeom prst="rect">
                          <a:avLst/>
                        </a:prstGeom>
                        <a:solidFill>
                          <a:srgbClr val="FFFFFF"/>
                        </a:solidFill>
                        <a:ln w="9525">
                          <a:solidFill>
                            <a:srgbClr val="000000"/>
                          </a:solidFill>
                          <a:miter lim="800000"/>
                          <a:headEnd/>
                          <a:tailEnd/>
                        </a:ln>
                      </wps:spPr>
                      <wps:txbx>
                        <w:txbxContent>
                          <w:p w14:paraId="3B39D02A" w14:textId="77777777" w:rsidR="006F3441" w:rsidRPr="00172316" w:rsidRDefault="006F3441" w:rsidP="00CF0E0D">
                            <w:pPr>
                              <w:spacing w:after="0"/>
                              <w:rPr>
                                <w:rFonts w:ascii="Arial" w:hAnsi="Arial" w:cs="Arial"/>
                                <w:sz w:val="20"/>
                                <w:szCs w:val="20"/>
                                <w:lang w:val="en-CA"/>
                              </w:rPr>
                            </w:pPr>
                            <w:r>
                              <w:rPr>
                                <w:rFonts w:ascii="Arial" w:hAnsi="Arial" w:cs="Arial"/>
                                <w:sz w:val="20"/>
                                <w:szCs w:val="20"/>
                                <w:lang w:val="en-CA"/>
                              </w:rPr>
                              <w:t>Dropped out of study (n = 3</w:t>
                            </w:r>
                            <w:r w:rsidRPr="00172316">
                              <w:rPr>
                                <w:rFonts w:ascii="Arial" w:hAnsi="Arial" w:cs="Arial"/>
                                <w:sz w:val="20"/>
                                <w:szCs w:val="20"/>
                                <w:lang w:val="en-CA"/>
                              </w:rPr>
                              <w:t>)</w:t>
                            </w:r>
                          </w:p>
                          <w:p w14:paraId="33F3AC55" w14:textId="77777777" w:rsidR="006F3441"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Dropped out after baseline for </w:t>
                            </w:r>
                          </w:p>
                          <w:p w14:paraId="262700E3" w14:textId="77777777" w:rsidR="006F3441" w:rsidRDefault="006F3441" w:rsidP="00CF0E0D">
                            <w:pPr>
                              <w:spacing w:after="0"/>
                              <w:ind w:left="360" w:hanging="360"/>
                              <w:rPr>
                                <w:rFonts w:ascii="Symbol" w:hAnsi="Symbol"/>
                                <w:sz w:val="16"/>
                                <w:szCs w:val="16"/>
                                <w:lang w:val="x-none"/>
                              </w:rPr>
                            </w:pPr>
                            <w:r>
                              <w:rPr>
                                <w:rFonts w:ascii="Arial" w:hAnsi="Arial" w:cs="Arial"/>
                                <w:sz w:val="20"/>
                                <w:szCs w:val="20"/>
                                <w:lang w:val="en-CA"/>
                              </w:rPr>
                              <w:t xml:space="preserve">   unknown reasons (n = 1)</w:t>
                            </w:r>
                          </w:p>
                          <w:p w14:paraId="4159CD4C" w14:textId="77777777" w:rsidR="006F3441" w:rsidRDefault="006F3441" w:rsidP="00CF0E0D">
                            <w:pPr>
                              <w:spacing w:after="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Dropped out during week 3 of </w:t>
                            </w:r>
                          </w:p>
                          <w:p w14:paraId="2D25A55E" w14:textId="77777777" w:rsidR="006F3441" w:rsidRPr="00172316" w:rsidRDefault="006F3441" w:rsidP="00CF0E0D">
                            <w:pPr>
                              <w:spacing w:after="0"/>
                              <w:rPr>
                                <w:rFonts w:ascii="Arial" w:hAnsi="Arial" w:cs="Arial"/>
                                <w:sz w:val="20"/>
                                <w:szCs w:val="20"/>
                              </w:rPr>
                            </w:pPr>
                            <w:r>
                              <w:rPr>
                                <w:rFonts w:ascii="Arial" w:hAnsi="Arial" w:cs="Arial"/>
                                <w:sz w:val="20"/>
                                <w:szCs w:val="20"/>
                                <w:lang w:val="en-CA"/>
                              </w:rPr>
                              <w:t xml:space="preserve">   intervention due to family crises (n=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002F6" id="Rectangle 12" o:spid="_x0000_s1027" style="position:absolute;margin-left:300.9pt;margin-top:305.65pt;width:193.5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">
                <v:textbox inset=",7.2pt,,7.2pt">
                  <w:txbxContent>
                    <w:p w14:paraId="3B39D02A" w14:textId="77777777" w:rsidR="006F3441" w:rsidRPr="00172316" w:rsidRDefault="006F3441" w:rsidP="00CF0E0D">
                      <w:pPr>
                        <w:spacing w:after="0"/>
                        <w:rPr>
                          <w:rFonts w:ascii="Arial" w:hAnsi="Arial" w:cs="Arial"/>
                          <w:sz w:val="20"/>
                          <w:szCs w:val="20"/>
                          <w:lang w:val="en-CA"/>
                        </w:rPr>
                      </w:pPr>
                      <w:r>
                        <w:rPr>
                          <w:rFonts w:ascii="Arial" w:hAnsi="Arial" w:cs="Arial"/>
                          <w:sz w:val="20"/>
                          <w:szCs w:val="20"/>
                          <w:lang w:val="en-CA"/>
                        </w:rPr>
                        <w:t>Dropped out of study (n = 3</w:t>
                      </w:r>
                      <w:r w:rsidRPr="00172316">
                        <w:rPr>
                          <w:rFonts w:ascii="Arial" w:hAnsi="Arial" w:cs="Arial"/>
                          <w:sz w:val="20"/>
                          <w:szCs w:val="20"/>
                          <w:lang w:val="en-CA"/>
                        </w:rPr>
                        <w:t>)</w:t>
                      </w:r>
                    </w:p>
                    <w:p w14:paraId="33F3AC55" w14:textId="77777777" w:rsidR="006F3441"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Dropped out after baseline for </w:t>
                      </w:r>
                    </w:p>
                    <w:p w14:paraId="262700E3" w14:textId="77777777" w:rsidR="006F3441" w:rsidRDefault="006F3441" w:rsidP="00CF0E0D">
                      <w:pPr>
                        <w:spacing w:after="0"/>
                        <w:ind w:left="360" w:hanging="360"/>
                        <w:rPr>
                          <w:rFonts w:ascii="Symbol" w:hAnsi="Symbol"/>
                          <w:sz w:val="16"/>
                          <w:szCs w:val="16"/>
                          <w:lang w:val="x-none"/>
                        </w:rPr>
                      </w:pPr>
                      <w:r>
                        <w:rPr>
                          <w:rFonts w:ascii="Arial" w:hAnsi="Arial" w:cs="Arial"/>
                          <w:sz w:val="20"/>
                          <w:szCs w:val="20"/>
                          <w:lang w:val="en-CA"/>
                        </w:rPr>
                        <w:t xml:space="preserve">   unknown reasons (n = 1)</w:t>
                      </w:r>
                    </w:p>
                    <w:p w14:paraId="4159CD4C" w14:textId="77777777" w:rsidR="006F3441" w:rsidRDefault="006F3441" w:rsidP="00CF0E0D">
                      <w:pPr>
                        <w:spacing w:after="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 xml:space="preserve">Dropped out during week 3 of </w:t>
                      </w:r>
                    </w:p>
                    <w:p w14:paraId="2D25A55E" w14:textId="77777777" w:rsidR="006F3441" w:rsidRPr="00172316" w:rsidRDefault="006F3441" w:rsidP="00CF0E0D">
                      <w:pPr>
                        <w:spacing w:after="0"/>
                        <w:rPr>
                          <w:rFonts w:ascii="Arial" w:hAnsi="Arial" w:cs="Arial"/>
                          <w:sz w:val="20"/>
                          <w:szCs w:val="20"/>
                        </w:rPr>
                      </w:pPr>
                      <w:r>
                        <w:rPr>
                          <w:rFonts w:ascii="Arial" w:hAnsi="Arial" w:cs="Arial"/>
                          <w:sz w:val="20"/>
                          <w:szCs w:val="20"/>
                          <w:lang w:val="en-CA"/>
                        </w:rPr>
                        <w:t xml:space="preserve">   intervention due to family crises (n= 2)</w:t>
                      </w:r>
                    </w:p>
                  </w:txbxContent>
                </v:textbox>
              </v:rect>
            </w:pict>
          </mc:Fallback>
        </mc:AlternateContent>
      </w:r>
      <w:r w:rsidRPr="00493C0A">
        <w:rPr>
          <w:b/>
          <w:noProof/>
          <w:sz w:val="28"/>
          <w:szCs w:val="28"/>
        </w:rPr>
        <mc:AlternateContent>
          <mc:Choice Requires="wps">
            <w:drawing>
              <wp:anchor distT="36576" distB="36576" distL="36576" distR="36576" simplePos="0" relativeHeight="251664384" behindDoc="0" locked="0" layoutInCell="1" allowOverlap="1" wp14:anchorId="664E5E19" wp14:editId="1233DFEA">
                <wp:simplePos x="0" y="0"/>
                <wp:positionH relativeFrom="column">
                  <wp:posOffset>3171825</wp:posOffset>
                </wp:positionH>
                <wp:positionV relativeFrom="paragraph">
                  <wp:posOffset>3567430</wp:posOffset>
                </wp:positionV>
                <wp:extent cx="7620" cy="1513205"/>
                <wp:effectExtent l="57150" t="5080" r="49530" b="152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132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4E6085" id="Straight Arrow Connector 11" o:spid="_x0000_s1026" type="#_x0000_t32" style="position:absolute;margin-left:249.75pt;margin-top:280.9pt;width:.6pt;height:119.1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">
                <v:stroke endarrow="block"/>
              </v:shape>
            </w:pict>
          </mc:Fallback>
        </mc:AlternateContent>
      </w:r>
      <w:r>
        <w:rPr>
          <w:b/>
          <w:noProof/>
          <w:sz w:val="28"/>
          <w:szCs w:val="28"/>
        </w:rPr>
        <mc:AlternateContent>
          <mc:Choice Requires="wps">
            <w:drawing>
              <wp:anchor distT="0" distB="0" distL="114300" distR="114300" simplePos="0" relativeHeight="251669504" behindDoc="0" locked="0" layoutInCell="1" allowOverlap="1" wp14:anchorId="677CD0E7" wp14:editId="70078623">
                <wp:simplePos x="0" y="0"/>
                <wp:positionH relativeFrom="column">
                  <wp:posOffset>1816100</wp:posOffset>
                </wp:positionH>
                <wp:positionV relativeFrom="paragraph">
                  <wp:posOffset>3168650</wp:posOffset>
                </wp:positionV>
                <wp:extent cx="2754630" cy="527050"/>
                <wp:effectExtent l="6350" t="6350" r="1079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527050"/>
                        </a:xfrm>
                        <a:prstGeom prst="rect">
                          <a:avLst/>
                        </a:prstGeom>
                        <a:solidFill>
                          <a:srgbClr val="FFFFFF"/>
                        </a:solidFill>
                        <a:ln w="9525">
                          <a:solidFill>
                            <a:srgbClr val="000000"/>
                          </a:solidFill>
                          <a:miter lim="800000"/>
                          <a:headEnd/>
                          <a:tailEnd/>
                        </a:ln>
                      </wps:spPr>
                      <wps:txbx>
                        <w:txbxContent>
                          <w:p w14:paraId="483A6518" w14:textId="77777777" w:rsidR="006F3441" w:rsidRPr="00172316" w:rsidRDefault="006F3441" w:rsidP="00CF0E0D">
                            <w:pPr>
                              <w:jc w:val="center"/>
                              <w:rPr>
                                <w:rFonts w:ascii="Arial" w:hAnsi="Arial" w:cs="Arial"/>
                                <w:sz w:val="20"/>
                                <w:szCs w:val="20"/>
                              </w:rPr>
                            </w:pPr>
                            <w:r>
                              <w:rPr>
                                <w:rFonts w:ascii="Arial" w:hAnsi="Arial" w:cs="Arial"/>
                                <w:sz w:val="20"/>
                                <w:szCs w:val="20"/>
                                <w:lang w:val="en-CA"/>
                              </w:rPr>
                              <w:t>Completed baseline assessment and started intervention (n = 13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D0E7" id="Rectangle 10" o:spid="_x0000_s1028" style="position:absolute;margin-left:143pt;margin-top:249.5pt;width:216.9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">
                <v:textbox inset=",7.2pt,,7.2pt">
                  <w:txbxContent>
                    <w:p w14:paraId="483A6518" w14:textId="77777777" w:rsidR="006F3441" w:rsidRPr="00172316" w:rsidRDefault="006F3441" w:rsidP="00CF0E0D">
                      <w:pPr>
                        <w:jc w:val="center"/>
                        <w:rPr>
                          <w:rFonts w:ascii="Arial" w:hAnsi="Arial" w:cs="Arial"/>
                          <w:sz w:val="20"/>
                          <w:szCs w:val="20"/>
                        </w:rPr>
                      </w:pPr>
                      <w:r>
                        <w:rPr>
                          <w:rFonts w:ascii="Arial" w:hAnsi="Arial" w:cs="Arial"/>
                          <w:sz w:val="20"/>
                          <w:szCs w:val="20"/>
                          <w:lang w:val="en-CA"/>
                        </w:rPr>
                        <w:t>Completed baseline assessment and started intervention (n = 13</w:t>
                      </w:r>
                      <w:r w:rsidRPr="00172316">
                        <w:rPr>
                          <w:rFonts w:ascii="Arial" w:hAnsi="Arial" w:cs="Arial"/>
                          <w:sz w:val="20"/>
                          <w:szCs w:val="20"/>
                          <w:lang w:val="en-CA"/>
                        </w:rPr>
                        <w:t>)</w:t>
                      </w:r>
                    </w:p>
                  </w:txbxContent>
                </v:textbox>
              </v:rect>
            </w:pict>
          </mc:Fallback>
        </mc:AlternateContent>
      </w:r>
      <w:r>
        <w:rPr>
          <w:b/>
          <w:noProof/>
          <w:sz w:val="28"/>
          <w:szCs w:val="28"/>
        </w:rPr>
        <mc:AlternateContent>
          <mc:Choice Requires="wps">
            <w:drawing>
              <wp:anchor distT="0" distB="0" distL="114300" distR="114300" simplePos="0" relativeHeight="251671552" behindDoc="0" locked="0" layoutInCell="1" allowOverlap="1" wp14:anchorId="3A67165E" wp14:editId="327131C2">
                <wp:simplePos x="0" y="0"/>
                <wp:positionH relativeFrom="column">
                  <wp:posOffset>3836670</wp:posOffset>
                </wp:positionH>
                <wp:positionV relativeFrom="paragraph">
                  <wp:posOffset>2662555</wp:posOffset>
                </wp:positionV>
                <wp:extent cx="2457450" cy="350520"/>
                <wp:effectExtent l="7620" t="5080" r="1143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50520"/>
                        </a:xfrm>
                        <a:prstGeom prst="rect">
                          <a:avLst/>
                        </a:prstGeom>
                        <a:solidFill>
                          <a:srgbClr val="FFFFFF"/>
                        </a:solidFill>
                        <a:ln w="9525">
                          <a:solidFill>
                            <a:srgbClr val="000000"/>
                          </a:solidFill>
                          <a:miter lim="800000"/>
                          <a:headEnd/>
                          <a:tailEnd/>
                        </a:ln>
                      </wps:spPr>
                      <wps:txbx>
                        <w:txbxContent>
                          <w:p w14:paraId="1126B775" w14:textId="77777777" w:rsidR="006F3441" w:rsidRPr="00172316" w:rsidRDefault="006F3441" w:rsidP="00CF0E0D">
                            <w:pPr>
                              <w:spacing w:after="0"/>
                              <w:rPr>
                                <w:rFonts w:ascii="Arial" w:hAnsi="Arial" w:cs="Arial"/>
                                <w:sz w:val="20"/>
                                <w:szCs w:val="20"/>
                              </w:rPr>
                            </w:pPr>
                            <w:r>
                              <w:rPr>
                                <w:rFonts w:ascii="Arial" w:hAnsi="Arial" w:cs="Arial"/>
                                <w:sz w:val="20"/>
                                <w:szCs w:val="20"/>
                                <w:lang w:val="en-CA"/>
                              </w:rPr>
                              <w:t>Did not consent to participate (n = 2</w:t>
                            </w:r>
                            <w:r w:rsidRPr="00172316">
                              <w:rPr>
                                <w:rFonts w:ascii="Arial" w:hAnsi="Arial" w:cs="Arial"/>
                                <w:sz w:val="20"/>
                                <w:szCs w:val="20"/>
                                <w:lang w:val="en-CA"/>
                              </w:rPr>
                              <w:t>)</w:t>
                            </w:r>
                          </w:p>
                          <w:p w14:paraId="1558BACE" w14:textId="77777777" w:rsidR="006F3441" w:rsidRPr="00172316" w:rsidRDefault="006F3441" w:rsidP="00CF0E0D">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7165E" id="Rectangle 9" o:spid="_x0000_s1029" style="position:absolute;margin-left:302.1pt;margin-top:209.65pt;width:193.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">
                <v:textbox inset=",7.2pt,,7.2pt">
                  <w:txbxContent>
                    <w:p w14:paraId="1126B775" w14:textId="77777777" w:rsidR="006F3441" w:rsidRPr="00172316" w:rsidRDefault="006F3441" w:rsidP="00CF0E0D">
                      <w:pPr>
                        <w:spacing w:after="0"/>
                        <w:rPr>
                          <w:rFonts w:ascii="Arial" w:hAnsi="Arial" w:cs="Arial"/>
                          <w:sz w:val="20"/>
                          <w:szCs w:val="20"/>
                        </w:rPr>
                      </w:pPr>
                      <w:r>
                        <w:rPr>
                          <w:rFonts w:ascii="Arial" w:hAnsi="Arial" w:cs="Arial"/>
                          <w:sz w:val="20"/>
                          <w:szCs w:val="20"/>
                          <w:lang w:val="en-CA"/>
                        </w:rPr>
                        <w:t>Did not consent to participate (n = 2</w:t>
                      </w:r>
                      <w:r w:rsidRPr="00172316">
                        <w:rPr>
                          <w:rFonts w:ascii="Arial" w:hAnsi="Arial" w:cs="Arial"/>
                          <w:sz w:val="20"/>
                          <w:szCs w:val="20"/>
                          <w:lang w:val="en-CA"/>
                        </w:rPr>
                        <w:t>)</w:t>
                      </w:r>
                    </w:p>
                    <w:p w14:paraId="1558BACE" w14:textId="77777777" w:rsidR="006F3441" w:rsidRPr="00172316" w:rsidRDefault="006F3441" w:rsidP="00CF0E0D">
                      <w:pPr>
                        <w:spacing w:after="0"/>
                        <w:ind w:left="360" w:hanging="360"/>
                        <w:rPr>
                          <w:rFonts w:ascii="Arial" w:hAnsi="Arial" w:cs="Arial"/>
                          <w:sz w:val="20"/>
                          <w:szCs w:val="20"/>
                        </w:rPr>
                      </w:pPr>
                    </w:p>
                  </w:txbxContent>
                </v:textbox>
              </v:rect>
            </w:pict>
          </mc:Fallback>
        </mc:AlternateContent>
      </w:r>
      <w:r>
        <w:rPr>
          <w:b/>
          <w:noProof/>
          <w:sz w:val="28"/>
          <w:szCs w:val="28"/>
        </w:rPr>
        <mc:AlternateContent>
          <mc:Choice Requires="wps">
            <w:drawing>
              <wp:anchor distT="36576" distB="36576" distL="36576" distR="36576" simplePos="0" relativeHeight="251670528" behindDoc="0" locked="0" layoutInCell="1" allowOverlap="1" wp14:anchorId="1FD1F5EF" wp14:editId="45F1B3A2">
                <wp:simplePos x="0" y="0"/>
                <wp:positionH relativeFrom="column">
                  <wp:posOffset>3187700</wp:posOffset>
                </wp:positionH>
                <wp:positionV relativeFrom="paragraph">
                  <wp:posOffset>2826385</wp:posOffset>
                </wp:positionV>
                <wp:extent cx="656590" cy="635"/>
                <wp:effectExtent l="6350" t="54610" r="22860" b="590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0CC26D" id="Straight Arrow Connector 8" o:spid="_x0000_s1026" type="#_x0000_t32" style="position:absolute;margin-left:251pt;margin-top:222.55pt;width:51.7pt;height:.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">
                <v:stroke endarrow="block"/>
              </v:shape>
            </w:pict>
          </mc:Fallback>
        </mc:AlternateContent>
      </w:r>
      <w:r w:rsidRPr="00493C0A">
        <w:rPr>
          <w:b/>
          <w:noProof/>
          <w:sz w:val="28"/>
          <w:szCs w:val="28"/>
        </w:rPr>
        <mc:AlternateContent>
          <mc:Choice Requires="wps">
            <w:drawing>
              <wp:anchor distT="36576" distB="36576" distL="36576" distR="36576" simplePos="0" relativeHeight="251663360" behindDoc="0" locked="0" layoutInCell="1" allowOverlap="1" wp14:anchorId="54D486DF" wp14:editId="6F30BAAF">
                <wp:simplePos x="0" y="0"/>
                <wp:positionH relativeFrom="column">
                  <wp:posOffset>3179445</wp:posOffset>
                </wp:positionH>
                <wp:positionV relativeFrom="paragraph">
                  <wp:posOffset>2510155</wp:posOffset>
                </wp:positionV>
                <wp:extent cx="0" cy="658495"/>
                <wp:effectExtent l="55245" t="5080" r="59055" b="177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0AFF5E" id="Straight Arrow Connector 7" o:spid="_x0000_s1026" type="#_x0000_t32" style="position:absolute;margin-left:250.35pt;margin-top:197.65pt;width:0;height:51.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">
                <v:stroke endarrow="block"/>
              </v:shape>
            </w:pict>
          </mc:Fallback>
        </mc:AlternateContent>
      </w:r>
      <w:r w:rsidRPr="00493C0A">
        <w:rPr>
          <w:b/>
          <w:noProof/>
          <w:sz w:val="28"/>
          <w:szCs w:val="28"/>
        </w:rPr>
        <mc:AlternateContent>
          <mc:Choice Requires="wps">
            <w:drawing>
              <wp:anchor distT="0" distB="0" distL="114300" distR="114300" simplePos="0" relativeHeight="251667456" behindDoc="0" locked="0" layoutInCell="1" allowOverlap="1" wp14:anchorId="784709ED" wp14:editId="68BFC8B9">
                <wp:simplePos x="0" y="0"/>
                <wp:positionH relativeFrom="column">
                  <wp:posOffset>2369820</wp:posOffset>
                </wp:positionH>
                <wp:positionV relativeFrom="paragraph">
                  <wp:posOffset>2167255</wp:posOffset>
                </wp:positionV>
                <wp:extent cx="1611630" cy="342900"/>
                <wp:effectExtent l="7620"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7F5217AA" w14:textId="77777777" w:rsidR="006F3441" w:rsidRPr="00172316" w:rsidRDefault="006F3441" w:rsidP="00CF0E0D">
                            <w:pPr>
                              <w:widowControl w:val="0"/>
                              <w:jc w:val="center"/>
                              <w:rPr>
                                <w:rFonts w:ascii="Arial" w:hAnsi="Arial" w:cs="Arial"/>
                                <w:sz w:val="20"/>
                                <w:szCs w:val="20"/>
                              </w:rPr>
                            </w:pPr>
                            <w:r>
                              <w:rPr>
                                <w:rFonts w:ascii="Arial" w:hAnsi="Arial" w:cs="Arial"/>
                                <w:sz w:val="20"/>
                                <w:szCs w:val="20"/>
                                <w:lang w:val="en-CA"/>
                              </w:rPr>
                              <w:t>Eligible</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15</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09ED" id="Rectangle 6" o:spid="_x0000_s1030" style="position:absolute;margin-left:186.6pt;margin-top:170.65pt;width:126.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">
                <v:textbox inset=",7.2pt,,7.2pt">
                  <w:txbxContent>
                    <w:p w14:paraId="7F5217AA" w14:textId="77777777" w:rsidR="006F3441" w:rsidRPr="00172316" w:rsidRDefault="006F3441" w:rsidP="00CF0E0D">
                      <w:pPr>
                        <w:widowControl w:val="0"/>
                        <w:jc w:val="center"/>
                        <w:rPr>
                          <w:rFonts w:ascii="Arial" w:hAnsi="Arial" w:cs="Arial"/>
                          <w:sz w:val="20"/>
                          <w:szCs w:val="20"/>
                        </w:rPr>
                      </w:pPr>
                      <w:r>
                        <w:rPr>
                          <w:rFonts w:ascii="Arial" w:hAnsi="Arial" w:cs="Arial"/>
                          <w:sz w:val="20"/>
                          <w:szCs w:val="20"/>
                          <w:lang w:val="en-CA"/>
                        </w:rPr>
                        <w:t>Eligible</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15</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36576" distB="36576" distL="36576" distR="36576" simplePos="0" relativeHeight="251666432" behindDoc="0" locked="0" layoutInCell="1" allowOverlap="1" wp14:anchorId="5854BF09" wp14:editId="31A5614A">
                <wp:simplePos x="0" y="0"/>
                <wp:positionH relativeFrom="column">
                  <wp:posOffset>3171825</wp:posOffset>
                </wp:positionH>
                <wp:positionV relativeFrom="paragraph">
                  <wp:posOffset>457200</wp:posOffset>
                </wp:positionV>
                <wp:extent cx="0" cy="1710690"/>
                <wp:effectExtent l="57150" t="6350" r="56515" b="228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6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04F684" id="Straight Arrow Connector 4" o:spid="_x0000_s1026" type="#_x0000_t32" style="position:absolute;margin-left:249.75pt;margin-top:36pt;width:0;height:134.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">
                <v:stroke endarrow="block"/>
              </v:shape>
            </w:pict>
          </mc:Fallback>
        </mc:AlternateContent>
      </w:r>
      <w:r w:rsidRPr="00493C0A">
        <w:rPr>
          <w:b/>
          <w:noProof/>
          <w:sz w:val="28"/>
          <w:szCs w:val="28"/>
        </w:rPr>
        <mc:AlternateContent>
          <mc:Choice Requires="wps">
            <w:drawing>
              <wp:anchor distT="36576" distB="36576" distL="36576" distR="36576" simplePos="0" relativeHeight="251668480" behindDoc="0" locked="0" layoutInCell="1" allowOverlap="1" wp14:anchorId="46319283" wp14:editId="768F0617">
                <wp:simplePos x="0" y="0"/>
                <wp:positionH relativeFrom="column">
                  <wp:posOffset>3172460</wp:posOffset>
                </wp:positionH>
                <wp:positionV relativeFrom="paragraph">
                  <wp:posOffset>1283335</wp:posOffset>
                </wp:positionV>
                <wp:extent cx="656590" cy="635"/>
                <wp:effectExtent l="10160" t="52705" r="19050" b="609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AB1FDD" id="Straight Arrow Connector 3" o:spid="_x0000_s1026" type="#_x0000_t32" style="position:absolute;margin-left:249.8pt;margin-top:101.05pt;width:51.7pt;height:.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">
                <v:stroke endarrow="block"/>
              </v:shape>
            </w:pict>
          </mc:Fallback>
        </mc:AlternateContent>
      </w:r>
      <w:r w:rsidRPr="00493C0A">
        <w:rPr>
          <w:b/>
          <w:noProof/>
          <w:sz w:val="28"/>
          <w:szCs w:val="28"/>
        </w:rPr>
        <mc:AlternateContent>
          <mc:Choice Requires="wps">
            <w:drawing>
              <wp:anchor distT="0" distB="0" distL="114300" distR="114300" simplePos="0" relativeHeight="251660288" behindDoc="0" locked="0" layoutInCell="1" allowOverlap="1" wp14:anchorId="76CE880C" wp14:editId="3A4CAB71">
                <wp:simplePos x="0" y="0"/>
                <wp:positionH relativeFrom="column">
                  <wp:posOffset>3829050</wp:posOffset>
                </wp:positionH>
                <wp:positionV relativeFrom="paragraph">
                  <wp:posOffset>597535</wp:posOffset>
                </wp:positionV>
                <wp:extent cx="2457450" cy="1402080"/>
                <wp:effectExtent l="9525" t="698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02080"/>
                        </a:xfrm>
                        <a:prstGeom prst="rect">
                          <a:avLst/>
                        </a:prstGeom>
                        <a:solidFill>
                          <a:srgbClr val="FFFFFF"/>
                        </a:solidFill>
                        <a:ln w="9525">
                          <a:solidFill>
                            <a:srgbClr val="000000"/>
                          </a:solidFill>
                          <a:miter lim="800000"/>
                          <a:headEnd/>
                          <a:tailEnd/>
                        </a:ln>
                      </wps:spPr>
                      <wps:txbx>
                        <w:txbxContent>
                          <w:p w14:paraId="6ACFC4D5" w14:textId="77777777" w:rsidR="006F3441" w:rsidRPr="00172316" w:rsidRDefault="006F3441" w:rsidP="00CF0E0D">
                            <w:pPr>
                              <w:spacing w:after="0"/>
                              <w:rPr>
                                <w:rFonts w:ascii="Arial" w:hAnsi="Arial" w:cs="Arial"/>
                                <w:sz w:val="20"/>
                                <w:szCs w:val="20"/>
                                <w:lang w:val="en-CA"/>
                              </w:rPr>
                            </w:pPr>
                            <w:r>
                              <w:rPr>
                                <w:rFonts w:ascii="Arial" w:hAnsi="Arial" w:cs="Arial"/>
                                <w:sz w:val="20"/>
                                <w:szCs w:val="20"/>
                                <w:lang w:val="en-CA"/>
                              </w:rPr>
                              <w:t>Did not meet inclusion criteria (n = 8</w:t>
                            </w:r>
                            <w:r w:rsidRPr="00172316">
                              <w:rPr>
                                <w:rFonts w:ascii="Arial" w:hAnsi="Arial" w:cs="Arial"/>
                                <w:sz w:val="20"/>
                                <w:szCs w:val="20"/>
                                <w:lang w:val="en-CA"/>
                              </w:rPr>
                              <w:t>)</w:t>
                            </w:r>
                          </w:p>
                          <w:p w14:paraId="3FBF09A1" w14:textId="77777777" w:rsidR="006F3441" w:rsidRDefault="006F3441" w:rsidP="00CF0E0D">
                            <w:pPr>
                              <w:spacing w:after="0"/>
                              <w:ind w:left="360" w:hanging="360"/>
                              <w:rPr>
                                <w:rFonts w:ascii="Symbol" w:hAnsi="Symbol"/>
                                <w:sz w:val="16"/>
                                <w:szCs w:val="16"/>
                                <w:lang w:val="x-none"/>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No previous weight loss program experience (n = 3)</w:t>
                            </w:r>
                          </w:p>
                          <w:p w14:paraId="1EE12ED8" w14:textId="77777777" w:rsidR="006F3441" w:rsidRPr="00172316"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Current weight loss program</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w:t>
                            </w:r>
                            <w:r w:rsidRPr="00172316">
                              <w:rPr>
                                <w:rFonts w:ascii="Arial" w:hAnsi="Arial" w:cs="Arial"/>
                                <w:sz w:val="20"/>
                                <w:szCs w:val="20"/>
                                <w:lang w:val="en-CA"/>
                              </w:rPr>
                              <w:t>)</w:t>
                            </w:r>
                          </w:p>
                          <w:p w14:paraId="3FCEE7A4" w14:textId="77777777" w:rsidR="006F3441" w:rsidRPr="00172316"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BMI &lt; 27.5 (n = 1)</w:t>
                            </w:r>
                          </w:p>
                          <w:p w14:paraId="7F9949E1" w14:textId="77777777" w:rsidR="006F3441"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BMI &gt; 40 (n = 2)*</w:t>
                            </w:r>
                          </w:p>
                          <w:p w14:paraId="36B42BA2" w14:textId="77777777" w:rsidR="006F3441" w:rsidRPr="00172316" w:rsidRDefault="006F3441" w:rsidP="00CF0E0D">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 xml:space="preserve">Gave birth in last 6 months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w:t>
                            </w:r>
                            <w:r w:rsidRPr="00172316">
                              <w:rPr>
                                <w:rFonts w:ascii="Arial" w:hAnsi="Arial" w:cs="Arial"/>
                                <w:sz w:val="20"/>
                                <w:szCs w:val="20"/>
                                <w:lang w:val="en-CA"/>
                              </w:rPr>
                              <w:t>)</w:t>
                            </w:r>
                            <w:r>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880C" id="Rectangle 2" o:spid="_x0000_s1031" style="position:absolute;margin-left:301.5pt;margin-top:47.05pt;width:193.5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">
                <v:textbox inset=",7.2pt,,7.2pt">
                  <w:txbxContent>
                    <w:p w14:paraId="6ACFC4D5" w14:textId="77777777" w:rsidR="006F3441" w:rsidRPr="00172316" w:rsidRDefault="006F3441" w:rsidP="00CF0E0D">
                      <w:pPr>
                        <w:spacing w:after="0"/>
                        <w:rPr>
                          <w:rFonts w:ascii="Arial" w:hAnsi="Arial" w:cs="Arial"/>
                          <w:sz w:val="20"/>
                          <w:szCs w:val="20"/>
                          <w:lang w:val="en-CA"/>
                        </w:rPr>
                      </w:pPr>
                      <w:r>
                        <w:rPr>
                          <w:rFonts w:ascii="Arial" w:hAnsi="Arial" w:cs="Arial"/>
                          <w:sz w:val="20"/>
                          <w:szCs w:val="20"/>
                          <w:lang w:val="en-CA"/>
                        </w:rPr>
                        <w:t>Did not meet inclusion criteria (n = 8</w:t>
                      </w:r>
                      <w:r w:rsidRPr="00172316">
                        <w:rPr>
                          <w:rFonts w:ascii="Arial" w:hAnsi="Arial" w:cs="Arial"/>
                          <w:sz w:val="20"/>
                          <w:szCs w:val="20"/>
                          <w:lang w:val="en-CA"/>
                        </w:rPr>
                        <w:t>)</w:t>
                      </w:r>
                    </w:p>
                    <w:p w14:paraId="3FBF09A1" w14:textId="77777777" w:rsidR="006F3441" w:rsidRDefault="006F3441" w:rsidP="00CF0E0D">
                      <w:pPr>
                        <w:spacing w:after="0"/>
                        <w:ind w:left="360" w:hanging="360"/>
                        <w:rPr>
                          <w:rFonts w:ascii="Symbol" w:hAnsi="Symbol"/>
                          <w:sz w:val="16"/>
                          <w:szCs w:val="16"/>
                          <w:lang w:val="x-none"/>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No previous weight loss program experience (n = 3)</w:t>
                      </w:r>
                    </w:p>
                    <w:p w14:paraId="1EE12ED8" w14:textId="77777777" w:rsidR="006F3441" w:rsidRPr="00172316"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Current weight loss program</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w:t>
                      </w:r>
                      <w:r w:rsidRPr="00172316">
                        <w:rPr>
                          <w:rFonts w:ascii="Arial" w:hAnsi="Arial" w:cs="Arial"/>
                          <w:sz w:val="20"/>
                          <w:szCs w:val="20"/>
                          <w:lang w:val="en-CA"/>
                        </w:rPr>
                        <w:t>)</w:t>
                      </w:r>
                    </w:p>
                    <w:p w14:paraId="3FCEE7A4" w14:textId="77777777" w:rsidR="006F3441" w:rsidRPr="00172316"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BMI &lt; 27.5 (n = 1)</w:t>
                      </w:r>
                    </w:p>
                    <w:p w14:paraId="7F9949E1" w14:textId="77777777" w:rsidR="006F3441" w:rsidRDefault="006F3441" w:rsidP="00CF0E0D">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BMI &gt; 40 (n = 2)*</w:t>
                      </w:r>
                    </w:p>
                    <w:p w14:paraId="36B42BA2" w14:textId="77777777" w:rsidR="006F3441" w:rsidRPr="00172316" w:rsidRDefault="006F3441" w:rsidP="00CF0E0D">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Pr>
                          <w:rFonts w:ascii="Arial" w:hAnsi="Arial" w:cs="Arial"/>
                          <w:sz w:val="20"/>
                          <w:szCs w:val="20"/>
                          <w:lang w:val="en-CA"/>
                        </w:rPr>
                        <w:t xml:space="preserve">Gave birth in last 6 months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w:t>
                      </w:r>
                      <w:r w:rsidRPr="00172316">
                        <w:rPr>
                          <w:rFonts w:ascii="Arial" w:hAnsi="Arial" w:cs="Arial"/>
                          <w:sz w:val="20"/>
                          <w:szCs w:val="20"/>
                          <w:lang w:val="en-CA"/>
                        </w:rPr>
                        <w:t>)</w:t>
                      </w:r>
                      <w:r>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59264" behindDoc="0" locked="0" layoutInCell="1" allowOverlap="1" wp14:anchorId="6C463A1B" wp14:editId="631C2856">
                <wp:simplePos x="0" y="0"/>
                <wp:positionH relativeFrom="column">
                  <wp:posOffset>2171700</wp:posOffset>
                </wp:positionH>
                <wp:positionV relativeFrom="paragraph">
                  <wp:posOffset>45085</wp:posOffset>
                </wp:positionV>
                <wp:extent cx="2000250" cy="397510"/>
                <wp:effectExtent l="9525" t="698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059BC65B" w14:textId="77777777" w:rsidR="006F3441" w:rsidRPr="00172316" w:rsidRDefault="006F3441" w:rsidP="00CF0E0D">
                            <w:pPr>
                              <w:jc w:val="center"/>
                              <w:rPr>
                                <w:rFonts w:ascii="Arial" w:hAnsi="Arial" w:cs="Arial"/>
                                <w:sz w:val="20"/>
                                <w:szCs w:val="20"/>
                              </w:rPr>
                            </w:pPr>
                            <w:r>
                              <w:rPr>
                                <w:rFonts w:ascii="Arial" w:hAnsi="Arial" w:cs="Arial"/>
                                <w:sz w:val="20"/>
                                <w:szCs w:val="20"/>
                                <w:lang w:val="en-CA"/>
                              </w:rPr>
                              <w:t>Assessed for eligibility (n = 23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3A1B" id="Rectangle 1" o:spid="_x0000_s1032" style="position:absolute;margin-left:171pt;margin-top:3.5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">
                <v:textbox inset=",7.2pt,,7.2pt">
                  <w:txbxContent>
                    <w:p w14:paraId="059BC65B" w14:textId="77777777" w:rsidR="006F3441" w:rsidRPr="00172316" w:rsidRDefault="006F3441" w:rsidP="00CF0E0D">
                      <w:pPr>
                        <w:jc w:val="center"/>
                        <w:rPr>
                          <w:rFonts w:ascii="Arial" w:hAnsi="Arial" w:cs="Arial"/>
                          <w:sz w:val="20"/>
                          <w:szCs w:val="20"/>
                        </w:rPr>
                      </w:pPr>
                      <w:r>
                        <w:rPr>
                          <w:rFonts w:ascii="Arial" w:hAnsi="Arial" w:cs="Arial"/>
                          <w:sz w:val="20"/>
                          <w:szCs w:val="20"/>
                          <w:lang w:val="en-CA"/>
                        </w:rPr>
                        <w:t>Assessed for eligibility (n = 23</w:t>
                      </w:r>
                      <w:r w:rsidRPr="00172316">
                        <w:rPr>
                          <w:rFonts w:ascii="Arial" w:hAnsi="Arial" w:cs="Arial"/>
                          <w:sz w:val="20"/>
                          <w:szCs w:val="20"/>
                          <w:lang w:val="en-CA"/>
                        </w:rPr>
                        <w:t>)</w:t>
                      </w:r>
                    </w:p>
                  </w:txbxContent>
                </v:textbox>
              </v:rect>
            </w:pict>
          </mc:Fallback>
        </mc:AlternateContent>
      </w:r>
    </w:p>
    <w:p w14:paraId="2780FCBB" w14:textId="77777777" w:rsidR="00CF0E0D" w:rsidRDefault="00CF0E0D" w:rsidP="00CF0E0D">
      <w:pPr>
        <w:rPr>
          <w:b/>
          <w:sz w:val="28"/>
          <w:szCs w:val="28"/>
        </w:rPr>
      </w:pPr>
    </w:p>
    <w:p w14:paraId="1A6C681B" w14:textId="77777777" w:rsidR="00CF0E0D" w:rsidRDefault="00CF0E0D" w:rsidP="00CF0E0D">
      <w:pPr>
        <w:rPr>
          <w:b/>
          <w:sz w:val="28"/>
          <w:szCs w:val="28"/>
        </w:rPr>
      </w:pPr>
    </w:p>
    <w:p w14:paraId="4BE28E71" w14:textId="77777777" w:rsidR="00CF0E0D" w:rsidRDefault="00CF0E0D" w:rsidP="00CF0E0D">
      <w:pPr>
        <w:rPr>
          <w:b/>
          <w:sz w:val="28"/>
          <w:szCs w:val="28"/>
        </w:rPr>
      </w:pPr>
    </w:p>
    <w:p w14:paraId="4D7F50D7" w14:textId="77777777" w:rsidR="00CF0E0D" w:rsidRDefault="00CF0E0D" w:rsidP="00CF0E0D">
      <w:pPr>
        <w:rPr>
          <w:b/>
          <w:sz w:val="28"/>
          <w:szCs w:val="28"/>
        </w:rPr>
      </w:pPr>
    </w:p>
    <w:p w14:paraId="284D2AB6" w14:textId="77777777" w:rsidR="00CF0E0D" w:rsidRDefault="00CF0E0D" w:rsidP="00CF0E0D">
      <w:pPr>
        <w:rPr>
          <w:b/>
          <w:sz w:val="28"/>
          <w:szCs w:val="28"/>
        </w:rPr>
      </w:pPr>
    </w:p>
    <w:p w14:paraId="336C6375" w14:textId="77777777" w:rsidR="00CF0E0D" w:rsidRDefault="00CF0E0D" w:rsidP="00CF0E0D">
      <w:pPr>
        <w:rPr>
          <w:b/>
          <w:sz w:val="28"/>
          <w:szCs w:val="28"/>
        </w:rPr>
      </w:pPr>
    </w:p>
    <w:p w14:paraId="60304316" w14:textId="77777777" w:rsidR="00CF0E0D" w:rsidRDefault="00CF0E0D" w:rsidP="00CF0E0D">
      <w:pPr>
        <w:rPr>
          <w:b/>
          <w:sz w:val="28"/>
          <w:szCs w:val="28"/>
        </w:rPr>
      </w:pPr>
    </w:p>
    <w:p w14:paraId="368A9D0D" w14:textId="77777777" w:rsidR="00CF0E0D" w:rsidRDefault="00CF0E0D" w:rsidP="00CF0E0D">
      <w:pPr>
        <w:rPr>
          <w:b/>
          <w:sz w:val="28"/>
          <w:szCs w:val="28"/>
        </w:rPr>
      </w:pPr>
    </w:p>
    <w:p w14:paraId="7EB7D170" w14:textId="77777777" w:rsidR="00CF0E0D" w:rsidRDefault="00CF0E0D" w:rsidP="00CF0E0D">
      <w:pPr>
        <w:rPr>
          <w:b/>
          <w:sz w:val="28"/>
          <w:szCs w:val="28"/>
        </w:rPr>
      </w:pPr>
    </w:p>
    <w:p w14:paraId="6CEAAE18" w14:textId="77777777" w:rsidR="00CF0E0D" w:rsidRDefault="00CF0E0D" w:rsidP="00CF0E0D">
      <w:pPr>
        <w:rPr>
          <w:b/>
          <w:sz w:val="28"/>
          <w:szCs w:val="28"/>
        </w:rPr>
      </w:pPr>
    </w:p>
    <w:p w14:paraId="0225CB07" w14:textId="77777777" w:rsidR="00CF0E0D" w:rsidRDefault="00CF0E0D" w:rsidP="00CF0E0D">
      <w:pPr>
        <w:rPr>
          <w:b/>
          <w:sz w:val="28"/>
          <w:szCs w:val="28"/>
        </w:rPr>
      </w:pPr>
    </w:p>
    <w:p w14:paraId="7EEA8C34" w14:textId="77777777" w:rsidR="00CF0E0D" w:rsidRDefault="00CF0E0D" w:rsidP="00CF0E0D">
      <w:pPr>
        <w:rPr>
          <w:b/>
          <w:sz w:val="28"/>
          <w:szCs w:val="28"/>
        </w:rPr>
      </w:pPr>
    </w:p>
    <w:p w14:paraId="07119DBC" w14:textId="77777777" w:rsidR="00CF0E0D" w:rsidRDefault="00CF0E0D" w:rsidP="00CF0E0D">
      <w:pPr>
        <w:rPr>
          <w:b/>
          <w:sz w:val="28"/>
          <w:szCs w:val="28"/>
        </w:rPr>
      </w:pPr>
    </w:p>
    <w:p w14:paraId="49DCDCA2" w14:textId="77777777" w:rsidR="00CF0E0D" w:rsidRDefault="00CF0E0D" w:rsidP="00CF0E0D">
      <w:pPr>
        <w:rPr>
          <w:b/>
          <w:sz w:val="28"/>
          <w:szCs w:val="28"/>
        </w:rPr>
      </w:pPr>
    </w:p>
    <w:p w14:paraId="39091A8E" w14:textId="77777777" w:rsidR="00CF0E0D" w:rsidRDefault="00CF0E0D" w:rsidP="00CF0E0D">
      <w:pPr>
        <w:rPr>
          <w:b/>
          <w:sz w:val="28"/>
          <w:szCs w:val="28"/>
        </w:rPr>
      </w:pPr>
    </w:p>
    <w:p w14:paraId="2D4C7C0C" w14:textId="349700EE" w:rsidR="00CF0E0D" w:rsidRDefault="00CF0E0D" w:rsidP="00CF0E0D">
      <w:pPr>
        <w:rPr>
          <w:b/>
          <w:sz w:val="28"/>
          <w:szCs w:val="28"/>
        </w:rPr>
      </w:pPr>
    </w:p>
    <w:p w14:paraId="200B8547" w14:textId="134DBEA2" w:rsidR="00CF0E0D" w:rsidRDefault="004407C5" w:rsidP="00CF0E0D">
      <w:pPr>
        <w:rPr>
          <w:b/>
          <w:sz w:val="28"/>
          <w:szCs w:val="28"/>
        </w:rPr>
      </w:pPr>
      <w:r w:rsidRPr="00493C0A">
        <w:rPr>
          <w:b/>
          <w:noProof/>
          <w:sz w:val="28"/>
          <w:szCs w:val="28"/>
        </w:rPr>
        <mc:AlternateContent>
          <mc:Choice Requires="wps">
            <w:drawing>
              <wp:anchor distT="0" distB="0" distL="114300" distR="114300" simplePos="0" relativeHeight="251661312" behindDoc="0" locked="0" layoutInCell="1" allowOverlap="1" wp14:anchorId="449C3FB9" wp14:editId="1A1C89E9">
                <wp:simplePos x="0" y="0"/>
                <wp:positionH relativeFrom="column">
                  <wp:posOffset>1760220</wp:posOffset>
                </wp:positionH>
                <wp:positionV relativeFrom="paragraph">
                  <wp:posOffset>203835</wp:posOffset>
                </wp:positionV>
                <wp:extent cx="2843530" cy="762000"/>
                <wp:effectExtent l="0" t="0" r="1397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62000"/>
                        </a:xfrm>
                        <a:prstGeom prst="rect">
                          <a:avLst/>
                        </a:prstGeom>
                        <a:solidFill>
                          <a:srgbClr val="FFFFFF"/>
                        </a:solidFill>
                        <a:ln w="9525">
                          <a:solidFill>
                            <a:srgbClr val="000000"/>
                          </a:solidFill>
                          <a:miter lim="800000"/>
                          <a:headEnd/>
                          <a:tailEnd/>
                        </a:ln>
                      </wps:spPr>
                      <wps:txbx>
                        <w:txbxContent>
                          <w:p w14:paraId="5D30007D" w14:textId="77777777" w:rsidR="006F3441" w:rsidRDefault="006F3441" w:rsidP="00CF0E0D">
                            <w:pPr>
                              <w:spacing w:after="0"/>
                              <w:jc w:val="center"/>
                              <w:rPr>
                                <w:rFonts w:ascii="Arial" w:hAnsi="Arial" w:cs="Arial"/>
                                <w:sz w:val="20"/>
                                <w:szCs w:val="20"/>
                                <w:lang w:val="en-CA"/>
                              </w:rPr>
                            </w:pPr>
                            <w:r>
                              <w:rPr>
                                <w:rFonts w:ascii="Arial" w:hAnsi="Arial" w:cs="Arial"/>
                                <w:sz w:val="20"/>
                                <w:szCs w:val="20"/>
                                <w:lang w:val="en-CA"/>
                              </w:rPr>
                              <w:t>Completed 3-month follow up assessment</w:t>
                            </w:r>
                          </w:p>
                          <w:p w14:paraId="158F9DCB" w14:textId="12A229F7" w:rsidR="006F3441" w:rsidRDefault="006F3441" w:rsidP="00CF0E0D">
                            <w:pPr>
                              <w:jc w:val="center"/>
                              <w:rPr>
                                <w:rFonts w:ascii="Arial" w:hAnsi="Arial" w:cs="Arial"/>
                                <w:sz w:val="20"/>
                                <w:szCs w:val="20"/>
                                <w:lang w:val="en-CA"/>
                              </w:rPr>
                            </w:pPr>
                            <w:r>
                              <w:rPr>
                                <w:rFonts w:ascii="Arial" w:hAnsi="Arial" w:cs="Arial"/>
                                <w:sz w:val="20"/>
                                <w:szCs w:val="20"/>
                                <w:lang w:val="en-CA"/>
                              </w:rPr>
                              <w:t>(n = 9)</w:t>
                            </w:r>
                          </w:p>
                          <w:p w14:paraId="43C94A21" w14:textId="19314A70" w:rsidR="006F3441" w:rsidRPr="00823049" w:rsidRDefault="006F3441" w:rsidP="00CF0E0D">
                            <w:pPr>
                              <w:jc w:val="center"/>
                              <w:rPr>
                                <w:rFonts w:ascii="Arial" w:hAnsi="Arial" w:cs="Arial"/>
                                <w:i/>
                                <w:sz w:val="20"/>
                                <w:szCs w:val="20"/>
                                <w:lang w:val="en-CA"/>
                              </w:rPr>
                            </w:pPr>
                            <w:r>
                              <w:rPr>
                                <w:rFonts w:ascii="Arial" w:hAnsi="Arial" w:cs="Arial"/>
                                <w:i/>
                                <w:sz w:val="20"/>
                                <w:szCs w:val="20"/>
                                <w:lang w:val="en-CA"/>
                              </w:rPr>
                              <w:t>The last participant completed part of follow up</w:t>
                            </w:r>
                          </w:p>
                          <w:p w14:paraId="0FF8C09A" w14:textId="77777777" w:rsidR="006F3441" w:rsidRDefault="006F3441" w:rsidP="00823049">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3FB9" id="Rectangle 16" o:spid="_x0000_s1033" style="position:absolute;margin-left:138.6pt;margin-top:16.05pt;width:223.9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">
                <v:textbox inset=",7.2pt,,7.2pt">
                  <w:txbxContent>
                    <w:p w14:paraId="5D30007D" w14:textId="77777777" w:rsidR="006F3441" w:rsidRDefault="006F3441" w:rsidP="00CF0E0D">
                      <w:pPr>
                        <w:spacing w:after="0"/>
                        <w:jc w:val="center"/>
                        <w:rPr>
                          <w:rFonts w:ascii="Arial" w:hAnsi="Arial" w:cs="Arial"/>
                          <w:sz w:val="20"/>
                          <w:szCs w:val="20"/>
                          <w:lang w:val="en-CA"/>
                        </w:rPr>
                      </w:pPr>
                      <w:r>
                        <w:rPr>
                          <w:rFonts w:ascii="Arial" w:hAnsi="Arial" w:cs="Arial"/>
                          <w:sz w:val="20"/>
                          <w:szCs w:val="20"/>
                          <w:lang w:val="en-CA"/>
                        </w:rPr>
                        <w:t>Completed 3-month follow up assessment</w:t>
                      </w:r>
                    </w:p>
                    <w:p w14:paraId="158F9DCB" w14:textId="12A229F7" w:rsidR="006F3441" w:rsidRDefault="006F3441" w:rsidP="00CF0E0D">
                      <w:pPr>
                        <w:jc w:val="center"/>
                        <w:rPr>
                          <w:rFonts w:ascii="Arial" w:hAnsi="Arial" w:cs="Arial"/>
                          <w:sz w:val="20"/>
                          <w:szCs w:val="20"/>
                          <w:lang w:val="en-CA"/>
                        </w:rPr>
                      </w:pPr>
                      <w:r>
                        <w:rPr>
                          <w:rFonts w:ascii="Arial" w:hAnsi="Arial" w:cs="Arial"/>
                          <w:sz w:val="20"/>
                          <w:szCs w:val="20"/>
                          <w:lang w:val="en-CA"/>
                        </w:rPr>
                        <w:t>(n = 9)</w:t>
                      </w:r>
                    </w:p>
                    <w:p w14:paraId="43C94A21" w14:textId="19314A70" w:rsidR="006F3441" w:rsidRPr="00823049" w:rsidRDefault="006F3441" w:rsidP="00CF0E0D">
                      <w:pPr>
                        <w:jc w:val="center"/>
                        <w:rPr>
                          <w:rFonts w:ascii="Arial" w:hAnsi="Arial" w:cs="Arial"/>
                          <w:i/>
                          <w:sz w:val="20"/>
                          <w:szCs w:val="20"/>
                          <w:lang w:val="en-CA"/>
                        </w:rPr>
                      </w:pPr>
                      <w:r>
                        <w:rPr>
                          <w:rFonts w:ascii="Arial" w:hAnsi="Arial" w:cs="Arial"/>
                          <w:i/>
                          <w:sz w:val="20"/>
                          <w:szCs w:val="20"/>
                          <w:lang w:val="en-CA"/>
                        </w:rPr>
                        <w:t>The last participant completed part of follow up</w:t>
                      </w:r>
                    </w:p>
                    <w:p w14:paraId="0FF8C09A" w14:textId="77777777" w:rsidR="006F3441" w:rsidRDefault="006F3441" w:rsidP="00823049">
                      <w:pPr>
                        <w:rPr>
                          <w:rFonts w:cs="Calibri"/>
                        </w:rPr>
                      </w:pPr>
                    </w:p>
                  </w:txbxContent>
                </v:textbox>
              </v:rect>
            </w:pict>
          </mc:Fallback>
        </mc:AlternateContent>
      </w:r>
    </w:p>
    <w:p w14:paraId="4F92A6E9" w14:textId="77777777" w:rsidR="00CF0E0D" w:rsidRDefault="00CF0E0D" w:rsidP="00CF0E0D">
      <w:pPr>
        <w:rPr>
          <w:b/>
          <w:sz w:val="28"/>
          <w:szCs w:val="28"/>
        </w:rPr>
      </w:pPr>
    </w:p>
    <w:p w14:paraId="6A3FB69E" w14:textId="77777777" w:rsidR="00CF0E0D" w:rsidRDefault="00CF0E0D" w:rsidP="00CF0E0D">
      <w:pPr>
        <w:rPr>
          <w:b/>
          <w:sz w:val="28"/>
          <w:szCs w:val="28"/>
        </w:rPr>
      </w:pPr>
      <w:r>
        <w:rPr>
          <w:b/>
          <w:sz w:val="28"/>
          <w:szCs w:val="28"/>
        </w:rPr>
        <w:tab/>
      </w:r>
    </w:p>
    <w:p w14:paraId="294DB892" w14:textId="2A46FC1A" w:rsidR="00CF0E0D" w:rsidRPr="00D96C06" w:rsidRDefault="00CF0E0D" w:rsidP="00CF0E0D">
      <w:pPr>
        <w:ind w:left="2160"/>
        <w:rPr>
          <w:sz w:val="20"/>
          <w:szCs w:val="20"/>
        </w:rPr>
      </w:pPr>
      <w:r>
        <w:rPr>
          <w:sz w:val="20"/>
          <w:szCs w:val="20"/>
        </w:rPr>
        <w:t xml:space="preserve">             </w:t>
      </w:r>
    </w:p>
    <w:p w14:paraId="5C1418F0" w14:textId="77777777" w:rsidR="00CF0E0D" w:rsidRPr="008A0E57" w:rsidRDefault="00CF0E0D" w:rsidP="004C37CB">
      <w:pPr>
        <w:spacing w:after="0"/>
        <w:contextualSpacing/>
        <w:rPr>
          <w:rFonts w:ascii="Times New Roman" w:hAnsi="Times New Roman" w:cs="Times New Roman"/>
          <w:sz w:val="24"/>
          <w:szCs w:val="24"/>
        </w:rPr>
      </w:pPr>
    </w:p>
    <w:sectPr w:rsidR="00CF0E0D" w:rsidRPr="008A0E57" w:rsidSect="00820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5C47D" w14:textId="77777777" w:rsidR="009B738B" w:rsidRDefault="009B738B" w:rsidP="008E2DC9">
      <w:pPr>
        <w:spacing w:after="0" w:line="240" w:lineRule="auto"/>
      </w:pPr>
      <w:r>
        <w:separator/>
      </w:r>
    </w:p>
  </w:endnote>
  <w:endnote w:type="continuationSeparator" w:id="0">
    <w:p w14:paraId="03C869AD" w14:textId="77777777" w:rsidR="009B738B" w:rsidRDefault="009B738B" w:rsidP="008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AdvTT3713a231+2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20BC" w14:textId="22D14BE0" w:rsidR="006F3441" w:rsidRDefault="006F3441">
    <w:pPr>
      <w:pStyle w:val="Footer"/>
      <w:jc w:val="right"/>
    </w:pPr>
  </w:p>
  <w:p w14:paraId="3CEEE214" w14:textId="77777777" w:rsidR="006F3441" w:rsidRDefault="006F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AD09" w14:textId="1AE71D62" w:rsidR="006F3441" w:rsidRDefault="006F3441">
    <w:pPr>
      <w:pStyle w:val="Footer"/>
      <w:jc w:val="right"/>
    </w:pPr>
  </w:p>
  <w:p w14:paraId="7CAA3D0A" w14:textId="77777777" w:rsidR="006F3441" w:rsidRDefault="006F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3B7A4" w14:textId="77777777" w:rsidR="009B738B" w:rsidRDefault="009B738B" w:rsidP="008E2DC9">
      <w:pPr>
        <w:spacing w:after="0" w:line="240" w:lineRule="auto"/>
      </w:pPr>
      <w:r>
        <w:separator/>
      </w:r>
    </w:p>
  </w:footnote>
  <w:footnote w:type="continuationSeparator" w:id="0">
    <w:p w14:paraId="4DC3D2F4" w14:textId="77777777" w:rsidR="009B738B" w:rsidRDefault="009B738B" w:rsidP="008E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3030" w14:textId="46716AB0" w:rsidR="006F3441" w:rsidRPr="00B77DA4" w:rsidRDefault="006F3441" w:rsidP="00B77DA4">
    <w:pPr>
      <w:pStyle w:val="Header"/>
      <w:rPr>
        <w:rFonts w:ascii="Times New Roman" w:hAnsi="Times New Roman"/>
        <w:sz w:val="24"/>
        <w:szCs w:val="24"/>
      </w:rPr>
    </w:pPr>
    <w:r>
      <w:rPr>
        <w:rFonts w:ascii="Times New Roman" w:hAnsi="Times New Roman"/>
        <w:sz w:val="24"/>
        <w:szCs w:val="24"/>
      </w:rPr>
      <w:t>ACT FOR WEIGHT SELF-STIGMA</w:t>
    </w:r>
    <w:r>
      <w:rPr>
        <w:rFonts w:ascii="Times New Roman" w:hAnsi="Times New Roman"/>
        <w:sz w:val="24"/>
        <w:szCs w:val="24"/>
      </w:rPr>
      <w:tab/>
    </w:r>
    <w:r>
      <w:rPr>
        <w:rFonts w:ascii="Times New Roman" w:hAnsi="Times New Roman"/>
        <w:sz w:val="24"/>
        <w:szCs w:val="24"/>
      </w:rPr>
      <w:tab/>
    </w:r>
    <w:sdt>
      <w:sdtPr>
        <w:id w:val="-21470440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5F6C">
          <w:rPr>
            <w:noProof/>
          </w:rPr>
          <w:t>3</w:t>
        </w:r>
        <w:r>
          <w:rPr>
            <w:noProof/>
          </w:rPr>
          <w:fldChar w:fldCharType="end"/>
        </w:r>
      </w:sdtContent>
    </w:sdt>
  </w:p>
  <w:p w14:paraId="1D782059" w14:textId="175DBA66" w:rsidR="006F3441" w:rsidRPr="00B77DA4" w:rsidRDefault="006F3441" w:rsidP="00B7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D6F6" w14:textId="4C26C01D" w:rsidR="006F3441" w:rsidRPr="00B77DA4" w:rsidRDefault="006F3441" w:rsidP="00B77DA4">
    <w:pPr>
      <w:pStyle w:val="Header"/>
      <w:rPr>
        <w:rFonts w:ascii="Times New Roman" w:hAnsi="Times New Roman"/>
        <w:sz w:val="24"/>
        <w:szCs w:val="24"/>
      </w:rPr>
    </w:pPr>
    <w:r w:rsidRPr="004E4ACF">
      <w:rPr>
        <w:rFonts w:ascii="Times New Roman" w:hAnsi="Times New Roman"/>
        <w:sz w:val="24"/>
        <w:szCs w:val="24"/>
      </w:rPr>
      <w:t>Running head:</w:t>
    </w:r>
    <w:r>
      <w:rPr>
        <w:rFonts w:ascii="Times New Roman" w:hAnsi="Times New Roman"/>
        <w:sz w:val="24"/>
        <w:szCs w:val="24"/>
      </w:rPr>
      <w:t xml:space="preserve"> ACT FOR WEIGHT SELF-STIGMA</w:t>
    </w:r>
    <w:r>
      <w:rPr>
        <w:rFonts w:ascii="Times New Roman" w:hAnsi="Times New Roman"/>
        <w:sz w:val="24"/>
        <w:szCs w:val="24"/>
      </w:rPr>
      <w:tab/>
    </w:r>
    <w:sdt>
      <w:sdtPr>
        <w:id w:val="-661853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5F6C">
          <w:rPr>
            <w:noProof/>
          </w:rPr>
          <w:t>1</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4AFD"/>
    <w:multiLevelType w:val="hybridMultilevel"/>
    <w:tmpl w:val="5C8604CA"/>
    <w:lvl w:ilvl="0" w:tplc="ACB4E5D2">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B3541"/>
    <w:multiLevelType w:val="hybridMultilevel"/>
    <w:tmpl w:val="B272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954F9"/>
    <w:multiLevelType w:val="hybridMultilevel"/>
    <w:tmpl w:val="5DB4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1275F"/>
    <w:multiLevelType w:val="hybridMultilevel"/>
    <w:tmpl w:val="4E5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5996"/>
    <w:multiLevelType w:val="hybridMultilevel"/>
    <w:tmpl w:val="E48A09FE"/>
    <w:lvl w:ilvl="0" w:tplc="A694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0131F"/>
    <w:multiLevelType w:val="hybridMultilevel"/>
    <w:tmpl w:val="E48A09FE"/>
    <w:lvl w:ilvl="0" w:tplc="A694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63642"/>
    <w:multiLevelType w:val="hybridMultilevel"/>
    <w:tmpl w:val="67B0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51259"/>
    <w:multiLevelType w:val="hybridMultilevel"/>
    <w:tmpl w:val="10E47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952E8"/>
    <w:multiLevelType w:val="hybridMultilevel"/>
    <w:tmpl w:val="AF7A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A5C7B"/>
    <w:multiLevelType w:val="hybridMultilevel"/>
    <w:tmpl w:val="57B6336E"/>
    <w:lvl w:ilvl="0" w:tplc="CAD61B3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A03AC6"/>
    <w:multiLevelType w:val="hybridMultilevel"/>
    <w:tmpl w:val="1EDE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05878"/>
    <w:multiLevelType w:val="hybridMultilevel"/>
    <w:tmpl w:val="63CE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E34D5"/>
    <w:multiLevelType w:val="hybridMultilevel"/>
    <w:tmpl w:val="E48A09FE"/>
    <w:lvl w:ilvl="0" w:tplc="A694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E4147"/>
    <w:multiLevelType w:val="hybridMultilevel"/>
    <w:tmpl w:val="128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10"/>
  </w:num>
  <w:num w:numId="6">
    <w:abstractNumId w:val="9"/>
  </w:num>
  <w:num w:numId="7">
    <w:abstractNumId w:val="0"/>
  </w:num>
  <w:num w:numId="8">
    <w:abstractNumId w:val="11"/>
  </w:num>
  <w:num w:numId="9">
    <w:abstractNumId w:val="4"/>
  </w:num>
  <w:num w:numId="10">
    <w:abstractNumId w:val="12"/>
  </w:num>
  <w:num w:numId="11">
    <w:abstractNumId w:val="5"/>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3B"/>
    <w:rsid w:val="0000196E"/>
    <w:rsid w:val="00004DCF"/>
    <w:rsid w:val="0001741D"/>
    <w:rsid w:val="00021A34"/>
    <w:rsid w:val="00041EC3"/>
    <w:rsid w:val="00046C9D"/>
    <w:rsid w:val="00047123"/>
    <w:rsid w:val="00052255"/>
    <w:rsid w:val="0005335B"/>
    <w:rsid w:val="00062080"/>
    <w:rsid w:val="00067CEC"/>
    <w:rsid w:val="0007120F"/>
    <w:rsid w:val="00084ECA"/>
    <w:rsid w:val="000A4371"/>
    <w:rsid w:val="000B04AB"/>
    <w:rsid w:val="000B2407"/>
    <w:rsid w:val="000B2F78"/>
    <w:rsid w:val="000C215E"/>
    <w:rsid w:val="000C3719"/>
    <w:rsid w:val="000D276B"/>
    <w:rsid w:val="000E1F5F"/>
    <w:rsid w:val="000E7AE7"/>
    <w:rsid w:val="000F45ED"/>
    <w:rsid w:val="000F5B0C"/>
    <w:rsid w:val="00101116"/>
    <w:rsid w:val="0010286C"/>
    <w:rsid w:val="0010355F"/>
    <w:rsid w:val="001041FB"/>
    <w:rsid w:val="00105077"/>
    <w:rsid w:val="00106E46"/>
    <w:rsid w:val="0012179F"/>
    <w:rsid w:val="00132065"/>
    <w:rsid w:val="00132A92"/>
    <w:rsid w:val="001535F2"/>
    <w:rsid w:val="0015702F"/>
    <w:rsid w:val="0016011A"/>
    <w:rsid w:val="001608F7"/>
    <w:rsid w:val="001775A2"/>
    <w:rsid w:val="00177C16"/>
    <w:rsid w:val="00182C08"/>
    <w:rsid w:val="00190AFF"/>
    <w:rsid w:val="00197520"/>
    <w:rsid w:val="001A4DE4"/>
    <w:rsid w:val="001A5DFD"/>
    <w:rsid w:val="001A78B2"/>
    <w:rsid w:val="001B27E9"/>
    <w:rsid w:val="001B2C17"/>
    <w:rsid w:val="001B54AD"/>
    <w:rsid w:val="001B5E3B"/>
    <w:rsid w:val="001D2283"/>
    <w:rsid w:val="001D33E6"/>
    <w:rsid w:val="001D5846"/>
    <w:rsid w:val="001E4E25"/>
    <w:rsid w:val="00214B95"/>
    <w:rsid w:val="002240A8"/>
    <w:rsid w:val="002272B5"/>
    <w:rsid w:val="00230C3E"/>
    <w:rsid w:val="00242B05"/>
    <w:rsid w:val="00243B4F"/>
    <w:rsid w:val="00245226"/>
    <w:rsid w:val="002472F6"/>
    <w:rsid w:val="0026422A"/>
    <w:rsid w:val="00267493"/>
    <w:rsid w:val="0027242B"/>
    <w:rsid w:val="002820C6"/>
    <w:rsid w:val="002A7931"/>
    <w:rsid w:val="002B07B1"/>
    <w:rsid w:val="002B245F"/>
    <w:rsid w:val="002B63FD"/>
    <w:rsid w:val="002C0D32"/>
    <w:rsid w:val="002D24C3"/>
    <w:rsid w:val="002D42FB"/>
    <w:rsid w:val="002D5293"/>
    <w:rsid w:val="002D59CD"/>
    <w:rsid w:val="002E4B83"/>
    <w:rsid w:val="002E7644"/>
    <w:rsid w:val="002F4180"/>
    <w:rsid w:val="002F44DC"/>
    <w:rsid w:val="002F7A3B"/>
    <w:rsid w:val="003004C8"/>
    <w:rsid w:val="003049BB"/>
    <w:rsid w:val="00304A1B"/>
    <w:rsid w:val="003067F5"/>
    <w:rsid w:val="00306D89"/>
    <w:rsid w:val="00307707"/>
    <w:rsid w:val="003139E0"/>
    <w:rsid w:val="0031407F"/>
    <w:rsid w:val="003202E5"/>
    <w:rsid w:val="0032186B"/>
    <w:rsid w:val="00323043"/>
    <w:rsid w:val="003275DF"/>
    <w:rsid w:val="00327F09"/>
    <w:rsid w:val="003358FD"/>
    <w:rsid w:val="00337A74"/>
    <w:rsid w:val="00340E3E"/>
    <w:rsid w:val="0034139B"/>
    <w:rsid w:val="003523EC"/>
    <w:rsid w:val="00352D04"/>
    <w:rsid w:val="00354B72"/>
    <w:rsid w:val="003620AB"/>
    <w:rsid w:val="003652C6"/>
    <w:rsid w:val="00387B24"/>
    <w:rsid w:val="0039000B"/>
    <w:rsid w:val="003B237A"/>
    <w:rsid w:val="003B5BEF"/>
    <w:rsid w:val="003E3841"/>
    <w:rsid w:val="003F122C"/>
    <w:rsid w:val="003F4503"/>
    <w:rsid w:val="00401E0A"/>
    <w:rsid w:val="004057EA"/>
    <w:rsid w:val="00405EDD"/>
    <w:rsid w:val="00412C53"/>
    <w:rsid w:val="00415C39"/>
    <w:rsid w:val="0042150E"/>
    <w:rsid w:val="00422AC5"/>
    <w:rsid w:val="00422DDC"/>
    <w:rsid w:val="0042576C"/>
    <w:rsid w:val="004278FF"/>
    <w:rsid w:val="004407C5"/>
    <w:rsid w:val="00442ABC"/>
    <w:rsid w:val="004615FC"/>
    <w:rsid w:val="00464E4D"/>
    <w:rsid w:val="0046793A"/>
    <w:rsid w:val="0048099E"/>
    <w:rsid w:val="004873FE"/>
    <w:rsid w:val="00490DB0"/>
    <w:rsid w:val="0049236A"/>
    <w:rsid w:val="004A554D"/>
    <w:rsid w:val="004B06FE"/>
    <w:rsid w:val="004B6DE8"/>
    <w:rsid w:val="004C2CB3"/>
    <w:rsid w:val="004C37CB"/>
    <w:rsid w:val="004D1263"/>
    <w:rsid w:val="004D172B"/>
    <w:rsid w:val="004E55C2"/>
    <w:rsid w:val="004E58C0"/>
    <w:rsid w:val="004F10DD"/>
    <w:rsid w:val="004F185A"/>
    <w:rsid w:val="004F2BCD"/>
    <w:rsid w:val="004F6353"/>
    <w:rsid w:val="005107FB"/>
    <w:rsid w:val="005111EC"/>
    <w:rsid w:val="005229FF"/>
    <w:rsid w:val="00534C0D"/>
    <w:rsid w:val="00534FBD"/>
    <w:rsid w:val="0053504A"/>
    <w:rsid w:val="0053756E"/>
    <w:rsid w:val="00543895"/>
    <w:rsid w:val="0054516E"/>
    <w:rsid w:val="00553CF0"/>
    <w:rsid w:val="005547A0"/>
    <w:rsid w:val="0056435C"/>
    <w:rsid w:val="00564FCE"/>
    <w:rsid w:val="005678EC"/>
    <w:rsid w:val="00570538"/>
    <w:rsid w:val="00571642"/>
    <w:rsid w:val="00574EAA"/>
    <w:rsid w:val="00576213"/>
    <w:rsid w:val="005774BA"/>
    <w:rsid w:val="005800BC"/>
    <w:rsid w:val="00580233"/>
    <w:rsid w:val="00582F18"/>
    <w:rsid w:val="005848B2"/>
    <w:rsid w:val="005855DE"/>
    <w:rsid w:val="00586A3C"/>
    <w:rsid w:val="00591B0C"/>
    <w:rsid w:val="00597605"/>
    <w:rsid w:val="005A4F7D"/>
    <w:rsid w:val="005A6D5E"/>
    <w:rsid w:val="005A7F3B"/>
    <w:rsid w:val="005C6CD2"/>
    <w:rsid w:val="005D36A5"/>
    <w:rsid w:val="005D4031"/>
    <w:rsid w:val="005F21E5"/>
    <w:rsid w:val="005F4E8E"/>
    <w:rsid w:val="005F6A59"/>
    <w:rsid w:val="005F7D9D"/>
    <w:rsid w:val="0060213A"/>
    <w:rsid w:val="0061230A"/>
    <w:rsid w:val="0062616A"/>
    <w:rsid w:val="00627CDC"/>
    <w:rsid w:val="00631C95"/>
    <w:rsid w:val="0063438E"/>
    <w:rsid w:val="00636464"/>
    <w:rsid w:val="00655359"/>
    <w:rsid w:val="00657470"/>
    <w:rsid w:val="00664134"/>
    <w:rsid w:val="0066457A"/>
    <w:rsid w:val="00665BF6"/>
    <w:rsid w:val="00674F9D"/>
    <w:rsid w:val="00682A09"/>
    <w:rsid w:val="0068416A"/>
    <w:rsid w:val="0068755E"/>
    <w:rsid w:val="00694011"/>
    <w:rsid w:val="0069479A"/>
    <w:rsid w:val="006A2524"/>
    <w:rsid w:val="006C1BC6"/>
    <w:rsid w:val="006C5293"/>
    <w:rsid w:val="006D2CE8"/>
    <w:rsid w:val="006D7D40"/>
    <w:rsid w:val="006E3398"/>
    <w:rsid w:val="006E73D7"/>
    <w:rsid w:val="006F0337"/>
    <w:rsid w:val="006F21A6"/>
    <w:rsid w:val="006F33D7"/>
    <w:rsid w:val="006F3441"/>
    <w:rsid w:val="006F5AC1"/>
    <w:rsid w:val="006F5EB0"/>
    <w:rsid w:val="00700A3D"/>
    <w:rsid w:val="0070511B"/>
    <w:rsid w:val="0070522F"/>
    <w:rsid w:val="00716A04"/>
    <w:rsid w:val="007219D9"/>
    <w:rsid w:val="00721EE6"/>
    <w:rsid w:val="007238D7"/>
    <w:rsid w:val="00724B47"/>
    <w:rsid w:val="0073309A"/>
    <w:rsid w:val="00733F9A"/>
    <w:rsid w:val="0073465B"/>
    <w:rsid w:val="007403AD"/>
    <w:rsid w:val="00762784"/>
    <w:rsid w:val="00763589"/>
    <w:rsid w:val="00772CC6"/>
    <w:rsid w:val="00774C09"/>
    <w:rsid w:val="00794AD9"/>
    <w:rsid w:val="007C3430"/>
    <w:rsid w:val="007C7D33"/>
    <w:rsid w:val="007D25D2"/>
    <w:rsid w:val="007E27BE"/>
    <w:rsid w:val="007E3906"/>
    <w:rsid w:val="007F4D86"/>
    <w:rsid w:val="008026E2"/>
    <w:rsid w:val="00803A8D"/>
    <w:rsid w:val="008063D5"/>
    <w:rsid w:val="008079A0"/>
    <w:rsid w:val="00812C79"/>
    <w:rsid w:val="00816D90"/>
    <w:rsid w:val="00820330"/>
    <w:rsid w:val="00820797"/>
    <w:rsid w:val="00822E5D"/>
    <w:rsid w:val="00823049"/>
    <w:rsid w:val="008306D6"/>
    <w:rsid w:val="00830816"/>
    <w:rsid w:val="0084462D"/>
    <w:rsid w:val="00855A3C"/>
    <w:rsid w:val="00855E86"/>
    <w:rsid w:val="00856208"/>
    <w:rsid w:val="008627C6"/>
    <w:rsid w:val="00870C4D"/>
    <w:rsid w:val="00872577"/>
    <w:rsid w:val="00872F1C"/>
    <w:rsid w:val="00880472"/>
    <w:rsid w:val="00881C6F"/>
    <w:rsid w:val="008843A6"/>
    <w:rsid w:val="0088554B"/>
    <w:rsid w:val="0088584C"/>
    <w:rsid w:val="0089056B"/>
    <w:rsid w:val="008943AC"/>
    <w:rsid w:val="00895B3B"/>
    <w:rsid w:val="00896040"/>
    <w:rsid w:val="008A0E57"/>
    <w:rsid w:val="008A2672"/>
    <w:rsid w:val="008B12EF"/>
    <w:rsid w:val="008B591E"/>
    <w:rsid w:val="008B6EDD"/>
    <w:rsid w:val="008B7384"/>
    <w:rsid w:val="008D622D"/>
    <w:rsid w:val="008E2DC9"/>
    <w:rsid w:val="008E5359"/>
    <w:rsid w:val="008F3431"/>
    <w:rsid w:val="00900040"/>
    <w:rsid w:val="009003D2"/>
    <w:rsid w:val="009038B1"/>
    <w:rsid w:val="00921540"/>
    <w:rsid w:val="009226F2"/>
    <w:rsid w:val="009229AC"/>
    <w:rsid w:val="00925717"/>
    <w:rsid w:val="00925C0D"/>
    <w:rsid w:val="00926E63"/>
    <w:rsid w:val="00940AD8"/>
    <w:rsid w:val="00941547"/>
    <w:rsid w:val="00941E6B"/>
    <w:rsid w:val="00944619"/>
    <w:rsid w:val="00954069"/>
    <w:rsid w:val="00970CF2"/>
    <w:rsid w:val="00973B27"/>
    <w:rsid w:val="009936BB"/>
    <w:rsid w:val="0099596C"/>
    <w:rsid w:val="00996912"/>
    <w:rsid w:val="009B07E0"/>
    <w:rsid w:val="009B0CA0"/>
    <w:rsid w:val="009B23D9"/>
    <w:rsid w:val="009B3928"/>
    <w:rsid w:val="009B4033"/>
    <w:rsid w:val="009B470B"/>
    <w:rsid w:val="009B738B"/>
    <w:rsid w:val="009C0E51"/>
    <w:rsid w:val="009C1AFE"/>
    <w:rsid w:val="009C61A4"/>
    <w:rsid w:val="009E6578"/>
    <w:rsid w:val="009E664F"/>
    <w:rsid w:val="009F354B"/>
    <w:rsid w:val="00A02C47"/>
    <w:rsid w:val="00A065A6"/>
    <w:rsid w:val="00A12745"/>
    <w:rsid w:val="00A1552E"/>
    <w:rsid w:val="00A1629F"/>
    <w:rsid w:val="00A21C88"/>
    <w:rsid w:val="00A22EEE"/>
    <w:rsid w:val="00A2516C"/>
    <w:rsid w:val="00A2636D"/>
    <w:rsid w:val="00A27129"/>
    <w:rsid w:val="00A37CFE"/>
    <w:rsid w:val="00A46687"/>
    <w:rsid w:val="00A66B45"/>
    <w:rsid w:val="00A762B9"/>
    <w:rsid w:val="00A8022D"/>
    <w:rsid w:val="00A80D4A"/>
    <w:rsid w:val="00A86AD2"/>
    <w:rsid w:val="00A86D2A"/>
    <w:rsid w:val="00A87EC7"/>
    <w:rsid w:val="00A9164D"/>
    <w:rsid w:val="00A91745"/>
    <w:rsid w:val="00A95677"/>
    <w:rsid w:val="00A95763"/>
    <w:rsid w:val="00AA1349"/>
    <w:rsid w:val="00AA2D75"/>
    <w:rsid w:val="00AB31BE"/>
    <w:rsid w:val="00AB7160"/>
    <w:rsid w:val="00AC0269"/>
    <w:rsid w:val="00AC1579"/>
    <w:rsid w:val="00AC755E"/>
    <w:rsid w:val="00AE4F1A"/>
    <w:rsid w:val="00AE5D15"/>
    <w:rsid w:val="00AF2591"/>
    <w:rsid w:val="00B07595"/>
    <w:rsid w:val="00B1792C"/>
    <w:rsid w:val="00B23755"/>
    <w:rsid w:val="00B30700"/>
    <w:rsid w:val="00B449D3"/>
    <w:rsid w:val="00B45028"/>
    <w:rsid w:val="00B55268"/>
    <w:rsid w:val="00B61077"/>
    <w:rsid w:val="00B63668"/>
    <w:rsid w:val="00B64071"/>
    <w:rsid w:val="00B64878"/>
    <w:rsid w:val="00B72B9E"/>
    <w:rsid w:val="00B72E2B"/>
    <w:rsid w:val="00B759D2"/>
    <w:rsid w:val="00B77DA4"/>
    <w:rsid w:val="00B83F6D"/>
    <w:rsid w:val="00B91495"/>
    <w:rsid w:val="00B91A40"/>
    <w:rsid w:val="00BA65D4"/>
    <w:rsid w:val="00BC1512"/>
    <w:rsid w:val="00BC2060"/>
    <w:rsid w:val="00BC4AA5"/>
    <w:rsid w:val="00BC5238"/>
    <w:rsid w:val="00BC5343"/>
    <w:rsid w:val="00BC5E44"/>
    <w:rsid w:val="00BC5F04"/>
    <w:rsid w:val="00BC6028"/>
    <w:rsid w:val="00BC6700"/>
    <w:rsid w:val="00BD5C06"/>
    <w:rsid w:val="00BE2AEE"/>
    <w:rsid w:val="00BE408C"/>
    <w:rsid w:val="00BE7CEF"/>
    <w:rsid w:val="00BE7E65"/>
    <w:rsid w:val="00BF0C64"/>
    <w:rsid w:val="00BF31A0"/>
    <w:rsid w:val="00C0596C"/>
    <w:rsid w:val="00C069EF"/>
    <w:rsid w:val="00C15825"/>
    <w:rsid w:val="00C20202"/>
    <w:rsid w:val="00C221E0"/>
    <w:rsid w:val="00C25498"/>
    <w:rsid w:val="00C50B0C"/>
    <w:rsid w:val="00C512A8"/>
    <w:rsid w:val="00C516EC"/>
    <w:rsid w:val="00C53D74"/>
    <w:rsid w:val="00C55A4A"/>
    <w:rsid w:val="00C67B4A"/>
    <w:rsid w:val="00C84991"/>
    <w:rsid w:val="00CA3272"/>
    <w:rsid w:val="00CA4644"/>
    <w:rsid w:val="00CA48B6"/>
    <w:rsid w:val="00CA7ADA"/>
    <w:rsid w:val="00CB5126"/>
    <w:rsid w:val="00CB64C8"/>
    <w:rsid w:val="00CC040D"/>
    <w:rsid w:val="00CC1071"/>
    <w:rsid w:val="00CE4A8F"/>
    <w:rsid w:val="00CF068F"/>
    <w:rsid w:val="00CF0E0D"/>
    <w:rsid w:val="00CF299C"/>
    <w:rsid w:val="00CF65CD"/>
    <w:rsid w:val="00D03541"/>
    <w:rsid w:val="00D12F15"/>
    <w:rsid w:val="00D21679"/>
    <w:rsid w:val="00D23012"/>
    <w:rsid w:val="00D2413A"/>
    <w:rsid w:val="00D52BD6"/>
    <w:rsid w:val="00D53E16"/>
    <w:rsid w:val="00D6122E"/>
    <w:rsid w:val="00D65AB2"/>
    <w:rsid w:val="00D663EC"/>
    <w:rsid w:val="00D71C97"/>
    <w:rsid w:val="00D91047"/>
    <w:rsid w:val="00D9502E"/>
    <w:rsid w:val="00DA4190"/>
    <w:rsid w:val="00DA7109"/>
    <w:rsid w:val="00DB3314"/>
    <w:rsid w:val="00DD1584"/>
    <w:rsid w:val="00DD5390"/>
    <w:rsid w:val="00DD6614"/>
    <w:rsid w:val="00DD7B28"/>
    <w:rsid w:val="00DE6C1E"/>
    <w:rsid w:val="00DF3746"/>
    <w:rsid w:val="00E04615"/>
    <w:rsid w:val="00E05475"/>
    <w:rsid w:val="00E05BB8"/>
    <w:rsid w:val="00E43950"/>
    <w:rsid w:val="00E4515B"/>
    <w:rsid w:val="00E46321"/>
    <w:rsid w:val="00E51025"/>
    <w:rsid w:val="00E550C8"/>
    <w:rsid w:val="00E55F6C"/>
    <w:rsid w:val="00E565F2"/>
    <w:rsid w:val="00E61CC0"/>
    <w:rsid w:val="00E624F2"/>
    <w:rsid w:val="00E66128"/>
    <w:rsid w:val="00E70207"/>
    <w:rsid w:val="00E709B8"/>
    <w:rsid w:val="00E75645"/>
    <w:rsid w:val="00E8607F"/>
    <w:rsid w:val="00E95E6E"/>
    <w:rsid w:val="00EA1C0B"/>
    <w:rsid w:val="00EA6B69"/>
    <w:rsid w:val="00EB260C"/>
    <w:rsid w:val="00EB54AD"/>
    <w:rsid w:val="00EC02EE"/>
    <w:rsid w:val="00EC12C2"/>
    <w:rsid w:val="00EC1C98"/>
    <w:rsid w:val="00EE1B56"/>
    <w:rsid w:val="00EE3C12"/>
    <w:rsid w:val="00EE4A4B"/>
    <w:rsid w:val="00EE56BD"/>
    <w:rsid w:val="00EF187B"/>
    <w:rsid w:val="00EF30E5"/>
    <w:rsid w:val="00EF76F4"/>
    <w:rsid w:val="00EF7968"/>
    <w:rsid w:val="00F01842"/>
    <w:rsid w:val="00F03DCB"/>
    <w:rsid w:val="00F06A9C"/>
    <w:rsid w:val="00F14D24"/>
    <w:rsid w:val="00F16193"/>
    <w:rsid w:val="00F21454"/>
    <w:rsid w:val="00F22FB5"/>
    <w:rsid w:val="00F27C01"/>
    <w:rsid w:val="00F447A3"/>
    <w:rsid w:val="00F56036"/>
    <w:rsid w:val="00F856EC"/>
    <w:rsid w:val="00F92648"/>
    <w:rsid w:val="00F94F20"/>
    <w:rsid w:val="00F963D5"/>
    <w:rsid w:val="00FA4958"/>
    <w:rsid w:val="00FA521E"/>
    <w:rsid w:val="00FB43A0"/>
    <w:rsid w:val="00FB490E"/>
    <w:rsid w:val="00FB736C"/>
    <w:rsid w:val="00FC1E14"/>
    <w:rsid w:val="00FC3798"/>
    <w:rsid w:val="00FD4B76"/>
    <w:rsid w:val="00FE1C5A"/>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14EF6"/>
  <w15:docId w15:val="{C192C732-496E-4275-9E8F-D0F8D3F2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3B"/>
    <w:pPr>
      <w:ind w:left="720"/>
      <w:contextualSpacing/>
    </w:pPr>
  </w:style>
  <w:style w:type="character" w:styleId="CommentReference">
    <w:name w:val="annotation reference"/>
    <w:basedOn w:val="DefaultParagraphFont"/>
    <w:uiPriority w:val="99"/>
    <w:semiHidden/>
    <w:unhideWhenUsed/>
    <w:rsid w:val="005F4E8E"/>
    <w:rPr>
      <w:sz w:val="16"/>
      <w:szCs w:val="16"/>
    </w:rPr>
  </w:style>
  <w:style w:type="paragraph" w:styleId="CommentText">
    <w:name w:val="annotation text"/>
    <w:basedOn w:val="Normal"/>
    <w:link w:val="CommentTextChar"/>
    <w:uiPriority w:val="99"/>
    <w:unhideWhenUsed/>
    <w:rsid w:val="005F4E8E"/>
    <w:pPr>
      <w:spacing w:line="240" w:lineRule="auto"/>
    </w:pPr>
    <w:rPr>
      <w:sz w:val="20"/>
      <w:szCs w:val="20"/>
    </w:rPr>
  </w:style>
  <w:style w:type="character" w:customStyle="1" w:styleId="CommentTextChar">
    <w:name w:val="Comment Text Char"/>
    <w:basedOn w:val="DefaultParagraphFont"/>
    <w:link w:val="CommentText"/>
    <w:uiPriority w:val="99"/>
    <w:rsid w:val="005F4E8E"/>
    <w:rPr>
      <w:sz w:val="20"/>
      <w:szCs w:val="20"/>
    </w:rPr>
  </w:style>
  <w:style w:type="paragraph" w:styleId="CommentSubject">
    <w:name w:val="annotation subject"/>
    <w:basedOn w:val="CommentText"/>
    <w:next w:val="CommentText"/>
    <w:link w:val="CommentSubjectChar"/>
    <w:uiPriority w:val="99"/>
    <w:semiHidden/>
    <w:unhideWhenUsed/>
    <w:rsid w:val="005F4E8E"/>
    <w:rPr>
      <w:b/>
      <w:bCs/>
    </w:rPr>
  </w:style>
  <w:style w:type="character" w:customStyle="1" w:styleId="CommentSubjectChar">
    <w:name w:val="Comment Subject Char"/>
    <w:basedOn w:val="CommentTextChar"/>
    <w:link w:val="CommentSubject"/>
    <w:uiPriority w:val="99"/>
    <w:semiHidden/>
    <w:rsid w:val="005F4E8E"/>
    <w:rPr>
      <w:b/>
      <w:bCs/>
      <w:sz w:val="20"/>
      <w:szCs w:val="20"/>
    </w:rPr>
  </w:style>
  <w:style w:type="paragraph" w:styleId="BalloonText">
    <w:name w:val="Balloon Text"/>
    <w:basedOn w:val="Normal"/>
    <w:link w:val="BalloonTextChar"/>
    <w:uiPriority w:val="99"/>
    <w:semiHidden/>
    <w:unhideWhenUsed/>
    <w:rsid w:val="005F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E8E"/>
    <w:rPr>
      <w:rFonts w:ascii="Segoe UI" w:hAnsi="Segoe UI" w:cs="Segoe UI"/>
      <w:sz w:val="18"/>
      <w:szCs w:val="18"/>
    </w:rPr>
  </w:style>
  <w:style w:type="table" w:styleId="TableGrid">
    <w:name w:val="Table Grid"/>
    <w:basedOn w:val="TableNormal"/>
    <w:uiPriority w:val="39"/>
    <w:rsid w:val="0057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9B8"/>
    <w:pPr>
      <w:spacing w:after="0" w:line="240" w:lineRule="auto"/>
    </w:pPr>
  </w:style>
  <w:style w:type="table" w:styleId="LightShading">
    <w:name w:val="Light Shading"/>
    <w:basedOn w:val="TableNormal"/>
    <w:uiPriority w:val="60"/>
    <w:rsid w:val="00CB51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rsid w:val="009B0CA0"/>
    <w:pPr>
      <w:spacing w:after="0" w:line="240" w:lineRule="auto"/>
    </w:pPr>
    <w:rPr>
      <w:rFonts w:ascii="Cambria" w:eastAsiaTheme="minorEastAsia" w:hAnsi="Cambria"/>
      <w:sz w:val="24"/>
      <w:szCs w:val="24"/>
    </w:rPr>
  </w:style>
  <w:style w:type="character" w:styleId="Strong">
    <w:name w:val="Strong"/>
    <w:basedOn w:val="DefaultParagraphFont"/>
    <w:uiPriority w:val="22"/>
    <w:qFormat/>
    <w:rsid w:val="00197520"/>
    <w:rPr>
      <w:b/>
      <w:bCs/>
    </w:rPr>
  </w:style>
  <w:style w:type="character" w:styleId="Hyperlink">
    <w:name w:val="Hyperlink"/>
    <w:basedOn w:val="DefaultParagraphFont"/>
    <w:uiPriority w:val="99"/>
    <w:unhideWhenUsed/>
    <w:rsid w:val="00197520"/>
    <w:rPr>
      <w:color w:val="0000FF"/>
      <w:u w:val="single"/>
    </w:rPr>
  </w:style>
  <w:style w:type="paragraph" w:styleId="Header">
    <w:name w:val="header"/>
    <w:basedOn w:val="Normal"/>
    <w:link w:val="HeaderChar"/>
    <w:uiPriority w:val="99"/>
    <w:unhideWhenUsed/>
    <w:rsid w:val="008E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C9"/>
  </w:style>
  <w:style w:type="paragraph" w:styleId="Footer">
    <w:name w:val="footer"/>
    <w:basedOn w:val="Normal"/>
    <w:link w:val="FooterChar"/>
    <w:uiPriority w:val="99"/>
    <w:unhideWhenUsed/>
    <w:rsid w:val="008E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C9"/>
  </w:style>
  <w:style w:type="character" w:styleId="FollowedHyperlink">
    <w:name w:val="FollowedHyperlink"/>
    <w:basedOn w:val="DefaultParagraphFont"/>
    <w:uiPriority w:val="99"/>
    <w:semiHidden/>
    <w:unhideWhenUsed/>
    <w:rsid w:val="00041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8205">
      <w:bodyDiv w:val="1"/>
      <w:marLeft w:val="0"/>
      <w:marRight w:val="0"/>
      <w:marTop w:val="0"/>
      <w:marBottom w:val="0"/>
      <w:divBdr>
        <w:top w:val="none" w:sz="0" w:space="0" w:color="auto"/>
        <w:left w:val="none" w:sz="0" w:space="0" w:color="auto"/>
        <w:bottom w:val="none" w:sz="0" w:space="0" w:color="auto"/>
        <w:right w:val="none" w:sz="0" w:space="0" w:color="auto"/>
      </w:divBdr>
    </w:div>
    <w:div w:id="691491126">
      <w:bodyDiv w:val="1"/>
      <w:marLeft w:val="0"/>
      <w:marRight w:val="0"/>
      <w:marTop w:val="0"/>
      <w:marBottom w:val="0"/>
      <w:divBdr>
        <w:top w:val="none" w:sz="0" w:space="0" w:color="auto"/>
        <w:left w:val="none" w:sz="0" w:space="0" w:color="auto"/>
        <w:bottom w:val="none" w:sz="0" w:space="0" w:color="auto"/>
        <w:right w:val="none" w:sz="0" w:space="0" w:color="auto"/>
      </w:divBdr>
    </w:div>
    <w:div w:id="992295804">
      <w:bodyDiv w:val="1"/>
      <w:marLeft w:val="0"/>
      <w:marRight w:val="0"/>
      <w:marTop w:val="0"/>
      <w:marBottom w:val="0"/>
      <w:divBdr>
        <w:top w:val="none" w:sz="0" w:space="0" w:color="auto"/>
        <w:left w:val="none" w:sz="0" w:space="0" w:color="auto"/>
        <w:bottom w:val="none" w:sz="0" w:space="0" w:color="auto"/>
        <w:right w:val="none" w:sz="0" w:space="0" w:color="auto"/>
      </w:divBdr>
      <w:divsChild>
        <w:div w:id="861479413">
          <w:marLeft w:val="0"/>
          <w:marRight w:val="0"/>
          <w:marTop w:val="0"/>
          <w:marBottom w:val="0"/>
          <w:divBdr>
            <w:top w:val="none" w:sz="0" w:space="0" w:color="auto"/>
            <w:left w:val="none" w:sz="0" w:space="0" w:color="auto"/>
            <w:bottom w:val="none" w:sz="0" w:space="0" w:color="auto"/>
            <w:right w:val="none" w:sz="0" w:space="0" w:color="auto"/>
          </w:divBdr>
          <w:divsChild>
            <w:div w:id="554506139">
              <w:marLeft w:val="0"/>
              <w:marRight w:val="0"/>
              <w:marTop w:val="0"/>
              <w:marBottom w:val="0"/>
              <w:divBdr>
                <w:top w:val="none" w:sz="0" w:space="0" w:color="auto"/>
                <w:left w:val="none" w:sz="0" w:space="0" w:color="auto"/>
                <w:bottom w:val="none" w:sz="0" w:space="0" w:color="auto"/>
                <w:right w:val="none" w:sz="0" w:space="0" w:color="auto"/>
              </w:divBdr>
              <w:divsChild>
                <w:div w:id="465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388">
      <w:bodyDiv w:val="1"/>
      <w:marLeft w:val="0"/>
      <w:marRight w:val="0"/>
      <w:marTop w:val="0"/>
      <w:marBottom w:val="0"/>
      <w:divBdr>
        <w:top w:val="none" w:sz="0" w:space="0" w:color="auto"/>
        <w:left w:val="none" w:sz="0" w:space="0" w:color="auto"/>
        <w:bottom w:val="none" w:sz="0" w:space="0" w:color="auto"/>
        <w:right w:val="none" w:sz="0" w:space="0" w:color="auto"/>
      </w:divBdr>
      <w:divsChild>
        <w:div w:id="1559125816">
          <w:marLeft w:val="0"/>
          <w:marRight w:val="0"/>
          <w:marTop w:val="0"/>
          <w:marBottom w:val="0"/>
          <w:divBdr>
            <w:top w:val="none" w:sz="0" w:space="0" w:color="auto"/>
            <w:left w:val="none" w:sz="0" w:space="0" w:color="auto"/>
            <w:bottom w:val="none" w:sz="0" w:space="0" w:color="auto"/>
            <w:right w:val="none" w:sz="0" w:space="0" w:color="auto"/>
          </w:divBdr>
          <w:divsChild>
            <w:div w:id="1230732186">
              <w:marLeft w:val="0"/>
              <w:marRight w:val="0"/>
              <w:marTop w:val="0"/>
              <w:marBottom w:val="0"/>
              <w:divBdr>
                <w:top w:val="none" w:sz="0" w:space="0" w:color="auto"/>
                <w:left w:val="none" w:sz="0" w:space="0" w:color="auto"/>
                <w:bottom w:val="none" w:sz="0" w:space="0" w:color="auto"/>
                <w:right w:val="none" w:sz="0" w:space="0" w:color="auto"/>
              </w:divBdr>
              <w:divsChild>
                <w:div w:id="1711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t.org/SHBook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textualscience.org/selfstigma_and_shame_in_substance_addiction" TargetMode="External"/><Relationship Id="rId4" Type="http://schemas.openxmlformats.org/officeDocument/2006/relationships/settings" Target="settings.xml"/><Relationship Id="rId9" Type="http://schemas.openxmlformats.org/officeDocument/2006/relationships/hyperlink" Target="https://contextualscience.org/Weight_Maintenance_Protoco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0A2B-EF39-484C-86E8-1BAF2607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14689</Words>
  <Characters>83728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98221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2017-02-26T22:19:00Z</dcterms:created>
  <dcterms:modified xsi:type="dcterms:W3CDTF">2017-02-26T22:19:00Z</dcterms:modified>
</cp:coreProperties>
</file>