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5EC64" w14:textId="77777777" w:rsidR="00C55245" w:rsidRDefault="00C55245" w:rsidP="00C55245">
      <w:pPr>
        <w:rPr>
          <w:rFonts w:ascii="Times New Roman" w:eastAsia="Calibri" w:hAnsi="Times New Roman" w:cs="Times New Roman"/>
          <w:spacing w:val="-2"/>
        </w:rPr>
      </w:pPr>
    </w:p>
    <w:p w14:paraId="5DDA84CA" w14:textId="77777777" w:rsidR="00C55245" w:rsidRDefault="00C55245" w:rsidP="00C55245">
      <w:pPr>
        <w:rPr>
          <w:rFonts w:ascii="Times New Roman" w:eastAsia="Calibri" w:hAnsi="Times New Roman" w:cs="Times New Roman"/>
          <w:spacing w:val="-2"/>
        </w:rPr>
      </w:pPr>
    </w:p>
    <w:p w14:paraId="2325346B" w14:textId="77777777" w:rsidR="00C55245" w:rsidRDefault="00C55245" w:rsidP="00C55245">
      <w:pPr>
        <w:rPr>
          <w:rFonts w:ascii="Times New Roman" w:eastAsia="Calibri" w:hAnsi="Times New Roman" w:cs="Times New Roman"/>
          <w:spacing w:val="-2"/>
        </w:rPr>
      </w:pPr>
    </w:p>
    <w:p w14:paraId="6558AA16" w14:textId="77777777" w:rsidR="00C55245" w:rsidRDefault="00C55245" w:rsidP="00C55245">
      <w:pPr>
        <w:rPr>
          <w:rFonts w:ascii="Times New Roman" w:eastAsia="Calibri" w:hAnsi="Times New Roman" w:cs="Times New Roman"/>
          <w:spacing w:val="-2"/>
        </w:rPr>
      </w:pPr>
    </w:p>
    <w:p w14:paraId="1581F732" w14:textId="77777777" w:rsidR="00C55245" w:rsidRDefault="00C55245" w:rsidP="00C55245">
      <w:pPr>
        <w:rPr>
          <w:rFonts w:ascii="Times New Roman" w:eastAsia="Calibri" w:hAnsi="Times New Roman" w:cs="Times New Roman"/>
          <w:spacing w:val="-2"/>
        </w:rPr>
      </w:pPr>
    </w:p>
    <w:p w14:paraId="35F4ED8A" w14:textId="77777777" w:rsidR="00C55245" w:rsidRDefault="00C55245" w:rsidP="00C55245">
      <w:pPr>
        <w:rPr>
          <w:rFonts w:ascii="Times New Roman" w:eastAsia="Calibri" w:hAnsi="Times New Roman" w:cs="Times New Roman"/>
          <w:spacing w:val="-2"/>
        </w:rPr>
      </w:pPr>
    </w:p>
    <w:p w14:paraId="10499FB4" w14:textId="77777777" w:rsidR="00C55245" w:rsidRDefault="00C55245" w:rsidP="00C55245">
      <w:pPr>
        <w:rPr>
          <w:rFonts w:ascii="Times New Roman" w:eastAsia="Calibri" w:hAnsi="Times New Roman" w:cs="Times New Roman"/>
          <w:spacing w:val="-2"/>
        </w:rPr>
      </w:pPr>
    </w:p>
    <w:p w14:paraId="73806453" w14:textId="77777777" w:rsidR="00C55245" w:rsidRDefault="00C55245" w:rsidP="00C55245">
      <w:pPr>
        <w:rPr>
          <w:rFonts w:ascii="Times New Roman" w:eastAsia="Calibri" w:hAnsi="Times New Roman" w:cs="Times New Roman"/>
          <w:spacing w:val="-2"/>
        </w:rPr>
      </w:pPr>
    </w:p>
    <w:p w14:paraId="1F95BD3D" w14:textId="77777777" w:rsidR="00C55245" w:rsidRDefault="00C55245" w:rsidP="00C55245">
      <w:pPr>
        <w:rPr>
          <w:rFonts w:ascii="Times New Roman" w:eastAsia="Calibri" w:hAnsi="Times New Roman" w:cs="Times New Roman"/>
          <w:spacing w:val="-2"/>
        </w:rPr>
      </w:pPr>
    </w:p>
    <w:p w14:paraId="4E899504" w14:textId="77777777" w:rsidR="00C55245" w:rsidRDefault="00C55245" w:rsidP="00C55245">
      <w:pPr>
        <w:rPr>
          <w:rFonts w:ascii="Times New Roman" w:eastAsia="Calibri" w:hAnsi="Times New Roman" w:cs="Times New Roman"/>
          <w:spacing w:val="-2"/>
        </w:rPr>
      </w:pPr>
    </w:p>
    <w:p w14:paraId="0F269BB7" w14:textId="77777777" w:rsidR="00C55245" w:rsidRDefault="00C55245" w:rsidP="00C55245">
      <w:pPr>
        <w:rPr>
          <w:rFonts w:ascii="Times New Roman" w:eastAsia="Calibri" w:hAnsi="Times New Roman" w:cs="Times New Roman"/>
          <w:spacing w:val="-2"/>
        </w:rPr>
      </w:pPr>
    </w:p>
    <w:p w14:paraId="5730661D" w14:textId="77777777" w:rsidR="00C55245" w:rsidRDefault="00C55245" w:rsidP="00C55245">
      <w:pPr>
        <w:rPr>
          <w:rFonts w:ascii="Times New Roman" w:eastAsia="Calibri" w:hAnsi="Times New Roman" w:cs="Times New Roman"/>
          <w:spacing w:val="-2"/>
        </w:rPr>
      </w:pPr>
    </w:p>
    <w:p w14:paraId="76CA4DEF" w14:textId="77777777" w:rsidR="00C55245" w:rsidRDefault="00C55245" w:rsidP="00C55245">
      <w:pPr>
        <w:spacing w:line="480" w:lineRule="auto"/>
        <w:jc w:val="center"/>
        <w:rPr>
          <w:rFonts w:ascii="Times New Roman" w:eastAsia="Calibri" w:hAnsi="Times New Roman" w:cs="Times New Roman"/>
          <w:spacing w:val="-2"/>
        </w:rPr>
      </w:pPr>
      <w:r>
        <w:rPr>
          <w:rFonts w:ascii="Times New Roman" w:eastAsia="Calibri" w:hAnsi="Times New Roman" w:cs="Times New Roman"/>
          <w:spacing w:val="-2"/>
        </w:rPr>
        <w:t>The Role of Experiential Avoidance in Problematic Pornography V</w:t>
      </w:r>
      <w:r w:rsidRPr="00465D57">
        <w:rPr>
          <w:rFonts w:ascii="Times New Roman" w:eastAsia="Calibri" w:hAnsi="Times New Roman" w:cs="Times New Roman"/>
          <w:spacing w:val="-2"/>
        </w:rPr>
        <w:t>iewing</w:t>
      </w:r>
    </w:p>
    <w:p w14:paraId="4A1CBD23" w14:textId="77777777" w:rsidR="00C55245" w:rsidRDefault="00C55245" w:rsidP="00C55245">
      <w:pPr>
        <w:spacing w:line="480" w:lineRule="auto"/>
        <w:jc w:val="center"/>
        <w:rPr>
          <w:rFonts w:ascii="Times New Roman" w:eastAsia="Calibri" w:hAnsi="Times New Roman" w:cs="Times New Roman"/>
          <w:spacing w:val="-2"/>
          <w:vertAlign w:val="superscript"/>
        </w:rPr>
      </w:pPr>
      <w:r>
        <w:rPr>
          <w:rFonts w:ascii="Times New Roman" w:eastAsia="Calibri" w:hAnsi="Times New Roman" w:cs="Times New Roman"/>
          <w:spacing w:val="-2"/>
        </w:rPr>
        <w:t xml:space="preserve">Michael E. Levin </w:t>
      </w:r>
      <w:r w:rsidRPr="00B400BA">
        <w:rPr>
          <w:rFonts w:ascii="Times New Roman" w:eastAsia="Calibri" w:hAnsi="Times New Roman" w:cs="Times New Roman"/>
          <w:spacing w:val="-2"/>
          <w:vertAlign w:val="superscript"/>
        </w:rPr>
        <w:t>a*</w:t>
      </w:r>
      <w:r>
        <w:rPr>
          <w:rFonts w:ascii="Times New Roman" w:eastAsia="Calibri" w:hAnsi="Times New Roman" w:cs="Times New Roman"/>
          <w:spacing w:val="-2"/>
        </w:rPr>
        <w:t xml:space="preserve">, Eric Lee </w:t>
      </w:r>
      <w:r w:rsidRPr="00B400BA">
        <w:rPr>
          <w:rFonts w:ascii="Times New Roman" w:eastAsia="Calibri" w:hAnsi="Times New Roman" w:cs="Times New Roman"/>
          <w:spacing w:val="-2"/>
          <w:vertAlign w:val="superscript"/>
        </w:rPr>
        <w:t>a</w:t>
      </w:r>
      <w:r>
        <w:rPr>
          <w:rFonts w:ascii="Times New Roman" w:eastAsia="Calibri" w:hAnsi="Times New Roman" w:cs="Times New Roman"/>
          <w:spacing w:val="-2"/>
        </w:rPr>
        <w:t xml:space="preserve"> &amp; Michael P. Twohig </w:t>
      </w:r>
      <w:r w:rsidRPr="00B400BA">
        <w:rPr>
          <w:rFonts w:ascii="Times New Roman" w:eastAsia="Calibri" w:hAnsi="Times New Roman" w:cs="Times New Roman"/>
          <w:spacing w:val="-2"/>
          <w:vertAlign w:val="superscript"/>
        </w:rPr>
        <w:t>a</w:t>
      </w:r>
    </w:p>
    <w:p w14:paraId="4B90D689" w14:textId="77777777" w:rsidR="00C55245" w:rsidRDefault="00C55245" w:rsidP="00C55245">
      <w:pPr>
        <w:spacing w:line="480" w:lineRule="auto"/>
        <w:rPr>
          <w:rFonts w:ascii="Times New Roman" w:eastAsia="Calibri" w:hAnsi="Times New Roman" w:cs="Times New Roman"/>
          <w:spacing w:val="-2"/>
          <w:vertAlign w:val="superscript"/>
        </w:rPr>
      </w:pPr>
    </w:p>
    <w:p w14:paraId="0E83120D" w14:textId="77777777" w:rsidR="00C55245" w:rsidRDefault="00C55245" w:rsidP="00C55245">
      <w:pPr>
        <w:spacing w:line="480" w:lineRule="auto"/>
        <w:rPr>
          <w:rFonts w:ascii="Times New Roman" w:eastAsia="Calibri" w:hAnsi="Times New Roman" w:cs="Times New Roman"/>
          <w:spacing w:val="-2"/>
          <w:vertAlign w:val="superscript"/>
        </w:rPr>
      </w:pPr>
    </w:p>
    <w:p w14:paraId="55582CC0" w14:textId="77777777" w:rsidR="00C55245" w:rsidRDefault="00C55245" w:rsidP="00C55245">
      <w:pPr>
        <w:autoSpaceDE w:val="0"/>
        <w:autoSpaceDN w:val="0"/>
        <w:adjustRightInd w:val="0"/>
        <w:spacing w:line="480" w:lineRule="auto"/>
        <w:rPr>
          <w:rFonts w:ascii="Times New Roman" w:hAnsi="Times New Roman" w:cs="Times New Roman"/>
          <w:vertAlign w:val="superscript"/>
        </w:rPr>
      </w:pPr>
    </w:p>
    <w:p w14:paraId="32B9AC26" w14:textId="77777777" w:rsidR="00C55245" w:rsidRDefault="00C55245" w:rsidP="00C55245">
      <w:pPr>
        <w:autoSpaceDE w:val="0"/>
        <w:autoSpaceDN w:val="0"/>
        <w:adjustRightInd w:val="0"/>
        <w:spacing w:line="480" w:lineRule="auto"/>
        <w:rPr>
          <w:rFonts w:ascii="Times New Roman" w:hAnsi="Times New Roman" w:cs="Times New Roman"/>
          <w:vertAlign w:val="superscript"/>
        </w:rPr>
      </w:pPr>
    </w:p>
    <w:p w14:paraId="180E04F3" w14:textId="77777777" w:rsidR="00C55245" w:rsidRDefault="00C55245" w:rsidP="00C55245">
      <w:pPr>
        <w:autoSpaceDE w:val="0"/>
        <w:autoSpaceDN w:val="0"/>
        <w:adjustRightInd w:val="0"/>
        <w:spacing w:line="480" w:lineRule="auto"/>
        <w:rPr>
          <w:rFonts w:ascii="Times New Roman" w:hAnsi="Times New Roman" w:cs="Times New Roman"/>
          <w:vertAlign w:val="superscript"/>
        </w:rPr>
      </w:pPr>
    </w:p>
    <w:p w14:paraId="6CE09B44" w14:textId="77777777" w:rsidR="00C55245" w:rsidRDefault="00C55245" w:rsidP="00C55245">
      <w:pPr>
        <w:autoSpaceDE w:val="0"/>
        <w:autoSpaceDN w:val="0"/>
        <w:adjustRightInd w:val="0"/>
        <w:spacing w:line="480" w:lineRule="auto"/>
        <w:rPr>
          <w:rFonts w:ascii="Times New Roman" w:hAnsi="Times New Roman" w:cs="Times New Roman"/>
          <w:vertAlign w:val="superscript"/>
        </w:rPr>
      </w:pPr>
    </w:p>
    <w:p w14:paraId="7FB17A5B" w14:textId="77777777" w:rsidR="00C55245" w:rsidRDefault="00C55245" w:rsidP="00C55245">
      <w:pPr>
        <w:autoSpaceDE w:val="0"/>
        <w:autoSpaceDN w:val="0"/>
        <w:adjustRightInd w:val="0"/>
        <w:spacing w:line="480" w:lineRule="auto"/>
        <w:rPr>
          <w:rFonts w:ascii="Times New Roman" w:hAnsi="Times New Roman" w:cs="Times New Roman"/>
          <w:vertAlign w:val="superscript"/>
        </w:rPr>
      </w:pPr>
    </w:p>
    <w:p w14:paraId="56B00299" w14:textId="77777777" w:rsidR="00C55245" w:rsidRDefault="00C55245" w:rsidP="00C55245">
      <w:pPr>
        <w:autoSpaceDE w:val="0"/>
        <w:autoSpaceDN w:val="0"/>
        <w:adjustRightInd w:val="0"/>
        <w:spacing w:line="480" w:lineRule="auto"/>
        <w:rPr>
          <w:rFonts w:ascii="Times New Roman" w:hAnsi="Times New Roman" w:cs="Times New Roman"/>
          <w:vertAlign w:val="superscript"/>
        </w:rPr>
      </w:pPr>
    </w:p>
    <w:p w14:paraId="39608611" w14:textId="77777777" w:rsidR="00C55245" w:rsidRPr="00BD073D" w:rsidRDefault="00C55245" w:rsidP="00C55245">
      <w:pPr>
        <w:autoSpaceDE w:val="0"/>
        <w:autoSpaceDN w:val="0"/>
        <w:adjustRightInd w:val="0"/>
        <w:spacing w:line="480" w:lineRule="auto"/>
        <w:rPr>
          <w:rFonts w:ascii="Times New Roman" w:hAnsi="Times New Roman" w:cs="Times New Roman"/>
          <w:vertAlign w:val="superscript"/>
        </w:rPr>
      </w:pPr>
      <w:r w:rsidRPr="00A66B45">
        <w:rPr>
          <w:rFonts w:ascii="Times New Roman" w:hAnsi="Times New Roman" w:cs="Times New Roman"/>
          <w:vertAlign w:val="superscript"/>
        </w:rPr>
        <w:t>a</w:t>
      </w:r>
      <w:r w:rsidRPr="00BD073D">
        <w:rPr>
          <w:rFonts w:ascii="Times New Roman" w:hAnsi="Times New Roman" w:cs="Times New Roman"/>
        </w:rPr>
        <w:t xml:space="preserve"> Utah State University, Department of Psychology, 2810 Old Main Hill, Logan, UT 84322</w:t>
      </w:r>
      <w:r>
        <w:rPr>
          <w:rFonts w:ascii="Times New Roman" w:hAnsi="Times New Roman" w:cs="Times New Roman"/>
        </w:rPr>
        <w:t>.</w:t>
      </w:r>
    </w:p>
    <w:p w14:paraId="470415E3" w14:textId="77777777" w:rsidR="00C55245" w:rsidRDefault="00C55245" w:rsidP="00C55245">
      <w:pPr>
        <w:autoSpaceDE w:val="0"/>
        <w:autoSpaceDN w:val="0"/>
        <w:adjustRightInd w:val="0"/>
        <w:spacing w:line="480" w:lineRule="auto"/>
        <w:rPr>
          <w:rFonts w:ascii="Times New Roman" w:hAnsi="Times New Roman" w:cs="Times New Roman"/>
        </w:rPr>
      </w:pPr>
      <w:r w:rsidRPr="00BD073D">
        <w:rPr>
          <w:rFonts w:ascii="Times New Roman" w:hAnsi="Times New Roman" w:cs="Times New Roman"/>
        </w:rPr>
        <w:t>* Corresponding author. Utah State University, 2810 Old Main Hill, Logan, UT 84322, United States. Phone: +001</w:t>
      </w:r>
      <w:r>
        <w:rPr>
          <w:rFonts w:ascii="Times New Roman" w:hAnsi="Times New Roman" w:cs="Times New Roman"/>
        </w:rPr>
        <w:t xml:space="preserve"> (541) 531-3892</w:t>
      </w:r>
      <w:r w:rsidRPr="00BD073D">
        <w:rPr>
          <w:rFonts w:ascii="Times New Roman" w:hAnsi="Times New Roman" w:cs="Times New Roman"/>
        </w:rPr>
        <w:t xml:space="preserve">; Fax: +001 </w:t>
      </w:r>
      <w:r w:rsidRPr="00BD073D">
        <w:rPr>
          <w:rFonts w:ascii="Times New Roman" w:hAnsi="Times New Roman" w:cs="Times New Roman"/>
          <w:noProof/>
          <w:color w:val="000000"/>
          <w:lang w:val="it-IT"/>
        </w:rPr>
        <w:t>(435) 797-1448</w:t>
      </w:r>
      <w:r w:rsidRPr="00BD073D">
        <w:rPr>
          <w:rFonts w:ascii="Times New Roman" w:hAnsi="Times New Roman" w:cs="Times New Roman"/>
        </w:rPr>
        <w:t xml:space="preserve">, E-mail address: </w:t>
      </w:r>
      <w:hyperlink r:id="rId7" w:history="1">
        <w:r w:rsidRPr="008E2DC9">
          <w:rPr>
            <w:rStyle w:val="Hyperlink"/>
            <w:rFonts w:ascii="Times New Roman" w:hAnsi="Times New Roman" w:cs="Times New Roman"/>
          </w:rPr>
          <w:t>Michael.Levin@usu.edu</w:t>
        </w:r>
      </w:hyperlink>
      <w:r w:rsidRPr="008E2DC9">
        <w:rPr>
          <w:rFonts w:ascii="Times New Roman" w:hAnsi="Times New Roman" w:cs="Times New Roman"/>
        </w:rPr>
        <w:t>.</w:t>
      </w:r>
    </w:p>
    <w:p w14:paraId="02C88BE5" w14:textId="77777777" w:rsidR="00C55245" w:rsidRDefault="00C55245" w:rsidP="00C55245">
      <w:pPr>
        <w:autoSpaceDE w:val="0"/>
        <w:autoSpaceDN w:val="0"/>
        <w:adjustRightInd w:val="0"/>
        <w:spacing w:line="480" w:lineRule="auto"/>
        <w:rPr>
          <w:rFonts w:ascii="Times New Roman" w:hAnsi="Times New Roman" w:cs="Times New Roman"/>
        </w:rPr>
      </w:pPr>
    </w:p>
    <w:p w14:paraId="62AB8F47" w14:textId="77777777" w:rsidR="00C55245" w:rsidRPr="00465D57" w:rsidRDefault="00C55245" w:rsidP="00C55245">
      <w:pPr>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Conflict of Interest Statement: </w:t>
      </w:r>
      <w:r w:rsidRPr="00B712F1">
        <w:rPr>
          <w:rFonts w:ascii="Times New Roman" w:hAnsi="Times New Roman" w:cs="Times New Roman"/>
        </w:rPr>
        <w:t>On behalf of all authors, the corresponding author states that there is no conflict of interest.</w:t>
      </w:r>
    </w:p>
    <w:p w14:paraId="3077CF02" w14:textId="0B7C9111" w:rsidR="00B400BA" w:rsidRDefault="00B400BA" w:rsidP="00474C98">
      <w:pPr>
        <w:spacing w:line="480" w:lineRule="auto"/>
        <w:jc w:val="center"/>
        <w:outlineLvl w:val="0"/>
        <w:rPr>
          <w:rFonts w:ascii="Times New Roman" w:eastAsia="Calibri" w:hAnsi="Times New Roman" w:cs="Times New Roman"/>
          <w:spacing w:val="-2"/>
        </w:rPr>
      </w:pPr>
      <w:bookmarkStart w:id="0" w:name="_GoBack"/>
      <w:bookmarkEnd w:id="0"/>
      <w:r>
        <w:rPr>
          <w:rFonts w:ascii="Times New Roman" w:eastAsia="Calibri" w:hAnsi="Times New Roman" w:cs="Times New Roman"/>
          <w:spacing w:val="-2"/>
        </w:rPr>
        <w:lastRenderedPageBreak/>
        <w:t>Abstract</w:t>
      </w:r>
    </w:p>
    <w:p w14:paraId="58F5AF13" w14:textId="4F55B6D5" w:rsidR="00B400BA" w:rsidRDefault="00B400BA" w:rsidP="00B400BA">
      <w:pPr>
        <w:spacing w:line="480" w:lineRule="auto"/>
        <w:rPr>
          <w:rFonts w:ascii="Times New Roman" w:eastAsia="Calibri" w:hAnsi="Times New Roman" w:cs="Times New Roman"/>
          <w:spacing w:val="-2"/>
        </w:rPr>
      </w:pPr>
      <w:r>
        <w:rPr>
          <w:rFonts w:ascii="Times New Roman" w:eastAsia="Calibri" w:hAnsi="Times New Roman" w:cs="Times New Roman"/>
          <w:spacing w:val="-2"/>
        </w:rPr>
        <w:tab/>
        <w:t xml:space="preserve">Research suggests that online pornography use can have harmful consequences for some individuals, but the psychological processes that contribute to </w:t>
      </w:r>
      <w:r w:rsidR="00A62C72">
        <w:rPr>
          <w:rFonts w:ascii="Times New Roman" w:eastAsia="Calibri" w:hAnsi="Times New Roman" w:cs="Times New Roman"/>
          <w:spacing w:val="-2"/>
        </w:rPr>
        <w:t>problematic viewing</w:t>
      </w:r>
      <w:r>
        <w:rPr>
          <w:rFonts w:ascii="Times New Roman" w:eastAsia="Calibri" w:hAnsi="Times New Roman" w:cs="Times New Roman"/>
          <w:spacing w:val="-2"/>
        </w:rPr>
        <w:t xml:space="preserve"> are unclear.  This study sought to evaluate the role of experiential avoidance in the negative consequences of online pornography viewing</w:t>
      </w:r>
      <w:r w:rsidR="00462200">
        <w:rPr>
          <w:rFonts w:ascii="Times New Roman" w:eastAsia="Calibri" w:hAnsi="Times New Roman" w:cs="Times New Roman"/>
          <w:spacing w:val="-2"/>
        </w:rPr>
        <w:t xml:space="preserve"> in a small cross sectional survey</w:t>
      </w:r>
      <w:r>
        <w:rPr>
          <w:rFonts w:ascii="Times New Roman" w:eastAsia="Calibri" w:hAnsi="Times New Roman" w:cs="Times New Roman"/>
          <w:spacing w:val="-2"/>
        </w:rPr>
        <w:t xml:space="preserve"> sample of 91 male college students who reported viewing. Results indicated that viewing</w:t>
      </w:r>
      <w:r w:rsidR="00A62C72">
        <w:rPr>
          <w:rFonts w:ascii="Times New Roman" w:eastAsia="Calibri" w:hAnsi="Times New Roman" w:cs="Times New Roman"/>
          <w:spacing w:val="-2"/>
        </w:rPr>
        <w:t xml:space="preserve"> pornography</w:t>
      </w:r>
      <w:r>
        <w:rPr>
          <w:rFonts w:ascii="Times New Roman" w:eastAsia="Calibri" w:hAnsi="Times New Roman" w:cs="Times New Roman"/>
          <w:spacing w:val="-2"/>
        </w:rPr>
        <w:t xml:space="preserve"> for experiential</w:t>
      </w:r>
      <w:r w:rsidR="00A62C72">
        <w:rPr>
          <w:rFonts w:ascii="Times New Roman" w:eastAsia="Calibri" w:hAnsi="Times New Roman" w:cs="Times New Roman"/>
          <w:spacing w:val="-2"/>
        </w:rPr>
        <w:t>ly avoidant</w:t>
      </w:r>
      <w:r>
        <w:rPr>
          <w:rFonts w:ascii="Times New Roman" w:eastAsia="Calibri" w:hAnsi="Times New Roman" w:cs="Times New Roman"/>
          <w:spacing w:val="-2"/>
        </w:rPr>
        <w:t xml:space="preserve"> </w:t>
      </w:r>
      <w:r w:rsidR="00A62C72">
        <w:rPr>
          <w:rFonts w:ascii="Times New Roman" w:eastAsia="Calibri" w:hAnsi="Times New Roman" w:cs="Times New Roman"/>
          <w:spacing w:val="-2"/>
        </w:rPr>
        <w:t xml:space="preserve">motivations </w:t>
      </w:r>
      <w:r>
        <w:rPr>
          <w:rFonts w:ascii="Times New Roman" w:eastAsia="Calibri" w:hAnsi="Times New Roman" w:cs="Times New Roman"/>
          <w:spacing w:val="-2"/>
        </w:rPr>
        <w:t>was related to more frequent viewing and predicted</w:t>
      </w:r>
      <w:r w:rsidR="00A54C38">
        <w:rPr>
          <w:rFonts w:ascii="Times New Roman" w:eastAsia="Calibri" w:hAnsi="Times New Roman" w:cs="Times New Roman"/>
          <w:spacing w:val="-2"/>
        </w:rPr>
        <w:t xml:space="preserve"> self-reported</w:t>
      </w:r>
      <w:r>
        <w:rPr>
          <w:rFonts w:ascii="Times New Roman" w:eastAsia="Calibri" w:hAnsi="Times New Roman" w:cs="Times New Roman"/>
          <w:spacing w:val="-2"/>
        </w:rPr>
        <w:t xml:space="preserve"> negative consequences of viewing over and above other motivations (e.g., sexual pleasure, curiosity, excitement seeking). Although more frequent viewing was related to more</w:t>
      </w:r>
      <w:r w:rsidR="00A54C38">
        <w:rPr>
          <w:rFonts w:ascii="Times New Roman" w:eastAsia="Calibri" w:hAnsi="Times New Roman" w:cs="Times New Roman"/>
          <w:spacing w:val="-2"/>
        </w:rPr>
        <w:t xml:space="preserve"> self-reported</w:t>
      </w:r>
      <w:r>
        <w:rPr>
          <w:rFonts w:ascii="Times New Roman" w:eastAsia="Calibri" w:hAnsi="Times New Roman" w:cs="Times New Roman"/>
          <w:spacing w:val="-2"/>
        </w:rPr>
        <w:t xml:space="preserve"> negative consequences, this relation was consistently mediated by view</w:t>
      </w:r>
      <w:r w:rsidR="000B16CE">
        <w:rPr>
          <w:rFonts w:ascii="Times New Roman" w:eastAsia="Calibri" w:hAnsi="Times New Roman" w:cs="Times New Roman"/>
          <w:spacing w:val="-2"/>
        </w:rPr>
        <w:t>ing for experiential avoidance</w:t>
      </w:r>
      <w:r w:rsidR="00015127">
        <w:rPr>
          <w:rFonts w:ascii="Times New Roman" w:eastAsia="Calibri" w:hAnsi="Times New Roman" w:cs="Times New Roman"/>
          <w:spacing w:val="-2"/>
        </w:rPr>
        <w:t xml:space="preserve"> in this sample</w:t>
      </w:r>
      <w:r w:rsidR="000B16CE">
        <w:rPr>
          <w:rFonts w:ascii="Times New Roman" w:eastAsia="Calibri" w:hAnsi="Times New Roman" w:cs="Times New Roman"/>
          <w:spacing w:val="-2"/>
        </w:rPr>
        <w:t xml:space="preserve">. </w:t>
      </w:r>
      <w:r w:rsidR="00015127">
        <w:rPr>
          <w:rFonts w:ascii="Times New Roman" w:eastAsia="Calibri" w:hAnsi="Times New Roman" w:cs="Times New Roman"/>
          <w:spacing w:val="-2"/>
        </w:rPr>
        <w:t xml:space="preserve">Study limitations included a homogeneous sample of primarily White students, a relatively low rate of reported pornography viewing, and use of only self-report assessment. </w:t>
      </w:r>
      <w:r w:rsidR="00462200">
        <w:rPr>
          <w:rFonts w:ascii="Times New Roman" w:eastAsia="Calibri" w:hAnsi="Times New Roman" w:cs="Times New Roman"/>
          <w:spacing w:val="-2"/>
        </w:rPr>
        <w:t>R</w:t>
      </w:r>
      <w:r>
        <w:rPr>
          <w:rFonts w:ascii="Times New Roman" w:eastAsia="Calibri" w:hAnsi="Times New Roman" w:cs="Times New Roman"/>
          <w:spacing w:val="-2"/>
        </w:rPr>
        <w:t xml:space="preserve">esults suggest that viewing to avoid unwanted emotions might account </w:t>
      </w:r>
      <w:r w:rsidR="00B03AE7">
        <w:rPr>
          <w:rFonts w:ascii="Times New Roman" w:eastAsia="Calibri" w:hAnsi="Times New Roman" w:cs="Times New Roman"/>
          <w:spacing w:val="-2"/>
        </w:rPr>
        <w:t>for both frequent viewing and its negative consequences</w:t>
      </w:r>
      <w:r>
        <w:rPr>
          <w:rFonts w:ascii="Times New Roman" w:eastAsia="Calibri" w:hAnsi="Times New Roman" w:cs="Times New Roman"/>
          <w:spacing w:val="-2"/>
        </w:rPr>
        <w:t xml:space="preserve">, highlighting a promising target for future interventions seeking to reduce problematic pornography viewing. </w:t>
      </w:r>
    </w:p>
    <w:p w14:paraId="3207D672" w14:textId="292FD6AD" w:rsidR="00B400BA" w:rsidRPr="00B400BA" w:rsidRDefault="00B400BA" w:rsidP="00B400BA">
      <w:pPr>
        <w:spacing w:line="480" w:lineRule="auto"/>
        <w:rPr>
          <w:rFonts w:ascii="Times New Roman" w:eastAsia="Calibri" w:hAnsi="Times New Roman" w:cs="Times New Roman"/>
          <w:spacing w:val="-2"/>
        </w:rPr>
      </w:pPr>
      <w:r>
        <w:rPr>
          <w:rFonts w:ascii="Times New Roman" w:eastAsia="Calibri" w:hAnsi="Times New Roman" w:cs="Times New Roman"/>
          <w:spacing w:val="-2"/>
        </w:rPr>
        <w:tab/>
      </w:r>
      <w:r>
        <w:rPr>
          <w:rFonts w:ascii="Times New Roman" w:eastAsia="Calibri" w:hAnsi="Times New Roman" w:cs="Times New Roman"/>
          <w:i/>
          <w:spacing w:val="-2"/>
        </w:rPr>
        <w:t xml:space="preserve">Keywords: </w:t>
      </w:r>
      <w:r>
        <w:rPr>
          <w:rFonts w:ascii="Times New Roman" w:eastAsia="Calibri" w:hAnsi="Times New Roman" w:cs="Times New Roman"/>
          <w:spacing w:val="-2"/>
        </w:rPr>
        <w:t>experiential avoidance, acceptance and commitment therapy, mindfulness, pornography, internet addiction.</w:t>
      </w:r>
    </w:p>
    <w:p w14:paraId="2F98767E" w14:textId="2FF9F5E1" w:rsidR="00B400BA" w:rsidRDefault="00B400BA" w:rsidP="00B400BA">
      <w:pPr>
        <w:spacing w:line="480" w:lineRule="auto"/>
        <w:rPr>
          <w:rFonts w:ascii="Times New Roman" w:eastAsia="Calibri" w:hAnsi="Times New Roman" w:cs="Times New Roman"/>
          <w:spacing w:val="-2"/>
        </w:rPr>
      </w:pPr>
      <w:r>
        <w:rPr>
          <w:rFonts w:ascii="Times New Roman" w:eastAsia="Calibri" w:hAnsi="Times New Roman" w:cs="Times New Roman"/>
          <w:spacing w:val="-2"/>
        </w:rPr>
        <w:br w:type="page"/>
      </w:r>
    </w:p>
    <w:p w14:paraId="19136659" w14:textId="3EA73491" w:rsidR="00A44C81" w:rsidRPr="00465D57" w:rsidRDefault="006078CC" w:rsidP="00474C98">
      <w:pPr>
        <w:spacing w:line="480" w:lineRule="auto"/>
        <w:jc w:val="center"/>
        <w:outlineLvl w:val="0"/>
        <w:rPr>
          <w:rFonts w:ascii="Times New Roman" w:hAnsi="Times New Roman" w:cs="Times New Roman"/>
        </w:rPr>
      </w:pPr>
      <w:r>
        <w:rPr>
          <w:rFonts w:ascii="Times New Roman" w:eastAsia="Calibri" w:hAnsi="Times New Roman" w:cs="Times New Roman"/>
          <w:spacing w:val="-2"/>
        </w:rPr>
        <w:lastRenderedPageBreak/>
        <w:t>The Role of Experiential Avoidance in Problematic Pornography V</w:t>
      </w:r>
      <w:r w:rsidR="00F57DA9" w:rsidRPr="00465D57">
        <w:rPr>
          <w:rFonts w:ascii="Times New Roman" w:eastAsia="Calibri" w:hAnsi="Times New Roman" w:cs="Times New Roman"/>
          <w:spacing w:val="-2"/>
        </w:rPr>
        <w:t>iewing</w:t>
      </w:r>
    </w:p>
    <w:p w14:paraId="5A1C6E90" w14:textId="6C6895F6" w:rsidR="00820B47" w:rsidRDefault="00820B47" w:rsidP="004E4675">
      <w:pPr>
        <w:pStyle w:val="p1"/>
        <w:spacing w:line="480" w:lineRule="auto"/>
        <w:rPr>
          <w:rFonts w:ascii="Times New Roman" w:hAnsi="Times New Roman"/>
          <w:sz w:val="24"/>
          <w:szCs w:val="24"/>
        </w:rPr>
      </w:pPr>
      <w:r>
        <w:rPr>
          <w:rFonts w:ascii="Times New Roman" w:hAnsi="Times New Roman"/>
          <w:sz w:val="24"/>
          <w:szCs w:val="24"/>
        </w:rPr>
        <w:tab/>
        <w:t>Internet pornography use is</w:t>
      </w:r>
      <w:r w:rsidR="00FD0468">
        <w:rPr>
          <w:rFonts w:ascii="Times New Roman" w:hAnsi="Times New Roman"/>
          <w:sz w:val="24"/>
          <w:szCs w:val="24"/>
        </w:rPr>
        <w:t xml:space="preserve"> a relatively recent</w:t>
      </w:r>
      <w:r w:rsidR="00462200">
        <w:rPr>
          <w:rFonts w:ascii="Times New Roman" w:hAnsi="Times New Roman"/>
          <w:sz w:val="24"/>
          <w:szCs w:val="24"/>
        </w:rPr>
        <w:t xml:space="preserve"> and prevalent</w:t>
      </w:r>
      <w:r w:rsidR="00FD0468">
        <w:rPr>
          <w:rFonts w:ascii="Times New Roman" w:hAnsi="Times New Roman"/>
          <w:sz w:val="24"/>
          <w:szCs w:val="24"/>
        </w:rPr>
        <w:t xml:space="preserve"> </w:t>
      </w:r>
      <w:r w:rsidR="00A96A5A">
        <w:rPr>
          <w:rFonts w:ascii="Times New Roman" w:hAnsi="Times New Roman"/>
          <w:sz w:val="24"/>
          <w:szCs w:val="24"/>
        </w:rPr>
        <w:t>phenomenon</w:t>
      </w:r>
      <w:r w:rsidR="003E6684">
        <w:rPr>
          <w:rFonts w:ascii="Times New Roman" w:hAnsi="Times New Roman"/>
          <w:sz w:val="24"/>
          <w:szCs w:val="24"/>
        </w:rPr>
        <w:t xml:space="preserve"> </w:t>
      </w:r>
      <w:r w:rsidR="006B3597">
        <w:rPr>
          <w:rFonts w:ascii="Times New Roman" w:hAnsi="Times New Roman"/>
          <w:sz w:val="24"/>
          <w:szCs w:val="24"/>
        </w:rPr>
        <w:t>(</w:t>
      </w:r>
      <w:r w:rsidR="00462200" w:rsidRPr="00462200">
        <w:rPr>
          <w:rFonts w:ascii="Times New Roman" w:hAnsi="Times New Roman"/>
          <w:sz w:val="24"/>
          <w:szCs w:val="24"/>
        </w:rPr>
        <w:t>Kraus, Martino &amp; Potenza, 2016</w:t>
      </w:r>
      <w:r w:rsidR="00462200">
        <w:rPr>
          <w:rFonts w:ascii="Times New Roman" w:hAnsi="Times New Roman"/>
          <w:sz w:val="24"/>
          <w:szCs w:val="24"/>
        </w:rPr>
        <w:t xml:space="preserve">; </w:t>
      </w:r>
      <w:r w:rsidR="006B3597">
        <w:rPr>
          <w:rFonts w:ascii="Times New Roman" w:hAnsi="Times New Roman"/>
          <w:sz w:val="24"/>
          <w:szCs w:val="24"/>
        </w:rPr>
        <w:t xml:space="preserve">Sabina, Wolak, </w:t>
      </w:r>
      <w:r w:rsidR="006B3597" w:rsidRPr="006B3597">
        <w:rPr>
          <w:rFonts w:ascii="Times New Roman" w:hAnsi="Times New Roman"/>
          <w:sz w:val="24"/>
          <w:szCs w:val="24"/>
        </w:rPr>
        <w:t xml:space="preserve">&amp; </w:t>
      </w:r>
      <w:r w:rsidR="006B3597">
        <w:rPr>
          <w:rFonts w:ascii="Times New Roman" w:hAnsi="Times New Roman"/>
          <w:sz w:val="24"/>
          <w:szCs w:val="24"/>
        </w:rPr>
        <w:t xml:space="preserve">Finkelhor, </w:t>
      </w:r>
      <w:r w:rsidR="006B3597" w:rsidRPr="006B3597">
        <w:rPr>
          <w:rFonts w:ascii="Times New Roman" w:hAnsi="Times New Roman"/>
          <w:sz w:val="24"/>
          <w:szCs w:val="24"/>
        </w:rPr>
        <w:t>2008</w:t>
      </w:r>
      <w:r w:rsidR="00876D2E">
        <w:rPr>
          <w:rFonts w:ascii="Times New Roman" w:hAnsi="Times New Roman"/>
          <w:sz w:val="24"/>
          <w:szCs w:val="24"/>
        </w:rPr>
        <w:t>;</w:t>
      </w:r>
      <w:r w:rsidR="006B3597">
        <w:rPr>
          <w:rFonts w:ascii="Times New Roman" w:hAnsi="Times New Roman"/>
          <w:sz w:val="24"/>
          <w:szCs w:val="24"/>
        </w:rPr>
        <w:t xml:space="preserve"> </w:t>
      </w:r>
      <w:r w:rsidR="006B3597" w:rsidRPr="006B3597">
        <w:rPr>
          <w:rFonts w:ascii="Times New Roman" w:hAnsi="Times New Roman"/>
          <w:sz w:val="24"/>
          <w:szCs w:val="24"/>
        </w:rPr>
        <w:t>Wrig</w:t>
      </w:r>
      <w:r w:rsidR="006B3597">
        <w:rPr>
          <w:rFonts w:ascii="Times New Roman" w:hAnsi="Times New Roman"/>
          <w:sz w:val="24"/>
          <w:szCs w:val="24"/>
        </w:rPr>
        <w:t xml:space="preserve">ht, Bae, &amp; Funk, </w:t>
      </w:r>
      <w:r w:rsidR="006B3597" w:rsidRPr="006B3597">
        <w:rPr>
          <w:rFonts w:ascii="Times New Roman" w:hAnsi="Times New Roman"/>
          <w:sz w:val="24"/>
          <w:szCs w:val="24"/>
        </w:rPr>
        <w:t>2013</w:t>
      </w:r>
      <w:r w:rsidR="006B3597">
        <w:rPr>
          <w:rFonts w:ascii="Times New Roman" w:hAnsi="Times New Roman"/>
          <w:sz w:val="24"/>
          <w:szCs w:val="24"/>
        </w:rPr>
        <w:t>)</w:t>
      </w:r>
      <w:r w:rsidR="00876D2E">
        <w:rPr>
          <w:rFonts w:ascii="Times New Roman" w:hAnsi="Times New Roman"/>
          <w:sz w:val="24"/>
          <w:szCs w:val="24"/>
        </w:rPr>
        <w:t xml:space="preserve">. </w:t>
      </w:r>
      <w:r w:rsidR="00462200">
        <w:rPr>
          <w:rFonts w:ascii="Times New Roman" w:hAnsi="Times New Roman"/>
          <w:sz w:val="24"/>
          <w:szCs w:val="24"/>
        </w:rPr>
        <w:t>R</w:t>
      </w:r>
      <w:r w:rsidR="00F60304">
        <w:rPr>
          <w:rFonts w:ascii="Times New Roman" w:hAnsi="Times New Roman"/>
          <w:sz w:val="24"/>
          <w:szCs w:val="24"/>
        </w:rPr>
        <w:t xml:space="preserve">esearch </w:t>
      </w:r>
      <w:r w:rsidR="00462200">
        <w:rPr>
          <w:rFonts w:ascii="Times New Roman" w:hAnsi="Times New Roman"/>
          <w:sz w:val="24"/>
          <w:szCs w:val="24"/>
        </w:rPr>
        <w:t>indicates</w:t>
      </w:r>
      <w:r w:rsidR="00F60304">
        <w:rPr>
          <w:rFonts w:ascii="Times New Roman" w:hAnsi="Times New Roman"/>
          <w:sz w:val="24"/>
          <w:szCs w:val="24"/>
        </w:rPr>
        <w:t xml:space="preserve"> </w:t>
      </w:r>
      <w:r w:rsidR="00462200">
        <w:rPr>
          <w:rFonts w:ascii="Times New Roman" w:hAnsi="Times New Roman"/>
          <w:sz w:val="24"/>
          <w:szCs w:val="24"/>
        </w:rPr>
        <w:t xml:space="preserve">the effects of </w:t>
      </w:r>
      <w:r w:rsidR="00F60304">
        <w:rPr>
          <w:rFonts w:ascii="Times New Roman" w:hAnsi="Times New Roman"/>
          <w:sz w:val="24"/>
          <w:szCs w:val="24"/>
        </w:rPr>
        <w:t>pornography</w:t>
      </w:r>
      <w:r w:rsidR="00876D2E">
        <w:rPr>
          <w:rFonts w:ascii="Times New Roman" w:hAnsi="Times New Roman"/>
          <w:sz w:val="24"/>
          <w:szCs w:val="24"/>
        </w:rPr>
        <w:t xml:space="preserve"> use</w:t>
      </w:r>
      <w:r w:rsidR="00F60304">
        <w:rPr>
          <w:rFonts w:ascii="Times New Roman" w:hAnsi="Times New Roman"/>
          <w:sz w:val="24"/>
          <w:szCs w:val="24"/>
        </w:rPr>
        <w:t xml:space="preserve"> </w:t>
      </w:r>
      <w:r w:rsidR="00105E60">
        <w:rPr>
          <w:rFonts w:ascii="Times New Roman" w:hAnsi="Times New Roman"/>
          <w:sz w:val="24"/>
          <w:szCs w:val="24"/>
        </w:rPr>
        <w:t xml:space="preserve">are </w:t>
      </w:r>
      <w:r w:rsidR="003E6684">
        <w:rPr>
          <w:rFonts w:ascii="Times New Roman" w:hAnsi="Times New Roman"/>
          <w:sz w:val="24"/>
          <w:szCs w:val="24"/>
        </w:rPr>
        <w:t>contextual</w:t>
      </w:r>
      <w:r w:rsidR="00462200">
        <w:rPr>
          <w:rFonts w:ascii="Times New Roman" w:hAnsi="Times New Roman"/>
          <w:sz w:val="24"/>
          <w:szCs w:val="24"/>
        </w:rPr>
        <w:t xml:space="preserve">, having </w:t>
      </w:r>
      <w:r w:rsidR="00F60304">
        <w:rPr>
          <w:rFonts w:ascii="Times New Roman" w:hAnsi="Times New Roman"/>
          <w:sz w:val="24"/>
          <w:szCs w:val="24"/>
        </w:rPr>
        <w:t xml:space="preserve">positive and negative effects. </w:t>
      </w:r>
      <w:r w:rsidR="00D83370">
        <w:rPr>
          <w:rFonts w:ascii="Times New Roman" w:hAnsi="Times New Roman"/>
          <w:sz w:val="24"/>
          <w:szCs w:val="24"/>
        </w:rPr>
        <w:t>F</w:t>
      </w:r>
      <w:r w:rsidR="00046739">
        <w:rPr>
          <w:rFonts w:ascii="Times New Roman" w:hAnsi="Times New Roman"/>
          <w:sz w:val="24"/>
          <w:szCs w:val="24"/>
        </w:rPr>
        <w:t xml:space="preserve">or some, pornography use is associated with a range of problems, including: </w:t>
      </w:r>
      <w:r w:rsidR="002036E9">
        <w:rPr>
          <w:rFonts w:ascii="Times New Roman" w:hAnsi="Times New Roman"/>
          <w:sz w:val="24"/>
          <w:szCs w:val="24"/>
        </w:rPr>
        <w:t>poor sexual functioning, increased negative emotions, isolation, relationship dissatisfaction</w:t>
      </w:r>
      <w:r w:rsidR="00726519">
        <w:rPr>
          <w:rFonts w:ascii="Times New Roman" w:hAnsi="Times New Roman"/>
          <w:sz w:val="24"/>
          <w:szCs w:val="24"/>
        </w:rPr>
        <w:t>,</w:t>
      </w:r>
      <w:r w:rsidR="002036E9">
        <w:rPr>
          <w:rFonts w:ascii="Times New Roman" w:hAnsi="Times New Roman"/>
          <w:sz w:val="24"/>
          <w:szCs w:val="24"/>
        </w:rPr>
        <w:t xml:space="preserve"> spiritual concerns,</w:t>
      </w:r>
      <w:r w:rsidR="00726519">
        <w:rPr>
          <w:rFonts w:ascii="Times New Roman" w:hAnsi="Times New Roman"/>
          <w:sz w:val="24"/>
          <w:szCs w:val="24"/>
        </w:rPr>
        <w:t xml:space="preserve"> </w:t>
      </w:r>
      <w:r w:rsidR="002036E9">
        <w:rPr>
          <w:rFonts w:ascii="Times New Roman" w:hAnsi="Times New Roman"/>
          <w:sz w:val="24"/>
          <w:szCs w:val="24"/>
        </w:rPr>
        <w:t xml:space="preserve">disregarding responsibilities, and financial consequences </w:t>
      </w:r>
      <w:r w:rsidR="00726519">
        <w:rPr>
          <w:rFonts w:ascii="Times New Roman" w:hAnsi="Times New Roman"/>
          <w:sz w:val="24"/>
          <w:szCs w:val="24"/>
        </w:rPr>
        <w:t>(</w:t>
      </w:r>
      <w:r w:rsidR="0019643C">
        <w:rPr>
          <w:rFonts w:ascii="Times New Roman" w:hAnsi="Times New Roman"/>
          <w:sz w:val="24"/>
          <w:szCs w:val="24"/>
        </w:rPr>
        <w:t xml:space="preserve">e.g., </w:t>
      </w:r>
      <w:r w:rsidR="002036E9" w:rsidRPr="002036E9">
        <w:rPr>
          <w:rFonts w:ascii="Times New Roman" w:hAnsi="Times New Roman"/>
          <w:sz w:val="24"/>
          <w:szCs w:val="24"/>
        </w:rPr>
        <w:t>Baltaza</w:t>
      </w:r>
      <w:r w:rsidR="002036E9">
        <w:rPr>
          <w:rFonts w:ascii="Times New Roman" w:hAnsi="Times New Roman"/>
          <w:sz w:val="24"/>
          <w:szCs w:val="24"/>
        </w:rPr>
        <w:t xml:space="preserve">r, Helm, McBride, Hopkins, &amp; Stevens, </w:t>
      </w:r>
      <w:r w:rsidR="002036E9" w:rsidRPr="002036E9">
        <w:rPr>
          <w:rFonts w:ascii="Times New Roman" w:hAnsi="Times New Roman"/>
          <w:sz w:val="24"/>
          <w:szCs w:val="24"/>
        </w:rPr>
        <w:t>2010</w:t>
      </w:r>
      <w:r w:rsidR="002036E9">
        <w:rPr>
          <w:rFonts w:ascii="Times New Roman" w:hAnsi="Times New Roman"/>
          <w:sz w:val="24"/>
          <w:szCs w:val="24"/>
        </w:rPr>
        <w:t xml:space="preserve">; Doring, </w:t>
      </w:r>
      <w:r w:rsidR="002036E9" w:rsidRPr="002036E9">
        <w:rPr>
          <w:rFonts w:ascii="Times New Roman" w:hAnsi="Times New Roman"/>
          <w:sz w:val="24"/>
          <w:szCs w:val="24"/>
        </w:rPr>
        <w:t>2009</w:t>
      </w:r>
      <w:r w:rsidR="002036E9">
        <w:rPr>
          <w:rFonts w:ascii="Times New Roman" w:hAnsi="Times New Roman"/>
          <w:sz w:val="24"/>
          <w:szCs w:val="24"/>
        </w:rPr>
        <w:t>;</w:t>
      </w:r>
      <w:r w:rsidR="000E76BA">
        <w:rPr>
          <w:rFonts w:ascii="Times New Roman" w:hAnsi="Times New Roman"/>
          <w:sz w:val="24"/>
          <w:szCs w:val="24"/>
        </w:rPr>
        <w:t xml:space="preserve"> Harper </w:t>
      </w:r>
      <w:r w:rsidR="000E76BA" w:rsidRPr="000E76BA">
        <w:rPr>
          <w:rFonts w:ascii="Times New Roman" w:hAnsi="Times New Roman"/>
          <w:sz w:val="24"/>
          <w:szCs w:val="24"/>
        </w:rPr>
        <w:t>&amp; Ho</w:t>
      </w:r>
      <w:r w:rsidR="000E76BA">
        <w:rPr>
          <w:rFonts w:ascii="Times New Roman" w:hAnsi="Times New Roman"/>
          <w:sz w:val="24"/>
          <w:szCs w:val="24"/>
        </w:rPr>
        <w:t>dgins, 2016;</w:t>
      </w:r>
      <w:r w:rsidR="00A734D2">
        <w:rPr>
          <w:rFonts w:ascii="Times New Roman" w:hAnsi="Times New Roman"/>
          <w:sz w:val="24"/>
          <w:szCs w:val="24"/>
        </w:rPr>
        <w:t xml:space="preserve"> </w:t>
      </w:r>
      <w:r w:rsidR="002036E9">
        <w:rPr>
          <w:rFonts w:ascii="Times New Roman" w:hAnsi="Times New Roman"/>
          <w:sz w:val="24"/>
          <w:szCs w:val="24"/>
        </w:rPr>
        <w:t>Young, 2008</w:t>
      </w:r>
      <w:r w:rsidR="00726519" w:rsidRPr="00726519">
        <w:rPr>
          <w:rFonts w:ascii="Times New Roman" w:hAnsi="Times New Roman"/>
          <w:sz w:val="24"/>
          <w:szCs w:val="24"/>
        </w:rPr>
        <w:t>).</w:t>
      </w:r>
      <w:r w:rsidR="00D83370">
        <w:rPr>
          <w:rFonts w:ascii="Times New Roman" w:hAnsi="Times New Roman"/>
          <w:sz w:val="24"/>
          <w:szCs w:val="24"/>
        </w:rPr>
        <w:t xml:space="preserve"> Conversely, for others, pornography use is associated with beneficial effects, including, improved sexual functioning, sex life, attitudes towards sex, and quality of life</w:t>
      </w:r>
      <w:r w:rsidR="00B73750">
        <w:rPr>
          <w:rFonts w:ascii="Times New Roman" w:hAnsi="Times New Roman"/>
          <w:sz w:val="24"/>
          <w:szCs w:val="24"/>
        </w:rPr>
        <w:t xml:space="preserve"> (</w:t>
      </w:r>
      <w:r w:rsidR="00A62C72">
        <w:rPr>
          <w:rFonts w:ascii="Times New Roman" w:hAnsi="Times New Roman"/>
          <w:sz w:val="24"/>
          <w:szCs w:val="24"/>
        </w:rPr>
        <w:t xml:space="preserve">e.g., </w:t>
      </w:r>
      <w:r w:rsidR="00A62EDF">
        <w:rPr>
          <w:rFonts w:ascii="Times New Roman" w:hAnsi="Times New Roman"/>
          <w:sz w:val="24"/>
          <w:szCs w:val="24"/>
        </w:rPr>
        <w:t xml:space="preserve">Albright, </w:t>
      </w:r>
      <w:r w:rsidR="00A62EDF" w:rsidRPr="00A62EDF">
        <w:rPr>
          <w:rFonts w:ascii="Times New Roman" w:hAnsi="Times New Roman"/>
          <w:sz w:val="24"/>
          <w:szCs w:val="24"/>
        </w:rPr>
        <w:t>2008</w:t>
      </w:r>
      <w:r w:rsidR="00A62EDF">
        <w:rPr>
          <w:rFonts w:ascii="Times New Roman" w:hAnsi="Times New Roman"/>
          <w:sz w:val="24"/>
          <w:szCs w:val="24"/>
        </w:rPr>
        <w:t xml:space="preserve">; </w:t>
      </w:r>
      <w:r w:rsidR="00577EDD">
        <w:rPr>
          <w:rFonts w:ascii="Times New Roman" w:hAnsi="Times New Roman"/>
          <w:sz w:val="24"/>
          <w:szCs w:val="24"/>
        </w:rPr>
        <w:t>Poulsen,</w:t>
      </w:r>
      <w:r w:rsidR="00577EDD" w:rsidRPr="00577EDD">
        <w:rPr>
          <w:rFonts w:ascii="Times New Roman" w:hAnsi="Times New Roman"/>
          <w:sz w:val="24"/>
          <w:szCs w:val="24"/>
        </w:rPr>
        <w:t xml:space="preserve"> </w:t>
      </w:r>
      <w:r w:rsidR="00577EDD">
        <w:rPr>
          <w:rFonts w:ascii="Times New Roman" w:hAnsi="Times New Roman"/>
          <w:sz w:val="24"/>
          <w:szCs w:val="24"/>
        </w:rPr>
        <w:t xml:space="preserve">Busby, &amp; Galovan, </w:t>
      </w:r>
      <w:r w:rsidR="00577EDD" w:rsidRPr="00577EDD">
        <w:rPr>
          <w:rFonts w:ascii="Times New Roman" w:hAnsi="Times New Roman"/>
          <w:sz w:val="24"/>
          <w:szCs w:val="24"/>
        </w:rPr>
        <w:t>2013</w:t>
      </w:r>
      <w:r w:rsidR="00577EDD">
        <w:rPr>
          <w:rFonts w:ascii="Times New Roman" w:hAnsi="Times New Roman"/>
          <w:sz w:val="24"/>
          <w:szCs w:val="24"/>
        </w:rPr>
        <w:t xml:space="preserve">; </w:t>
      </w:r>
      <w:r w:rsidR="00B73750">
        <w:rPr>
          <w:rFonts w:ascii="Times New Roman" w:hAnsi="Times New Roman"/>
          <w:sz w:val="24"/>
          <w:szCs w:val="24"/>
        </w:rPr>
        <w:t xml:space="preserve">Twohig, Crosby, &amp; Cox, </w:t>
      </w:r>
      <w:r w:rsidR="00B73750" w:rsidRPr="00B73750">
        <w:rPr>
          <w:rFonts w:ascii="Times New Roman" w:hAnsi="Times New Roman"/>
          <w:sz w:val="24"/>
          <w:szCs w:val="24"/>
        </w:rPr>
        <w:t>2009</w:t>
      </w:r>
      <w:r w:rsidR="00B73750">
        <w:rPr>
          <w:rFonts w:ascii="Times New Roman" w:hAnsi="Times New Roman"/>
          <w:sz w:val="24"/>
          <w:szCs w:val="24"/>
        </w:rPr>
        <w:t>)</w:t>
      </w:r>
      <w:r w:rsidR="00D83370">
        <w:rPr>
          <w:rFonts w:ascii="Times New Roman" w:hAnsi="Times New Roman"/>
          <w:sz w:val="24"/>
          <w:szCs w:val="24"/>
        </w:rPr>
        <w:t>. For example, a</w:t>
      </w:r>
      <w:r w:rsidR="00627990">
        <w:rPr>
          <w:rFonts w:ascii="Times New Roman" w:hAnsi="Times New Roman"/>
          <w:sz w:val="24"/>
          <w:szCs w:val="24"/>
        </w:rPr>
        <w:t xml:space="preserve"> study of college aged men and women found that the majority of participants self-reported positive effects on their personal and intimate lives related to their pornography consumption</w:t>
      </w:r>
      <w:r w:rsidR="006C1C61">
        <w:rPr>
          <w:rFonts w:ascii="Times New Roman" w:hAnsi="Times New Roman"/>
          <w:sz w:val="24"/>
          <w:szCs w:val="24"/>
        </w:rPr>
        <w:t xml:space="preserve"> (</w:t>
      </w:r>
      <w:r w:rsidR="000E76BA">
        <w:rPr>
          <w:rFonts w:ascii="Times New Roman" w:hAnsi="Times New Roman"/>
          <w:sz w:val="24"/>
          <w:szCs w:val="24"/>
        </w:rPr>
        <w:t xml:space="preserve">Hald &amp; Malamuth, </w:t>
      </w:r>
      <w:r w:rsidR="000E76BA" w:rsidRPr="000E76BA">
        <w:rPr>
          <w:rFonts w:ascii="Times New Roman" w:hAnsi="Times New Roman"/>
          <w:sz w:val="24"/>
          <w:szCs w:val="24"/>
        </w:rPr>
        <w:t>2008</w:t>
      </w:r>
      <w:r w:rsidR="006C1C61">
        <w:rPr>
          <w:rFonts w:ascii="Times New Roman" w:hAnsi="Times New Roman"/>
          <w:sz w:val="24"/>
          <w:szCs w:val="24"/>
        </w:rPr>
        <w:t>)</w:t>
      </w:r>
      <w:r w:rsidR="00627990">
        <w:rPr>
          <w:rFonts w:ascii="Times New Roman" w:hAnsi="Times New Roman"/>
          <w:sz w:val="24"/>
          <w:szCs w:val="24"/>
        </w:rPr>
        <w:t>.</w:t>
      </w:r>
    </w:p>
    <w:p w14:paraId="3BDC627D" w14:textId="1B28A162" w:rsidR="00755839" w:rsidRDefault="008410E6" w:rsidP="0046642E">
      <w:pPr>
        <w:pStyle w:val="p1"/>
        <w:spacing w:line="480" w:lineRule="auto"/>
        <w:rPr>
          <w:rFonts w:ascii="Times New Roman" w:hAnsi="Times New Roman"/>
          <w:sz w:val="24"/>
          <w:szCs w:val="24"/>
        </w:rPr>
      </w:pPr>
      <w:r>
        <w:rPr>
          <w:rFonts w:ascii="Times New Roman" w:hAnsi="Times New Roman"/>
          <w:sz w:val="24"/>
          <w:szCs w:val="24"/>
        </w:rPr>
        <w:tab/>
        <w:t xml:space="preserve">These mixed results </w:t>
      </w:r>
      <w:r w:rsidR="00533F14">
        <w:rPr>
          <w:rFonts w:ascii="Times New Roman" w:hAnsi="Times New Roman"/>
          <w:sz w:val="24"/>
          <w:szCs w:val="24"/>
        </w:rPr>
        <w:t>raise obvious questions about the</w:t>
      </w:r>
      <w:r w:rsidR="003F5D04">
        <w:rPr>
          <w:rFonts w:ascii="Times New Roman" w:hAnsi="Times New Roman"/>
          <w:sz w:val="24"/>
          <w:szCs w:val="24"/>
        </w:rPr>
        <w:t xml:space="preserve"> use of pornography. Why might viewing</w:t>
      </w:r>
      <w:r w:rsidR="00533F14">
        <w:rPr>
          <w:rFonts w:ascii="Times New Roman" w:hAnsi="Times New Roman"/>
          <w:sz w:val="24"/>
          <w:szCs w:val="24"/>
        </w:rPr>
        <w:t xml:space="preserve"> be problemati</w:t>
      </w:r>
      <w:r w:rsidR="003F5D04">
        <w:rPr>
          <w:rFonts w:ascii="Times New Roman" w:hAnsi="Times New Roman"/>
          <w:sz w:val="24"/>
          <w:szCs w:val="24"/>
        </w:rPr>
        <w:t>c for some, but not for others, and w</w:t>
      </w:r>
      <w:r w:rsidR="00533F14">
        <w:rPr>
          <w:rFonts w:ascii="Times New Roman" w:hAnsi="Times New Roman"/>
          <w:sz w:val="24"/>
          <w:szCs w:val="24"/>
        </w:rPr>
        <w:t>hat</w:t>
      </w:r>
      <w:r w:rsidR="003F5D04">
        <w:rPr>
          <w:rFonts w:ascii="Times New Roman" w:hAnsi="Times New Roman"/>
          <w:sz w:val="24"/>
          <w:szCs w:val="24"/>
        </w:rPr>
        <w:t xml:space="preserve"> </w:t>
      </w:r>
      <w:r w:rsidR="003E6684">
        <w:rPr>
          <w:rFonts w:ascii="Times New Roman" w:hAnsi="Times New Roman"/>
          <w:sz w:val="24"/>
          <w:szCs w:val="24"/>
        </w:rPr>
        <w:t xml:space="preserve">psychological </w:t>
      </w:r>
      <w:r w:rsidR="003F5D04">
        <w:rPr>
          <w:rFonts w:ascii="Times New Roman" w:hAnsi="Times New Roman"/>
          <w:sz w:val="24"/>
          <w:szCs w:val="24"/>
        </w:rPr>
        <w:t>processes contribute to viewing being problematic</w:t>
      </w:r>
      <w:r w:rsidR="00E545F2">
        <w:rPr>
          <w:rFonts w:ascii="Times New Roman" w:hAnsi="Times New Roman"/>
          <w:sz w:val="24"/>
          <w:szCs w:val="24"/>
        </w:rPr>
        <w:t xml:space="preserve">? </w:t>
      </w:r>
      <w:r w:rsidR="003F5D04">
        <w:rPr>
          <w:rFonts w:ascii="Times New Roman" w:hAnsi="Times New Roman"/>
          <w:sz w:val="24"/>
          <w:szCs w:val="24"/>
        </w:rPr>
        <w:t xml:space="preserve">To begin addressing this, </w:t>
      </w:r>
      <w:r w:rsidR="006C10A6">
        <w:rPr>
          <w:rFonts w:ascii="Times New Roman" w:hAnsi="Times New Roman"/>
          <w:sz w:val="24"/>
          <w:szCs w:val="24"/>
        </w:rPr>
        <w:t>attempt</w:t>
      </w:r>
      <w:r w:rsidR="003F5D04">
        <w:rPr>
          <w:rFonts w:ascii="Times New Roman" w:hAnsi="Times New Roman"/>
          <w:sz w:val="24"/>
          <w:szCs w:val="24"/>
        </w:rPr>
        <w:t>s have been made</w:t>
      </w:r>
      <w:r w:rsidR="006C10A6">
        <w:rPr>
          <w:rFonts w:ascii="Times New Roman" w:hAnsi="Times New Roman"/>
          <w:sz w:val="24"/>
          <w:szCs w:val="24"/>
        </w:rPr>
        <w:t xml:space="preserve"> to classify problematic pornography use in relation to diagnostic concepts such as addiction </w:t>
      </w:r>
      <w:r w:rsidR="006C10A6" w:rsidRPr="006C10A6">
        <w:rPr>
          <w:rFonts w:ascii="Times New Roman" w:hAnsi="Times New Roman"/>
          <w:sz w:val="24"/>
          <w:szCs w:val="24"/>
        </w:rPr>
        <w:t>(Duffy,</w:t>
      </w:r>
      <w:r w:rsidR="006C10A6">
        <w:rPr>
          <w:rFonts w:ascii="Times New Roman" w:hAnsi="Times New Roman"/>
          <w:sz w:val="24"/>
          <w:szCs w:val="24"/>
        </w:rPr>
        <w:t xml:space="preserve"> Dawson, &amp;</w:t>
      </w:r>
      <w:r w:rsidR="0046642E">
        <w:rPr>
          <w:rFonts w:ascii="Times New Roman" w:hAnsi="Times New Roman"/>
          <w:sz w:val="24"/>
          <w:szCs w:val="24"/>
        </w:rPr>
        <w:t xml:space="preserve"> Das Nair, 2016),</w:t>
      </w:r>
      <w:r w:rsidR="006C10A6">
        <w:rPr>
          <w:rFonts w:ascii="Times New Roman" w:hAnsi="Times New Roman"/>
          <w:sz w:val="24"/>
          <w:szCs w:val="24"/>
        </w:rPr>
        <w:t xml:space="preserve"> </w:t>
      </w:r>
      <w:r w:rsidR="006C10A6" w:rsidRPr="006C10A6">
        <w:rPr>
          <w:rFonts w:ascii="Times New Roman" w:hAnsi="Times New Roman"/>
          <w:sz w:val="24"/>
          <w:szCs w:val="24"/>
        </w:rPr>
        <w:t>compulsion</w:t>
      </w:r>
      <w:r w:rsidR="006C10A6">
        <w:rPr>
          <w:rFonts w:ascii="Times New Roman" w:hAnsi="Times New Roman"/>
          <w:sz w:val="24"/>
          <w:szCs w:val="24"/>
        </w:rPr>
        <w:t>s</w:t>
      </w:r>
      <w:r w:rsidR="006C10A6" w:rsidRPr="006C10A6">
        <w:rPr>
          <w:rFonts w:ascii="Times New Roman" w:hAnsi="Times New Roman"/>
          <w:sz w:val="24"/>
          <w:szCs w:val="24"/>
        </w:rPr>
        <w:t xml:space="preserve"> (Cooper, Putnam,</w:t>
      </w:r>
      <w:r w:rsidR="006C10A6">
        <w:rPr>
          <w:rFonts w:ascii="Times New Roman" w:hAnsi="Times New Roman"/>
          <w:sz w:val="24"/>
          <w:szCs w:val="24"/>
        </w:rPr>
        <w:t xml:space="preserve"> Planchon, &amp; Boies, 1999)</w:t>
      </w:r>
      <w:r w:rsidR="0046642E">
        <w:rPr>
          <w:rFonts w:ascii="Times New Roman" w:hAnsi="Times New Roman"/>
          <w:sz w:val="24"/>
          <w:szCs w:val="24"/>
        </w:rPr>
        <w:t>, or</w:t>
      </w:r>
      <w:r w:rsidR="0046642E" w:rsidRPr="0046642E">
        <w:rPr>
          <w:rFonts w:ascii="Times New Roman" w:hAnsi="Times New Roman"/>
          <w:sz w:val="24"/>
          <w:szCs w:val="24"/>
        </w:rPr>
        <w:t xml:space="preserve"> hypersexual behavior (Stein,</w:t>
      </w:r>
      <w:r w:rsidR="0046642E">
        <w:rPr>
          <w:rFonts w:ascii="Times New Roman" w:hAnsi="Times New Roman"/>
          <w:sz w:val="24"/>
          <w:szCs w:val="24"/>
        </w:rPr>
        <w:t xml:space="preserve"> </w:t>
      </w:r>
      <w:r w:rsidR="0046642E" w:rsidRPr="0046642E">
        <w:rPr>
          <w:rFonts w:ascii="Times New Roman" w:hAnsi="Times New Roman"/>
          <w:sz w:val="24"/>
          <w:szCs w:val="24"/>
        </w:rPr>
        <w:t>Black</w:t>
      </w:r>
      <w:r w:rsidR="0046642E">
        <w:rPr>
          <w:rFonts w:ascii="Times New Roman" w:hAnsi="Times New Roman"/>
          <w:sz w:val="24"/>
          <w:szCs w:val="24"/>
        </w:rPr>
        <w:t>, Shapira, &amp; Spitzer, 2001)</w:t>
      </w:r>
      <w:r w:rsidR="006C10A6">
        <w:rPr>
          <w:rFonts w:ascii="Times New Roman" w:hAnsi="Times New Roman"/>
          <w:sz w:val="24"/>
          <w:szCs w:val="24"/>
        </w:rPr>
        <w:t xml:space="preserve">. However, </w:t>
      </w:r>
      <w:r w:rsidR="003F5D04">
        <w:rPr>
          <w:rFonts w:ascii="Times New Roman" w:hAnsi="Times New Roman"/>
          <w:sz w:val="24"/>
          <w:szCs w:val="24"/>
        </w:rPr>
        <w:t>it is still unclear</w:t>
      </w:r>
      <w:r w:rsidR="006C10A6">
        <w:rPr>
          <w:rFonts w:ascii="Times New Roman" w:hAnsi="Times New Roman"/>
          <w:sz w:val="24"/>
          <w:szCs w:val="24"/>
        </w:rPr>
        <w:t xml:space="preserve"> why some individuals struggle with compulsive, addictive and/or otherwise harmful viewing patterns. </w:t>
      </w:r>
    </w:p>
    <w:p w14:paraId="6B58D537" w14:textId="3B7A75AF" w:rsidR="0046642E" w:rsidRDefault="003F5D04" w:rsidP="004E4675">
      <w:pPr>
        <w:pStyle w:val="p1"/>
        <w:spacing w:line="480" w:lineRule="auto"/>
        <w:rPr>
          <w:rFonts w:ascii="Times New Roman" w:hAnsi="Times New Roman"/>
          <w:sz w:val="24"/>
          <w:szCs w:val="24"/>
        </w:rPr>
      </w:pPr>
      <w:r>
        <w:rPr>
          <w:rFonts w:ascii="Times New Roman" w:hAnsi="Times New Roman"/>
          <w:sz w:val="24"/>
          <w:szCs w:val="24"/>
        </w:rPr>
        <w:tab/>
      </w:r>
      <w:r w:rsidR="00B7283C">
        <w:rPr>
          <w:rFonts w:ascii="Times New Roman" w:hAnsi="Times New Roman"/>
          <w:sz w:val="24"/>
          <w:szCs w:val="24"/>
        </w:rPr>
        <w:t>O</w:t>
      </w:r>
      <w:r w:rsidR="009631C9">
        <w:rPr>
          <w:rFonts w:ascii="Times New Roman" w:hAnsi="Times New Roman"/>
          <w:sz w:val="24"/>
          <w:szCs w:val="24"/>
        </w:rPr>
        <w:t xml:space="preserve">ne approach to </w:t>
      </w:r>
      <w:r w:rsidR="00F343A6">
        <w:rPr>
          <w:rFonts w:ascii="Times New Roman" w:hAnsi="Times New Roman"/>
          <w:sz w:val="24"/>
          <w:szCs w:val="24"/>
        </w:rPr>
        <w:t>identifying</w:t>
      </w:r>
      <w:r w:rsidR="009631C9">
        <w:rPr>
          <w:rFonts w:ascii="Times New Roman" w:hAnsi="Times New Roman"/>
          <w:sz w:val="24"/>
          <w:szCs w:val="24"/>
        </w:rPr>
        <w:t xml:space="preserve"> mechanisms that contribute to problematic viewing is to </w:t>
      </w:r>
      <w:r w:rsidR="00F343A6">
        <w:rPr>
          <w:rFonts w:ascii="Times New Roman" w:hAnsi="Times New Roman"/>
          <w:sz w:val="24"/>
          <w:szCs w:val="24"/>
        </w:rPr>
        <w:t>consider</w:t>
      </w:r>
      <w:r w:rsidR="009631C9">
        <w:rPr>
          <w:rFonts w:ascii="Times New Roman" w:hAnsi="Times New Roman"/>
          <w:sz w:val="24"/>
          <w:szCs w:val="24"/>
        </w:rPr>
        <w:t xml:space="preserve"> the function</w:t>
      </w:r>
      <w:r w:rsidR="00F343A6">
        <w:rPr>
          <w:rFonts w:ascii="Times New Roman" w:hAnsi="Times New Roman"/>
          <w:sz w:val="24"/>
          <w:szCs w:val="24"/>
        </w:rPr>
        <w:t xml:space="preserve"> (why people view), rather than just the topography (the form and </w:t>
      </w:r>
      <w:r w:rsidR="00F343A6">
        <w:rPr>
          <w:rFonts w:ascii="Times New Roman" w:hAnsi="Times New Roman"/>
          <w:sz w:val="24"/>
          <w:szCs w:val="24"/>
        </w:rPr>
        <w:lastRenderedPageBreak/>
        <w:t>frequency)</w:t>
      </w:r>
      <w:r w:rsidR="00F343A6" w:rsidRPr="00F343A6">
        <w:rPr>
          <w:rFonts w:ascii="Times New Roman" w:hAnsi="Times New Roman"/>
          <w:sz w:val="24"/>
          <w:szCs w:val="24"/>
        </w:rPr>
        <w:t xml:space="preserve"> </w:t>
      </w:r>
      <w:r w:rsidR="00F343A6">
        <w:rPr>
          <w:rFonts w:ascii="Times New Roman" w:hAnsi="Times New Roman"/>
          <w:sz w:val="24"/>
          <w:szCs w:val="24"/>
        </w:rPr>
        <w:t>of viewing</w:t>
      </w:r>
      <w:r w:rsidR="009631C9">
        <w:rPr>
          <w:rFonts w:ascii="Times New Roman" w:hAnsi="Times New Roman"/>
          <w:sz w:val="24"/>
          <w:szCs w:val="24"/>
        </w:rPr>
        <w:t xml:space="preserve">. Research indicates that individuals vary on </w:t>
      </w:r>
      <w:r w:rsidR="00E322D5">
        <w:rPr>
          <w:rFonts w:ascii="Times New Roman" w:hAnsi="Times New Roman"/>
          <w:sz w:val="24"/>
          <w:szCs w:val="24"/>
        </w:rPr>
        <w:t>their motivators</w:t>
      </w:r>
      <w:r w:rsidR="00845354">
        <w:rPr>
          <w:rFonts w:ascii="Times New Roman" w:hAnsi="Times New Roman"/>
          <w:sz w:val="24"/>
          <w:szCs w:val="24"/>
        </w:rPr>
        <w:t xml:space="preserve"> (also labeled establishing operations) </w:t>
      </w:r>
      <w:r w:rsidR="003E6684">
        <w:rPr>
          <w:rFonts w:ascii="Times New Roman" w:hAnsi="Times New Roman"/>
          <w:sz w:val="24"/>
          <w:szCs w:val="24"/>
        </w:rPr>
        <w:t>f</w:t>
      </w:r>
      <w:r w:rsidR="00E322D5">
        <w:rPr>
          <w:rFonts w:ascii="Times New Roman" w:hAnsi="Times New Roman"/>
          <w:sz w:val="24"/>
          <w:szCs w:val="24"/>
        </w:rPr>
        <w:t>or</w:t>
      </w:r>
      <w:r w:rsidR="009631C9">
        <w:rPr>
          <w:rFonts w:ascii="Times New Roman" w:hAnsi="Times New Roman"/>
          <w:sz w:val="24"/>
          <w:szCs w:val="24"/>
        </w:rPr>
        <w:t xml:space="preserve"> view</w:t>
      </w:r>
      <w:r w:rsidR="00E322D5">
        <w:rPr>
          <w:rFonts w:ascii="Times New Roman" w:hAnsi="Times New Roman"/>
          <w:sz w:val="24"/>
          <w:szCs w:val="24"/>
        </w:rPr>
        <w:t>ing</w:t>
      </w:r>
      <w:r w:rsidR="009631C9">
        <w:rPr>
          <w:rFonts w:ascii="Times New Roman" w:hAnsi="Times New Roman"/>
          <w:sz w:val="24"/>
          <w:szCs w:val="24"/>
        </w:rPr>
        <w:t xml:space="preserve"> pornography</w:t>
      </w:r>
      <w:r w:rsidR="00986608">
        <w:rPr>
          <w:rFonts w:ascii="Times New Roman" w:hAnsi="Times New Roman"/>
          <w:sz w:val="24"/>
          <w:szCs w:val="24"/>
        </w:rPr>
        <w:t xml:space="preserve"> </w:t>
      </w:r>
      <w:r w:rsidR="003B16F8">
        <w:rPr>
          <w:rFonts w:ascii="Times New Roman" w:hAnsi="Times New Roman"/>
          <w:sz w:val="24"/>
          <w:szCs w:val="24"/>
        </w:rPr>
        <w:t>(</w:t>
      </w:r>
      <w:r w:rsidR="003B16F8" w:rsidRPr="003B16F8">
        <w:rPr>
          <w:rFonts w:ascii="Times New Roman" w:hAnsi="Times New Roman"/>
          <w:sz w:val="24"/>
          <w:szCs w:val="24"/>
        </w:rPr>
        <w:t>Reid</w:t>
      </w:r>
      <w:r w:rsidR="0046642E" w:rsidRPr="003B16F8">
        <w:rPr>
          <w:rFonts w:ascii="Times New Roman" w:hAnsi="Times New Roman"/>
          <w:sz w:val="24"/>
          <w:szCs w:val="24"/>
        </w:rPr>
        <w:t>,</w:t>
      </w:r>
      <w:r w:rsidR="003B16F8" w:rsidRPr="003B16F8">
        <w:rPr>
          <w:rFonts w:ascii="Times New Roman" w:hAnsi="Times New Roman"/>
          <w:sz w:val="24"/>
          <w:szCs w:val="24"/>
        </w:rPr>
        <w:t xml:space="preserve"> Li, Gilliland, Stein &amp; Fong,</w:t>
      </w:r>
      <w:r w:rsidR="0046642E" w:rsidRPr="003B16F8">
        <w:rPr>
          <w:rFonts w:ascii="Times New Roman" w:hAnsi="Times New Roman"/>
          <w:sz w:val="24"/>
          <w:szCs w:val="24"/>
        </w:rPr>
        <w:t xml:space="preserve"> 20</w:t>
      </w:r>
      <w:r w:rsidR="0046642E">
        <w:rPr>
          <w:rFonts w:ascii="Times New Roman" w:hAnsi="Times New Roman"/>
          <w:sz w:val="24"/>
          <w:szCs w:val="24"/>
        </w:rPr>
        <w:t>11)</w:t>
      </w:r>
      <w:r w:rsidR="00986608">
        <w:rPr>
          <w:rFonts w:ascii="Times New Roman" w:hAnsi="Times New Roman"/>
          <w:sz w:val="24"/>
          <w:szCs w:val="24"/>
        </w:rPr>
        <w:t>.</w:t>
      </w:r>
      <w:r w:rsidR="003E6684">
        <w:rPr>
          <w:rFonts w:ascii="Times New Roman" w:hAnsi="Times New Roman"/>
          <w:sz w:val="24"/>
          <w:szCs w:val="24"/>
        </w:rPr>
        <w:t xml:space="preserve"> F</w:t>
      </w:r>
      <w:r w:rsidR="00B12FE7">
        <w:rPr>
          <w:rFonts w:ascii="Times New Roman" w:hAnsi="Times New Roman"/>
          <w:sz w:val="24"/>
          <w:szCs w:val="24"/>
        </w:rPr>
        <w:t>ocusing on the function of viewing</w:t>
      </w:r>
      <w:r w:rsidR="003E6684">
        <w:rPr>
          <w:rFonts w:ascii="Times New Roman" w:hAnsi="Times New Roman"/>
          <w:sz w:val="24"/>
          <w:szCs w:val="24"/>
        </w:rPr>
        <w:t>,</w:t>
      </w:r>
      <w:r w:rsidR="00B12FE7">
        <w:rPr>
          <w:rFonts w:ascii="Times New Roman" w:hAnsi="Times New Roman"/>
          <w:sz w:val="24"/>
          <w:szCs w:val="24"/>
        </w:rPr>
        <w:t xml:space="preserve"> compared to the form</w:t>
      </w:r>
      <w:r w:rsidR="003E6684">
        <w:rPr>
          <w:rFonts w:ascii="Times New Roman" w:hAnsi="Times New Roman"/>
          <w:sz w:val="24"/>
          <w:szCs w:val="24"/>
        </w:rPr>
        <w:t>,</w:t>
      </w:r>
      <w:r w:rsidR="00B12FE7">
        <w:rPr>
          <w:rFonts w:ascii="Times New Roman" w:hAnsi="Times New Roman"/>
          <w:sz w:val="24"/>
          <w:szCs w:val="24"/>
        </w:rPr>
        <w:t xml:space="preserve"> </w:t>
      </w:r>
      <w:r w:rsidR="003E6684">
        <w:rPr>
          <w:rFonts w:ascii="Times New Roman" w:hAnsi="Times New Roman"/>
          <w:sz w:val="24"/>
          <w:szCs w:val="24"/>
        </w:rPr>
        <w:t>is important for helping determine who is suitable for treatment</w:t>
      </w:r>
      <w:r w:rsidR="00B12FE7">
        <w:rPr>
          <w:rFonts w:ascii="Times New Roman" w:hAnsi="Times New Roman"/>
          <w:sz w:val="24"/>
          <w:szCs w:val="24"/>
        </w:rPr>
        <w:t>. Classifying viewing</w:t>
      </w:r>
      <w:r w:rsidR="00C43A9C">
        <w:rPr>
          <w:rFonts w:ascii="Times New Roman" w:hAnsi="Times New Roman"/>
          <w:sz w:val="24"/>
          <w:szCs w:val="24"/>
        </w:rPr>
        <w:t xml:space="preserve"> as problematic based on the amou</w:t>
      </w:r>
      <w:r w:rsidR="00B12FE7">
        <w:rPr>
          <w:rFonts w:ascii="Times New Roman" w:hAnsi="Times New Roman"/>
          <w:sz w:val="24"/>
          <w:szCs w:val="24"/>
        </w:rPr>
        <w:t xml:space="preserve">nt of viewing </w:t>
      </w:r>
      <w:r w:rsidR="00C43A9C">
        <w:rPr>
          <w:rFonts w:ascii="Times New Roman" w:hAnsi="Times New Roman"/>
          <w:sz w:val="24"/>
          <w:szCs w:val="24"/>
        </w:rPr>
        <w:t>is bound to wrongly label those for whom viewing has no negative consequences or has a positive impact on their lives. R</w:t>
      </w:r>
      <w:r w:rsidR="00B12FE7">
        <w:rPr>
          <w:rFonts w:ascii="Times New Roman" w:hAnsi="Times New Roman"/>
          <w:sz w:val="24"/>
          <w:szCs w:val="24"/>
        </w:rPr>
        <w:t xml:space="preserve">ather </w:t>
      </w:r>
      <w:r w:rsidR="00C43A9C">
        <w:rPr>
          <w:rFonts w:ascii="Times New Roman" w:hAnsi="Times New Roman"/>
          <w:sz w:val="24"/>
          <w:szCs w:val="24"/>
        </w:rPr>
        <w:t>classification is better served by a functional definition of problematic viewing related to</w:t>
      </w:r>
      <w:r w:rsidR="00B12FE7">
        <w:rPr>
          <w:rFonts w:ascii="Times New Roman" w:hAnsi="Times New Roman"/>
          <w:sz w:val="24"/>
          <w:szCs w:val="24"/>
        </w:rPr>
        <w:t xml:space="preserve"> </w:t>
      </w:r>
      <w:r w:rsidR="00C43A9C">
        <w:rPr>
          <w:rFonts w:ascii="Times New Roman" w:hAnsi="Times New Roman"/>
          <w:sz w:val="24"/>
          <w:szCs w:val="24"/>
        </w:rPr>
        <w:t>unwanted</w:t>
      </w:r>
      <w:r w:rsidR="00B12FE7">
        <w:rPr>
          <w:rFonts w:ascii="Times New Roman" w:hAnsi="Times New Roman"/>
          <w:sz w:val="24"/>
          <w:szCs w:val="24"/>
        </w:rPr>
        <w:t xml:space="preserve"> consequences of the viewing behavior (i.e., </w:t>
      </w:r>
      <w:r w:rsidR="00C43A9C">
        <w:rPr>
          <w:rFonts w:ascii="Times New Roman" w:hAnsi="Times New Roman"/>
          <w:sz w:val="24"/>
          <w:szCs w:val="24"/>
        </w:rPr>
        <w:t>W</w:t>
      </w:r>
      <w:r w:rsidR="00B12FE7">
        <w:rPr>
          <w:rFonts w:ascii="Times New Roman" w:hAnsi="Times New Roman"/>
          <w:sz w:val="24"/>
          <w:szCs w:val="24"/>
        </w:rPr>
        <w:t>hat is being avoided</w:t>
      </w:r>
      <w:r w:rsidR="00C43A9C">
        <w:rPr>
          <w:rFonts w:ascii="Times New Roman" w:hAnsi="Times New Roman"/>
          <w:sz w:val="24"/>
          <w:szCs w:val="24"/>
        </w:rPr>
        <w:t>? How does it impact quality of life?</w:t>
      </w:r>
      <w:r w:rsidR="00B12FE7">
        <w:rPr>
          <w:rFonts w:ascii="Times New Roman" w:hAnsi="Times New Roman"/>
          <w:sz w:val="24"/>
          <w:szCs w:val="24"/>
        </w:rPr>
        <w:t>)</w:t>
      </w:r>
      <w:r w:rsidR="00C43A9C">
        <w:rPr>
          <w:rFonts w:ascii="Times New Roman" w:hAnsi="Times New Roman"/>
          <w:sz w:val="24"/>
          <w:szCs w:val="24"/>
        </w:rPr>
        <w:t>.</w:t>
      </w:r>
      <w:r w:rsidR="003E6684">
        <w:rPr>
          <w:rFonts w:ascii="Times New Roman" w:hAnsi="Times New Roman"/>
          <w:sz w:val="24"/>
          <w:szCs w:val="24"/>
        </w:rPr>
        <w:t xml:space="preserve"> This method of conceptualization is consistent with other </w:t>
      </w:r>
      <w:r w:rsidR="006322C7">
        <w:rPr>
          <w:rFonts w:ascii="Times New Roman" w:hAnsi="Times New Roman"/>
          <w:sz w:val="24"/>
          <w:szCs w:val="24"/>
        </w:rPr>
        <w:t xml:space="preserve">psychological </w:t>
      </w:r>
      <w:r w:rsidR="003E6684">
        <w:rPr>
          <w:rFonts w:ascii="Times New Roman" w:hAnsi="Times New Roman"/>
          <w:sz w:val="24"/>
          <w:szCs w:val="24"/>
        </w:rPr>
        <w:t xml:space="preserve">diagnoses and behavioral conceptualizations of problematic behaviors. </w:t>
      </w:r>
    </w:p>
    <w:p w14:paraId="3261D688" w14:textId="113C2A1A" w:rsidR="00EA7D4B" w:rsidRDefault="00986608" w:rsidP="0079378C">
      <w:pPr>
        <w:pStyle w:val="p1"/>
        <w:spacing w:line="480" w:lineRule="auto"/>
        <w:rPr>
          <w:rFonts w:ascii="Times New Roman" w:hAnsi="Times New Roman"/>
          <w:sz w:val="24"/>
          <w:szCs w:val="24"/>
        </w:rPr>
      </w:pPr>
      <w:r>
        <w:rPr>
          <w:rFonts w:ascii="Times New Roman" w:hAnsi="Times New Roman"/>
          <w:sz w:val="24"/>
          <w:szCs w:val="24"/>
        </w:rPr>
        <w:tab/>
        <w:t xml:space="preserve">Of the possible </w:t>
      </w:r>
      <w:r w:rsidR="006322C7">
        <w:rPr>
          <w:rFonts w:ascii="Times New Roman" w:hAnsi="Times New Roman"/>
          <w:sz w:val="24"/>
          <w:szCs w:val="24"/>
        </w:rPr>
        <w:t>variables</w:t>
      </w:r>
      <w:r>
        <w:rPr>
          <w:rFonts w:ascii="Times New Roman" w:hAnsi="Times New Roman"/>
          <w:sz w:val="24"/>
          <w:szCs w:val="24"/>
        </w:rPr>
        <w:t xml:space="preserve"> </w:t>
      </w:r>
      <w:r w:rsidR="00C43A9C">
        <w:rPr>
          <w:rFonts w:ascii="Times New Roman" w:hAnsi="Times New Roman"/>
          <w:sz w:val="24"/>
          <w:szCs w:val="24"/>
        </w:rPr>
        <w:t xml:space="preserve">that might help identify the function </w:t>
      </w:r>
      <w:r>
        <w:rPr>
          <w:rFonts w:ascii="Times New Roman" w:hAnsi="Times New Roman"/>
          <w:sz w:val="24"/>
          <w:szCs w:val="24"/>
        </w:rPr>
        <w:t>for viewing pornography, experiential avoidance may be particularly relevant.</w:t>
      </w:r>
      <w:r w:rsidR="003F5D04">
        <w:rPr>
          <w:rFonts w:ascii="Times New Roman" w:hAnsi="Times New Roman"/>
          <w:sz w:val="24"/>
          <w:szCs w:val="24"/>
        </w:rPr>
        <w:t xml:space="preserve"> </w:t>
      </w:r>
      <w:r w:rsidR="00F343A6">
        <w:rPr>
          <w:rFonts w:ascii="Times New Roman" w:hAnsi="Times New Roman"/>
          <w:sz w:val="24"/>
          <w:szCs w:val="24"/>
        </w:rPr>
        <w:t xml:space="preserve">Experiential avoidance </w:t>
      </w:r>
      <w:r w:rsidR="007E0F16">
        <w:rPr>
          <w:rFonts w:ascii="Times New Roman" w:hAnsi="Times New Roman"/>
          <w:sz w:val="24"/>
          <w:szCs w:val="24"/>
        </w:rPr>
        <w:t>refers</w:t>
      </w:r>
      <w:r w:rsidR="00F343A6">
        <w:rPr>
          <w:rFonts w:ascii="Times New Roman" w:hAnsi="Times New Roman"/>
          <w:sz w:val="24"/>
          <w:szCs w:val="24"/>
        </w:rPr>
        <w:t xml:space="preserve"> broadly to rigid patterns of behavior that attempt to </w:t>
      </w:r>
      <w:r>
        <w:rPr>
          <w:rFonts w:ascii="Times New Roman" w:hAnsi="Times New Roman"/>
          <w:sz w:val="24"/>
          <w:szCs w:val="24"/>
        </w:rPr>
        <w:t xml:space="preserve">reduce, change, or </w:t>
      </w:r>
      <w:r w:rsidR="00F343A6">
        <w:rPr>
          <w:rFonts w:ascii="Times New Roman" w:hAnsi="Times New Roman"/>
          <w:sz w:val="24"/>
          <w:szCs w:val="24"/>
        </w:rPr>
        <w:t xml:space="preserve">otherwise </w:t>
      </w:r>
      <w:r>
        <w:rPr>
          <w:rFonts w:ascii="Times New Roman" w:hAnsi="Times New Roman"/>
          <w:sz w:val="24"/>
          <w:szCs w:val="24"/>
        </w:rPr>
        <w:t xml:space="preserve">control </w:t>
      </w:r>
      <w:r w:rsidR="00F343A6">
        <w:rPr>
          <w:rFonts w:ascii="Times New Roman" w:hAnsi="Times New Roman"/>
          <w:sz w:val="24"/>
          <w:szCs w:val="24"/>
        </w:rPr>
        <w:t>unwanted inner</w:t>
      </w:r>
      <w:r>
        <w:rPr>
          <w:rFonts w:ascii="Times New Roman" w:hAnsi="Times New Roman"/>
          <w:sz w:val="24"/>
          <w:szCs w:val="24"/>
        </w:rPr>
        <w:t xml:space="preserve"> experiences (e.g., thoughts</w:t>
      </w:r>
      <w:r w:rsidR="00F343A6">
        <w:rPr>
          <w:rFonts w:ascii="Times New Roman" w:hAnsi="Times New Roman"/>
          <w:sz w:val="24"/>
          <w:szCs w:val="24"/>
        </w:rPr>
        <w:t>, emotions, urges</w:t>
      </w:r>
      <w:r w:rsidR="00EC387B">
        <w:rPr>
          <w:rFonts w:ascii="Times New Roman" w:hAnsi="Times New Roman"/>
          <w:sz w:val="24"/>
          <w:szCs w:val="24"/>
        </w:rPr>
        <w:t xml:space="preserve">) </w:t>
      </w:r>
      <w:r w:rsidR="00ED5105">
        <w:rPr>
          <w:rFonts w:ascii="Times New Roman" w:hAnsi="Times New Roman"/>
          <w:sz w:val="24"/>
          <w:szCs w:val="24"/>
        </w:rPr>
        <w:t>despite the negative consequences that may arise</w:t>
      </w:r>
      <w:r w:rsidR="006322C7">
        <w:rPr>
          <w:rFonts w:ascii="Times New Roman" w:hAnsi="Times New Roman"/>
          <w:sz w:val="24"/>
          <w:szCs w:val="24"/>
        </w:rPr>
        <w:t xml:space="preserve"> from doing so</w:t>
      </w:r>
      <w:r w:rsidR="003F17DD">
        <w:rPr>
          <w:rFonts w:ascii="Times New Roman" w:hAnsi="Times New Roman"/>
          <w:sz w:val="24"/>
          <w:szCs w:val="24"/>
        </w:rPr>
        <w:t xml:space="preserve"> </w:t>
      </w:r>
      <w:r w:rsidR="00EC387B">
        <w:rPr>
          <w:rFonts w:ascii="Times New Roman" w:hAnsi="Times New Roman"/>
          <w:sz w:val="24"/>
          <w:szCs w:val="24"/>
        </w:rPr>
        <w:t>(</w:t>
      </w:r>
      <w:r>
        <w:rPr>
          <w:rFonts w:ascii="Times New Roman" w:hAnsi="Times New Roman"/>
          <w:sz w:val="24"/>
          <w:szCs w:val="24"/>
        </w:rPr>
        <w:t xml:space="preserve">Hayes, Wilson, Gifford, Follette, &amp; Strosahl, </w:t>
      </w:r>
      <w:r w:rsidRPr="00091947">
        <w:rPr>
          <w:rFonts w:ascii="Times New Roman" w:hAnsi="Times New Roman"/>
          <w:sz w:val="24"/>
          <w:szCs w:val="24"/>
        </w:rPr>
        <w:t>1996</w:t>
      </w:r>
      <w:r>
        <w:rPr>
          <w:rFonts w:ascii="Times New Roman" w:hAnsi="Times New Roman"/>
          <w:sz w:val="24"/>
          <w:szCs w:val="24"/>
        </w:rPr>
        <w:t>).</w:t>
      </w:r>
      <w:r w:rsidR="00F343A6">
        <w:rPr>
          <w:rFonts w:ascii="Times New Roman" w:hAnsi="Times New Roman"/>
          <w:sz w:val="24"/>
          <w:szCs w:val="24"/>
        </w:rPr>
        <w:t xml:space="preserve"> A large body of research indicates that experiential avoidance </w:t>
      </w:r>
      <w:r w:rsidR="00EA7D4B">
        <w:rPr>
          <w:rFonts w:ascii="Times New Roman" w:hAnsi="Times New Roman"/>
          <w:sz w:val="24"/>
          <w:szCs w:val="24"/>
        </w:rPr>
        <w:t>contributes to a wide range of psychological problems (</w:t>
      </w:r>
      <w:r w:rsidR="00C111F9">
        <w:rPr>
          <w:rFonts w:ascii="Times New Roman" w:hAnsi="Times New Roman"/>
          <w:sz w:val="24"/>
          <w:szCs w:val="24"/>
        </w:rPr>
        <w:t>Hooper &amp; Larsson, 2015</w:t>
      </w:r>
      <w:r w:rsidR="00EA7D4B">
        <w:rPr>
          <w:rFonts w:ascii="Times New Roman" w:hAnsi="Times New Roman"/>
          <w:sz w:val="24"/>
          <w:szCs w:val="24"/>
        </w:rPr>
        <w:t xml:space="preserve">), including other addictive/compulsive behaviors such as </w:t>
      </w:r>
      <w:r w:rsidR="00015127">
        <w:rPr>
          <w:rFonts w:ascii="Times New Roman" w:hAnsi="Times New Roman"/>
          <w:sz w:val="24"/>
          <w:szCs w:val="24"/>
        </w:rPr>
        <w:t>alcohol use</w:t>
      </w:r>
      <w:r w:rsidR="00EA7D4B">
        <w:rPr>
          <w:rFonts w:ascii="Times New Roman" w:hAnsi="Times New Roman"/>
          <w:sz w:val="24"/>
          <w:szCs w:val="24"/>
        </w:rPr>
        <w:t xml:space="preserve"> (Levin et al</w:t>
      </w:r>
      <w:r w:rsidR="00ED5105">
        <w:rPr>
          <w:rFonts w:ascii="Times New Roman" w:hAnsi="Times New Roman"/>
          <w:sz w:val="24"/>
          <w:szCs w:val="24"/>
        </w:rPr>
        <w:t>., 201</w:t>
      </w:r>
      <w:r w:rsidR="00F41AE1">
        <w:rPr>
          <w:rFonts w:ascii="Times New Roman" w:hAnsi="Times New Roman"/>
          <w:sz w:val="24"/>
          <w:szCs w:val="24"/>
        </w:rPr>
        <w:t>2</w:t>
      </w:r>
      <w:r w:rsidR="00347511">
        <w:rPr>
          <w:rFonts w:ascii="Times New Roman" w:hAnsi="Times New Roman"/>
          <w:sz w:val="24"/>
          <w:szCs w:val="24"/>
        </w:rPr>
        <w:t>b</w:t>
      </w:r>
      <w:r w:rsidR="00EA7D4B">
        <w:rPr>
          <w:rFonts w:ascii="Times New Roman" w:hAnsi="Times New Roman"/>
          <w:sz w:val="24"/>
          <w:szCs w:val="24"/>
        </w:rPr>
        <w:t xml:space="preserve">), hair pulling (Begotka, </w:t>
      </w:r>
      <w:r w:rsidR="00EA7D4B" w:rsidRPr="008947DF">
        <w:rPr>
          <w:rFonts w:ascii="Times New Roman" w:hAnsi="Times New Roman"/>
          <w:sz w:val="24"/>
          <w:szCs w:val="24"/>
        </w:rPr>
        <w:t>Woo</w:t>
      </w:r>
      <w:r w:rsidR="00EA7D4B">
        <w:rPr>
          <w:rFonts w:ascii="Times New Roman" w:hAnsi="Times New Roman"/>
          <w:sz w:val="24"/>
          <w:szCs w:val="24"/>
        </w:rPr>
        <w:t xml:space="preserve">ds, &amp; Wetterneck, </w:t>
      </w:r>
      <w:r w:rsidR="00EA7D4B" w:rsidRPr="008947DF">
        <w:rPr>
          <w:rFonts w:ascii="Times New Roman" w:hAnsi="Times New Roman"/>
          <w:sz w:val="24"/>
          <w:szCs w:val="24"/>
        </w:rPr>
        <w:t>2004</w:t>
      </w:r>
      <w:r w:rsidR="00EA7D4B">
        <w:rPr>
          <w:rFonts w:ascii="Times New Roman" w:hAnsi="Times New Roman"/>
          <w:sz w:val="24"/>
          <w:szCs w:val="24"/>
        </w:rPr>
        <w:t xml:space="preserve">), skin picking (Twohig, Hayes, &amp; Masuda, </w:t>
      </w:r>
      <w:r w:rsidR="00EA7D4B" w:rsidRPr="00066B2C">
        <w:rPr>
          <w:rFonts w:ascii="Times New Roman" w:hAnsi="Times New Roman"/>
          <w:sz w:val="24"/>
          <w:szCs w:val="24"/>
        </w:rPr>
        <w:t>2006)</w:t>
      </w:r>
      <w:r w:rsidR="00EA7D4B">
        <w:rPr>
          <w:rFonts w:ascii="Times New Roman" w:hAnsi="Times New Roman"/>
          <w:sz w:val="24"/>
          <w:szCs w:val="24"/>
        </w:rPr>
        <w:t xml:space="preserve">, self-harm (Chapman, Gratz, &amp; Brown, </w:t>
      </w:r>
      <w:r w:rsidR="00EA7D4B" w:rsidRPr="008947DF">
        <w:rPr>
          <w:rFonts w:ascii="Times New Roman" w:hAnsi="Times New Roman"/>
          <w:sz w:val="24"/>
          <w:szCs w:val="24"/>
        </w:rPr>
        <w:t>2006</w:t>
      </w:r>
      <w:r w:rsidR="00EA7D4B">
        <w:rPr>
          <w:rFonts w:ascii="Times New Roman" w:hAnsi="Times New Roman"/>
          <w:sz w:val="24"/>
          <w:szCs w:val="24"/>
        </w:rPr>
        <w:t>), and binge eating</w:t>
      </w:r>
      <w:r w:rsidR="00EA7D4B" w:rsidRPr="00187A80">
        <w:rPr>
          <w:rFonts w:ascii="Times New Roman" w:hAnsi="Times New Roman"/>
          <w:sz w:val="24"/>
          <w:szCs w:val="24"/>
        </w:rPr>
        <w:t xml:space="preserve"> </w:t>
      </w:r>
      <w:r w:rsidR="00EA7D4B">
        <w:rPr>
          <w:rFonts w:ascii="Times New Roman" w:hAnsi="Times New Roman"/>
          <w:sz w:val="24"/>
          <w:szCs w:val="24"/>
        </w:rPr>
        <w:t xml:space="preserve">(Lillis, Hayes, &amp; Levin, </w:t>
      </w:r>
      <w:r w:rsidR="00EA7D4B" w:rsidRPr="00187A80">
        <w:rPr>
          <w:rFonts w:ascii="Times New Roman" w:hAnsi="Times New Roman"/>
          <w:sz w:val="24"/>
          <w:szCs w:val="24"/>
        </w:rPr>
        <w:t>2011)</w:t>
      </w:r>
      <w:r w:rsidR="00EA7D4B">
        <w:rPr>
          <w:rFonts w:ascii="Times New Roman" w:hAnsi="Times New Roman"/>
          <w:sz w:val="24"/>
          <w:szCs w:val="24"/>
        </w:rPr>
        <w:t xml:space="preserve">. </w:t>
      </w:r>
      <w:r w:rsidR="003C0061">
        <w:rPr>
          <w:rFonts w:ascii="Times New Roman" w:hAnsi="Times New Roman"/>
          <w:sz w:val="24"/>
          <w:szCs w:val="24"/>
        </w:rPr>
        <w:t xml:space="preserve">Part of why experiential avoidance is so problematic is that individuals </w:t>
      </w:r>
      <w:r w:rsidR="00A20E38">
        <w:rPr>
          <w:rFonts w:ascii="Times New Roman" w:hAnsi="Times New Roman"/>
          <w:sz w:val="24"/>
          <w:szCs w:val="24"/>
        </w:rPr>
        <w:t xml:space="preserve">rigidly </w:t>
      </w:r>
      <w:r w:rsidR="003C0061">
        <w:rPr>
          <w:rFonts w:ascii="Times New Roman" w:hAnsi="Times New Roman"/>
          <w:sz w:val="24"/>
          <w:szCs w:val="24"/>
        </w:rPr>
        <w:t xml:space="preserve">engage in patterns </w:t>
      </w:r>
      <w:r w:rsidR="00A20E38">
        <w:rPr>
          <w:rFonts w:ascii="Times New Roman" w:hAnsi="Times New Roman"/>
          <w:sz w:val="24"/>
          <w:szCs w:val="24"/>
        </w:rPr>
        <w:t>narrowly focused on escaping aversive states</w:t>
      </w:r>
      <w:r w:rsidR="003C0061">
        <w:rPr>
          <w:rFonts w:ascii="Times New Roman" w:hAnsi="Times New Roman"/>
          <w:sz w:val="24"/>
          <w:szCs w:val="24"/>
        </w:rPr>
        <w:t>, despite the negative consequences</w:t>
      </w:r>
      <w:r w:rsidR="00EC387B">
        <w:rPr>
          <w:rFonts w:ascii="Times New Roman" w:hAnsi="Times New Roman"/>
          <w:sz w:val="24"/>
          <w:szCs w:val="24"/>
        </w:rPr>
        <w:t xml:space="preserve"> </w:t>
      </w:r>
      <w:r w:rsidR="00E322D5">
        <w:rPr>
          <w:rFonts w:ascii="Times New Roman" w:hAnsi="Times New Roman"/>
          <w:sz w:val="24"/>
          <w:szCs w:val="24"/>
        </w:rPr>
        <w:t xml:space="preserve">over time and </w:t>
      </w:r>
      <w:r w:rsidR="00EC387B">
        <w:rPr>
          <w:rFonts w:ascii="Times New Roman" w:hAnsi="Times New Roman"/>
          <w:sz w:val="24"/>
          <w:szCs w:val="24"/>
        </w:rPr>
        <w:t>in other areas of life</w:t>
      </w:r>
      <w:r w:rsidR="003C0061">
        <w:rPr>
          <w:rFonts w:ascii="Times New Roman" w:hAnsi="Times New Roman"/>
          <w:sz w:val="24"/>
          <w:szCs w:val="24"/>
        </w:rPr>
        <w:t xml:space="preserve">. </w:t>
      </w:r>
      <w:r w:rsidR="0079378C">
        <w:rPr>
          <w:rFonts w:ascii="Times New Roman" w:hAnsi="Times New Roman"/>
          <w:sz w:val="24"/>
          <w:szCs w:val="24"/>
        </w:rPr>
        <w:t xml:space="preserve">Furthermore, these avoidant behaviors often elicit more negative thoughts and feelings, which leads to more experiential avoidance, and thus </w:t>
      </w:r>
      <w:r w:rsidR="0079378C">
        <w:rPr>
          <w:rFonts w:ascii="Times New Roman" w:hAnsi="Times New Roman"/>
          <w:sz w:val="24"/>
          <w:szCs w:val="24"/>
        </w:rPr>
        <w:lastRenderedPageBreak/>
        <w:t>creating an ongoing cycle</w:t>
      </w:r>
      <w:r w:rsidR="001122A0">
        <w:rPr>
          <w:rFonts w:ascii="Times New Roman" w:hAnsi="Times New Roman"/>
          <w:sz w:val="24"/>
          <w:szCs w:val="24"/>
        </w:rPr>
        <w:t xml:space="preserve"> (</w:t>
      </w:r>
      <w:r w:rsidR="000100F8">
        <w:rPr>
          <w:rFonts w:ascii="Times New Roman" w:hAnsi="Times New Roman"/>
          <w:sz w:val="24"/>
          <w:szCs w:val="24"/>
        </w:rPr>
        <w:t xml:space="preserve">Chowla &amp; Ostafin, 2007; </w:t>
      </w:r>
      <w:r w:rsidR="001122A0">
        <w:rPr>
          <w:rFonts w:ascii="Times New Roman" w:hAnsi="Times New Roman"/>
          <w:sz w:val="24"/>
          <w:szCs w:val="24"/>
        </w:rPr>
        <w:t>Hayes et al., 1996)</w:t>
      </w:r>
      <w:r w:rsidR="0079378C">
        <w:rPr>
          <w:rFonts w:ascii="Times New Roman" w:hAnsi="Times New Roman"/>
          <w:sz w:val="24"/>
          <w:szCs w:val="24"/>
        </w:rPr>
        <w:t xml:space="preserve">. Theoretically, this same process might lead to frequent, rigid patterns of pornography viewing </w:t>
      </w:r>
      <w:r w:rsidR="003C0061">
        <w:rPr>
          <w:rFonts w:ascii="Times New Roman" w:hAnsi="Times New Roman"/>
          <w:sz w:val="24"/>
          <w:szCs w:val="24"/>
        </w:rPr>
        <w:t xml:space="preserve">irrespective of negative consequences </w:t>
      </w:r>
      <w:r w:rsidR="00EC387B">
        <w:rPr>
          <w:rFonts w:ascii="Times New Roman" w:hAnsi="Times New Roman"/>
          <w:sz w:val="24"/>
          <w:szCs w:val="24"/>
        </w:rPr>
        <w:t xml:space="preserve">in other areas of life such as </w:t>
      </w:r>
      <w:r w:rsidR="003C0061">
        <w:rPr>
          <w:rFonts w:ascii="Times New Roman" w:hAnsi="Times New Roman"/>
          <w:sz w:val="24"/>
          <w:szCs w:val="24"/>
        </w:rPr>
        <w:t>relationship</w:t>
      </w:r>
      <w:r w:rsidR="00EC387B">
        <w:rPr>
          <w:rFonts w:ascii="Times New Roman" w:hAnsi="Times New Roman"/>
          <w:sz w:val="24"/>
          <w:szCs w:val="24"/>
        </w:rPr>
        <w:t>s</w:t>
      </w:r>
      <w:r w:rsidR="003C0061">
        <w:rPr>
          <w:rFonts w:ascii="Times New Roman" w:hAnsi="Times New Roman"/>
          <w:sz w:val="24"/>
          <w:szCs w:val="24"/>
        </w:rPr>
        <w:t xml:space="preserve">, work, </w:t>
      </w:r>
      <w:r w:rsidR="00EC387B">
        <w:rPr>
          <w:rFonts w:ascii="Times New Roman" w:hAnsi="Times New Roman"/>
          <w:sz w:val="24"/>
          <w:szCs w:val="24"/>
        </w:rPr>
        <w:t xml:space="preserve">or </w:t>
      </w:r>
      <w:r w:rsidR="003C0061">
        <w:rPr>
          <w:rFonts w:ascii="Times New Roman" w:hAnsi="Times New Roman"/>
          <w:sz w:val="24"/>
          <w:szCs w:val="24"/>
        </w:rPr>
        <w:t xml:space="preserve">religion. </w:t>
      </w:r>
    </w:p>
    <w:p w14:paraId="6DAB46DF" w14:textId="292B72C2" w:rsidR="007E0F16" w:rsidRDefault="00EA7D4B" w:rsidP="007E0F16">
      <w:pPr>
        <w:pStyle w:val="p1"/>
        <w:spacing w:line="480" w:lineRule="auto"/>
        <w:rPr>
          <w:rFonts w:ascii="Times New Roman" w:hAnsi="Times New Roman"/>
          <w:sz w:val="24"/>
          <w:szCs w:val="24"/>
        </w:rPr>
      </w:pPr>
      <w:r>
        <w:rPr>
          <w:rFonts w:ascii="Times New Roman" w:hAnsi="Times New Roman"/>
          <w:sz w:val="24"/>
          <w:szCs w:val="24"/>
        </w:rPr>
        <w:tab/>
      </w:r>
      <w:r w:rsidR="00155192">
        <w:rPr>
          <w:rFonts w:ascii="Times New Roman" w:hAnsi="Times New Roman"/>
          <w:sz w:val="24"/>
          <w:szCs w:val="24"/>
        </w:rPr>
        <w:t xml:space="preserve">Previous </w:t>
      </w:r>
      <w:r>
        <w:rPr>
          <w:rFonts w:ascii="Times New Roman" w:hAnsi="Times New Roman"/>
          <w:sz w:val="24"/>
          <w:szCs w:val="24"/>
        </w:rPr>
        <w:t xml:space="preserve">research supports a potential link between problematic pornography viewing and experiential avoidance. </w:t>
      </w:r>
      <w:r w:rsidR="008408FB">
        <w:rPr>
          <w:rFonts w:ascii="Times New Roman" w:hAnsi="Times New Roman"/>
          <w:sz w:val="24"/>
          <w:szCs w:val="24"/>
        </w:rPr>
        <w:t>Two studies have been conducted using a general measure of experiential avoidance</w:t>
      </w:r>
      <w:r w:rsidR="007E0F16">
        <w:rPr>
          <w:rFonts w:ascii="Times New Roman" w:hAnsi="Times New Roman"/>
          <w:sz w:val="24"/>
          <w:szCs w:val="24"/>
        </w:rPr>
        <w:t>, not tailored to viewing, called</w:t>
      </w:r>
      <w:r w:rsidR="008408FB">
        <w:rPr>
          <w:rFonts w:ascii="Times New Roman" w:hAnsi="Times New Roman"/>
          <w:sz w:val="24"/>
          <w:szCs w:val="24"/>
        </w:rPr>
        <w:t xml:space="preserve"> the Acceptance and Action Questionnaire (AAQ; Bond et al., 2011). These studies found that e</w:t>
      </w:r>
      <w:r w:rsidR="00986608">
        <w:rPr>
          <w:rFonts w:ascii="Times New Roman" w:hAnsi="Times New Roman"/>
          <w:sz w:val="24"/>
          <w:szCs w:val="24"/>
        </w:rPr>
        <w:t xml:space="preserve">xperiential avoidance </w:t>
      </w:r>
      <w:r w:rsidR="008408FB">
        <w:rPr>
          <w:rFonts w:ascii="Times New Roman" w:hAnsi="Times New Roman"/>
          <w:sz w:val="24"/>
          <w:szCs w:val="24"/>
        </w:rPr>
        <w:t>was elevated among those whose use of pornography was</w:t>
      </w:r>
      <w:r w:rsidR="00986608">
        <w:rPr>
          <w:rFonts w:ascii="Times New Roman" w:hAnsi="Times New Roman"/>
          <w:sz w:val="24"/>
          <w:szCs w:val="24"/>
        </w:rPr>
        <w:t xml:space="preserve"> problematic (Wetterneck, Burgess, Short, </w:t>
      </w:r>
      <w:r w:rsidR="00986608" w:rsidRPr="004726DF">
        <w:rPr>
          <w:rFonts w:ascii="Times New Roman" w:hAnsi="Times New Roman"/>
          <w:sz w:val="24"/>
          <w:szCs w:val="24"/>
        </w:rPr>
        <w:t>Sm</w:t>
      </w:r>
      <w:r w:rsidR="00986608">
        <w:rPr>
          <w:rFonts w:ascii="Times New Roman" w:hAnsi="Times New Roman"/>
          <w:sz w:val="24"/>
          <w:szCs w:val="24"/>
        </w:rPr>
        <w:t xml:space="preserve">ith, &amp; Cervantes, </w:t>
      </w:r>
      <w:r w:rsidR="00986608" w:rsidRPr="004726DF">
        <w:rPr>
          <w:rFonts w:ascii="Times New Roman" w:hAnsi="Times New Roman"/>
          <w:sz w:val="24"/>
          <w:szCs w:val="24"/>
        </w:rPr>
        <w:t>2012</w:t>
      </w:r>
      <w:r w:rsidR="008408FB">
        <w:rPr>
          <w:rFonts w:ascii="Times New Roman" w:hAnsi="Times New Roman"/>
          <w:sz w:val="24"/>
          <w:szCs w:val="24"/>
        </w:rPr>
        <w:t>) and</w:t>
      </w:r>
      <w:r w:rsidR="004343BE">
        <w:rPr>
          <w:rFonts w:ascii="Times New Roman" w:hAnsi="Times New Roman"/>
          <w:sz w:val="24"/>
          <w:szCs w:val="24"/>
        </w:rPr>
        <w:t xml:space="preserve"> that frequent pornography viewing was more associated with </w:t>
      </w:r>
      <w:r w:rsidR="008408FB">
        <w:rPr>
          <w:rFonts w:ascii="Times New Roman" w:hAnsi="Times New Roman"/>
          <w:sz w:val="24"/>
          <w:szCs w:val="24"/>
        </w:rPr>
        <w:t>impaired</w:t>
      </w:r>
      <w:r w:rsidR="004343BE">
        <w:rPr>
          <w:rFonts w:ascii="Times New Roman" w:hAnsi="Times New Roman"/>
          <w:sz w:val="24"/>
          <w:szCs w:val="24"/>
        </w:rPr>
        <w:t xml:space="preserve"> quality of life among those high in experiential avoidance</w:t>
      </w:r>
      <w:r w:rsidR="00986608">
        <w:rPr>
          <w:rFonts w:ascii="Times New Roman" w:hAnsi="Times New Roman"/>
          <w:sz w:val="24"/>
          <w:szCs w:val="24"/>
        </w:rPr>
        <w:t xml:space="preserve"> (Levin, Lillis, &amp; Hayes, </w:t>
      </w:r>
      <w:r w:rsidR="00986608" w:rsidRPr="00274099">
        <w:rPr>
          <w:rFonts w:ascii="Times New Roman" w:hAnsi="Times New Roman"/>
          <w:sz w:val="24"/>
          <w:szCs w:val="24"/>
        </w:rPr>
        <w:t>2012</w:t>
      </w:r>
      <w:r w:rsidR="00347511">
        <w:rPr>
          <w:rFonts w:ascii="Times New Roman" w:hAnsi="Times New Roman"/>
          <w:sz w:val="24"/>
          <w:szCs w:val="24"/>
        </w:rPr>
        <w:t>a</w:t>
      </w:r>
      <w:r w:rsidR="00986608">
        <w:rPr>
          <w:rFonts w:ascii="Times New Roman" w:hAnsi="Times New Roman"/>
          <w:sz w:val="24"/>
          <w:szCs w:val="24"/>
        </w:rPr>
        <w:t>).</w:t>
      </w:r>
      <w:r w:rsidR="0019643C">
        <w:rPr>
          <w:rFonts w:ascii="Times New Roman" w:hAnsi="Times New Roman"/>
          <w:sz w:val="24"/>
          <w:szCs w:val="24"/>
        </w:rPr>
        <w:t xml:space="preserve"> These findings suggest ex</w:t>
      </w:r>
      <w:r w:rsidR="007E0F16">
        <w:rPr>
          <w:rFonts w:ascii="Times New Roman" w:hAnsi="Times New Roman"/>
          <w:sz w:val="24"/>
          <w:szCs w:val="24"/>
        </w:rPr>
        <w:t>periential avoidance is related to problematic viewing. However, no research has yet examined whether experiential avoidance accounts for why viewing leads to negative consequences. Furthermore, research has not yet used a</w:t>
      </w:r>
      <w:r w:rsidR="00606BE2">
        <w:rPr>
          <w:rFonts w:ascii="Times New Roman" w:hAnsi="Times New Roman"/>
          <w:sz w:val="24"/>
          <w:szCs w:val="24"/>
        </w:rPr>
        <w:t xml:space="preserve"> specific</w:t>
      </w:r>
      <w:r w:rsidR="007E0F16">
        <w:rPr>
          <w:rFonts w:ascii="Times New Roman" w:hAnsi="Times New Roman"/>
          <w:sz w:val="24"/>
          <w:szCs w:val="24"/>
        </w:rPr>
        <w:t xml:space="preserve"> measure of viewing for experiential</w:t>
      </w:r>
      <w:r w:rsidR="00105E60">
        <w:rPr>
          <w:rFonts w:ascii="Times New Roman" w:hAnsi="Times New Roman"/>
          <w:sz w:val="24"/>
          <w:szCs w:val="24"/>
        </w:rPr>
        <w:t>ly</w:t>
      </w:r>
      <w:r w:rsidR="007E0F16">
        <w:rPr>
          <w:rFonts w:ascii="Times New Roman" w:hAnsi="Times New Roman"/>
          <w:sz w:val="24"/>
          <w:szCs w:val="24"/>
        </w:rPr>
        <w:t xml:space="preserve"> avoidant reasons, or how the role of experiential avoidance compares to other </w:t>
      </w:r>
      <w:r w:rsidR="006322C7">
        <w:rPr>
          <w:rFonts w:ascii="Times New Roman" w:hAnsi="Times New Roman"/>
          <w:sz w:val="24"/>
          <w:szCs w:val="24"/>
        </w:rPr>
        <w:t>factors in</w:t>
      </w:r>
      <w:r w:rsidR="007E0F16">
        <w:rPr>
          <w:rFonts w:ascii="Times New Roman" w:hAnsi="Times New Roman"/>
          <w:sz w:val="24"/>
          <w:szCs w:val="24"/>
        </w:rPr>
        <w:t xml:space="preserve"> viewing. </w:t>
      </w:r>
    </w:p>
    <w:p w14:paraId="10629D3F" w14:textId="79002EDA" w:rsidR="00015127" w:rsidRDefault="004E4675" w:rsidP="00AC588C">
      <w:pPr>
        <w:pStyle w:val="p1"/>
        <w:spacing w:line="480" w:lineRule="auto"/>
        <w:rPr>
          <w:rFonts w:ascii="Times New Roman" w:hAnsi="Times New Roman"/>
          <w:sz w:val="24"/>
          <w:szCs w:val="24"/>
        </w:rPr>
      </w:pPr>
      <w:r>
        <w:rPr>
          <w:rFonts w:ascii="Times New Roman" w:hAnsi="Times New Roman"/>
          <w:sz w:val="24"/>
          <w:szCs w:val="24"/>
        </w:rPr>
        <w:tab/>
      </w:r>
      <w:r w:rsidR="00D073A4">
        <w:rPr>
          <w:rFonts w:ascii="Times New Roman" w:hAnsi="Times New Roman"/>
          <w:sz w:val="24"/>
          <w:szCs w:val="24"/>
        </w:rPr>
        <w:t xml:space="preserve">The current study </w:t>
      </w:r>
      <w:r w:rsidR="007E0F16">
        <w:rPr>
          <w:rFonts w:ascii="Times New Roman" w:hAnsi="Times New Roman"/>
          <w:sz w:val="24"/>
          <w:szCs w:val="24"/>
        </w:rPr>
        <w:t xml:space="preserve">sought to clarify the potential role of experiential avoidance in problematic viewing using a measure of motivations </w:t>
      </w:r>
      <w:r w:rsidR="00BD79CB">
        <w:rPr>
          <w:rFonts w:ascii="Times New Roman" w:hAnsi="Times New Roman"/>
          <w:sz w:val="24"/>
          <w:szCs w:val="24"/>
        </w:rPr>
        <w:t xml:space="preserve">(establishing operations) </w:t>
      </w:r>
      <w:r w:rsidR="007E0F16">
        <w:rPr>
          <w:rFonts w:ascii="Times New Roman" w:hAnsi="Times New Roman"/>
          <w:sz w:val="24"/>
          <w:szCs w:val="24"/>
        </w:rPr>
        <w:t>to view pornography that includes subscales for emotional avoidance as well as sexual curiosity, sexual pleasure, and excitement seeking (</w:t>
      </w:r>
      <w:r w:rsidR="007E0F16" w:rsidRPr="007E0F16">
        <w:rPr>
          <w:rFonts w:ascii="Times New Roman" w:hAnsi="Times New Roman"/>
          <w:sz w:val="24"/>
          <w:szCs w:val="24"/>
        </w:rPr>
        <w:t>Por</w:t>
      </w:r>
      <w:r w:rsidR="007E0F16">
        <w:rPr>
          <w:rFonts w:ascii="Times New Roman" w:hAnsi="Times New Roman"/>
          <w:sz w:val="24"/>
          <w:szCs w:val="24"/>
        </w:rPr>
        <w:t>nography Consumption Inventory [</w:t>
      </w:r>
      <w:r w:rsidR="007E0F16" w:rsidRPr="007E0F16">
        <w:rPr>
          <w:rFonts w:ascii="Times New Roman" w:hAnsi="Times New Roman"/>
          <w:sz w:val="24"/>
          <w:szCs w:val="24"/>
        </w:rPr>
        <w:t>PCI</w:t>
      </w:r>
      <w:r w:rsidR="007E0F16">
        <w:rPr>
          <w:rFonts w:ascii="Times New Roman" w:hAnsi="Times New Roman"/>
          <w:sz w:val="24"/>
          <w:szCs w:val="24"/>
        </w:rPr>
        <w:t>]</w:t>
      </w:r>
      <w:r w:rsidR="007E0F16" w:rsidRPr="007E0F16">
        <w:rPr>
          <w:rFonts w:ascii="Times New Roman" w:hAnsi="Times New Roman"/>
          <w:sz w:val="24"/>
          <w:szCs w:val="24"/>
        </w:rPr>
        <w:t>; Reid et al., 2011)</w:t>
      </w:r>
      <w:r w:rsidR="007E0F16">
        <w:rPr>
          <w:rFonts w:ascii="Times New Roman" w:hAnsi="Times New Roman"/>
          <w:sz w:val="24"/>
          <w:szCs w:val="24"/>
        </w:rPr>
        <w:t>.</w:t>
      </w:r>
      <w:r w:rsidR="00606BE2">
        <w:rPr>
          <w:rFonts w:ascii="Times New Roman" w:hAnsi="Times New Roman"/>
          <w:sz w:val="24"/>
          <w:szCs w:val="24"/>
        </w:rPr>
        <w:t xml:space="preserve"> </w:t>
      </w:r>
      <w:r w:rsidR="00015127">
        <w:rPr>
          <w:rFonts w:ascii="Times New Roman" w:hAnsi="Times New Roman"/>
          <w:sz w:val="24"/>
          <w:szCs w:val="24"/>
        </w:rPr>
        <w:t xml:space="preserve">The PCI emotional avoidance subscale maps on well to experiential avoidance, with items assessing avoidant functions of pornography use (e.g., </w:t>
      </w:r>
      <w:r w:rsidR="00015127" w:rsidRPr="00015127">
        <w:rPr>
          <w:rFonts w:ascii="Times New Roman" w:hAnsi="Times New Roman"/>
          <w:sz w:val="24"/>
          <w:szCs w:val="24"/>
        </w:rPr>
        <w:t>"I use it to avoid feeling uncomfortable or unpleasant emotions"</w:t>
      </w:r>
      <w:r w:rsidR="00015127">
        <w:rPr>
          <w:rFonts w:ascii="Times New Roman" w:hAnsi="Times New Roman"/>
          <w:sz w:val="24"/>
          <w:szCs w:val="24"/>
        </w:rPr>
        <w:t xml:space="preserve">). Although experiential avoidance is a broader construct that includes other types of avoidance and escape besides pornography use as well as a broader range of aversive </w:t>
      </w:r>
      <w:r w:rsidR="00015127">
        <w:rPr>
          <w:rFonts w:ascii="Times New Roman" w:hAnsi="Times New Roman"/>
          <w:sz w:val="24"/>
          <w:szCs w:val="24"/>
        </w:rPr>
        <w:lastRenderedPageBreak/>
        <w:t xml:space="preserve">internal stimuli than emotions, the PCI emotional avoidance </w:t>
      </w:r>
      <w:r w:rsidR="00105E60">
        <w:rPr>
          <w:rFonts w:ascii="Times New Roman" w:hAnsi="Times New Roman"/>
          <w:sz w:val="24"/>
          <w:szCs w:val="24"/>
        </w:rPr>
        <w:t xml:space="preserve">subscale </w:t>
      </w:r>
      <w:r w:rsidR="00015127">
        <w:rPr>
          <w:rFonts w:ascii="Times New Roman" w:hAnsi="Times New Roman"/>
          <w:sz w:val="24"/>
          <w:szCs w:val="24"/>
        </w:rPr>
        <w:t>affords a well-validated measure that assesses a key aspect of experiential avoidance as applied to pornography use.</w:t>
      </w:r>
      <w:r w:rsidR="00AC588C">
        <w:rPr>
          <w:rFonts w:ascii="Times New Roman" w:hAnsi="Times New Roman"/>
          <w:sz w:val="24"/>
          <w:szCs w:val="24"/>
        </w:rPr>
        <w:t xml:space="preserve"> R</w:t>
      </w:r>
      <w:r w:rsidR="00AC588C" w:rsidRPr="00360BFF">
        <w:rPr>
          <w:rFonts w:ascii="Times New Roman" w:hAnsi="Times New Roman"/>
          <w:sz w:val="24"/>
          <w:szCs w:val="24"/>
        </w:rPr>
        <w:t xml:space="preserve">ecent studies </w:t>
      </w:r>
      <w:r w:rsidR="00AC588C">
        <w:rPr>
          <w:rFonts w:ascii="Times New Roman" w:hAnsi="Times New Roman"/>
          <w:sz w:val="24"/>
          <w:szCs w:val="24"/>
        </w:rPr>
        <w:t>have found</w:t>
      </w:r>
      <w:r w:rsidR="00AC588C" w:rsidRPr="00360BFF">
        <w:rPr>
          <w:rFonts w:ascii="Times New Roman" w:hAnsi="Times New Roman"/>
          <w:sz w:val="24"/>
          <w:szCs w:val="24"/>
        </w:rPr>
        <w:t xml:space="preserve"> that versions of the </w:t>
      </w:r>
      <w:r w:rsidR="00AC588C">
        <w:rPr>
          <w:rFonts w:ascii="Times New Roman" w:hAnsi="Times New Roman"/>
          <w:sz w:val="24"/>
          <w:szCs w:val="24"/>
        </w:rPr>
        <w:t>AAQ</w:t>
      </w:r>
      <w:r w:rsidR="00AC588C" w:rsidRPr="00360BFF">
        <w:rPr>
          <w:rFonts w:ascii="Times New Roman" w:hAnsi="Times New Roman"/>
          <w:sz w:val="24"/>
          <w:szCs w:val="24"/>
        </w:rPr>
        <w:t xml:space="preserve"> that are tailored to problem areas better capture experiential avoidance specific to the problem behavior</w:t>
      </w:r>
      <w:r w:rsidR="00AC588C">
        <w:rPr>
          <w:rFonts w:ascii="Times New Roman" w:hAnsi="Times New Roman"/>
          <w:sz w:val="24"/>
          <w:szCs w:val="24"/>
        </w:rPr>
        <w:t xml:space="preserve"> better than the AAQ</w:t>
      </w:r>
      <w:r w:rsidR="00AC588C" w:rsidRPr="00360BFF">
        <w:rPr>
          <w:rFonts w:ascii="Times New Roman" w:hAnsi="Times New Roman"/>
          <w:sz w:val="24"/>
          <w:szCs w:val="24"/>
        </w:rPr>
        <w:t xml:space="preserve"> alone</w:t>
      </w:r>
      <w:r w:rsidR="00474C98">
        <w:rPr>
          <w:rFonts w:ascii="Times New Roman" w:hAnsi="Times New Roman"/>
          <w:sz w:val="24"/>
          <w:szCs w:val="24"/>
        </w:rPr>
        <w:t xml:space="preserve"> </w:t>
      </w:r>
      <w:r w:rsidR="00474C98" w:rsidRPr="00474C98">
        <w:rPr>
          <w:rFonts w:ascii="Times New Roman" w:hAnsi="Times New Roman"/>
          <w:sz w:val="24"/>
          <w:szCs w:val="24"/>
        </w:rPr>
        <w:t>(e.g., Houghton et al., 2014; Lee, Smith, Twohig, Lensegrav-Benson, &amp; Quakenbush-Roberts, 2017)</w:t>
      </w:r>
      <w:r w:rsidR="00474C98">
        <w:rPr>
          <w:rFonts w:ascii="Times New Roman" w:hAnsi="Times New Roman"/>
          <w:sz w:val="24"/>
          <w:szCs w:val="24"/>
        </w:rPr>
        <w:t>.</w:t>
      </w:r>
      <w:r w:rsidR="00AC588C" w:rsidRPr="00360BFF">
        <w:rPr>
          <w:rFonts w:ascii="Times New Roman" w:hAnsi="Times New Roman"/>
          <w:sz w:val="24"/>
          <w:szCs w:val="24"/>
        </w:rPr>
        <w:t xml:space="preserve"> </w:t>
      </w:r>
      <w:r w:rsidR="00AC588C">
        <w:rPr>
          <w:rFonts w:ascii="Times New Roman" w:hAnsi="Times New Roman"/>
          <w:sz w:val="24"/>
          <w:szCs w:val="24"/>
        </w:rPr>
        <w:t>While</w:t>
      </w:r>
      <w:r w:rsidR="00AC588C" w:rsidRPr="00360BFF">
        <w:rPr>
          <w:rFonts w:ascii="Times New Roman" w:hAnsi="Times New Roman"/>
          <w:sz w:val="24"/>
          <w:szCs w:val="24"/>
        </w:rPr>
        <w:t xml:space="preserve"> no pornography viewing</w:t>
      </w:r>
      <w:r w:rsidR="00AC588C">
        <w:rPr>
          <w:rFonts w:ascii="Times New Roman" w:hAnsi="Times New Roman"/>
          <w:sz w:val="24"/>
          <w:szCs w:val="24"/>
        </w:rPr>
        <w:t>-specific version of the AAQ</w:t>
      </w:r>
      <w:r w:rsidR="00AC588C" w:rsidRPr="00360BFF">
        <w:rPr>
          <w:rFonts w:ascii="Times New Roman" w:hAnsi="Times New Roman"/>
          <w:sz w:val="24"/>
          <w:szCs w:val="24"/>
        </w:rPr>
        <w:t xml:space="preserve"> exists</w:t>
      </w:r>
      <w:r w:rsidR="00AC588C">
        <w:rPr>
          <w:rFonts w:ascii="Times New Roman" w:hAnsi="Times New Roman"/>
          <w:sz w:val="24"/>
          <w:szCs w:val="24"/>
        </w:rPr>
        <w:t xml:space="preserve">, </w:t>
      </w:r>
      <w:r w:rsidR="00AC588C" w:rsidRPr="00360BFF">
        <w:rPr>
          <w:rFonts w:ascii="Times New Roman" w:hAnsi="Times New Roman"/>
          <w:sz w:val="24"/>
          <w:szCs w:val="24"/>
        </w:rPr>
        <w:t xml:space="preserve">the emotional avoidance subscale of the PCI </w:t>
      </w:r>
      <w:r w:rsidR="008351FF">
        <w:rPr>
          <w:rFonts w:ascii="Times New Roman" w:hAnsi="Times New Roman"/>
          <w:sz w:val="24"/>
          <w:szCs w:val="24"/>
        </w:rPr>
        <w:t>appeared</w:t>
      </w:r>
      <w:r w:rsidR="00AC588C">
        <w:rPr>
          <w:rFonts w:ascii="Times New Roman" w:hAnsi="Times New Roman"/>
          <w:sz w:val="24"/>
          <w:szCs w:val="24"/>
        </w:rPr>
        <w:t xml:space="preserve"> to be a reasonable </w:t>
      </w:r>
      <w:r w:rsidR="00AC588C" w:rsidRPr="00360BFF">
        <w:rPr>
          <w:rFonts w:ascii="Times New Roman" w:hAnsi="Times New Roman"/>
          <w:sz w:val="24"/>
          <w:szCs w:val="24"/>
        </w:rPr>
        <w:t>alternative</w:t>
      </w:r>
      <w:r w:rsidR="00AC588C">
        <w:rPr>
          <w:rFonts w:ascii="Times New Roman" w:hAnsi="Times New Roman"/>
          <w:sz w:val="24"/>
          <w:szCs w:val="24"/>
        </w:rPr>
        <w:t xml:space="preserve"> to capture experiential avoidant behavior within this narrow domain</w:t>
      </w:r>
      <w:r w:rsidR="008351FF">
        <w:rPr>
          <w:rFonts w:ascii="Times New Roman" w:hAnsi="Times New Roman"/>
          <w:sz w:val="24"/>
          <w:szCs w:val="24"/>
        </w:rPr>
        <w:t xml:space="preserve"> and was therefore used as the primary predictor in the current study</w:t>
      </w:r>
      <w:r w:rsidR="00AC588C" w:rsidRPr="00360BFF">
        <w:rPr>
          <w:rFonts w:ascii="Times New Roman" w:hAnsi="Times New Roman"/>
          <w:sz w:val="24"/>
          <w:szCs w:val="24"/>
        </w:rPr>
        <w:t xml:space="preserve">.  </w:t>
      </w:r>
    </w:p>
    <w:p w14:paraId="2500F7C1" w14:textId="703E894F" w:rsidR="00F57DA9" w:rsidRPr="00606BE2" w:rsidRDefault="00606BE2" w:rsidP="00BD79CB">
      <w:pPr>
        <w:pStyle w:val="p1"/>
        <w:spacing w:line="480" w:lineRule="auto"/>
        <w:ind w:firstLine="720"/>
        <w:rPr>
          <w:rFonts w:ascii="Times New Roman" w:hAnsi="Times New Roman"/>
          <w:sz w:val="24"/>
          <w:szCs w:val="24"/>
        </w:rPr>
      </w:pPr>
      <w:r>
        <w:rPr>
          <w:rFonts w:ascii="Times New Roman" w:hAnsi="Times New Roman"/>
          <w:sz w:val="24"/>
          <w:szCs w:val="24"/>
        </w:rPr>
        <w:t xml:space="preserve">The study </w:t>
      </w:r>
      <w:r w:rsidR="00BD79CB">
        <w:rPr>
          <w:rFonts w:ascii="Times New Roman" w:hAnsi="Times New Roman"/>
          <w:sz w:val="24"/>
          <w:szCs w:val="24"/>
        </w:rPr>
        <w:t>predicted</w:t>
      </w:r>
      <w:r>
        <w:rPr>
          <w:rFonts w:ascii="Times New Roman" w:hAnsi="Times New Roman"/>
          <w:sz w:val="24"/>
          <w:szCs w:val="24"/>
        </w:rPr>
        <w:t xml:space="preserve"> that </w:t>
      </w:r>
      <w:r w:rsidRPr="00606BE2">
        <w:rPr>
          <w:rFonts w:ascii="Times New Roman" w:hAnsi="Times New Roman"/>
          <w:sz w:val="24"/>
          <w:szCs w:val="24"/>
        </w:rPr>
        <w:t xml:space="preserve">viewing for emotional avoidance would be the strongest predictor of viewing frequency and </w:t>
      </w:r>
      <w:r w:rsidR="00A54C38">
        <w:rPr>
          <w:rFonts w:ascii="Times New Roman" w:hAnsi="Times New Roman"/>
          <w:sz w:val="24"/>
          <w:szCs w:val="24"/>
        </w:rPr>
        <w:t xml:space="preserve">self-reported </w:t>
      </w:r>
      <w:r w:rsidRPr="00606BE2">
        <w:rPr>
          <w:rFonts w:ascii="Times New Roman" w:hAnsi="Times New Roman"/>
          <w:sz w:val="24"/>
          <w:szCs w:val="24"/>
        </w:rPr>
        <w:t>negative outcomes from viewing</w:t>
      </w:r>
      <w:r>
        <w:rPr>
          <w:rFonts w:ascii="Times New Roman" w:hAnsi="Times New Roman"/>
          <w:sz w:val="24"/>
          <w:szCs w:val="24"/>
        </w:rPr>
        <w:t xml:space="preserve">. Furthermore, the study hypothesized that </w:t>
      </w:r>
      <w:r w:rsidRPr="00606BE2">
        <w:rPr>
          <w:rFonts w:ascii="Times New Roman" w:hAnsi="Times New Roman"/>
          <w:sz w:val="24"/>
          <w:szCs w:val="24"/>
        </w:rPr>
        <w:t xml:space="preserve">viewing frequency would predict </w:t>
      </w:r>
      <w:r w:rsidR="00A54C38">
        <w:rPr>
          <w:rFonts w:ascii="Times New Roman" w:hAnsi="Times New Roman"/>
          <w:sz w:val="24"/>
          <w:szCs w:val="24"/>
        </w:rPr>
        <w:t xml:space="preserve">self-reported </w:t>
      </w:r>
      <w:r w:rsidRPr="00606BE2">
        <w:rPr>
          <w:rFonts w:ascii="Times New Roman" w:hAnsi="Times New Roman"/>
          <w:sz w:val="24"/>
          <w:szCs w:val="24"/>
        </w:rPr>
        <w:t xml:space="preserve">negative consequences, </w:t>
      </w:r>
      <w:r w:rsidR="00BD79CB">
        <w:rPr>
          <w:rFonts w:ascii="Times New Roman" w:hAnsi="Times New Roman"/>
          <w:sz w:val="24"/>
          <w:szCs w:val="24"/>
        </w:rPr>
        <w:t xml:space="preserve">and that </w:t>
      </w:r>
      <w:r>
        <w:rPr>
          <w:rFonts w:ascii="Times New Roman" w:hAnsi="Times New Roman"/>
          <w:sz w:val="24"/>
          <w:szCs w:val="24"/>
        </w:rPr>
        <w:t>this effect</w:t>
      </w:r>
      <w:r w:rsidRPr="00606BE2">
        <w:rPr>
          <w:rFonts w:ascii="Times New Roman" w:hAnsi="Times New Roman"/>
          <w:sz w:val="24"/>
          <w:szCs w:val="24"/>
        </w:rPr>
        <w:t xml:space="preserve"> would be mediated by viewing for emotional avoidance</w:t>
      </w:r>
      <w:r>
        <w:rPr>
          <w:rFonts w:ascii="Times New Roman" w:hAnsi="Times New Roman"/>
          <w:sz w:val="24"/>
          <w:szCs w:val="24"/>
        </w:rPr>
        <w:t xml:space="preserve">. If these </w:t>
      </w:r>
      <w:r w:rsidR="00BD79CB">
        <w:rPr>
          <w:rFonts w:ascii="Times New Roman" w:hAnsi="Times New Roman"/>
          <w:sz w:val="24"/>
          <w:szCs w:val="24"/>
        </w:rPr>
        <w:t xml:space="preserve">predictions </w:t>
      </w:r>
      <w:r>
        <w:rPr>
          <w:rFonts w:ascii="Times New Roman" w:hAnsi="Times New Roman"/>
          <w:sz w:val="24"/>
          <w:szCs w:val="24"/>
        </w:rPr>
        <w:t xml:space="preserve">were confirmed, it would suggest that viewing for experientially avoidant reasons is an important contributor to problematic pornography viewing. </w:t>
      </w:r>
    </w:p>
    <w:p w14:paraId="312D678E" w14:textId="7B7C39F6" w:rsidR="00F57DA9" w:rsidRPr="00465D57" w:rsidRDefault="00F57DA9" w:rsidP="00474C98">
      <w:pPr>
        <w:spacing w:line="480" w:lineRule="auto"/>
        <w:jc w:val="center"/>
        <w:outlineLvl w:val="0"/>
        <w:rPr>
          <w:rFonts w:ascii="Times New Roman" w:hAnsi="Times New Roman" w:cs="Times New Roman"/>
          <w:b/>
        </w:rPr>
      </w:pPr>
      <w:r w:rsidRPr="00465D57">
        <w:rPr>
          <w:rFonts w:ascii="Times New Roman" w:hAnsi="Times New Roman" w:cs="Times New Roman"/>
          <w:b/>
        </w:rPr>
        <w:t>Method</w:t>
      </w:r>
    </w:p>
    <w:p w14:paraId="3764B4BB" w14:textId="67E9E9D6" w:rsidR="0025249B" w:rsidRPr="0025249B" w:rsidRDefault="0025249B" w:rsidP="00474C98">
      <w:pPr>
        <w:spacing w:line="480" w:lineRule="auto"/>
        <w:outlineLvl w:val="0"/>
        <w:rPr>
          <w:rFonts w:ascii="Times New Roman" w:hAnsi="Times New Roman" w:cs="Times New Roman"/>
          <w:b/>
        </w:rPr>
      </w:pPr>
      <w:r>
        <w:rPr>
          <w:rFonts w:ascii="Times New Roman" w:hAnsi="Times New Roman" w:cs="Times New Roman"/>
          <w:b/>
        </w:rPr>
        <w:t>Participants and Procedures</w:t>
      </w:r>
    </w:p>
    <w:p w14:paraId="52F6F832" w14:textId="69201EF7" w:rsidR="00846DFB" w:rsidRDefault="00EE504C" w:rsidP="00992B74">
      <w:pPr>
        <w:spacing w:line="480" w:lineRule="auto"/>
        <w:ind w:firstLine="720"/>
        <w:rPr>
          <w:rFonts w:ascii="Times New Roman" w:hAnsi="Times New Roman" w:cs="Times New Roman"/>
        </w:rPr>
      </w:pPr>
      <w:r>
        <w:rPr>
          <w:rFonts w:ascii="Times New Roman" w:hAnsi="Times New Roman" w:cs="Times New Roman"/>
        </w:rPr>
        <w:t>The study included a sample of 9</w:t>
      </w:r>
      <w:r w:rsidR="00E16F8A">
        <w:rPr>
          <w:rFonts w:ascii="Times New Roman" w:hAnsi="Times New Roman" w:cs="Times New Roman"/>
        </w:rPr>
        <w:t>1</w:t>
      </w:r>
      <w:r>
        <w:rPr>
          <w:rFonts w:ascii="Times New Roman" w:hAnsi="Times New Roman" w:cs="Times New Roman"/>
        </w:rPr>
        <w:t xml:space="preserve"> male college students who reported viewing online pornography. This data was collected from a larger survey of 728 college students (236 identified as being male with </w:t>
      </w:r>
      <w:r w:rsidR="00E16F8A">
        <w:rPr>
          <w:rFonts w:ascii="Times New Roman" w:hAnsi="Times New Roman" w:cs="Times New Roman"/>
        </w:rPr>
        <w:t>39</w:t>
      </w:r>
      <w:r>
        <w:rPr>
          <w:rFonts w:ascii="Times New Roman" w:hAnsi="Times New Roman" w:cs="Times New Roman"/>
        </w:rPr>
        <w:t xml:space="preserve">% reporting viewing online pornography). </w:t>
      </w:r>
      <w:r w:rsidR="0088401A">
        <w:rPr>
          <w:rFonts w:ascii="Times New Roman" w:hAnsi="Times New Roman" w:cs="Times New Roman"/>
        </w:rPr>
        <w:t xml:space="preserve">Only male participants were included in this study given 90% of females reported no viewing and only 2% reported viewing on a weekly basis (indicating viewing frequencies were relatively absent among females and quite distinct from males, warranting separate analysis). </w:t>
      </w:r>
      <w:r w:rsidR="00846DFB">
        <w:rPr>
          <w:rFonts w:ascii="Times New Roman" w:hAnsi="Times New Roman" w:cs="Times New Roman"/>
        </w:rPr>
        <w:t xml:space="preserve">Males who reported </w:t>
      </w:r>
      <w:r w:rsidR="00846DFB">
        <w:rPr>
          <w:rFonts w:ascii="Times New Roman" w:hAnsi="Times New Roman" w:cs="Times New Roman"/>
        </w:rPr>
        <w:lastRenderedPageBreak/>
        <w:t xml:space="preserve">any viewing were included </w:t>
      </w:r>
      <w:r w:rsidR="00256AB6">
        <w:rPr>
          <w:rFonts w:ascii="Times New Roman" w:hAnsi="Times New Roman" w:cs="Times New Roman"/>
        </w:rPr>
        <w:t xml:space="preserve">irrespective of reported frequency </w:t>
      </w:r>
      <w:r w:rsidR="00846DFB">
        <w:rPr>
          <w:rFonts w:ascii="Times New Roman" w:hAnsi="Times New Roman" w:cs="Times New Roman"/>
        </w:rPr>
        <w:t>to maximize variability in</w:t>
      </w:r>
      <w:r w:rsidR="00C0604B">
        <w:rPr>
          <w:rFonts w:ascii="Times New Roman" w:hAnsi="Times New Roman" w:cs="Times New Roman"/>
        </w:rPr>
        <w:t xml:space="preserve"> pornography viewing frequency and negative outcomes to be examined in relation to experiential avoidance. </w:t>
      </w:r>
    </w:p>
    <w:p w14:paraId="58D0116B" w14:textId="0E40D408" w:rsidR="00992B74" w:rsidRDefault="00E16F8A" w:rsidP="00992B74">
      <w:pPr>
        <w:spacing w:line="480" w:lineRule="auto"/>
        <w:ind w:firstLine="720"/>
        <w:rPr>
          <w:rFonts w:ascii="Times New Roman" w:hAnsi="Times New Roman" w:cs="Times New Roman"/>
        </w:rPr>
      </w:pPr>
      <w:r>
        <w:rPr>
          <w:rFonts w:ascii="Times New Roman" w:hAnsi="Times New Roman" w:cs="Times New Roman"/>
        </w:rPr>
        <w:t xml:space="preserve">Participants </w:t>
      </w:r>
      <w:r w:rsidR="0088401A">
        <w:rPr>
          <w:rFonts w:ascii="Times New Roman" w:hAnsi="Times New Roman" w:cs="Times New Roman"/>
        </w:rPr>
        <w:t xml:space="preserve">in the study </w:t>
      </w:r>
      <w:r>
        <w:rPr>
          <w:rFonts w:ascii="Times New Roman" w:hAnsi="Times New Roman" w:cs="Times New Roman"/>
        </w:rPr>
        <w:t>were 21.31</w:t>
      </w:r>
      <w:r w:rsidR="00EE504C">
        <w:rPr>
          <w:rFonts w:ascii="Times New Roman" w:hAnsi="Times New Roman" w:cs="Times New Roman"/>
        </w:rPr>
        <w:t xml:space="preserve"> years old on average (</w:t>
      </w:r>
      <w:r w:rsidR="00EE504C">
        <w:rPr>
          <w:rFonts w:ascii="Times New Roman" w:hAnsi="Times New Roman" w:cs="Times New Roman"/>
          <w:i/>
        </w:rPr>
        <w:t xml:space="preserve">SD </w:t>
      </w:r>
      <w:r w:rsidR="00EE504C">
        <w:rPr>
          <w:rFonts w:ascii="Times New Roman" w:hAnsi="Times New Roman" w:cs="Times New Roman"/>
        </w:rPr>
        <w:t xml:space="preserve">= </w:t>
      </w:r>
      <w:r w:rsidR="00637FCE">
        <w:rPr>
          <w:rFonts w:ascii="Times New Roman" w:hAnsi="Times New Roman" w:cs="Times New Roman"/>
        </w:rPr>
        <w:t>3.99</w:t>
      </w:r>
      <w:r w:rsidR="00EE504C">
        <w:rPr>
          <w:rFonts w:ascii="Times New Roman" w:hAnsi="Times New Roman" w:cs="Times New Roman"/>
        </w:rPr>
        <w:t xml:space="preserve">, </w:t>
      </w:r>
      <w:r w:rsidR="00637FCE">
        <w:rPr>
          <w:rFonts w:ascii="Times New Roman" w:hAnsi="Times New Roman" w:cs="Times New Roman"/>
        </w:rPr>
        <w:t>range</w:t>
      </w:r>
      <w:r w:rsidR="00EE504C">
        <w:rPr>
          <w:rFonts w:ascii="Times New Roman" w:hAnsi="Times New Roman" w:cs="Times New Roman"/>
        </w:rPr>
        <w:t xml:space="preserve"> = </w:t>
      </w:r>
      <w:r w:rsidR="00637FCE">
        <w:rPr>
          <w:rFonts w:ascii="Times New Roman" w:hAnsi="Times New Roman" w:cs="Times New Roman"/>
        </w:rPr>
        <w:t>18-45 years old). In terms of race/ethnicity, 93%</w:t>
      </w:r>
      <w:r w:rsidR="00EE504C">
        <w:rPr>
          <w:rFonts w:ascii="Times New Roman" w:hAnsi="Times New Roman" w:cs="Times New Roman"/>
        </w:rPr>
        <w:t xml:space="preserve"> identified as being white, </w:t>
      </w:r>
      <w:r w:rsidR="00637FCE">
        <w:rPr>
          <w:rFonts w:ascii="Times New Roman" w:hAnsi="Times New Roman" w:cs="Times New Roman"/>
        </w:rPr>
        <w:t xml:space="preserve">4% Hispanic or Latino, 1% American Indian/Alaska Native, 1% Native Hawaiian or Pacific Islander, </w:t>
      </w:r>
      <w:r w:rsidR="0019643C">
        <w:rPr>
          <w:rFonts w:ascii="Times New Roman" w:hAnsi="Times New Roman" w:cs="Times New Roman"/>
        </w:rPr>
        <w:t xml:space="preserve">and </w:t>
      </w:r>
      <w:r w:rsidR="00637FCE">
        <w:rPr>
          <w:rFonts w:ascii="Times New Roman" w:hAnsi="Times New Roman" w:cs="Times New Roman"/>
        </w:rPr>
        <w:t>1% Black or African American</w:t>
      </w:r>
      <w:r w:rsidR="00EE504C">
        <w:rPr>
          <w:rFonts w:ascii="Times New Roman" w:hAnsi="Times New Roman" w:cs="Times New Roman"/>
        </w:rPr>
        <w:t>.</w:t>
      </w:r>
      <w:r w:rsidR="00637FCE">
        <w:rPr>
          <w:rFonts w:ascii="Times New Roman" w:hAnsi="Times New Roman" w:cs="Times New Roman"/>
        </w:rPr>
        <w:t xml:space="preserve"> Approximately half of the sample (52%) was in their first year in college, with 24% in their second year, 18% in their third year, and 6% in their fourth year or higher. In terms of relationship status, 63% were currently single, 25% were dating, 10% were married, and 2% were divorced. </w:t>
      </w:r>
      <w:r w:rsidR="00992B74">
        <w:rPr>
          <w:rFonts w:ascii="Times New Roman" w:hAnsi="Times New Roman" w:cs="Times New Roman"/>
        </w:rPr>
        <w:t xml:space="preserve">Additional demographics were </w:t>
      </w:r>
      <w:r w:rsidR="00E322D5">
        <w:rPr>
          <w:rFonts w:ascii="Times New Roman" w:hAnsi="Times New Roman" w:cs="Times New Roman"/>
        </w:rPr>
        <w:t>added part way through the study and were completed by</w:t>
      </w:r>
      <w:r w:rsidR="00992B74">
        <w:rPr>
          <w:rFonts w:ascii="Times New Roman" w:hAnsi="Times New Roman" w:cs="Times New Roman"/>
        </w:rPr>
        <w:t xml:space="preserve"> 42 participants</w:t>
      </w:r>
      <w:r w:rsidR="00E322D5">
        <w:rPr>
          <w:rFonts w:ascii="Times New Roman" w:hAnsi="Times New Roman" w:cs="Times New Roman"/>
        </w:rPr>
        <w:t xml:space="preserve"> in the current sample</w:t>
      </w:r>
      <w:r w:rsidR="00992B74">
        <w:rPr>
          <w:rFonts w:ascii="Times New Roman" w:hAnsi="Times New Roman" w:cs="Times New Roman"/>
        </w:rPr>
        <w:t>, indicating that the vast majority identified as being heterosexual (</w:t>
      </w:r>
      <w:r w:rsidR="00992B74">
        <w:rPr>
          <w:rFonts w:ascii="Times New Roman" w:hAnsi="Times New Roman" w:cs="Times New Roman"/>
          <w:i/>
        </w:rPr>
        <w:t xml:space="preserve">n </w:t>
      </w:r>
      <w:r w:rsidR="00992B74">
        <w:rPr>
          <w:rFonts w:ascii="Times New Roman" w:hAnsi="Times New Roman" w:cs="Times New Roman"/>
        </w:rPr>
        <w:t>= 40, 95%), with one participant identifying as bisexual and one identifying as gay. Of the 42 participants, the majority (</w:t>
      </w:r>
      <w:r w:rsidR="00992B74">
        <w:rPr>
          <w:rFonts w:ascii="Times New Roman" w:hAnsi="Times New Roman" w:cs="Times New Roman"/>
          <w:i/>
        </w:rPr>
        <w:t xml:space="preserve">n </w:t>
      </w:r>
      <w:r w:rsidR="00992B74">
        <w:rPr>
          <w:rFonts w:ascii="Times New Roman" w:hAnsi="Times New Roman" w:cs="Times New Roman"/>
        </w:rPr>
        <w:t xml:space="preserve">= 23, 55%) identified as belonging to the </w:t>
      </w:r>
      <w:r w:rsidR="00992B74" w:rsidRPr="00992B74">
        <w:rPr>
          <w:rFonts w:ascii="Times New Roman" w:hAnsi="Times New Roman" w:cs="Times New Roman"/>
        </w:rPr>
        <w:t xml:space="preserve">Church of Jesus Christ of Latter-day Saints </w:t>
      </w:r>
      <w:r w:rsidR="00992B74">
        <w:rPr>
          <w:rFonts w:ascii="Times New Roman" w:hAnsi="Times New Roman" w:cs="Times New Roman"/>
        </w:rPr>
        <w:t>(i.e., Mormon), with 33% reporting no religious affiliation (</w:t>
      </w:r>
      <w:r w:rsidR="00992B74">
        <w:rPr>
          <w:rFonts w:ascii="Times New Roman" w:hAnsi="Times New Roman" w:cs="Times New Roman"/>
          <w:i/>
        </w:rPr>
        <w:t xml:space="preserve">n </w:t>
      </w:r>
      <w:r w:rsidR="00992B74">
        <w:rPr>
          <w:rFonts w:ascii="Times New Roman" w:hAnsi="Times New Roman" w:cs="Times New Roman"/>
        </w:rPr>
        <w:t xml:space="preserve">= 14).   </w:t>
      </w:r>
    </w:p>
    <w:p w14:paraId="39E23EC5" w14:textId="4B7DE27F" w:rsidR="00C874E3" w:rsidRDefault="00B60DB6" w:rsidP="00C874E3">
      <w:pPr>
        <w:spacing w:line="480" w:lineRule="auto"/>
        <w:ind w:firstLine="720"/>
        <w:rPr>
          <w:rFonts w:ascii="Times New Roman" w:hAnsi="Times New Roman" w:cs="Times New Roman"/>
        </w:rPr>
      </w:pPr>
      <w:r>
        <w:rPr>
          <w:rFonts w:ascii="Times New Roman" w:hAnsi="Times New Roman" w:cs="Times New Roman"/>
        </w:rPr>
        <w:t>On average, participants reported viewing online pornography 1.62 hours a week (</w:t>
      </w:r>
      <w:r>
        <w:rPr>
          <w:rFonts w:ascii="Times New Roman" w:hAnsi="Times New Roman" w:cs="Times New Roman"/>
          <w:i/>
        </w:rPr>
        <w:t xml:space="preserve">Median = </w:t>
      </w:r>
      <w:r>
        <w:rPr>
          <w:rFonts w:ascii="Times New Roman" w:hAnsi="Times New Roman" w:cs="Times New Roman"/>
        </w:rPr>
        <w:t xml:space="preserve">1.00, </w:t>
      </w:r>
      <w:r>
        <w:rPr>
          <w:rFonts w:ascii="Times New Roman" w:hAnsi="Times New Roman" w:cs="Times New Roman"/>
          <w:i/>
        </w:rPr>
        <w:t xml:space="preserve">SD </w:t>
      </w:r>
      <w:r>
        <w:rPr>
          <w:rFonts w:ascii="Times New Roman" w:hAnsi="Times New Roman" w:cs="Times New Roman"/>
        </w:rPr>
        <w:t xml:space="preserve">= 1.56, </w:t>
      </w:r>
      <w:r>
        <w:rPr>
          <w:rFonts w:ascii="Times New Roman" w:hAnsi="Times New Roman" w:cs="Times New Roman"/>
          <w:i/>
        </w:rPr>
        <w:t xml:space="preserve">Range </w:t>
      </w:r>
      <w:r>
        <w:rPr>
          <w:rFonts w:ascii="Times New Roman" w:hAnsi="Times New Roman" w:cs="Times New Roman"/>
        </w:rPr>
        <w:t>= 0 to 8 hours, 17% viewing 3 or more hours a week). This average amount of viewing per week and rate of frequent viewing (3 or more hours) is similar to those reported in a previous non-clinical study of over 1,000 males who view pornography (</w:t>
      </w:r>
      <w:r>
        <w:rPr>
          <w:rFonts w:ascii="Times New Roman" w:hAnsi="Times New Roman" w:cs="Times New Roman"/>
          <w:i/>
        </w:rPr>
        <w:t xml:space="preserve">M </w:t>
      </w:r>
      <w:r>
        <w:rPr>
          <w:rFonts w:ascii="Times New Roman" w:hAnsi="Times New Roman" w:cs="Times New Roman"/>
        </w:rPr>
        <w:t xml:space="preserve">= 1.9, </w:t>
      </w:r>
      <w:r>
        <w:rPr>
          <w:rFonts w:ascii="Times New Roman" w:hAnsi="Times New Roman" w:cs="Times New Roman"/>
          <w:i/>
        </w:rPr>
        <w:t xml:space="preserve">SD </w:t>
      </w:r>
      <w:r>
        <w:rPr>
          <w:rFonts w:ascii="Times New Roman" w:hAnsi="Times New Roman" w:cs="Times New Roman"/>
        </w:rPr>
        <w:t>= 1.4, 14% v</w:t>
      </w:r>
      <w:r w:rsidR="007A7C70">
        <w:rPr>
          <w:rFonts w:ascii="Times New Roman" w:hAnsi="Times New Roman" w:cs="Times New Roman"/>
        </w:rPr>
        <w:t xml:space="preserve">iewing 3 or more hours a week; </w:t>
      </w:r>
      <w:r w:rsidRPr="001E761E">
        <w:rPr>
          <w:rFonts w:ascii="Times New Roman" w:hAnsi="Times New Roman" w:cs="Times New Roman"/>
        </w:rPr>
        <w:t>Kraus</w:t>
      </w:r>
      <w:r>
        <w:rPr>
          <w:rFonts w:ascii="Times New Roman" w:hAnsi="Times New Roman" w:cs="Times New Roman"/>
        </w:rPr>
        <w:t xml:space="preserve"> et al.</w:t>
      </w:r>
      <w:r w:rsidRPr="001E761E">
        <w:rPr>
          <w:rFonts w:ascii="Times New Roman" w:hAnsi="Times New Roman" w:cs="Times New Roman"/>
        </w:rPr>
        <w:t>, 2016</w:t>
      </w:r>
      <w:r>
        <w:rPr>
          <w:rFonts w:ascii="Times New Roman" w:hAnsi="Times New Roman" w:cs="Times New Roman"/>
        </w:rPr>
        <w:t>). In terms of frequency of days viewing pornography in the current study, 25% reported viewing once a month or less, 27% 2 or 3 days a month, 21% 1 or 2 days a week, 15% 3 to 5 days a week, and 12</w:t>
      </w:r>
      <w:r w:rsidR="007A7C70">
        <w:rPr>
          <w:rFonts w:ascii="Times New Roman" w:hAnsi="Times New Roman" w:cs="Times New Roman"/>
        </w:rPr>
        <w:t xml:space="preserve">% every day or almost every day, which again was similar to a large non-clinical study </w:t>
      </w:r>
      <w:r>
        <w:rPr>
          <w:rFonts w:ascii="Times New Roman" w:hAnsi="Times New Roman" w:cs="Times New Roman"/>
        </w:rPr>
        <w:t xml:space="preserve">of over 1,000 male adults </w:t>
      </w:r>
      <w:r>
        <w:rPr>
          <w:rFonts w:ascii="Times New Roman" w:hAnsi="Times New Roman" w:cs="Times New Roman"/>
        </w:rPr>
        <w:lastRenderedPageBreak/>
        <w:t>(Regnerus, Gordon &amp; Price, 2016).</w:t>
      </w:r>
      <w:r w:rsidR="00C874E3">
        <w:rPr>
          <w:rFonts w:ascii="Times New Roman" w:hAnsi="Times New Roman" w:cs="Times New Roman"/>
        </w:rPr>
        <w:t xml:space="preserve"> That said, these estimates do not include the 61% participants (</w:t>
      </w:r>
      <w:r w:rsidR="00C874E3">
        <w:rPr>
          <w:rFonts w:ascii="Times New Roman" w:hAnsi="Times New Roman" w:cs="Times New Roman"/>
          <w:i/>
        </w:rPr>
        <w:t xml:space="preserve">n </w:t>
      </w:r>
      <w:r w:rsidR="00C874E3">
        <w:rPr>
          <w:rFonts w:ascii="Times New Roman" w:hAnsi="Times New Roman" w:cs="Times New Roman"/>
        </w:rPr>
        <w:t xml:space="preserve">= 491) from the larger study that reported no pornography use, which is much higher than the 14% rate of no pornography use found in a previous study using the same question item with 313 young adult men across six universities (Carroll et al., 2008). Thus, the current sample of pornography viewers reported similar rates of viewing to other community samples, but the rate of participants reporting </w:t>
      </w:r>
      <w:r w:rsidR="00105E60">
        <w:rPr>
          <w:rFonts w:ascii="Times New Roman" w:hAnsi="Times New Roman" w:cs="Times New Roman"/>
        </w:rPr>
        <w:t>no</w:t>
      </w:r>
      <w:r w:rsidR="00C874E3">
        <w:rPr>
          <w:rFonts w:ascii="Times New Roman" w:hAnsi="Times New Roman" w:cs="Times New Roman"/>
        </w:rPr>
        <w:t xml:space="preserve"> pornography viewing</w:t>
      </w:r>
      <w:r w:rsidR="00105E60">
        <w:rPr>
          <w:rFonts w:ascii="Times New Roman" w:hAnsi="Times New Roman" w:cs="Times New Roman"/>
        </w:rPr>
        <w:t xml:space="preserve"> from the larger sample</w:t>
      </w:r>
      <w:r w:rsidR="00C874E3">
        <w:rPr>
          <w:rFonts w:ascii="Times New Roman" w:hAnsi="Times New Roman" w:cs="Times New Roman"/>
        </w:rPr>
        <w:t xml:space="preserve"> was markedly </w:t>
      </w:r>
      <w:r w:rsidR="00105E60">
        <w:rPr>
          <w:rFonts w:ascii="Times New Roman" w:hAnsi="Times New Roman" w:cs="Times New Roman"/>
        </w:rPr>
        <w:t>higher</w:t>
      </w:r>
      <w:r w:rsidR="00C874E3">
        <w:rPr>
          <w:rFonts w:ascii="Times New Roman" w:hAnsi="Times New Roman" w:cs="Times New Roman"/>
        </w:rPr>
        <w:t xml:space="preserve"> than previous studies.</w:t>
      </w:r>
    </w:p>
    <w:p w14:paraId="79FB2F88" w14:textId="621BCFE3" w:rsidR="00B60DB6" w:rsidRPr="00992B74" w:rsidRDefault="00B60DB6" w:rsidP="00C874E3">
      <w:pPr>
        <w:spacing w:line="480" w:lineRule="auto"/>
        <w:ind w:firstLine="720"/>
        <w:rPr>
          <w:rFonts w:ascii="Times New Roman" w:hAnsi="Times New Roman" w:cs="Times New Roman"/>
        </w:rPr>
      </w:pPr>
      <w:r>
        <w:rPr>
          <w:rFonts w:ascii="Times New Roman" w:hAnsi="Times New Roman" w:cs="Times New Roman"/>
        </w:rPr>
        <w:t>Participants average scores on the CPUI compulsivity (</w:t>
      </w:r>
      <w:r>
        <w:rPr>
          <w:rFonts w:ascii="Times New Roman" w:hAnsi="Times New Roman" w:cs="Times New Roman"/>
          <w:i/>
        </w:rPr>
        <w:t xml:space="preserve">M </w:t>
      </w:r>
      <w:r>
        <w:rPr>
          <w:rFonts w:ascii="Times New Roman" w:hAnsi="Times New Roman" w:cs="Times New Roman"/>
        </w:rPr>
        <w:t xml:space="preserve">= 3.14, </w:t>
      </w:r>
      <w:r>
        <w:rPr>
          <w:rFonts w:ascii="Times New Roman" w:hAnsi="Times New Roman" w:cs="Times New Roman"/>
          <w:i/>
        </w:rPr>
        <w:t xml:space="preserve">SD </w:t>
      </w:r>
      <w:r>
        <w:rPr>
          <w:rFonts w:ascii="Times New Roman" w:hAnsi="Times New Roman" w:cs="Times New Roman"/>
        </w:rPr>
        <w:t>= 1.84), effort (</w:t>
      </w:r>
      <w:r>
        <w:rPr>
          <w:rFonts w:ascii="Times New Roman" w:hAnsi="Times New Roman" w:cs="Times New Roman"/>
          <w:i/>
        </w:rPr>
        <w:t xml:space="preserve">M </w:t>
      </w:r>
      <w:r>
        <w:rPr>
          <w:rFonts w:ascii="Times New Roman" w:hAnsi="Times New Roman" w:cs="Times New Roman"/>
        </w:rPr>
        <w:t xml:space="preserve">= 1.67, </w:t>
      </w:r>
      <w:r>
        <w:rPr>
          <w:rFonts w:ascii="Times New Roman" w:hAnsi="Times New Roman" w:cs="Times New Roman"/>
          <w:i/>
        </w:rPr>
        <w:t xml:space="preserve">SD </w:t>
      </w:r>
      <w:r>
        <w:rPr>
          <w:rFonts w:ascii="Times New Roman" w:hAnsi="Times New Roman" w:cs="Times New Roman"/>
        </w:rPr>
        <w:t>= 1.05), and distress subscales (</w:t>
      </w:r>
      <w:r>
        <w:rPr>
          <w:rFonts w:ascii="Times New Roman" w:hAnsi="Times New Roman" w:cs="Times New Roman"/>
          <w:i/>
        </w:rPr>
        <w:t xml:space="preserve">M </w:t>
      </w:r>
      <w:r>
        <w:rPr>
          <w:rFonts w:ascii="Times New Roman" w:hAnsi="Times New Roman" w:cs="Times New Roman"/>
        </w:rPr>
        <w:t xml:space="preserve">= 4.07, </w:t>
      </w:r>
      <w:r>
        <w:rPr>
          <w:rFonts w:ascii="Times New Roman" w:hAnsi="Times New Roman" w:cs="Times New Roman"/>
          <w:i/>
        </w:rPr>
        <w:t xml:space="preserve">SD </w:t>
      </w:r>
      <w:r>
        <w:rPr>
          <w:rFonts w:ascii="Times New Roman" w:hAnsi="Times New Roman" w:cs="Times New Roman"/>
        </w:rPr>
        <w:t>= 2.38) were equivalent or higher to those found in a validation study using non-clinical community and university samples of pornography viewers</w:t>
      </w:r>
      <w:r w:rsidR="00812E24">
        <w:rPr>
          <w:rFonts w:ascii="Times New Roman" w:hAnsi="Times New Roman" w:cs="Times New Roman"/>
        </w:rPr>
        <w:t xml:space="preserve"> (Grubbs,</w:t>
      </w:r>
      <w:r w:rsidR="00812E24" w:rsidRPr="00812E24">
        <w:rPr>
          <w:rFonts w:ascii="Times New Roman" w:hAnsi="Times New Roman" w:cs="Times New Roman"/>
        </w:rPr>
        <w:t xml:space="preserve"> </w:t>
      </w:r>
      <w:r w:rsidR="00812E24">
        <w:rPr>
          <w:rFonts w:ascii="Times New Roman" w:hAnsi="Times New Roman" w:cs="Times New Roman"/>
        </w:rPr>
        <w:t>Volk, Exline</w:t>
      </w:r>
      <w:r w:rsidR="00812E24" w:rsidRPr="007E222E">
        <w:rPr>
          <w:rFonts w:ascii="Times New Roman" w:hAnsi="Times New Roman" w:cs="Times New Roman"/>
        </w:rPr>
        <w:t xml:space="preserve"> &amp; Pargament</w:t>
      </w:r>
      <w:r w:rsidR="00812E24">
        <w:rPr>
          <w:rFonts w:ascii="Times New Roman" w:hAnsi="Times New Roman" w:cs="Times New Roman"/>
        </w:rPr>
        <w:t>,</w:t>
      </w:r>
      <w:r>
        <w:rPr>
          <w:rFonts w:ascii="Times New Roman" w:hAnsi="Times New Roman" w:cs="Times New Roman"/>
        </w:rPr>
        <w:t xml:space="preserve"> 2015). </w:t>
      </w:r>
      <w:r w:rsidR="00B76F8A">
        <w:rPr>
          <w:rFonts w:ascii="Times New Roman" w:hAnsi="Times New Roman" w:cs="Times New Roman"/>
        </w:rPr>
        <w:t xml:space="preserve">Thus, </w:t>
      </w:r>
      <w:r w:rsidR="00C874E3">
        <w:rPr>
          <w:rFonts w:ascii="Times New Roman" w:hAnsi="Times New Roman" w:cs="Times New Roman"/>
        </w:rPr>
        <w:t>the sample reported similar rates of viewing-related problems as other samples that report viewing pornography</w:t>
      </w:r>
      <w:r>
        <w:rPr>
          <w:rFonts w:ascii="Times New Roman" w:hAnsi="Times New Roman" w:cs="Times New Roman"/>
        </w:rPr>
        <w:t xml:space="preserve">. </w:t>
      </w:r>
    </w:p>
    <w:p w14:paraId="30119F83" w14:textId="496EC1AD" w:rsidR="00EE504C" w:rsidRDefault="00EE504C" w:rsidP="00EE504C">
      <w:pPr>
        <w:spacing w:line="480" w:lineRule="auto"/>
        <w:ind w:firstLine="720"/>
        <w:rPr>
          <w:rFonts w:ascii="Times New Roman" w:hAnsi="Times New Roman" w:cs="Times New Roman"/>
        </w:rPr>
      </w:pPr>
      <w:r>
        <w:rPr>
          <w:rFonts w:ascii="Times New Roman" w:hAnsi="Times New Roman" w:cs="Times New Roman"/>
        </w:rPr>
        <w:t xml:space="preserve">Students were recruited from relevant courses offering credit for research participation (primarily in psychology) at a mid-size university in the Mountain West.  </w:t>
      </w:r>
      <w:r w:rsidR="0025249B">
        <w:rPr>
          <w:rFonts w:ascii="Times New Roman" w:hAnsi="Times New Roman" w:cs="Times New Roman"/>
        </w:rPr>
        <w:t>Participation involved completing an online survey delivered through the Qualtrics survey platform, which assessed a wide range of variables, with a subset reported for the current study as relevant to studying the role of experiential avoidance in problem</w:t>
      </w:r>
      <w:r w:rsidR="00D2697A">
        <w:rPr>
          <w:rFonts w:ascii="Times New Roman" w:hAnsi="Times New Roman" w:cs="Times New Roman"/>
        </w:rPr>
        <w:t>atic</w:t>
      </w:r>
      <w:r w:rsidR="0025249B">
        <w:rPr>
          <w:rFonts w:ascii="Times New Roman" w:hAnsi="Times New Roman" w:cs="Times New Roman"/>
        </w:rPr>
        <w:t xml:space="preserve"> viewing. All procedures were approved by the institution’s Internal Review Board. </w:t>
      </w:r>
    </w:p>
    <w:p w14:paraId="46DF8FE3" w14:textId="0FE415B0" w:rsidR="00F57DA9" w:rsidRPr="0025249B" w:rsidRDefault="00F57DA9" w:rsidP="00474C98">
      <w:pPr>
        <w:spacing w:line="480" w:lineRule="auto"/>
        <w:outlineLvl w:val="0"/>
        <w:rPr>
          <w:rFonts w:ascii="Times New Roman" w:hAnsi="Times New Roman" w:cs="Times New Roman"/>
          <w:b/>
        </w:rPr>
      </w:pPr>
      <w:r w:rsidRPr="0025249B">
        <w:rPr>
          <w:rFonts w:ascii="Times New Roman" w:hAnsi="Times New Roman" w:cs="Times New Roman"/>
          <w:b/>
        </w:rPr>
        <w:t>Measures</w:t>
      </w:r>
    </w:p>
    <w:p w14:paraId="0A1A090C" w14:textId="3CD6351B" w:rsidR="00722D70" w:rsidRDefault="00E9294A" w:rsidP="00E9294A">
      <w:pPr>
        <w:spacing w:line="480" w:lineRule="auto"/>
        <w:ind w:firstLine="720"/>
        <w:rPr>
          <w:rFonts w:ascii="Times New Roman" w:hAnsi="Times New Roman" w:cs="Times New Roman"/>
        </w:rPr>
      </w:pPr>
      <w:r>
        <w:rPr>
          <w:rFonts w:ascii="Times New Roman" w:hAnsi="Times New Roman" w:cs="Times New Roman"/>
          <w:i/>
        </w:rPr>
        <w:t xml:space="preserve">Pornography Viewing Items. </w:t>
      </w:r>
      <w:r w:rsidR="009C1A78">
        <w:rPr>
          <w:rFonts w:ascii="Times New Roman" w:hAnsi="Times New Roman" w:cs="Times New Roman"/>
        </w:rPr>
        <w:t xml:space="preserve">The first items assessing pornography use in the survey were a </w:t>
      </w:r>
      <w:r>
        <w:rPr>
          <w:rFonts w:ascii="Times New Roman" w:hAnsi="Times New Roman" w:cs="Times New Roman"/>
        </w:rPr>
        <w:t>series of single item</w:t>
      </w:r>
      <w:r w:rsidR="00E04BBE">
        <w:rPr>
          <w:rFonts w:ascii="Times New Roman" w:hAnsi="Times New Roman" w:cs="Times New Roman"/>
        </w:rPr>
        <w:t>s</w:t>
      </w:r>
      <w:r>
        <w:rPr>
          <w:rFonts w:ascii="Times New Roman" w:hAnsi="Times New Roman" w:cs="Times New Roman"/>
        </w:rPr>
        <w:t xml:space="preserve"> </w:t>
      </w:r>
      <w:r w:rsidR="009C1A78">
        <w:rPr>
          <w:rFonts w:ascii="Times New Roman" w:hAnsi="Times New Roman" w:cs="Times New Roman"/>
        </w:rPr>
        <w:t xml:space="preserve">regarding </w:t>
      </w:r>
      <w:r>
        <w:rPr>
          <w:rFonts w:ascii="Times New Roman" w:hAnsi="Times New Roman" w:cs="Times New Roman"/>
        </w:rPr>
        <w:t>occurrence and overall harm from viewing</w:t>
      </w:r>
      <w:r w:rsidR="00172F24">
        <w:rPr>
          <w:rFonts w:ascii="Times New Roman" w:hAnsi="Times New Roman" w:cs="Times New Roman"/>
        </w:rPr>
        <w:t xml:space="preserve"> based on measures used in previous studies (Carroll et al., 2008; Hald &amp; Malamuth, 2008)</w:t>
      </w:r>
      <w:r>
        <w:rPr>
          <w:rFonts w:ascii="Times New Roman" w:hAnsi="Times New Roman" w:cs="Times New Roman"/>
        </w:rPr>
        <w:t xml:space="preserve">. </w:t>
      </w:r>
      <w:r w:rsidR="009C1A78">
        <w:rPr>
          <w:rFonts w:ascii="Times New Roman" w:hAnsi="Times New Roman" w:cs="Times New Roman"/>
        </w:rPr>
        <w:t xml:space="preserve">Of note, participants were not provided a definition for pornography, but rather what defined viewing </w:t>
      </w:r>
      <w:r w:rsidR="009C1A78">
        <w:rPr>
          <w:rFonts w:ascii="Times New Roman" w:hAnsi="Times New Roman" w:cs="Times New Roman"/>
        </w:rPr>
        <w:lastRenderedPageBreak/>
        <w:t xml:space="preserve">pornography was left to the discretion of the participant. </w:t>
      </w:r>
      <w:r>
        <w:rPr>
          <w:rFonts w:ascii="Times New Roman" w:hAnsi="Times New Roman" w:cs="Times New Roman"/>
        </w:rPr>
        <w:t>Participants were first assessed on whether they viewed online pornography with the question “How frequently do you view online pornographic material (i.e., internet pornography websites)?” on a 6-point scale ranging from 1 “none” to 6 “every</w:t>
      </w:r>
      <w:r w:rsidR="00482057">
        <w:rPr>
          <w:rFonts w:ascii="Times New Roman" w:hAnsi="Times New Roman" w:cs="Times New Roman"/>
        </w:rPr>
        <w:t xml:space="preserve"> </w:t>
      </w:r>
      <w:r>
        <w:rPr>
          <w:rFonts w:ascii="Times New Roman" w:hAnsi="Times New Roman" w:cs="Times New Roman"/>
        </w:rPr>
        <w:t>day or almost every</w:t>
      </w:r>
      <w:r w:rsidR="00482057">
        <w:rPr>
          <w:rFonts w:ascii="Times New Roman" w:hAnsi="Times New Roman" w:cs="Times New Roman"/>
        </w:rPr>
        <w:t xml:space="preserve"> </w:t>
      </w:r>
      <w:r w:rsidR="00172F24">
        <w:rPr>
          <w:rFonts w:ascii="Times New Roman" w:hAnsi="Times New Roman" w:cs="Times New Roman"/>
        </w:rPr>
        <w:t>day</w:t>
      </w:r>
      <w:r>
        <w:rPr>
          <w:rFonts w:ascii="Times New Roman" w:hAnsi="Times New Roman" w:cs="Times New Roman"/>
        </w:rPr>
        <w:t>”</w:t>
      </w:r>
      <w:r w:rsidR="00172F24">
        <w:rPr>
          <w:rFonts w:ascii="Times New Roman" w:hAnsi="Times New Roman" w:cs="Times New Roman"/>
        </w:rPr>
        <w:t xml:space="preserve"> (Carroll et al., 2008).</w:t>
      </w:r>
      <w:r>
        <w:rPr>
          <w:rFonts w:ascii="Times New Roman" w:hAnsi="Times New Roman" w:cs="Times New Roman"/>
        </w:rPr>
        <w:t xml:space="preserve"> Those indicating at least 2 “once a month or less” were asked additional questions about their viewing and included in the study. </w:t>
      </w:r>
      <w:r w:rsidR="00722D70">
        <w:rPr>
          <w:rFonts w:ascii="Times New Roman" w:hAnsi="Times New Roman" w:cs="Times New Roman"/>
        </w:rPr>
        <w:t>F</w:t>
      </w:r>
      <w:r>
        <w:rPr>
          <w:rFonts w:ascii="Times New Roman" w:hAnsi="Times New Roman" w:cs="Times New Roman"/>
        </w:rPr>
        <w:t xml:space="preserve">requency of online pornography </w:t>
      </w:r>
      <w:r w:rsidR="00E04BBE">
        <w:rPr>
          <w:rFonts w:ascii="Times New Roman" w:hAnsi="Times New Roman" w:cs="Times New Roman"/>
        </w:rPr>
        <w:t>viewing</w:t>
      </w:r>
      <w:r>
        <w:rPr>
          <w:rFonts w:ascii="Times New Roman" w:hAnsi="Times New Roman" w:cs="Times New Roman"/>
        </w:rPr>
        <w:t xml:space="preserve"> was</w:t>
      </w:r>
      <w:r w:rsidR="00722D70">
        <w:rPr>
          <w:rFonts w:ascii="Times New Roman" w:hAnsi="Times New Roman" w:cs="Times New Roman"/>
        </w:rPr>
        <w:t xml:space="preserve"> subsequently</w:t>
      </w:r>
      <w:r>
        <w:rPr>
          <w:rFonts w:ascii="Times New Roman" w:hAnsi="Times New Roman" w:cs="Times New Roman"/>
        </w:rPr>
        <w:t xml:space="preserve"> assessed in terms of the average number of hours per week with the question “how much time on average do you spend on internet pornography per week?” </w:t>
      </w:r>
      <w:r w:rsidR="00722D70">
        <w:rPr>
          <w:rFonts w:ascii="Times New Roman" w:hAnsi="Times New Roman" w:cs="Times New Roman"/>
        </w:rPr>
        <w:t xml:space="preserve">This </w:t>
      </w:r>
      <w:r w:rsidR="0019643C">
        <w:rPr>
          <w:rFonts w:ascii="Times New Roman" w:hAnsi="Times New Roman" w:cs="Times New Roman"/>
        </w:rPr>
        <w:t>follow up item</w:t>
      </w:r>
      <w:r w:rsidR="00722D70">
        <w:rPr>
          <w:rFonts w:ascii="Times New Roman" w:hAnsi="Times New Roman" w:cs="Times New Roman"/>
        </w:rPr>
        <w:t xml:space="preserve"> was used as the primary viewing </w:t>
      </w:r>
      <w:r w:rsidR="0019643C">
        <w:rPr>
          <w:rFonts w:ascii="Times New Roman" w:hAnsi="Times New Roman" w:cs="Times New Roman"/>
        </w:rPr>
        <w:t xml:space="preserve">frequency </w:t>
      </w:r>
      <w:r w:rsidR="00722D70">
        <w:rPr>
          <w:rFonts w:ascii="Times New Roman" w:hAnsi="Times New Roman" w:cs="Times New Roman"/>
        </w:rPr>
        <w:t xml:space="preserve">variable to provide more sensitivity to the higher end of viewing in this sample.   </w:t>
      </w:r>
    </w:p>
    <w:p w14:paraId="64584205" w14:textId="08BFAF85" w:rsidR="00E9294A" w:rsidRPr="00325557" w:rsidRDefault="00722D70" w:rsidP="00E9294A">
      <w:pPr>
        <w:spacing w:line="480" w:lineRule="auto"/>
        <w:ind w:firstLine="720"/>
        <w:rPr>
          <w:rFonts w:ascii="Times New Roman" w:hAnsi="Times New Roman" w:cs="Times New Roman"/>
        </w:rPr>
      </w:pPr>
      <w:r>
        <w:rPr>
          <w:rFonts w:ascii="Times New Roman" w:hAnsi="Times New Roman" w:cs="Times New Roman"/>
        </w:rPr>
        <w:t>O</w:t>
      </w:r>
      <w:r w:rsidR="00E9294A">
        <w:rPr>
          <w:rFonts w:ascii="Times New Roman" w:hAnsi="Times New Roman" w:cs="Times New Roman"/>
        </w:rPr>
        <w:t xml:space="preserve">verall harm from viewing pornography was assessed with the question “To what extent do you believe that your consumption of online pornography, overall, has had a harmful effect on your life?” with responses on a 7-point scale ranging from “not at all” to “to an extremely large extent.” </w:t>
      </w:r>
      <w:r w:rsidR="00172F24">
        <w:rPr>
          <w:rFonts w:ascii="Times New Roman" w:hAnsi="Times New Roman" w:cs="Times New Roman"/>
        </w:rPr>
        <w:t>This item was taken from a larger measure designed to assess various effects from viewing pornography (Hald &amp; Malamuth, 2008).</w:t>
      </w:r>
    </w:p>
    <w:p w14:paraId="79C920FC" w14:textId="00A44DDC" w:rsidR="00325557" w:rsidRPr="00465D57" w:rsidRDefault="00325557">
      <w:pPr>
        <w:spacing w:line="480" w:lineRule="auto"/>
        <w:ind w:firstLine="720"/>
        <w:rPr>
          <w:rFonts w:ascii="Times New Roman" w:hAnsi="Times New Roman" w:cs="Times New Roman"/>
        </w:rPr>
      </w:pPr>
      <w:r w:rsidRPr="00465D57">
        <w:rPr>
          <w:rFonts w:ascii="Times New Roman" w:hAnsi="Times New Roman" w:cs="Times New Roman"/>
          <w:i/>
        </w:rPr>
        <w:t>Cyber Pornography Use Inve</w:t>
      </w:r>
      <w:r w:rsidR="00F77B70">
        <w:rPr>
          <w:rFonts w:ascii="Times New Roman" w:hAnsi="Times New Roman" w:cs="Times New Roman"/>
          <w:i/>
        </w:rPr>
        <w:t xml:space="preserve">ntory (CPUI; </w:t>
      </w:r>
      <w:r w:rsidR="009B3795" w:rsidRPr="00E04BBE">
        <w:rPr>
          <w:rFonts w:ascii="Times New Roman" w:hAnsi="Times New Roman" w:cs="Times New Roman"/>
          <w:i/>
        </w:rPr>
        <w:t>Grubbs et al., 2015</w:t>
      </w:r>
      <w:r w:rsidRPr="00E04BBE">
        <w:rPr>
          <w:rFonts w:ascii="Times New Roman" w:hAnsi="Times New Roman" w:cs="Times New Roman"/>
          <w:i/>
        </w:rPr>
        <w:t>).</w:t>
      </w:r>
      <w:r w:rsidRPr="00465D57">
        <w:rPr>
          <w:rFonts w:ascii="Times New Roman" w:hAnsi="Times New Roman" w:cs="Times New Roman"/>
          <w:i/>
        </w:rPr>
        <w:t xml:space="preserve"> </w:t>
      </w:r>
      <w:r>
        <w:rPr>
          <w:rFonts w:ascii="Times New Roman" w:hAnsi="Times New Roman" w:cs="Times New Roman"/>
        </w:rPr>
        <w:t xml:space="preserve">The CPUI </w:t>
      </w:r>
      <w:r w:rsidR="00F77B70">
        <w:rPr>
          <w:rFonts w:ascii="Times New Roman" w:hAnsi="Times New Roman" w:cs="Times New Roman"/>
        </w:rPr>
        <w:t>assess</w:t>
      </w:r>
      <w:r w:rsidR="00500943">
        <w:rPr>
          <w:rFonts w:ascii="Times New Roman" w:hAnsi="Times New Roman" w:cs="Times New Roman"/>
        </w:rPr>
        <w:t>es</w:t>
      </w:r>
      <w:r w:rsidR="00F77B70">
        <w:rPr>
          <w:rFonts w:ascii="Times New Roman" w:hAnsi="Times New Roman" w:cs="Times New Roman"/>
        </w:rPr>
        <w:t xml:space="preserve"> </w:t>
      </w:r>
      <w:r w:rsidR="004138F0">
        <w:rPr>
          <w:rFonts w:ascii="Times New Roman" w:hAnsi="Times New Roman" w:cs="Times New Roman"/>
        </w:rPr>
        <w:t>compulsive</w:t>
      </w:r>
      <w:r>
        <w:rPr>
          <w:rFonts w:ascii="Times New Roman" w:hAnsi="Times New Roman" w:cs="Times New Roman"/>
        </w:rPr>
        <w:t xml:space="preserve"> </w:t>
      </w:r>
      <w:r w:rsidRPr="00465D57">
        <w:rPr>
          <w:rFonts w:ascii="Times New Roman" w:hAnsi="Times New Roman" w:cs="Times New Roman"/>
        </w:rPr>
        <w:t>online pornography use</w:t>
      </w:r>
      <w:r w:rsidR="00500943">
        <w:rPr>
          <w:rFonts w:ascii="Times New Roman" w:hAnsi="Times New Roman" w:cs="Times New Roman"/>
        </w:rPr>
        <w:t xml:space="preserve"> and was used in this study as a</w:t>
      </w:r>
      <w:r w:rsidR="00950E0D">
        <w:rPr>
          <w:rFonts w:ascii="Times New Roman" w:hAnsi="Times New Roman" w:cs="Times New Roman"/>
        </w:rPr>
        <w:t>n outcome</w:t>
      </w:r>
      <w:r w:rsidR="00500943">
        <w:rPr>
          <w:rFonts w:ascii="Times New Roman" w:hAnsi="Times New Roman" w:cs="Times New Roman"/>
        </w:rPr>
        <w:t xml:space="preserve"> measure of harmful viewing</w:t>
      </w:r>
      <w:r w:rsidR="00950E0D">
        <w:rPr>
          <w:rFonts w:ascii="Times New Roman" w:hAnsi="Times New Roman" w:cs="Times New Roman"/>
        </w:rPr>
        <w:t xml:space="preserve"> consequences</w:t>
      </w:r>
      <w:r w:rsidR="00F77B70">
        <w:rPr>
          <w:rFonts w:ascii="Times New Roman" w:hAnsi="Times New Roman" w:cs="Times New Roman"/>
        </w:rPr>
        <w:t>. This 9-item measure has three subscales that assess harmful use patterns including excessive</w:t>
      </w:r>
      <w:r w:rsidRPr="00465D57">
        <w:rPr>
          <w:rFonts w:ascii="Times New Roman" w:hAnsi="Times New Roman" w:cs="Times New Roman"/>
        </w:rPr>
        <w:t xml:space="preserve"> efforts</w:t>
      </w:r>
      <w:r w:rsidR="00F77B70">
        <w:rPr>
          <w:rFonts w:ascii="Times New Roman" w:hAnsi="Times New Roman" w:cs="Times New Roman"/>
        </w:rPr>
        <w:t xml:space="preserve"> to view pornography (e.g., “I have put off important priorities to view pornography”)</w:t>
      </w:r>
      <w:r w:rsidRPr="00465D57">
        <w:rPr>
          <w:rFonts w:ascii="Times New Roman" w:hAnsi="Times New Roman" w:cs="Times New Roman"/>
        </w:rPr>
        <w:t xml:space="preserve">, emotional distress </w:t>
      </w:r>
      <w:r w:rsidR="00F77B70">
        <w:rPr>
          <w:rFonts w:ascii="Times New Roman" w:hAnsi="Times New Roman" w:cs="Times New Roman"/>
        </w:rPr>
        <w:t>(e.g., “I feel ashamed after viewing pornography online”)</w:t>
      </w:r>
      <w:r w:rsidR="00D3620B">
        <w:rPr>
          <w:rFonts w:ascii="Times New Roman" w:hAnsi="Times New Roman" w:cs="Times New Roman"/>
        </w:rPr>
        <w:t>,</w:t>
      </w:r>
      <w:r w:rsidR="00F77B70">
        <w:rPr>
          <w:rFonts w:ascii="Times New Roman" w:hAnsi="Times New Roman" w:cs="Times New Roman"/>
        </w:rPr>
        <w:t xml:space="preserve"> </w:t>
      </w:r>
      <w:r w:rsidRPr="00465D57">
        <w:rPr>
          <w:rFonts w:ascii="Times New Roman" w:hAnsi="Times New Roman" w:cs="Times New Roman"/>
        </w:rPr>
        <w:t xml:space="preserve">and perceived compulsivity </w:t>
      </w:r>
      <w:r w:rsidR="00F77B70">
        <w:rPr>
          <w:rFonts w:ascii="Times New Roman" w:hAnsi="Times New Roman" w:cs="Times New Roman"/>
        </w:rPr>
        <w:t>(e.g., “I feel unable to stop my use of online pornography”)</w:t>
      </w:r>
      <w:r w:rsidRPr="00465D57">
        <w:rPr>
          <w:rFonts w:ascii="Times New Roman" w:hAnsi="Times New Roman" w:cs="Times New Roman"/>
        </w:rPr>
        <w:t>.</w:t>
      </w:r>
      <w:r w:rsidRPr="00465D57">
        <w:rPr>
          <w:rFonts w:ascii="Times New Roman" w:hAnsi="Times New Roman" w:cs="Times New Roman"/>
          <w:i/>
        </w:rPr>
        <w:t xml:space="preserve"> </w:t>
      </w:r>
      <w:r w:rsidR="009C1A78">
        <w:rPr>
          <w:rFonts w:ascii="Times New Roman" w:hAnsi="Times New Roman" w:cs="Times New Roman"/>
        </w:rPr>
        <w:t xml:space="preserve">Of note, the CPUI instructions do not provide a definition of what </w:t>
      </w:r>
      <w:r w:rsidR="00256AB6">
        <w:rPr>
          <w:rFonts w:ascii="Times New Roman" w:hAnsi="Times New Roman" w:cs="Times New Roman"/>
        </w:rPr>
        <w:t xml:space="preserve">constitutes </w:t>
      </w:r>
      <w:r w:rsidR="009C1A78">
        <w:rPr>
          <w:rFonts w:ascii="Times New Roman" w:hAnsi="Times New Roman" w:cs="Times New Roman"/>
        </w:rPr>
        <w:t xml:space="preserve">online pornography. </w:t>
      </w:r>
      <w:r w:rsidRPr="00465D57">
        <w:rPr>
          <w:rFonts w:ascii="Times New Roman" w:hAnsi="Times New Roman" w:cs="Times New Roman"/>
        </w:rPr>
        <w:t xml:space="preserve">Items are rated on a 7-point scale ranging from 1 “not at all” to 7 “extremely.” The CPUI has been found to </w:t>
      </w:r>
      <w:r w:rsidR="00581A42">
        <w:rPr>
          <w:rFonts w:ascii="Times New Roman" w:hAnsi="Times New Roman" w:cs="Times New Roman"/>
        </w:rPr>
        <w:t>have adequate internal consistency (</w:t>
      </w:r>
      <w:r w:rsidR="00581A42" w:rsidRPr="00AA0338">
        <w:rPr>
          <w:rFonts w:ascii="Times New Roman" w:hAnsi="Times New Roman" w:cs="Times New Roman"/>
          <w:color w:val="000000"/>
        </w:rPr>
        <w:t>α</w:t>
      </w:r>
      <w:r w:rsidR="00581A42">
        <w:rPr>
          <w:rFonts w:ascii="Times New Roman" w:hAnsi="Times New Roman" w:cs="Times New Roman"/>
          <w:color w:val="000000"/>
        </w:rPr>
        <w:t xml:space="preserve"> ranging between </w:t>
      </w:r>
      <w:r w:rsidR="00581A42">
        <w:rPr>
          <w:rFonts w:ascii="Times New Roman" w:hAnsi="Times New Roman" w:cs="Times New Roman"/>
          <w:color w:val="000000"/>
        </w:rPr>
        <w:lastRenderedPageBreak/>
        <w:t>.68 and .93) and to best fit a three factor model consistent with its subscales (</w:t>
      </w:r>
      <w:r w:rsidR="009B3795">
        <w:rPr>
          <w:rFonts w:ascii="Times New Roman" w:hAnsi="Times New Roman" w:cs="Times New Roman"/>
          <w:color w:val="000000"/>
        </w:rPr>
        <w:t>Grubbs et al., 2015</w:t>
      </w:r>
      <w:r w:rsidR="00581A42">
        <w:rPr>
          <w:rFonts w:ascii="Times New Roman" w:hAnsi="Times New Roman" w:cs="Times New Roman"/>
          <w:color w:val="000000"/>
        </w:rPr>
        <w:t>).</w:t>
      </w:r>
      <w:r w:rsidRPr="00465D57">
        <w:rPr>
          <w:rFonts w:ascii="Times New Roman" w:hAnsi="Times New Roman" w:cs="Times New Roman"/>
        </w:rPr>
        <w:t xml:space="preserve"> </w:t>
      </w:r>
      <w:r w:rsidR="00581A42">
        <w:rPr>
          <w:rFonts w:ascii="Times New Roman" w:hAnsi="Times New Roman" w:cs="Times New Roman"/>
        </w:rPr>
        <w:t>Research also indicates the validity of the CPUI in assessing problematic pornography viewing including correlating with other measures of hypersexual tendencies and frequency of pornography viewing as well as differentiating between known groups who engage in compulsive viewing or not</w:t>
      </w:r>
      <w:r w:rsidR="00F77B70">
        <w:rPr>
          <w:rFonts w:ascii="Times New Roman" w:hAnsi="Times New Roman" w:cs="Times New Roman"/>
        </w:rPr>
        <w:t xml:space="preserve"> (</w:t>
      </w:r>
      <w:r w:rsidR="009B3795">
        <w:rPr>
          <w:rFonts w:ascii="Times New Roman" w:hAnsi="Times New Roman" w:cs="Times New Roman"/>
        </w:rPr>
        <w:t>Grubbs et al., 2015</w:t>
      </w:r>
      <w:r w:rsidRPr="00465D57">
        <w:rPr>
          <w:rFonts w:ascii="Times New Roman" w:hAnsi="Times New Roman" w:cs="Times New Roman"/>
        </w:rPr>
        <w:t>).</w:t>
      </w:r>
      <w:r w:rsidR="00F77B70">
        <w:rPr>
          <w:rFonts w:ascii="Times New Roman" w:hAnsi="Times New Roman" w:cs="Times New Roman"/>
        </w:rPr>
        <w:t xml:space="preserve"> </w:t>
      </w:r>
      <w:r w:rsidR="00BC3EA9">
        <w:rPr>
          <w:rFonts w:ascii="Times New Roman" w:hAnsi="Times New Roman" w:cs="Times New Roman"/>
        </w:rPr>
        <w:t xml:space="preserve">The CPUI was originally developed and validated in a sample of Evangelical Christian college students, and thus appears suitable for other religious student samples. </w:t>
      </w:r>
      <w:r w:rsidR="00F77B70">
        <w:rPr>
          <w:rFonts w:ascii="Times New Roman" w:hAnsi="Times New Roman" w:cs="Times New Roman"/>
        </w:rPr>
        <w:t xml:space="preserve">The internal consistency </w:t>
      </w:r>
      <w:r w:rsidR="004B20A3">
        <w:rPr>
          <w:rFonts w:ascii="Times New Roman" w:hAnsi="Times New Roman" w:cs="Times New Roman"/>
        </w:rPr>
        <w:t xml:space="preserve">for the CPUI </w:t>
      </w:r>
      <w:r w:rsidR="00F77B70">
        <w:rPr>
          <w:rFonts w:ascii="Times New Roman" w:hAnsi="Times New Roman" w:cs="Times New Roman"/>
        </w:rPr>
        <w:t>in the current study</w:t>
      </w:r>
      <w:r w:rsidR="004B20A3">
        <w:rPr>
          <w:rFonts w:ascii="Times New Roman" w:hAnsi="Times New Roman" w:cs="Times New Roman"/>
        </w:rPr>
        <w:t xml:space="preserve"> was </w:t>
      </w:r>
      <w:r w:rsidR="00F77B70" w:rsidRPr="00AA0338">
        <w:rPr>
          <w:rFonts w:ascii="Times New Roman" w:hAnsi="Times New Roman" w:cs="Times New Roman"/>
          <w:color w:val="000000"/>
        </w:rPr>
        <w:t>α</w:t>
      </w:r>
      <w:r w:rsidR="00F77B70">
        <w:rPr>
          <w:rFonts w:ascii="Times New Roman" w:hAnsi="Times New Roman" w:cs="Times New Roman"/>
        </w:rPr>
        <w:t xml:space="preserve"> = .8</w:t>
      </w:r>
      <w:r w:rsidR="004B20A3">
        <w:rPr>
          <w:rFonts w:ascii="Times New Roman" w:hAnsi="Times New Roman" w:cs="Times New Roman"/>
        </w:rPr>
        <w:t xml:space="preserve">5 for CPUI distress, </w:t>
      </w:r>
      <w:r w:rsidR="004B20A3" w:rsidRPr="00AA0338">
        <w:rPr>
          <w:rFonts w:ascii="Times New Roman" w:hAnsi="Times New Roman" w:cs="Times New Roman"/>
          <w:color w:val="000000"/>
        </w:rPr>
        <w:t>α</w:t>
      </w:r>
      <w:r w:rsidR="004B20A3">
        <w:rPr>
          <w:rFonts w:ascii="Times New Roman" w:hAnsi="Times New Roman" w:cs="Times New Roman"/>
        </w:rPr>
        <w:t xml:space="preserve"> = .74 for CPUI effort, and </w:t>
      </w:r>
      <w:r w:rsidR="004B20A3" w:rsidRPr="00AA0338">
        <w:rPr>
          <w:rFonts w:ascii="Times New Roman" w:hAnsi="Times New Roman" w:cs="Times New Roman"/>
          <w:color w:val="000000"/>
        </w:rPr>
        <w:t>α</w:t>
      </w:r>
      <w:r w:rsidR="004B20A3">
        <w:rPr>
          <w:rFonts w:ascii="Times New Roman" w:hAnsi="Times New Roman" w:cs="Times New Roman"/>
        </w:rPr>
        <w:t xml:space="preserve"> = .64 for CPUI compulsivity</w:t>
      </w:r>
      <w:r w:rsidR="00F77B70">
        <w:rPr>
          <w:rFonts w:ascii="Times New Roman" w:hAnsi="Times New Roman" w:cs="Times New Roman"/>
        </w:rPr>
        <w:t>.</w:t>
      </w:r>
    </w:p>
    <w:p w14:paraId="01E58530" w14:textId="43764548" w:rsidR="00325557" w:rsidRDefault="00325557" w:rsidP="00325557">
      <w:pPr>
        <w:autoSpaceDE w:val="0"/>
        <w:autoSpaceDN w:val="0"/>
        <w:adjustRightInd w:val="0"/>
        <w:spacing w:line="480" w:lineRule="auto"/>
        <w:ind w:firstLine="720"/>
        <w:rPr>
          <w:rFonts w:ascii="Times New Roman" w:hAnsi="Times New Roman" w:cs="Times New Roman"/>
        </w:rPr>
      </w:pPr>
      <w:r w:rsidRPr="003A1917">
        <w:rPr>
          <w:rFonts w:ascii="Times New Roman" w:hAnsi="Times New Roman" w:cs="Times New Roman"/>
          <w:i/>
        </w:rPr>
        <w:t>Cognitive and Behavioral Outcomes of Sexual Behavior Scale</w:t>
      </w:r>
      <w:r w:rsidR="00B43490">
        <w:rPr>
          <w:rFonts w:ascii="Times New Roman" w:hAnsi="Times New Roman" w:cs="Times New Roman"/>
          <w:i/>
        </w:rPr>
        <w:t>-Revised</w:t>
      </w:r>
      <w:r w:rsidRPr="003A1917">
        <w:rPr>
          <w:rFonts w:ascii="Times New Roman" w:hAnsi="Times New Roman" w:cs="Times New Roman"/>
          <w:i/>
        </w:rPr>
        <w:t xml:space="preserve"> (CBOSB</w:t>
      </w:r>
      <w:r w:rsidR="00B43490">
        <w:rPr>
          <w:rFonts w:ascii="Times New Roman" w:hAnsi="Times New Roman" w:cs="Times New Roman"/>
          <w:i/>
        </w:rPr>
        <w:t>-R</w:t>
      </w:r>
      <w:r w:rsidRPr="003A1917">
        <w:rPr>
          <w:rFonts w:ascii="Times New Roman" w:hAnsi="Times New Roman" w:cs="Times New Roman"/>
          <w:i/>
        </w:rPr>
        <w:t>; McBride</w:t>
      </w:r>
      <w:r w:rsidR="00E406E4">
        <w:rPr>
          <w:rFonts w:ascii="Times New Roman" w:hAnsi="Times New Roman" w:cs="Times New Roman"/>
          <w:i/>
        </w:rPr>
        <w:t>, Reece &amp; Sanders</w:t>
      </w:r>
      <w:r w:rsidRPr="003A1917">
        <w:rPr>
          <w:rFonts w:ascii="Times New Roman" w:hAnsi="Times New Roman" w:cs="Times New Roman"/>
          <w:i/>
        </w:rPr>
        <w:t>, 2007)</w:t>
      </w:r>
      <w:r>
        <w:rPr>
          <w:rFonts w:ascii="Times New Roman" w:hAnsi="Times New Roman" w:cs="Times New Roman"/>
        </w:rPr>
        <w:t>.</w:t>
      </w:r>
      <w:r w:rsidRPr="00465D57">
        <w:rPr>
          <w:rFonts w:ascii="Times New Roman" w:hAnsi="Times New Roman" w:cs="Times New Roman"/>
        </w:rPr>
        <w:t xml:space="preserve"> </w:t>
      </w:r>
      <w:r>
        <w:rPr>
          <w:rFonts w:ascii="Times New Roman" w:hAnsi="Times New Roman" w:cs="Times New Roman"/>
        </w:rPr>
        <w:t xml:space="preserve">A modified version of the CBOSB was used </w:t>
      </w:r>
      <w:r w:rsidR="00950E0D">
        <w:rPr>
          <w:rFonts w:ascii="Times New Roman" w:hAnsi="Times New Roman" w:cs="Times New Roman"/>
        </w:rPr>
        <w:t xml:space="preserve">as an outcome measure </w:t>
      </w:r>
      <w:r>
        <w:rPr>
          <w:rFonts w:ascii="Times New Roman" w:hAnsi="Times New Roman" w:cs="Times New Roman"/>
        </w:rPr>
        <w:t xml:space="preserve">in the current study </w:t>
      </w:r>
      <w:r w:rsidR="00B43490">
        <w:rPr>
          <w:rFonts w:ascii="Times New Roman" w:hAnsi="Times New Roman" w:cs="Times New Roman"/>
        </w:rPr>
        <w:t xml:space="preserve">to further examine potential harmful consequences from internet pornography viewing. The original CBOSB assessed 20 potential negative consequences that individuals were worried may occur as a result of their sexual activities (including issues not directly relevant to viewing such as sexually transmitted diseases). The CBOSB-R was modified </w:t>
      </w:r>
      <w:r w:rsidR="00F77B70">
        <w:rPr>
          <w:rFonts w:ascii="Times New Roman" w:hAnsi="Times New Roman" w:cs="Times New Roman"/>
        </w:rPr>
        <w:t xml:space="preserve">to </w:t>
      </w:r>
      <w:r w:rsidR="00B43490">
        <w:rPr>
          <w:rFonts w:ascii="Times New Roman" w:hAnsi="Times New Roman" w:cs="Times New Roman"/>
        </w:rPr>
        <w:t>assess</w:t>
      </w:r>
      <w:r w:rsidR="00F77B70">
        <w:rPr>
          <w:rFonts w:ascii="Times New Roman" w:hAnsi="Times New Roman" w:cs="Times New Roman"/>
        </w:rPr>
        <w:t xml:space="preserve"> specifically </w:t>
      </w:r>
      <w:r w:rsidR="00B43490">
        <w:rPr>
          <w:rFonts w:ascii="Times New Roman" w:hAnsi="Times New Roman" w:cs="Times New Roman"/>
        </w:rPr>
        <w:t>whether</w:t>
      </w:r>
      <w:r w:rsidR="00F77B70">
        <w:rPr>
          <w:rFonts w:ascii="Times New Roman" w:hAnsi="Times New Roman" w:cs="Times New Roman"/>
        </w:rPr>
        <w:t xml:space="preserve"> </w:t>
      </w:r>
      <w:r w:rsidR="009063D9">
        <w:rPr>
          <w:rFonts w:ascii="Times New Roman" w:hAnsi="Times New Roman" w:cs="Times New Roman"/>
        </w:rPr>
        <w:t>8</w:t>
      </w:r>
      <w:r w:rsidR="00B43490">
        <w:rPr>
          <w:rFonts w:ascii="Times New Roman" w:hAnsi="Times New Roman" w:cs="Times New Roman"/>
        </w:rPr>
        <w:t xml:space="preserve"> potential </w:t>
      </w:r>
      <w:r w:rsidR="00F77B70">
        <w:rPr>
          <w:rFonts w:ascii="Times New Roman" w:hAnsi="Times New Roman" w:cs="Times New Roman"/>
        </w:rPr>
        <w:t xml:space="preserve">consequences </w:t>
      </w:r>
      <w:r w:rsidR="00B43490">
        <w:rPr>
          <w:rFonts w:ascii="Times New Roman" w:hAnsi="Times New Roman" w:cs="Times New Roman"/>
        </w:rPr>
        <w:t>occurred</w:t>
      </w:r>
      <w:r w:rsidR="00F77B70">
        <w:rPr>
          <w:rFonts w:ascii="Times New Roman" w:hAnsi="Times New Roman" w:cs="Times New Roman"/>
        </w:rPr>
        <w:t xml:space="preserve"> in the past month as a result of internet pornography use</w:t>
      </w:r>
      <w:r w:rsidR="009063D9">
        <w:rPr>
          <w:rFonts w:ascii="Times New Roman" w:hAnsi="Times New Roman" w:cs="Times New Roman"/>
        </w:rPr>
        <w:t>. These include a variety of problems</w:t>
      </w:r>
      <w:r w:rsidR="00B43490">
        <w:rPr>
          <w:rFonts w:ascii="Times New Roman" w:hAnsi="Times New Roman" w:cs="Times New Roman"/>
        </w:rPr>
        <w:t xml:space="preserve"> </w:t>
      </w:r>
      <w:r w:rsidR="009063D9">
        <w:rPr>
          <w:rFonts w:ascii="Times New Roman" w:hAnsi="Times New Roman" w:cs="Times New Roman"/>
        </w:rPr>
        <w:t xml:space="preserve">including three items assessing distress </w:t>
      </w:r>
      <w:r w:rsidR="00B43490">
        <w:rPr>
          <w:rFonts w:ascii="Times New Roman" w:hAnsi="Times New Roman" w:cs="Times New Roman"/>
        </w:rPr>
        <w:t>(e.g., “I felt guilty</w:t>
      </w:r>
      <w:r w:rsidR="009063D9">
        <w:rPr>
          <w:rFonts w:ascii="Times New Roman" w:hAnsi="Times New Roman" w:cs="Times New Roman"/>
        </w:rPr>
        <w:t>,</w:t>
      </w:r>
      <w:r w:rsidR="00B43490">
        <w:rPr>
          <w:rFonts w:ascii="Times New Roman" w:hAnsi="Times New Roman" w:cs="Times New Roman"/>
        </w:rPr>
        <w:t>”</w:t>
      </w:r>
      <w:r w:rsidR="009063D9">
        <w:rPr>
          <w:rFonts w:ascii="Times New Roman" w:hAnsi="Times New Roman" w:cs="Times New Roman"/>
        </w:rPr>
        <w:t xml:space="preserve"> “I experienced spiritual distress”), two items assessing relationship problems (e.g.,</w:t>
      </w:r>
      <w:r w:rsidR="00B43490">
        <w:rPr>
          <w:rFonts w:ascii="Times New Roman" w:hAnsi="Times New Roman" w:cs="Times New Roman"/>
        </w:rPr>
        <w:t xml:space="preserve"> “</w:t>
      </w:r>
      <w:r w:rsidR="009063D9">
        <w:rPr>
          <w:rFonts w:ascii="Times New Roman" w:hAnsi="Times New Roman" w:cs="Times New Roman"/>
        </w:rPr>
        <w:t>My relationships with a spouse or other relationship partner were damaged”), and three items assessing problems with school, work, and finances (e.g.</w:t>
      </w:r>
      <w:r w:rsidR="00B22C1A">
        <w:rPr>
          <w:rFonts w:ascii="Times New Roman" w:hAnsi="Times New Roman" w:cs="Times New Roman"/>
        </w:rPr>
        <w:t>,</w:t>
      </w:r>
      <w:r w:rsidR="009063D9">
        <w:rPr>
          <w:rFonts w:ascii="Times New Roman" w:hAnsi="Times New Roman" w:cs="Times New Roman"/>
        </w:rPr>
        <w:t xml:space="preserve"> “I experienced problems at work”).</w:t>
      </w:r>
      <w:r w:rsidR="00F77B70">
        <w:rPr>
          <w:rFonts w:ascii="Times New Roman" w:hAnsi="Times New Roman" w:cs="Times New Roman"/>
        </w:rPr>
        <w:t xml:space="preserve"> </w:t>
      </w:r>
      <w:r w:rsidR="009C1A78">
        <w:rPr>
          <w:rFonts w:ascii="Times New Roman" w:hAnsi="Times New Roman" w:cs="Times New Roman"/>
        </w:rPr>
        <w:t>The CBOSB-R instructions stated “</w:t>
      </w:r>
      <w:r w:rsidR="009C1A78" w:rsidRPr="00FC2E32">
        <w:rPr>
          <w:rFonts w:ascii="Times New Roman" w:hAnsi="Times New Roman" w:cs="Times New Roman"/>
        </w:rPr>
        <w:t>In the past month, as a result of your internet pornography use</w:t>
      </w:r>
      <w:r w:rsidR="009C1A78" w:rsidRPr="009C1A78">
        <w:rPr>
          <w:rFonts w:ascii="Times New Roman" w:hAnsi="Times New Roman" w:cs="Times New Roman"/>
        </w:rPr>
        <w:t>, did the following happen to you?</w:t>
      </w:r>
      <w:r w:rsidR="009C1A78">
        <w:rPr>
          <w:rFonts w:ascii="Times New Roman" w:hAnsi="Times New Roman" w:cs="Times New Roman"/>
        </w:rPr>
        <w:t xml:space="preserve">” </w:t>
      </w:r>
      <w:r w:rsidR="00B43490">
        <w:rPr>
          <w:rFonts w:ascii="Times New Roman" w:hAnsi="Times New Roman" w:cs="Times New Roman"/>
        </w:rPr>
        <w:t xml:space="preserve">Each item was rated on a </w:t>
      </w:r>
      <w:r w:rsidR="00212705">
        <w:rPr>
          <w:rFonts w:ascii="Times New Roman" w:hAnsi="Times New Roman" w:cs="Times New Roman"/>
        </w:rPr>
        <w:t>6-</w:t>
      </w:r>
      <w:r w:rsidR="00B43490">
        <w:rPr>
          <w:rFonts w:ascii="Times New Roman" w:hAnsi="Times New Roman" w:cs="Times New Roman"/>
        </w:rPr>
        <w:t>point scale ranging from</w:t>
      </w:r>
      <w:r w:rsidR="00700B4A">
        <w:rPr>
          <w:rFonts w:ascii="Times New Roman" w:hAnsi="Times New Roman" w:cs="Times New Roman"/>
        </w:rPr>
        <w:t xml:space="preserve"> </w:t>
      </w:r>
      <w:r w:rsidR="00D42984">
        <w:rPr>
          <w:rFonts w:ascii="Times New Roman" w:hAnsi="Times New Roman" w:cs="Times New Roman"/>
        </w:rPr>
        <w:t>1</w:t>
      </w:r>
      <w:r w:rsidR="00B43490">
        <w:rPr>
          <w:rFonts w:ascii="Times New Roman" w:hAnsi="Times New Roman" w:cs="Times New Roman"/>
        </w:rPr>
        <w:t xml:space="preserve"> “not at all” to </w:t>
      </w:r>
      <w:r w:rsidR="00D42984">
        <w:rPr>
          <w:rFonts w:ascii="Times New Roman" w:hAnsi="Times New Roman" w:cs="Times New Roman"/>
        </w:rPr>
        <w:t xml:space="preserve">6 </w:t>
      </w:r>
      <w:r w:rsidR="00B43490">
        <w:rPr>
          <w:rFonts w:ascii="Times New Roman" w:hAnsi="Times New Roman" w:cs="Times New Roman"/>
        </w:rPr>
        <w:t>“all the time.”</w:t>
      </w:r>
      <w:r w:rsidR="009C1A78">
        <w:rPr>
          <w:rFonts w:ascii="Times New Roman" w:hAnsi="Times New Roman" w:cs="Times New Roman"/>
        </w:rPr>
        <w:t xml:space="preserve"> </w:t>
      </w:r>
      <w:r w:rsidR="00B43490">
        <w:rPr>
          <w:rFonts w:ascii="Times New Roman" w:hAnsi="Times New Roman" w:cs="Times New Roman"/>
        </w:rPr>
        <w:t>The CBOSB-R demonstrated adequate internal consistency in the current study (</w:t>
      </w:r>
      <w:r w:rsidR="00B43490" w:rsidRPr="00AA0338">
        <w:rPr>
          <w:rFonts w:ascii="Times New Roman" w:hAnsi="Times New Roman" w:cs="Times New Roman"/>
          <w:color w:val="000000"/>
        </w:rPr>
        <w:t>α</w:t>
      </w:r>
      <w:r w:rsidR="00B43490">
        <w:rPr>
          <w:rFonts w:ascii="Times New Roman" w:hAnsi="Times New Roman" w:cs="Times New Roman"/>
        </w:rPr>
        <w:t xml:space="preserve"> = .81).</w:t>
      </w:r>
    </w:p>
    <w:p w14:paraId="43885A47" w14:textId="1E5EDEC1" w:rsidR="00633DDB" w:rsidRDefault="00F57DA9" w:rsidP="00633DDB">
      <w:pPr>
        <w:autoSpaceDE w:val="0"/>
        <w:autoSpaceDN w:val="0"/>
        <w:adjustRightInd w:val="0"/>
        <w:spacing w:line="480" w:lineRule="auto"/>
        <w:ind w:firstLine="720"/>
        <w:rPr>
          <w:rFonts w:ascii="Times New Roman" w:hAnsi="Times New Roman" w:cs="Times New Roman"/>
        </w:rPr>
      </w:pPr>
      <w:r w:rsidRPr="00465D57">
        <w:rPr>
          <w:rFonts w:ascii="Times New Roman" w:hAnsi="Times New Roman" w:cs="Times New Roman"/>
          <w:i/>
        </w:rPr>
        <w:lastRenderedPageBreak/>
        <w:t xml:space="preserve">Pornography Consumption Inventory (PCI; Reid et al., 2011). </w:t>
      </w:r>
      <w:r w:rsidRPr="00465D57">
        <w:rPr>
          <w:rFonts w:ascii="Times New Roman" w:hAnsi="Times New Roman" w:cs="Times New Roman"/>
        </w:rPr>
        <w:t xml:space="preserve">The </w:t>
      </w:r>
      <w:r w:rsidR="00500943">
        <w:rPr>
          <w:rFonts w:ascii="Times New Roman" w:hAnsi="Times New Roman" w:cs="Times New Roman"/>
        </w:rPr>
        <w:t xml:space="preserve">15-item PCI was used to assess motivations for viewing pornography. This measure includes four subscales that assess specific motivations including </w:t>
      </w:r>
      <w:r w:rsidRPr="00465D57">
        <w:rPr>
          <w:rFonts w:ascii="Times New Roman" w:hAnsi="Times New Roman" w:cs="Times New Roman"/>
        </w:rPr>
        <w:t>excitement seeking, sexual curiosity and sexual pleasure</w:t>
      </w:r>
      <w:r w:rsidR="00500943">
        <w:rPr>
          <w:rFonts w:ascii="Times New Roman" w:hAnsi="Times New Roman" w:cs="Times New Roman"/>
        </w:rPr>
        <w:t xml:space="preserve"> as well as emotional avoidance</w:t>
      </w:r>
      <w:r w:rsidR="00360BFF">
        <w:rPr>
          <w:rFonts w:ascii="Times New Roman" w:hAnsi="Times New Roman" w:cs="Times New Roman"/>
        </w:rPr>
        <w:t>.</w:t>
      </w:r>
      <w:r w:rsidR="00500943">
        <w:rPr>
          <w:rFonts w:ascii="Times New Roman" w:hAnsi="Times New Roman" w:cs="Times New Roman"/>
        </w:rPr>
        <w:t xml:space="preserve"> </w:t>
      </w:r>
      <w:r w:rsidR="00955B46">
        <w:rPr>
          <w:rFonts w:ascii="Times New Roman" w:hAnsi="Times New Roman" w:cs="Times New Roman"/>
        </w:rPr>
        <w:t>The emotional avoidance subscale</w:t>
      </w:r>
      <w:r w:rsidR="0022140F">
        <w:rPr>
          <w:rFonts w:ascii="Times New Roman" w:hAnsi="Times New Roman" w:cs="Times New Roman"/>
        </w:rPr>
        <w:t xml:space="preserve"> includes items that are theoretically consistent with the construct of experiential avoidance and are more specifically related to pornography viewing. Therefore, this subscale was used as a proxy to measure pornography viewing-specific experiential avoidance. </w:t>
      </w:r>
      <w:r w:rsidRPr="00465D57">
        <w:rPr>
          <w:rFonts w:ascii="Times New Roman" w:hAnsi="Times New Roman" w:cs="Times New Roman"/>
        </w:rPr>
        <w:t xml:space="preserve">Items are rated on a 5-point scale ranging from 1 “never like me” to 5 “very often like me.” </w:t>
      </w:r>
      <w:r w:rsidR="00D6646E">
        <w:rPr>
          <w:rFonts w:ascii="Times New Roman" w:hAnsi="Times New Roman" w:cs="Times New Roman"/>
        </w:rPr>
        <w:t xml:space="preserve">An example item for emotional avoidance is “I use it to avoid feeling uncomfortable or unpleasant emotions,” for sexual curiosity </w:t>
      </w:r>
      <w:r w:rsidR="0076210E">
        <w:rPr>
          <w:rFonts w:ascii="Times New Roman" w:hAnsi="Times New Roman" w:cs="Times New Roman"/>
        </w:rPr>
        <w:t xml:space="preserve">“It fuels an interest I have to understand more about sex,” for excitement seeking “I use it to provide some novelty or variety in my life,” and for sexual pleasure “I use it to feel physical pleasure.” </w:t>
      </w:r>
      <w:r w:rsidR="009C1A78">
        <w:rPr>
          <w:rFonts w:ascii="Times New Roman" w:hAnsi="Times New Roman" w:cs="Times New Roman"/>
        </w:rPr>
        <w:t xml:space="preserve">The PCI was the last pornography-related assessment provided in the survey, but it did provide a definition of what constitutes pornography </w:t>
      </w:r>
      <w:r w:rsidR="009C1A78" w:rsidRPr="009C1A78">
        <w:rPr>
          <w:rFonts w:ascii="Times New Roman" w:hAnsi="Times New Roman" w:cs="Times New Roman"/>
        </w:rPr>
        <w:t>“</w:t>
      </w:r>
      <w:r w:rsidR="009C1A78" w:rsidRPr="00AD26EB">
        <w:rPr>
          <w:rFonts w:ascii="Times New Roman" w:hAnsi="Times New Roman" w:cs="Times New Roman"/>
        </w:rPr>
        <w:t>For this questionnaire, pornography should be defined as material that (1) creates or elicits sexual feelings or thoughts and (2) contains explicit exposure or descriptions of sexual acts involving the genitals, such as vaginal or anal intercourse, oral sex, or masturbation.”</w:t>
      </w:r>
      <w:r w:rsidR="009C1A78">
        <w:t xml:space="preserve"> </w:t>
      </w:r>
      <w:r w:rsidRPr="00465D57">
        <w:rPr>
          <w:rFonts w:ascii="Times New Roman" w:hAnsi="Times New Roman" w:cs="Times New Roman"/>
        </w:rPr>
        <w:t xml:space="preserve">The PCI has been found </w:t>
      </w:r>
      <w:r w:rsidR="00EA3A5E">
        <w:rPr>
          <w:rFonts w:ascii="Times New Roman" w:hAnsi="Times New Roman" w:cs="Times New Roman"/>
        </w:rPr>
        <w:t xml:space="preserve">in samples struggling with pornography viewing </w:t>
      </w:r>
      <w:r w:rsidRPr="00465D57">
        <w:rPr>
          <w:rFonts w:ascii="Times New Roman" w:hAnsi="Times New Roman" w:cs="Times New Roman"/>
        </w:rPr>
        <w:t xml:space="preserve">to </w:t>
      </w:r>
      <w:r w:rsidR="00EA3A5E">
        <w:rPr>
          <w:rFonts w:ascii="Times New Roman" w:hAnsi="Times New Roman" w:cs="Times New Roman"/>
        </w:rPr>
        <w:t>have adequate internal consistency (</w:t>
      </w:r>
      <w:r w:rsidR="00EA3A5E" w:rsidRPr="00AA0338">
        <w:rPr>
          <w:rFonts w:ascii="Times New Roman" w:hAnsi="Times New Roman" w:cs="Times New Roman"/>
          <w:color w:val="000000"/>
        </w:rPr>
        <w:t>α</w:t>
      </w:r>
      <w:r w:rsidR="00EA3A5E" w:rsidRPr="00465D57">
        <w:rPr>
          <w:rFonts w:ascii="Times New Roman" w:hAnsi="Times New Roman" w:cs="Times New Roman"/>
        </w:rPr>
        <w:t xml:space="preserve"> </w:t>
      </w:r>
      <w:r w:rsidR="00EA3A5E">
        <w:rPr>
          <w:rFonts w:ascii="Times New Roman" w:hAnsi="Times New Roman" w:cs="Times New Roman"/>
        </w:rPr>
        <w:t>ranging between .71 and .95), test-retest reliability (</w:t>
      </w:r>
      <w:r w:rsidR="00EA3A5E">
        <w:rPr>
          <w:rFonts w:ascii="Times New Roman" w:hAnsi="Times New Roman" w:cs="Times New Roman"/>
          <w:i/>
        </w:rPr>
        <w:t xml:space="preserve">r </w:t>
      </w:r>
      <w:r w:rsidR="00EA3A5E">
        <w:rPr>
          <w:rFonts w:ascii="Times New Roman" w:hAnsi="Times New Roman" w:cs="Times New Roman"/>
        </w:rPr>
        <w:t>= .86), and to best fit a four factor model consistent with its subscales (Reid et al.</w:t>
      </w:r>
      <w:r w:rsidR="00B4251B">
        <w:rPr>
          <w:rFonts w:ascii="Times New Roman" w:hAnsi="Times New Roman" w:cs="Times New Roman"/>
        </w:rPr>
        <w:t>,</w:t>
      </w:r>
      <w:r w:rsidR="00EA3A5E">
        <w:rPr>
          <w:rFonts w:ascii="Times New Roman" w:hAnsi="Times New Roman" w:cs="Times New Roman"/>
        </w:rPr>
        <w:t xml:space="preserve"> 2011). The PCI subscales have also demonstrated convergent </w:t>
      </w:r>
      <w:r w:rsidR="00633DDB">
        <w:rPr>
          <w:rFonts w:ascii="Times New Roman" w:hAnsi="Times New Roman" w:cs="Times New Roman"/>
        </w:rPr>
        <w:t>validity (e.g.</w:t>
      </w:r>
      <w:r w:rsidR="00B22C1A">
        <w:rPr>
          <w:rFonts w:ascii="Times New Roman" w:hAnsi="Times New Roman" w:cs="Times New Roman"/>
        </w:rPr>
        <w:t>,</w:t>
      </w:r>
      <w:r w:rsidR="00633DDB">
        <w:rPr>
          <w:rFonts w:ascii="Times New Roman" w:hAnsi="Times New Roman" w:cs="Times New Roman"/>
        </w:rPr>
        <w:t xml:space="preserve"> correlations with hypersexual behavior symptoms, impulsive personality traits) </w:t>
      </w:r>
      <w:r w:rsidR="00EA3A5E">
        <w:rPr>
          <w:rFonts w:ascii="Times New Roman" w:hAnsi="Times New Roman" w:cs="Times New Roman"/>
        </w:rPr>
        <w:t>and divergent validity consistent with the uniq</w:t>
      </w:r>
      <w:r w:rsidR="00256AB6">
        <w:rPr>
          <w:rFonts w:ascii="Times New Roman" w:hAnsi="Times New Roman" w:cs="Times New Roman"/>
        </w:rPr>
        <w:t>ue reasons for viewing that are</w:t>
      </w:r>
      <w:r w:rsidR="00EA3A5E">
        <w:rPr>
          <w:rFonts w:ascii="Times New Roman" w:hAnsi="Times New Roman" w:cs="Times New Roman"/>
        </w:rPr>
        <w:t xml:space="preserve"> assessed (e.g., PCI emotional avoidance correlating more strongly with negative emotionality variables than PCI sexual p</w:t>
      </w:r>
      <w:r w:rsidR="000E3C06">
        <w:rPr>
          <w:rFonts w:ascii="Times New Roman" w:hAnsi="Times New Roman" w:cs="Times New Roman"/>
        </w:rPr>
        <w:t xml:space="preserve">leasure or PCI sexual curiosity; </w:t>
      </w:r>
      <w:r w:rsidR="00633DDB">
        <w:rPr>
          <w:rFonts w:ascii="Times New Roman" w:hAnsi="Times New Roman" w:cs="Times New Roman"/>
        </w:rPr>
        <w:t xml:space="preserve">Reid et al., 2011). The PCI had adequate internal consistency in the current study, although the excitement </w:t>
      </w:r>
      <w:r w:rsidR="00633DDB">
        <w:rPr>
          <w:rFonts w:ascii="Times New Roman" w:hAnsi="Times New Roman" w:cs="Times New Roman"/>
        </w:rPr>
        <w:lastRenderedPageBreak/>
        <w:t xml:space="preserve">seeking subscale was somewhat low (sexual pleasure </w:t>
      </w:r>
      <w:r w:rsidR="00633DDB" w:rsidRPr="00AA0338">
        <w:rPr>
          <w:rFonts w:ascii="Times New Roman" w:hAnsi="Times New Roman" w:cs="Times New Roman"/>
          <w:color w:val="000000"/>
        </w:rPr>
        <w:t>α</w:t>
      </w:r>
      <w:r w:rsidR="00633DDB">
        <w:rPr>
          <w:rFonts w:ascii="Times New Roman" w:hAnsi="Times New Roman" w:cs="Times New Roman"/>
        </w:rPr>
        <w:t xml:space="preserve"> = .88, sexual curiosity </w:t>
      </w:r>
      <w:r w:rsidR="00633DDB" w:rsidRPr="00AA0338">
        <w:rPr>
          <w:rFonts w:ascii="Times New Roman" w:hAnsi="Times New Roman" w:cs="Times New Roman"/>
          <w:color w:val="000000"/>
        </w:rPr>
        <w:t>α</w:t>
      </w:r>
      <w:r w:rsidR="00633DDB">
        <w:rPr>
          <w:rFonts w:ascii="Times New Roman" w:hAnsi="Times New Roman" w:cs="Times New Roman"/>
        </w:rPr>
        <w:t xml:space="preserve"> = .90, emotional avoidance </w:t>
      </w:r>
      <w:r w:rsidR="00633DDB" w:rsidRPr="00AA0338">
        <w:rPr>
          <w:rFonts w:ascii="Times New Roman" w:hAnsi="Times New Roman" w:cs="Times New Roman"/>
          <w:color w:val="000000"/>
        </w:rPr>
        <w:t>α</w:t>
      </w:r>
      <w:r w:rsidR="00633DDB">
        <w:rPr>
          <w:rFonts w:ascii="Times New Roman" w:hAnsi="Times New Roman" w:cs="Times New Roman"/>
          <w:color w:val="000000"/>
        </w:rPr>
        <w:t xml:space="preserve"> = .93, </w:t>
      </w:r>
      <w:r w:rsidR="00633DDB">
        <w:rPr>
          <w:rFonts w:ascii="Times New Roman" w:hAnsi="Times New Roman" w:cs="Times New Roman"/>
        </w:rPr>
        <w:t xml:space="preserve">excitement seeking </w:t>
      </w:r>
      <w:r w:rsidR="00633DDB" w:rsidRPr="00AA0338">
        <w:rPr>
          <w:rFonts w:ascii="Times New Roman" w:hAnsi="Times New Roman" w:cs="Times New Roman"/>
          <w:color w:val="000000"/>
        </w:rPr>
        <w:t>α</w:t>
      </w:r>
      <w:r w:rsidR="00633DDB">
        <w:rPr>
          <w:rFonts w:ascii="Times New Roman" w:hAnsi="Times New Roman" w:cs="Times New Roman"/>
        </w:rPr>
        <w:t xml:space="preserve"> = .65).</w:t>
      </w:r>
    </w:p>
    <w:p w14:paraId="48AAADFD" w14:textId="17008294" w:rsidR="00F57DA9" w:rsidRDefault="00556335" w:rsidP="00E9294A">
      <w:pPr>
        <w:spacing w:line="480" w:lineRule="auto"/>
        <w:ind w:firstLine="720"/>
        <w:rPr>
          <w:rFonts w:ascii="Times New Roman" w:hAnsi="Times New Roman" w:cs="Times New Roman"/>
        </w:rPr>
      </w:pPr>
      <w:r>
        <w:rPr>
          <w:rFonts w:ascii="Times New Roman" w:hAnsi="Times New Roman" w:cs="Times New Roman"/>
          <w:i/>
        </w:rPr>
        <w:t xml:space="preserve">Acceptance and Action Questionnaire-II (AAQ-II; Bond et al., 2011). </w:t>
      </w:r>
      <w:r>
        <w:rPr>
          <w:rFonts w:ascii="Times New Roman" w:hAnsi="Times New Roman" w:cs="Times New Roman"/>
        </w:rPr>
        <w:t xml:space="preserve">The 7-item AAQ-II was used as a </w:t>
      </w:r>
      <w:r w:rsidR="00950E0D">
        <w:rPr>
          <w:rFonts w:ascii="Times New Roman" w:hAnsi="Times New Roman" w:cs="Times New Roman"/>
        </w:rPr>
        <w:t>measure of general experiential avoidance</w:t>
      </w:r>
      <w:r w:rsidR="00E9294A">
        <w:rPr>
          <w:rFonts w:ascii="Times New Roman" w:hAnsi="Times New Roman" w:cs="Times New Roman"/>
        </w:rPr>
        <w:t>, providing an opportunity to further examine the role of experiential avoidance and its relationship to PCI emotional avoidance in problematic pornography viewing</w:t>
      </w:r>
      <w:r w:rsidR="00950E0D">
        <w:rPr>
          <w:rFonts w:ascii="Times New Roman" w:hAnsi="Times New Roman" w:cs="Times New Roman"/>
        </w:rPr>
        <w:t xml:space="preserve">. </w:t>
      </w:r>
      <w:r w:rsidR="0076210E">
        <w:rPr>
          <w:rFonts w:ascii="Times New Roman" w:hAnsi="Times New Roman" w:cs="Times New Roman"/>
        </w:rPr>
        <w:t xml:space="preserve">AAQ-II items include “I’m afraid of my feelings” and “Emotions cause problems in my life.” </w:t>
      </w:r>
      <w:r w:rsidR="00950E0D">
        <w:rPr>
          <w:rFonts w:ascii="Times New Roman" w:hAnsi="Times New Roman" w:cs="Times New Roman"/>
        </w:rPr>
        <w:t>The AAQ-II and its variants represent the most widely used measure of experiential avoidance and has been found to relate to problematic viewing in previous studies (e.g., Levin</w:t>
      </w:r>
      <w:r w:rsidR="00347511">
        <w:rPr>
          <w:rFonts w:ascii="Times New Roman" w:hAnsi="Times New Roman" w:cs="Times New Roman"/>
        </w:rPr>
        <w:t xml:space="preserve"> et al.,</w:t>
      </w:r>
      <w:r w:rsidR="00950E0D">
        <w:rPr>
          <w:rFonts w:ascii="Times New Roman" w:hAnsi="Times New Roman" w:cs="Times New Roman"/>
        </w:rPr>
        <w:t xml:space="preserve"> 201</w:t>
      </w:r>
      <w:r w:rsidR="000B16CE">
        <w:rPr>
          <w:rFonts w:ascii="Times New Roman" w:hAnsi="Times New Roman" w:cs="Times New Roman"/>
        </w:rPr>
        <w:t>2</w:t>
      </w:r>
      <w:r w:rsidR="00347511">
        <w:rPr>
          <w:rFonts w:ascii="Times New Roman" w:hAnsi="Times New Roman" w:cs="Times New Roman"/>
        </w:rPr>
        <w:t>a</w:t>
      </w:r>
      <w:r w:rsidR="00950E0D">
        <w:rPr>
          <w:rFonts w:ascii="Times New Roman" w:hAnsi="Times New Roman" w:cs="Times New Roman"/>
        </w:rPr>
        <w:t xml:space="preserve">). </w:t>
      </w:r>
      <w:r w:rsidR="00E9294A">
        <w:rPr>
          <w:rFonts w:ascii="Times New Roman" w:hAnsi="Times New Roman" w:cs="Times New Roman"/>
        </w:rPr>
        <w:t xml:space="preserve">The </w:t>
      </w:r>
      <w:r w:rsidR="003E10F8">
        <w:rPr>
          <w:rFonts w:ascii="Times New Roman" w:hAnsi="Times New Roman" w:cs="Times New Roman"/>
        </w:rPr>
        <w:t xml:space="preserve">7-item </w:t>
      </w:r>
      <w:r w:rsidR="00E9294A">
        <w:rPr>
          <w:rFonts w:ascii="Times New Roman" w:hAnsi="Times New Roman" w:cs="Times New Roman"/>
        </w:rPr>
        <w:t>AAQ-II has been found to be a reliable and valid measure in previous research, including specifically with college students (Bond et al., 2011) and in examining online pornogr</w:t>
      </w:r>
      <w:r w:rsidR="000B16CE">
        <w:rPr>
          <w:rFonts w:ascii="Times New Roman" w:hAnsi="Times New Roman" w:cs="Times New Roman"/>
        </w:rPr>
        <w:t>aphy viewing (Levin et al., 2012</w:t>
      </w:r>
      <w:r w:rsidR="00347511">
        <w:rPr>
          <w:rFonts w:ascii="Times New Roman" w:hAnsi="Times New Roman" w:cs="Times New Roman"/>
        </w:rPr>
        <w:t>a</w:t>
      </w:r>
      <w:r w:rsidR="00E9294A">
        <w:rPr>
          <w:rFonts w:ascii="Times New Roman" w:hAnsi="Times New Roman" w:cs="Times New Roman"/>
        </w:rPr>
        <w:t>). The AAQ-II had adequate internal consistency in the current study (</w:t>
      </w:r>
      <w:r w:rsidR="00E9294A" w:rsidRPr="00AA0338">
        <w:rPr>
          <w:rFonts w:ascii="Times New Roman" w:hAnsi="Times New Roman" w:cs="Times New Roman"/>
          <w:color w:val="000000"/>
        </w:rPr>
        <w:t>α</w:t>
      </w:r>
      <w:r w:rsidR="00E9294A">
        <w:rPr>
          <w:rFonts w:ascii="Times New Roman" w:hAnsi="Times New Roman" w:cs="Times New Roman"/>
        </w:rPr>
        <w:t xml:space="preserve"> = .90).</w:t>
      </w:r>
    </w:p>
    <w:p w14:paraId="309AA901" w14:textId="2F45173F" w:rsidR="002214C2" w:rsidRDefault="002214C2" w:rsidP="00474C98">
      <w:pPr>
        <w:spacing w:line="480" w:lineRule="auto"/>
        <w:outlineLvl w:val="0"/>
        <w:rPr>
          <w:rFonts w:ascii="Times New Roman" w:hAnsi="Times New Roman" w:cs="Times New Roman"/>
          <w:b/>
        </w:rPr>
      </w:pPr>
      <w:r>
        <w:rPr>
          <w:rFonts w:ascii="Times New Roman" w:hAnsi="Times New Roman" w:cs="Times New Roman"/>
          <w:b/>
        </w:rPr>
        <w:t xml:space="preserve">Data analysis </w:t>
      </w:r>
      <w:r w:rsidR="009917BD">
        <w:rPr>
          <w:rFonts w:ascii="Times New Roman" w:hAnsi="Times New Roman" w:cs="Times New Roman"/>
          <w:b/>
        </w:rPr>
        <w:t>plan</w:t>
      </w:r>
    </w:p>
    <w:p w14:paraId="091B2B18" w14:textId="7AF083E3" w:rsidR="009917BD" w:rsidRPr="009917BD" w:rsidRDefault="002214C2" w:rsidP="009917BD">
      <w:pPr>
        <w:spacing w:line="480" w:lineRule="auto"/>
        <w:rPr>
          <w:rFonts w:ascii="Times New Roman" w:hAnsi="Times New Roman" w:cs="Times New Roman"/>
        </w:rPr>
      </w:pPr>
      <w:r>
        <w:rPr>
          <w:rFonts w:ascii="Times New Roman" w:hAnsi="Times New Roman" w:cs="Times New Roman"/>
          <w:b/>
        </w:rPr>
        <w:tab/>
      </w:r>
      <w:r w:rsidR="00CA00CC">
        <w:rPr>
          <w:rFonts w:ascii="Times New Roman" w:hAnsi="Times New Roman" w:cs="Times New Roman"/>
        </w:rPr>
        <w:t xml:space="preserve">First, the distribution of each variable was checked for normality and preliminary descriptive statistics were examined. To examine whether viewing frequency relates to </w:t>
      </w:r>
      <w:r w:rsidR="00A54C38">
        <w:rPr>
          <w:rFonts w:ascii="Times New Roman" w:hAnsi="Times New Roman" w:cs="Times New Roman"/>
        </w:rPr>
        <w:t xml:space="preserve">self-reported </w:t>
      </w:r>
      <w:r w:rsidR="00CA00CC">
        <w:rPr>
          <w:rFonts w:ascii="Times New Roman" w:hAnsi="Times New Roman" w:cs="Times New Roman"/>
        </w:rPr>
        <w:t xml:space="preserve">negative viewing outcomes, zero order correlations were conducted. Additional zero order correlations examined whether each </w:t>
      </w:r>
      <w:r w:rsidR="000E130A">
        <w:rPr>
          <w:rFonts w:ascii="Times New Roman" w:hAnsi="Times New Roman" w:cs="Times New Roman"/>
        </w:rPr>
        <w:t>predictor</w:t>
      </w:r>
      <w:r w:rsidR="00CA00CC">
        <w:rPr>
          <w:rFonts w:ascii="Times New Roman" w:hAnsi="Times New Roman" w:cs="Times New Roman"/>
        </w:rPr>
        <w:t xml:space="preserve"> for viewing</w:t>
      </w:r>
      <w:r w:rsidR="0019643C">
        <w:rPr>
          <w:rFonts w:ascii="Times New Roman" w:hAnsi="Times New Roman" w:cs="Times New Roman"/>
        </w:rPr>
        <w:t xml:space="preserve"> </w:t>
      </w:r>
      <w:r w:rsidR="000E130A">
        <w:rPr>
          <w:rFonts w:ascii="Times New Roman" w:hAnsi="Times New Roman" w:cs="Times New Roman"/>
        </w:rPr>
        <w:t>was</w:t>
      </w:r>
      <w:r w:rsidR="00CA00CC">
        <w:rPr>
          <w:rFonts w:ascii="Times New Roman" w:hAnsi="Times New Roman" w:cs="Times New Roman"/>
        </w:rPr>
        <w:t xml:space="preserve"> related to viewing frequency and </w:t>
      </w:r>
      <w:r w:rsidR="00A54C38">
        <w:rPr>
          <w:rFonts w:ascii="Times New Roman" w:hAnsi="Times New Roman" w:cs="Times New Roman"/>
        </w:rPr>
        <w:t xml:space="preserve">self-reported </w:t>
      </w:r>
      <w:r w:rsidR="00CA00CC">
        <w:rPr>
          <w:rFonts w:ascii="Times New Roman" w:hAnsi="Times New Roman" w:cs="Times New Roman"/>
        </w:rPr>
        <w:t xml:space="preserve">negative outcomes from viewing. Follow up hierarchical linear regressions were conducted to further examine whether emotional avoidance accounted for viewing frequency and negative outcomes above and beyond other </w:t>
      </w:r>
      <w:r w:rsidR="000E130A">
        <w:rPr>
          <w:rFonts w:ascii="Times New Roman" w:hAnsi="Times New Roman" w:cs="Times New Roman"/>
        </w:rPr>
        <w:t>predictors</w:t>
      </w:r>
      <w:r w:rsidR="00CA00CC">
        <w:rPr>
          <w:rFonts w:ascii="Times New Roman" w:hAnsi="Times New Roman" w:cs="Times New Roman"/>
        </w:rPr>
        <w:t xml:space="preserve"> for viewing. The first step of the regression included sexual curiosity, sexual pleasure, and excitement seeking motivations, with the second step adding in emotional avoidance. </w:t>
      </w:r>
      <w:r w:rsidR="009917BD">
        <w:rPr>
          <w:rFonts w:ascii="Times New Roman" w:hAnsi="Times New Roman" w:cs="Times New Roman"/>
        </w:rPr>
        <w:t xml:space="preserve">A post hoc power analysis indicated that a sample of 91 participants with power of .80 is sensitive to detecting at </w:t>
      </w:r>
      <w:r w:rsidR="009917BD">
        <w:rPr>
          <w:rFonts w:ascii="Times New Roman" w:hAnsi="Times New Roman" w:cs="Times New Roman"/>
          <w:i/>
        </w:rPr>
        <w:t xml:space="preserve">p </w:t>
      </w:r>
      <w:r w:rsidR="009917BD">
        <w:rPr>
          <w:rFonts w:ascii="Times New Roman" w:hAnsi="Times New Roman" w:cs="Times New Roman"/>
        </w:rPr>
        <w:t xml:space="preserve">&lt; .05 a </w:t>
      </w:r>
      <w:r w:rsidR="009917BD">
        <w:rPr>
          <w:rFonts w:ascii="Times New Roman" w:hAnsi="Times New Roman" w:cs="Times New Roman"/>
        </w:rPr>
        <w:lastRenderedPageBreak/>
        <w:t>small zero-order correlation of</w:t>
      </w:r>
      <w:r w:rsidR="00256AB6">
        <w:rPr>
          <w:rFonts w:ascii="Times New Roman" w:hAnsi="Times New Roman" w:cs="Times New Roman"/>
        </w:rPr>
        <w:t xml:space="preserve"> </w:t>
      </w:r>
      <w:r w:rsidR="00256AB6">
        <w:rPr>
          <w:rFonts w:ascii="Times New Roman" w:hAnsi="Times New Roman" w:cs="Times New Roman"/>
          <w:i/>
        </w:rPr>
        <w:t xml:space="preserve">r </w:t>
      </w:r>
      <w:r w:rsidR="00256AB6">
        <w:rPr>
          <w:rFonts w:ascii="Times New Roman" w:hAnsi="Times New Roman" w:cs="Times New Roman"/>
        </w:rPr>
        <w:t>=</w:t>
      </w:r>
      <w:r w:rsidR="009917BD">
        <w:rPr>
          <w:rFonts w:ascii="Times New Roman" w:hAnsi="Times New Roman" w:cs="Times New Roman"/>
        </w:rPr>
        <w:t xml:space="preserve"> .21 as well as a small effect of </w:t>
      </w:r>
      <w:r w:rsidR="009917BD">
        <w:rPr>
          <w:rFonts w:ascii="Times New Roman" w:hAnsi="Times New Roman" w:cs="Times New Roman"/>
          <w:i/>
        </w:rPr>
        <w:t>f</w:t>
      </w:r>
      <w:r w:rsidR="009917BD" w:rsidRPr="009917BD">
        <w:rPr>
          <w:rFonts w:ascii="Times New Roman" w:hAnsi="Times New Roman" w:cs="Times New Roman"/>
          <w:i/>
          <w:vertAlign w:val="superscript"/>
        </w:rPr>
        <w:t>2</w:t>
      </w:r>
      <w:r w:rsidR="009917BD">
        <w:rPr>
          <w:rFonts w:ascii="Times New Roman" w:hAnsi="Times New Roman" w:cs="Times New Roman"/>
          <w:i/>
        </w:rPr>
        <w:t xml:space="preserve"> </w:t>
      </w:r>
      <w:r w:rsidR="009917BD">
        <w:rPr>
          <w:rFonts w:ascii="Times New Roman" w:hAnsi="Times New Roman" w:cs="Times New Roman"/>
        </w:rPr>
        <w:t xml:space="preserve">= .14 in a multivariate regression with four predictor variables. </w:t>
      </w:r>
    </w:p>
    <w:p w14:paraId="35620BC8" w14:textId="12522158" w:rsidR="000212D2" w:rsidRDefault="000212D2" w:rsidP="002214C2">
      <w:pPr>
        <w:spacing w:line="480" w:lineRule="auto"/>
        <w:rPr>
          <w:rFonts w:ascii="Times New Roman" w:hAnsi="Times New Roman" w:cs="Times New Roman"/>
        </w:rPr>
      </w:pPr>
      <w:r>
        <w:rPr>
          <w:rFonts w:ascii="Times New Roman" w:hAnsi="Times New Roman" w:cs="Times New Roman"/>
        </w:rPr>
        <w:tab/>
        <w:t xml:space="preserve">The next set of analyses sought to examine whether emotional avoidance mediates the relation between viewing frequency and each </w:t>
      </w:r>
      <w:r w:rsidR="00A54C38">
        <w:rPr>
          <w:rFonts w:ascii="Times New Roman" w:hAnsi="Times New Roman" w:cs="Times New Roman"/>
        </w:rPr>
        <w:t xml:space="preserve">self-reported </w:t>
      </w:r>
      <w:r>
        <w:rPr>
          <w:rFonts w:ascii="Times New Roman" w:hAnsi="Times New Roman" w:cs="Times New Roman"/>
        </w:rPr>
        <w:t>negative outcome. The cross product of coefficients test was used in each model to determine whether a mediational effect was significant (</w:t>
      </w:r>
      <w:r w:rsidR="00C111F9">
        <w:rPr>
          <w:rFonts w:ascii="Times New Roman" w:hAnsi="Times New Roman" w:cs="Times New Roman"/>
        </w:rPr>
        <w:t>Preacher &amp; Hayes, 2008</w:t>
      </w:r>
      <w:r>
        <w:rPr>
          <w:rFonts w:ascii="Times New Roman" w:hAnsi="Times New Roman" w:cs="Times New Roman"/>
        </w:rPr>
        <w:t>).</w:t>
      </w:r>
      <w:r w:rsidR="0088401A">
        <w:rPr>
          <w:rFonts w:ascii="Times New Roman" w:hAnsi="Times New Roman" w:cs="Times New Roman"/>
        </w:rPr>
        <w:t xml:space="preserve"> This method uses a nonparametric test for the significance of the mediational pathway with bootstrapping. Resulting confidence intervals are reported to test for the significance of mediation, which is indicated by confidence intervals that do not contain zero.</w:t>
      </w:r>
      <w:r>
        <w:rPr>
          <w:rFonts w:ascii="Times New Roman" w:hAnsi="Times New Roman" w:cs="Times New Roman"/>
        </w:rPr>
        <w:t xml:space="preserve"> Each path of the mediational model (a, b, c, c’) and the proportion of variance accounted for in the relation between viewing and outcomes were also reported to support further interpretation of the mediational effects. </w:t>
      </w:r>
    </w:p>
    <w:p w14:paraId="426D0413" w14:textId="700D840E" w:rsidR="000212D2" w:rsidRDefault="009917BD" w:rsidP="002214C2">
      <w:pPr>
        <w:spacing w:line="480" w:lineRule="auto"/>
        <w:rPr>
          <w:rFonts w:ascii="Times New Roman" w:hAnsi="Times New Roman" w:cs="Times New Roman"/>
        </w:rPr>
      </w:pPr>
      <w:r>
        <w:rPr>
          <w:rFonts w:ascii="Times New Roman" w:hAnsi="Times New Roman" w:cs="Times New Roman"/>
        </w:rPr>
        <w:tab/>
      </w:r>
      <w:r w:rsidR="000212D2">
        <w:rPr>
          <w:rFonts w:ascii="Times New Roman" w:hAnsi="Times New Roman" w:cs="Times New Roman"/>
        </w:rPr>
        <w:t>To further determine whether emotional avoidance was the strongest predictor of the motivational variables, additional mediational analyses tested whether excitement seeking, sexual pleasure</w:t>
      </w:r>
      <w:r w:rsidR="00260F21">
        <w:rPr>
          <w:rFonts w:ascii="Times New Roman" w:hAnsi="Times New Roman" w:cs="Times New Roman"/>
        </w:rPr>
        <w:t>,</w:t>
      </w:r>
      <w:r w:rsidR="000212D2">
        <w:rPr>
          <w:rFonts w:ascii="Times New Roman" w:hAnsi="Times New Roman" w:cs="Times New Roman"/>
        </w:rPr>
        <w:t xml:space="preserve"> or sexual curiosity also mediated the relation between viewing frequency and negative outcomes. Any significant mediational findings were followed up with a multiple mediator model including both the motivational variable as well as emotional avoidance to determine whether both reasons for viewing independently mediated outcomes. </w:t>
      </w:r>
    </w:p>
    <w:p w14:paraId="761A5D3E" w14:textId="61B8CC40" w:rsidR="009917BD" w:rsidRDefault="000212D2" w:rsidP="002214C2">
      <w:pPr>
        <w:spacing w:line="480" w:lineRule="auto"/>
        <w:rPr>
          <w:rFonts w:ascii="Times New Roman" w:hAnsi="Times New Roman" w:cs="Times New Roman"/>
        </w:rPr>
      </w:pPr>
      <w:r>
        <w:rPr>
          <w:rFonts w:ascii="Times New Roman" w:hAnsi="Times New Roman" w:cs="Times New Roman"/>
        </w:rPr>
        <w:tab/>
        <w:t>A final set of analyses examined whether viewing for emotional avoidant reasons might mediate t</w:t>
      </w:r>
      <w:r w:rsidR="0019643C">
        <w:rPr>
          <w:rFonts w:ascii="Times New Roman" w:hAnsi="Times New Roman" w:cs="Times New Roman"/>
        </w:rPr>
        <w:t>he previously found relation</w:t>
      </w:r>
      <w:r>
        <w:rPr>
          <w:rFonts w:ascii="Times New Roman" w:hAnsi="Times New Roman" w:cs="Times New Roman"/>
        </w:rPr>
        <w:t xml:space="preserve"> between general experiential avoidance as measured by the AAQ and negative outcomes from viewing (</w:t>
      </w:r>
      <w:r w:rsidR="00C111F9">
        <w:rPr>
          <w:rFonts w:ascii="Times New Roman" w:hAnsi="Times New Roman" w:cs="Times New Roman"/>
        </w:rPr>
        <w:t>Levin et al., 2012</w:t>
      </w:r>
      <w:r w:rsidR="00347511">
        <w:rPr>
          <w:rFonts w:ascii="Times New Roman" w:hAnsi="Times New Roman" w:cs="Times New Roman"/>
        </w:rPr>
        <w:t>a</w:t>
      </w:r>
      <w:r w:rsidR="00B22C1A">
        <w:rPr>
          <w:rFonts w:ascii="Times New Roman" w:hAnsi="Times New Roman" w:cs="Times New Roman"/>
        </w:rPr>
        <w:t>; Wetterneck et al., 2012</w:t>
      </w:r>
      <w:r w:rsidR="0019643C">
        <w:rPr>
          <w:rFonts w:ascii="Times New Roman" w:hAnsi="Times New Roman" w:cs="Times New Roman"/>
        </w:rPr>
        <w:t>). This</w:t>
      </w:r>
      <w:r w:rsidR="002214C2">
        <w:rPr>
          <w:rFonts w:ascii="Times New Roman" w:hAnsi="Times New Roman" w:cs="Times New Roman"/>
        </w:rPr>
        <w:t xml:space="preserve"> could help further clarify how general experiential avoidance lead</w:t>
      </w:r>
      <w:r>
        <w:rPr>
          <w:rFonts w:ascii="Times New Roman" w:hAnsi="Times New Roman" w:cs="Times New Roman"/>
        </w:rPr>
        <w:t>s</w:t>
      </w:r>
      <w:r w:rsidR="002214C2">
        <w:rPr>
          <w:rFonts w:ascii="Times New Roman" w:hAnsi="Times New Roman" w:cs="Times New Roman"/>
        </w:rPr>
        <w:t xml:space="preserve"> to problems from pornography viewing, particularly whether its due to using viewing as a </w:t>
      </w:r>
      <w:r w:rsidR="00C111F9">
        <w:rPr>
          <w:rFonts w:ascii="Times New Roman" w:hAnsi="Times New Roman" w:cs="Times New Roman"/>
        </w:rPr>
        <w:t xml:space="preserve">form of experiential </w:t>
      </w:r>
      <w:r w:rsidR="00C111F9">
        <w:rPr>
          <w:rFonts w:ascii="Times New Roman" w:hAnsi="Times New Roman" w:cs="Times New Roman"/>
        </w:rPr>
        <w:lastRenderedPageBreak/>
        <w:t xml:space="preserve">avoidance. The same set of mediational analyses were conducted as used with viewing frequency, but now examining general experiential avoidance as the predictor variable. </w:t>
      </w:r>
    </w:p>
    <w:p w14:paraId="56E190FC" w14:textId="77777777" w:rsidR="00F57DA9" w:rsidRPr="00465D57" w:rsidRDefault="00F57DA9" w:rsidP="00474C98">
      <w:pPr>
        <w:spacing w:line="480" w:lineRule="auto"/>
        <w:jc w:val="center"/>
        <w:outlineLvl w:val="0"/>
        <w:rPr>
          <w:rFonts w:ascii="Times New Roman" w:hAnsi="Times New Roman" w:cs="Times New Roman"/>
          <w:b/>
        </w:rPr>
      </w:pPr>
      <w:r w:rsidRPr="00465D57">
        <w:rPr>
          <w:rFonts w:ascii="Times New Roman" w:hAnsi="Times New Roman" w:cs="Times New Roman"/>
          <w:b/>
        </w:rPr>
        <w:t>Results</w:t>
      </w:r>
    </w:p>
    <w:p w14:paraId="0B99D162" w14:textId="15120DAE" w:rsidR="00C62607" w:rsidRDefault="00F57DA9" w:rsidP="000E130A">
      <w:pPr>
        <w:spacing w:line="480" w:lineRule="auto"/>
        <w:outlineLvl w:val="0"/>
        <w:rPr>
          <w:rFonts w:ascii="Times New Roman" w:hAnsi="Times New Roman" w:cs="Times New Roman"/>
        </w:rPr>
      </w:pPr>
      <w:r w:rsidRPr="00465D57">
        <w:rPr>
          <w:rFonts w:ascii="Times New Roman" w:hAnsi="Times New Roman" w:cs="Times New Roman"/>
          <w:b/>
        </w:rPr>
        <w:t>Preliminary analyses</w:t>
      </w:r>
      <w:r w:rsidRPr="00465D57">
        <w:rPr>
          <w:rFonts w:ascii="Times New Roman" w:hAnsi="Times New Roman" w:cs="Times New Roman"/>
        </w:rPr>
        <w:tab/>
      </w:r>
      <w:r w:rsidR="004138F0">
        <w:rPr>
          <w:rFonts w:ascii="Times New Roman" w:hAnsi="Times New Roman" w:cs="Times New Roman"/>
        </w:rPr>
        <w:t xml:space="preserve"> </w:t>
      </w:r>
    </w:p>
    <w:p w14:paraId="6157A756" w14:textId="13869E85" w:rsidR="00FA4936" w:rsidRPr="00C62607" w:rsidRDefault="00FA4936" w:rsidP="00AD26EB">
      <w:pPr>
        <w:spacing w:line="480" w:lineRule="auto"/>
        <w:ind w:firstLine="720"/>
        <w:rPr>
          <w:rFonts w:ascii="Times New Roman" w:hAnsi="Times New Roman" w:cs="Times New Roman"/>
        </w:rPr>
      </w:pPr>
      <w:r>
        <w:rPr>
          <w:rFonts w:ascii="Times New Roman" w:hAnsi="Times New Roman" w:cs="Times New Roman"/>
        </w:rPr>
        <w:t>When checking the distribution of each variable</w:t>
      </w:r>
      <w:r w:rsidR="00321A6E">
        <w:rPr>
          <w:rFonts w:ascii="Times New Roman" w:hAnsi="Times New Roman" w:cs="Times New Roman"/>
        </w:rPr>
        <w:t xml:space="preserve"> for subsequent parametric analyses</w:t>
      </w:r>
      <w:r>
        <w:rPr>
          <w:rFonts w:ascii="Times New Roman" w:hAnsi="Times New Roman" w:cs="Times New Roman"/>
        </w:rPr>
        <w:t>, a</w:t>
      </w:r>
      <w:r w:rsidRPr="00465D57">
        <w:rPr>
          <w:rFonts w:ascii="Times New Roman" w:hAnsi="Times New Roman" w:cs="Times New Roman"/>
        </w:rPr>
        <w:t xml:space="preserve">verage </w:t>
      </w:r>
      <w:r>
        <w:rPr>
          <w:rFonts w:ascii="Times New Roman" w:hAnsi="Times New Roman" w:cs="Times New Roman"/>
        </w:rPr>
        <w:t>pornography viewing</w:t>
      </w:r>
      <w:r w:rsidRPr="00465D57">
        <w:rPr>
          <w:rFonts w:ascii="Times New Roman" w:hAnsi="Times New Roman" w:cs="Times New Roman"/>
        </w:rPr>
        <w:t xml:space="preserve"> hours and the CPUI effort sub</w:t>
      </w:r>
      <w:r>
        <w:rPr>
          <w:rFonts w:ascii="Times New Roman" w:hAnsi="Times New Roman" w:cs="Times New Roman"/>
        </w:rPr>
        <w:t>scale were both highly skewed. These variables</w:t>
      </w:r>
      <w:r w:rsidRPr="00465D57">
        <w:rPr>
          <w:rFonts w:ascii="Times New Roman" w:hAnsi="Times New Roman" w:cs="Times New Roman"/>
        </w:rPr>
        <w:t xml:space="preserve"> were transformed to approximate a normal distribution using a logarithmic and exponential transformation respectively.</w:t>
      </w:r>
      <w:r>
        <w:rPr>
          <w:rFonts w:ascii="Times New Roman" w:hAnsi="Times New Roman" w:cs="Times New Roman"/>
        </w:rPr>
        <w:t xml:space="preserve"> After these transformations, all variables approximated a normal distribution. </w:t>
      </w:r>
      <w:r w:rsidRPr="00465D57">
        <w:rPr>
          <w:rFonts w:ascii="Times New Roman" w:hAnsi="Times New Roman" w:cs="Times New Roman"/>
        </w:rPr>
        <w:t xml:space="preserve"> </w:t>
      </w:r>
    </w:p>
    <w:p w14:paraId="5F200A97" w14:textId="2B6BE75C" w:rsidR="00F57DA9" w:rsidRPr="00465D57" w:rsidRDefault="004138F0" w:rsidP="00474C98">
      <w:pPr>
        <w:spacing w:line="480" w:lineRule="auto"/>
        <w:outlineLvl w:val="0"/>
        <w:rPr>
          <w:rFonts w:ascii="Times New Roman" w:hAnsi="Times New Roman" w:cs="Times New Roman"/>
          <w:b/>
        </w:rPr>
      </w:pPr>
      <w:r>
        <w:rPr>
          <w:rFonts w:ascii="Times New Roman" w:hAnsi="Times New Roman" w:cs="Times New Roman"/>
          <w:b/>
        </w:rPr>
        <w:t>Does viewing frequency</w:t>
      </w:r>
      <w:r w:rsidR="00F57DA9" w:rsidRPr="00465D57">
        <w:rPr>
          <w:rFonts w:ascii="Times New Roman" w:hAnsi="Times New Roman" w:cs="Times New Roman"/>
          <w:b/>
        </w:rPr>
        <w:t xml:space="preserve"> predict </w:t>
      </w:r>
      <w:r w:rsidR="00A54C38">
        <w:rPr>
          <w:rFonts w:ascii="Times New Roman" w:hAnsi="Times New Roman" w:cs="Times New Roman"/>
          <w:b/>
        </w:rPr>
        <w:t xml:space="preserve">self-reported </w:t>
      </w:r>
      <w:r w:rsidR="00F57DA9" w:rsidRPr="00465D57">
        <w:rPr>
          <w:rFonts w:ascii="Times New Roman" w:hAnsi="Times New Roman" w:cs="Times New Roman"/>
          <w:b/>
        </w:rPr>
        <w:t>negative outcomes?</w:t>
      </w:r>
    </w:p>
    <w:p w14:paraId="0DC11003" w14:textId="0EECD949" w:rsidR="00F57DA9" w:rsidRPr="00465D57" w:rsidRDefault="00F57DA9" w:rsidP="004138F0">
      <w:pPr>
        <w:spacing w:line="480" w:lineRule="auto"/>
        <w:ind w:firstLine="720"/>
        <w:rPr>
          <w:rFonts w:ascii="Times New Roman" w:hAnsi="Times New Roman" w:cs="Times New Roman"/>
        </w:rPr>
      </w:pPr>
      <w:r w:rsidRPr="00465D57">
        <w:rPr>
          <w:rFonts w:ascii="Times New Roman" w:hAnsi="Times New Roman" w:cs="Times New Roman"/>
        </w:rPr>
        <w:t xml:space="preserve">This first series of analyses examined whether average hours of viewing a week correlated with </w:t>
      </w:r>
      <w:r w:rsidR="000A656D">
        <w:rPr>
          <w:rFonts w:ascii="Times New Roman" w:hAnsi="Times New Roman" w:cs="Times New Roman"/>
        </w:rPr>
        <w:t xml:space="preserve">self-reported </w:t>
      </w:r>
      <w:r w:rsidRPr="00465D57">
        <w:rPr>
          <w:rFonts w:ascii="Times New Roman" w:hAnsi="Times New Roman" w:cs="Times New Roman"/>
        </w:rPr>
        <w:t>negative outcomes from viewing</w:t>
      </w:r>
      <w:r w:rsidR="000A656D">
        <w:rPr>
          <w:rFonts w:ascii="Times New Roman" w:hAnsi="Times New Roman" w:cs="Times New Roman"/>
        </w:rPr>
        <w:t xml:space="preserve"> (i.e., CBOSB-R, overall harm, CPUI effort, CPUI compulsivity, and CPUI distress)</w:t>
      </w:r>
      <w:r w:rsidRPr="00465D57">
        <w:rPr>
          <w:rFonts w:ascii="Times New Roman" w:hAnsi="Times New Roman" w:cs="Times New Roman"/>
        </w:rPr>
        <w:t xml:space="preserve">. Significant correlations were found between viewing hours and </w:t>
      </w:r>
      <w:r w:rsidR="008F7C5E">
        <w:rPr>
          <w:rFonts w:ascii="Times New Roman" w:hAnsi="Times New Roman" w:cs="Times New Roman"/>
        </w:rPr>
        <w:t>every outcome</w:t>
      </w:r>
      <w:r w:rsidR="000A656D">
        <w:rPr>
          <w:rFonts w:ascii="Times New Roman" w:hAnsi="Times New Roman" w:cs="Times New Roman"/>
        </w:rPr>
        <w:t xml:space="preserve"> besides a trend with CPUI distress</w:t>
      </w:r>
      <w:r w:rsidR="008F7C5E">
        <w:rPr>
          <w:rFonts w:ascii="Times New Roman" w:hAnsi="Times New Roman" w:cs="Times New Roman"/>
        </w:rPr>
        <w:t xml:space="preserve"> (See Table 1)</w:t>
      </w:r>
      <w:r w:rsidR="004138F0">
        <w:rPr>
          <w:rFonts w:ascii="Times New Roman" w:hAnsi="Times New Roman" w:cs="Times New Roman"/>
        </w:rPr>
        <w:t xml:space="preserve">. Correlation coefficients ranged </w:t>
      </w:r>
      <w:r w:rsidR="000A656D">
        <w:rPr>
          <w:rFonts w:ascii="Times New Roman" w:hAnsi="Times New Roman" w:cs="Times New Roman"/>
        </w:rPr>
        <w:t>between .20</w:t>
      </w:r>
      <w:r w:rsidRPr="00465D57">
        <w:rPr>
          <w:rFonts w:ascii="Times New Roman" w:hAnsi="Times New Roman" w:cs="Times New Roman"/>
        </w:rPr>
        <w:t xml:space="preserve"> and </w:t>
      </w:r>
      <w:r w:rsidR="000A656D">
        <w:rPr>
          <w:rFonts w:ascii="Times New Roman" w:hAnsi="Times New Roman" w:cs="Times New Roman"/>
        </w:rPr>
        <w:t>.55</w:t>
      </w:r>
      <w:r w:rsidRPr="00465D57">
        <w:rPr>
          <w:rFonts w:ascii="Times New Roman" w:hAnsi="Times New Roman" w:cs="Times New Roman"/>
        </w:rPr>
        <w:t xml:space="preserve">. In each case, </w:t>
      </w:r>
      <w:r w:rsidR="004138F0">
        <w:rPr>
          <w:rFonts w:ascii="Times New Roman" w:hAnsi="Times New Roman" w:cs="Times New Roman"/>
        </w:rPr>
        <w:t>viewing more often</w:t>
      </w:r>
      <w:r w:rsidRPr="00465D57">
        <w:rPr>
          <w:rFonts w:ascii="Times New Roman" w:hAnsi="Times New Roman" w:cs="Times New Roman"/>
        </w:rPr>
        <w:t xml:space="preserve"> related to greater rates of </w:t>
      </w:r>
      <w:r w:rsidR="00256AB6">
        <w:rPr>
          <w:rFonts w:ascii="Times New Roman" w:hAnsi="Times New Roman" w:cs="Times New Roman"/>
        </w:rPr>
        <w:t xml:space="preserve">self-reported </w:t>
      </w:r>
      <w:r w:rsidRPr="00465D57">
        <w:rPr>
          <w:rFonts w:ascii="Times New Roman" w:hAnsi="Times New Roman" w:cs="Times New Roman"/>
        </w:rPr>
        <w:t>negative consequences, compulsive vi</w:t>
      </w:r>
      <w:r w:rsidR="004138F0">
        <w:rPr>
          <w:rFonts w:ascii="Times New Roman" w:hAnsi="Times New Roman" w:cs="Times New Roman"/>
        </w:rPr>
        <w:t xml:space="preserve">ewing, and distress from viewing. </w:t>
      </w:r>
    </w:p>
    <w:p w14:paraId="42900B65" w14:textId="76A5CF5B" w:rsidR="00F57DA9" w:rsidRPr="00465D57" w:rsidRDefault="00F57DA9" w:rsidP="004E4675">
      <w:pPr>
        <w:spacing w:line="480" w:lineRule="auto"/>
        <w:rPr>
          <w:rFonts w:ascii="Times New Roman" w:hAnsi="Times New Roman" w:cs="Times New Roman"/>
          <w:b/>
        </w:rPr>
      </w:pPr>
      <w:r w:rsidRPr="00465D57">
        <w:rPr>
          <w:rFonts w:ascii="Times New Roman" w:hAnsi="Times New Roman" w:cs="Times New Roman"/>
          <w:b/>
        </w:rPr>
        <w:t xml:space="preserve">What </w:t>
      </w:r>
      <w:r w:rsidR="004138F0">
        <w:rPr>
          <w:rFonts w:ascii="Times New Roman" w:hAnsi="Times New Roman" w:cs="Times New Roman"/>
          <w:b/>
        </w:rPr>
        <w:t xml:space="preserve">viewing motivations </w:t>
      </w:r>
      <w:r w:rsidRPr="00465D57">
        <w:rPr>
          <w:rFonts w:ascii="Times New Roman" w:hAnsi="Times New Roman" w:cs="Times New Roman"/>
          <w:b/>
        </w:rPr>
        <w:t xml:space="preserve">predict </w:t>
      </w:r>
      <w:r w:rsidR="004138F0">
        <w:rPr>
          <w:rFonts w:ascii="Times New Roman" w:hAnsi="Times New Roman" w:cs="Times New Roman"/>
          <w:b/>
        </w:rPr>
        <w:t xml:space="preserve">frequency and </w:t>
      </w:r>
      <w:r w:rsidR="00A54C38">
        <w:rPr>
          <w:rFonts w:ascii="Times New Roman" w:hAnsi="Times New Roman" w:cs="Times New Roman"/>
          <w:b/>
        </w:rPr>
        <w:t xml:space="preserve">self-reported </w:t>
      </w:r>
      <w:r w:rsidR="004138F0">
        <w:rPr>
          <w:rFonts w:ascii="Times New Roman" w:hAnsi="Times New Roman" w:cs="Times New Roman"/>
          <w:b/>
        </w:rPr>
        <w:t>negative outcomes from viewing</w:t>
      </w:r>
      <w:r w:rsidRPr="00465D57">
        <w:rPr>
          <w:rFonts w:ascii="Times New Roman" w:hAnsi="Times New Roman" w:cs="Times New Roman"/>
          <w:b/>
        </w:rPr>
        <w:t>?</w:t>
      </w:r>
    </w:p>
    <w:p w14:paraId="2B120666" w14:textId="093C629E" w:rsidR="00F57DA9" w:rsidRPr="00465D57" w:rsidRDefault="00F57DA9" w:rsidP="004E4675">
      <w:pPr>
        <w:spacing w:line="480" w:lineRule="auto"/>
        <w:rPr>
          <w:rFonts w:ascii="Times New Roman" w:hAnsi="Times New Roman" w:cs="Times New Roman"/>
        </w:rPr>
      </w:pPr>
      <w:r w:rsidRPr="00465D57">
        <w:rPr>
          <w:rFonts w:ascii="Times New Roman" w:hAnsi="Times New Roman" w:cs="Times New Roman"/>
        </w:rPr>
        <w:tab/>
        <w:t xml:space="preserve">The next series of analyses examined the relation between </w:t>
      </w:r>
      <w:r w:rsidR="004138F0">
        <w:rPr>
          <w:rFonts w:ascii="Times New Roman" w:hAnsi="Times New Roman" w:cs="Times New Roman"/>
        </w:rPr>
        <w:t>viewing motivation</w:t>
      </w:r>
      <w:r w:rsidRPr="00465D57">
        <w:rPr>
          <w:rFonts w:ascii="Times New Roman" w:hAnsi="Times New Roman" w:cs="Times New Roman"/>
        </w:rPr>
        <w:t xml:space="preserve"> and both viewing rate and </w:t>
      </w:r>
      <w:r w:rsidR="00A54C38">
        <w:rPr>
          <w:rFonts w:ascii="Times New Roman" w:hAnsi="Times New Roman" w:cs="Times New Roman"/>
        </w:rPr>
        <w:t xml:space="preserve">self-reported </w:t>
      </w:r>
      <w:r w:rsidRPr="00465D57">
        <w:rPr>
          <w:rFonts w:ascii="Times New Roman" w:hAnsi="Times New Roman" w:cs="Times New Roman"/>
        </w:rPr>
        <w:t xml:space="preserve">negative outcomes from viewing (See Table 1). Zero order correlations </w:t>
      </w:r>
      <w:r w:rsidR="004138F0">
        <w:rPr>
          <w:rFonts w:ascii="Times New Roman" w:hAnsi="Times New Roman" w:cs="Times New Roman"/>
        </w:rPr>
        <w:t>indicated that average weekly viewing</w:t>
      </w:r>
      <w:r w:rsidRPr="00465D57">
        <w:rPr>
          <w:rFonts w:ascii="Times New Roman" w:hAnsi="Times New Roman" w:cs="Times New Roman"/>
        </w:rPr>
        <w:t xml:space="preserve"> hours correlated with viewing for emotional avoidance (</w:t>
      </w:r>
      <w:r w:rsidRPr="00465D57">
        <w:rPr>
          <w:rFonts w:ascii="Times New Roman" w:hAnsi="Times New Roman" w:cs="Times New Roman"/>
          <w:i/>
        </w:rPr>
        <w:t xml:space="preserve">r </w:t>
      </w:r>
      <w:r w:rsidRPr="00465D57">
        <w:rPr>
          <w:rFonts w:ascii="Times New Roman" w:hAnsi="Times New Roman" w:cs="Times New Roman"/>
        </w:rPr>
        <w:t>= .44), excitement seeking (</w:t>
      </w:r>
      <w:r w:rsidRPr="00465D57">
        <w:rPr>
          <w:rFonts w:ascii="Times New Roman" w:hAnsi="Times New Roman" w:cs="Times New Roman"/>
          <w:i/>
        </w:rPr>
        <w:t xml:space="preserve">r </w:t>
      </w:r>
      <w:r w:rsidRPr="00465D57">
        <w:rPr>
          <w:rFonts w:ascii="Times New Roman" w:hAnsi="Times New Roman" w:cs="Times New Roman"/>
        </w:rPr>
        <w:t>= .23), and sexual pleasure (</w:t>
      </w:r>
      <w:r w:rsidRPr="00465D57">
        <w:rPr>
          <w:rFonts w:ascii="Times New Roman" w:hAnsi="Times New Roman" w:cs="Times New Roman"/>
          <w:i/>
        </w:rPr>
        <w:t xml:space="preserve">r </w:t>
      </w:r>
      <w:r w:rsidRPr="00465D57">
        <w:rPr>
          <w:rFonts w:ascii="Times New Roman" w:hAnsi="Times New Roman" w:cs="Times New Roman"/>
        </w:rPr>
        <w:t>= .38)</w:t>
      </w:r>
      <w:r w:rsidR="000A656D">
        <w:rPr>
          <w:rFonts w:ascii="Times New Roman" w:hAnsi="Times New Roman" w:cs="Times New Roman"/>
        </w:rPr>
        <w:t xml:space="preserve">, but not sexual </w:t>
      </w:r>
      <w:r w:rsidR="000A656D">
        <w:rPr>
          <w:rFonts w:ascii="Times New Roman" w:hAnsi="Times New Roman" w:cs="Times New Roman"/>
        </w:rPr>
        <w:lastRenderedPageBreak/>
        <w:t>curiosity (</w:t>
      </w:r>
      <w:r w:rsidR="000A656D">
        <w:rPr>
          <w:rFonts w:ascii="Times New Roman" w:hAnsi="Times New Roman" w:cs="Times New Roman"/>
          <w:i/>
        </w:rPr>
        <w:t xml:space="preserve">r </w:t>
      </w:r>
      <w:r w:rsidR="000A656D">
        <w:rPr>
          <w:rFonts w:ascii="Times New Roman" w:hAnsi="Times New Roman" w:cs="Times New Roman"/>
        </w:rPr>
        <w:t>= -.08)</w:t>
      </w:r>
      <w:r w:rsidRPr="00465D57">
        <w:rPr>
          <w:rFonts w:ascii="Times New Roman" w:hAnsi="Times New Roman" w:cs="Times New Roman"/>
        </w:rPr>
        <w:t>. In each case, greater endorsement of these reasons were associated with more viewing.</w:t>
      </w:r>
      <w:r w:rsidR="004138F0">
        <w:rPr>
          <w:rFonts w:ascii="Times New Roman" w:hAnsi="Times New Roman" w:cs="Times New Roman"/>
        </w:rPr>
        <w:t xml:space="preserve"> </w:t>
      </w:r>
      <w:r w:rsidR="00562718">
        <w:rPr>
          <w:rFonts w:ascii="Times New Roman" w:hAnsi="Times New Roman" w:cs="Times New Roman"/>
        </w:rPr>
        <w:t xml:space="preserve">A </w:t>
      </w:r>
      <w:r w:rsidR="0019643C">
        <w:rPr>
          <w:rFonts w:ascii="Times New Roman" w:hAnsi="Times New Roman" w:cs="Times New Roman"/>
        </w:rPr>
        <w:t xml:space="preserve">subsequent </w:t>
      </w:r>
      <w:r w:rsidR="00562718">
        <w:rPr>
          <w:rFonts w:ascii="Times New Roman" w:hAnsi="Times New Roman" w:cs="Times New Roman"/>
        </w:rPr>
        <w:t xml:space="preserve">hierarchical regression (See Table 2) indicated that only sexual pleasure and emotional avoidance independently predicted viewing frequency, such that greater motivation predicted greater viewing frequency. </w:t>
      </w:r>
    </w:p>
    <w:p w14:paraId="6D8C2F53" w14:textId="02E6B7B4" w:rsidR="00F57DA9" w:rsidRPr="00465D57" w:rsidRDefault="00F57DA9" w:rsidP="004E4675">
      <w:pPr>
        <w:spacing w:line="480" w:lineRule="auto"/>
        <w:ind w:firstLine="720"/>
        <w:rPr>
          <w:rFonts w:ascii="Times New Roman" w:hAnsi="Times New Roman" w:cs="Times New Roman"/>
        </w:rPr>
      </w:pPr>
      <w:r w:rsidRPr="00465D57">
        <w:rPr>
          <w:rFonts w:ascii="Times New Roman" w:hAnsi="Times New Roman" w:cs="Times New Roman"/>
        </w:rPr>
        <w:t xml:space="preserve">Analyses next examined the relation between </w:t>
      </w:r>
      <w:r w:rsidR="004138F0">
        <w:rPr>
          <w:rFonts w:ascii="Times New Roman" w:hAnsi="Times New Roman" w:cs="Times New Roman"/>
        </w:rPr>
        <w:t>motivations</w:t>
      </w:r>
      <w:r w:rsidRPr="00465D57">
        <w:rPr>
          <w:rFonts w:ascii="Times New Roman" w:hAnsi="Times New Roman" w:cs="Times New Roman"/>
        </w:rPr>
        <w:t xml:space="preserve"> for viewing an</w:t>
      </w:r>
      <w:r w:rsidR="004138F0">
        <w:rPr>
          <w:rFonts w:ascii="Times New Roman" w:hAnsi="Times New Roman" w:cs="Times New Roman"/>
        </w:rPr>
        <w:t>d negative outcomes</w:t>
      </w:r>
      <w:r w:rsidR="000A656D">
        <w:rPr>
          <w:rFonts w:ascii="Times New Roman" w:hAnsi="Times New Roman" w:cs="Times New Roman"/>
        </w:rPr>
        <w:t xml:space="preserve"> (i.e., CBOSB-R, overall harm, CPUI effort, CPUI compulsivity, and CPUI distress)</w:t>
      </w:r>
      <w:r w:rsidRPr="00465D57">
        <w:rPr>
          <w:rFonts w:ascii="Times New Roman" w:hAnsi="Times New Roman" w:cs="Times New Roman"/>
        </w:rPr>
        <w:t xml:space="preserve">. Zero order correlations indicated that each </w:t>
      </w:r>
      <w:r w:rsidR="004138F0">
        <w:rPr>
          <w:rFonts w:ascii="Times New Roman" w:hAnsi="Times New Roman" w:cs="Times New Roman"/>
        </w:rPr>
        <w:t>motivation</w:t>
      </w:r>
      <w:r w:rsidRPr="00465D57">
        <w:rPr>
          <w:rFonts w:ascii="Times New Roman" w:hAnsi="Times New Roman" w:cs="Times New Roman"/>
        </w:rPr>
        <w:t xml:space="preserve"> for viewing consistently correlated with each </w:t>
      </w:r>
      <w:r w:rsidR="00A54C38">
        <w:rPr>
          <w:rFonts w:ascii="Times New Roman" w:hAnsi="Times New Roman" w:cs="Times New Roman"/>
        </w:rPr>
        <w:t xml:space="preserve">self-reported </w:t>
      </w:r>
      <w:r w:rsidRPr="00465D57">
        <w:rPr>
          <w:rFonts w:ascii="Times New Roman" w:hAnsi="Times New Roman" w:cs="Times New Roman"/>
        </w:rPr>
        <w:t xml:space="preserve">negative outcome (See Table 1). The strongest and most consistent correlations were with </w:t>
      </w:r>
      <w:r w:rsidR="004138F0">
        <w:rPr>
          <w:rFonts w:ascii="Times New Roman" w:hAnsi="Times New Roman" w:cs="Times New Roman"/>
        </w:rPr>
        <w:t xml:space="preserve">viewing for </w:t>
      </w:r>
      <w:r w:rsidRPr="00465D57">
        <w:rPr>
          <w:rFonts w:ascii="Times New Roman" w:hAnsi="Times New Roman" w:cs="Times New Roman"/>
        </w:rPr>
        <w:t>emotional avoidance, with significant correlation coefficients ranging between .</w:t>
      </w:r>
      <w:r w:rsidR="000A656D">
        <w:rPr>
          <w:rFonts w:ascii="Times New Roman" w:hAnsi="Times New Roman" w:cs="Times New Roman"/>
        </w:rPr>
        <w:t>43</w:t>
      </w:r>
      <w:r w:rsidRPr="00465D57">
        <w:rPr>
          <w:rFonts w:ascii="Times New Roman" w:hAnsi="Times New Roman" w:cs="Times New Roman"/>
        </w:rPr>
        <w:t xml:space="preserve"> and .</w:t>
      </w:r>
      <w:r w:rsidR="000A656D">
        <w:rPr>
          <w:rFonts w:ascii="Times New Roman" w:hAnsi="Times New Roman" w:cs="Times New Roman"/>
        </w:rPr>
        <w:t>59</w:t>
      </w:r>
      <w:r w:rsidR="000A656D" w:rsidRPr="00465D57">
        <w:rPr>
          <w:rFonts w:ascii="Times New Roman" w:hAnsi="Times New Roman" w:cs="Times New Roman"/>
        </w:rPr>
        <w:t xml:space="preserve"> </w:t>
      </w:r>
      <w:r w:rsidRPr="00465D57">
        <w:rPr>
          <w:rFonts w:ascii="Times New Roman" w:hAnsi="Times New Roman" w:cs="Times New Roman"/>
        </w:rPr>
        <w:t xml:space="preserve">with each outcome. Correlations were such that greater </w:t>
      </w:r>
      <w:r w:rsidR="004138F0">
        <w:rPr>
          <w:rFonts w:ascii="Times New Roman" w:hAnsi="Times New Roman" w:cs="Times New Roman"/>
        </w:rPr>
        <w:t>motivations</w:t>
      </w:r>
      <w:r w:rsidRPr="00465D57">
        <w:rPr>
          <w:rFonts w:ascii="Times New Roman" w:hAnsi="Times New Roman" w:cs="Times New Roman"/>
        </w:rPr>
        <w:t xml:space="preserve"> </w:t>
      </w:r>
      <w:r w:rsidR="002214C2">
        <w:rPr>
          <w:rFonts w:ascii="Times New Roman" w:hAnsi="Times New Roman" w:cs="Times New Roman"/>
        </w:rPr>
        <w:t>to view for</w:t>
      </w:r>
      <w:r w:rsidRPr="00465D57">
        <w:rPr>
          <w:rFonts w:ascii="Times New Roman" w:hAnsi="Times New Roman" w:cs="Times New Roman"/>
        </w:rPr>
        <w:t xml:space="preserve"> emotional av</w:t>
      </w:r>
      <w:r w:rsidR="002214C2">
        <w:rPr>
          <w:rFonts w:ascii="Times New Roman" w:hAnsi="Times New Roman" w:cs="Times New Roman"/>
        </w:rPr>
        <w:t>oidance, excitement seeking, or</w:t>
      </w:r>
      <w:r w:rsidRPr="00465D57">
        <w:rPr>
          <w:rFonts w:ascii="Times New Roman" w:hAnsi="Times New Roman" w:cs="Times New Roman"/>
        </w:rPr>
        <w:t xml:space="preserve"> sexual pleasure were all associated with greater negative outcomes, while greater </w:t>
      </w:r>
      <w:r w:rsidR="002214C2">
        <w:rPr>
          <w:rFonts w:ascii="Times New Roman" w:hAnsi="Times New Roman" w:cs="Times New Roman"/>
        </w:rPr>
        <w:t>motivations to view for</w:t>
      </w:r>
      <w:r w:rsidRPr="00465D57">
        <w:rPr>
          <w:rFonts w:ascii="Times New Roman" w:hAnsi="Times New Roman" w:cs="Times New Roman"/>
        </w:rPr>
        <w:t xml:space="preserve"> sexual curiosity were associated with lower negative outcomes. </w:t>
      </w:r>
    </w:p>
    <w:p w14:paraId="495AD2CF" w14:textId="47183B8D" w:rsidR="00F57DA9" w:rsidRPr="00465D57" w:rsidRDefault="00F57DA9" w:rsidP="002214C2">
      <w:pPr>
        <w:spacing w:line="480" w:lineRule="auto"/>
        <w:ind w:firstLine="720"/>
        <w:rPr>
          <w:rFonts w:ascii="Times New Roman" w:hAnsi="Times New Roman" w:cs="Times New Roman"/>
        </w:rPr>
      </w:pPr>
      <w:r w:rsidRPr="00465D57">
        <w:rPr>
          <w:rFonts w:ascii="Times New Roman" w:hAnsi="Times New Roman" w:cs="Times New Roman"/>
        </w:rPr>
        <w:t>A series of hierarchical regressions further examine</w:t>
      </w:r>
      <w:r w:rsidR="002214C2">
        <w:rPr>
          <w:rFonts w:ascii="Times New Roman" w:hAnsi="Times New Roman" w:cs="Times New Roman"/>
        </w:rPr>
        <w:t>d</w:t>
      </w:r>
      <w:r w:rsidRPr="00465D57">
        <w:rPr>
          <w:rFonts w:ascii="Times New Roman" w:hAnsi="Times New Roman" w:cs="Times New Roman"/>
        </w:rPr>
        <w:t xml:space="preserve"> the unique role of emotional avoidance in </w:t>
      </w:r>
      <w:r w:rsidR="002214C2">
        <w:rPr>
          <w:rFonts w:ascii="Times New Roman" w:hAnsi="Times New Roman" w:cs="Times New Roman"/>
        </w:rPr>
        <w:t xml:space="preserve">predicting viewing consequences (second step) above and beyond other viewing motivations entered in the first step </w:t>
      </w:r>
      <w:r w:rsidRPr="00465D57">
        <w:rPr>
          <w:rFonts w:ascii="Times New Roman" w:hAnsi="Times New Roman" w:cs="Times New Roman"/>
        </w:rPr>
        <w:t>(See Table 2).  In each case, the first step of the regression</w:t>
      </w:r>
      <w:r w:rsidR="002214C2">
        <w:rPr>
          <w:rFonts w:ascii="Times New Roman" w:hAnsi="Times New Roman" w:cs="Times New Roman"/>
        </w:rPr>
        <w:t xml:space="preserve"> without emotional avoidance</w:t>
      </w:r>
      <w:r w:rsidRPr="00465D57">
        <w:rPr>
          <w:rFonts w:ascii="Times New Roman" w:hAnsi="Times New Roman" w:cs="Times New Roman"/>
        </w:rPr>
        <w:t xml:space="preserve"> was significant in predicting outcomes, due mostly to higher excitement seeking and lower sexual curiosity reasons predicting </w:t>
      </w:r>
      <w:r w:rsidR="00A926E2">
        <w:rPr>
          <w:rFonts w:ascii="Times New Roman" w:hAnsi="Times New Roman" w:cs="Times New Roman"/>
        </w:rPr>
        <w:t>higher</w:t>
      </w:r>
      <w:r w:rsidR="00A926E2" w:rsidRPr="00465D57">
        <w:rPr>
          <w:rFonts w:ascii="Times New Roman" w:hAnsi="Times New Roman" w:cs="Times New Roman"/>
        </w:rPr>
        <w:t xml:space="preserve"> </w:t>
      </w:r>
      <w:r w:rsidRPr="00465D57">
        <w:rPr>
          <w:rFonts w:ascii="Times New Roman" w:hAnsi="Times New Roman" w:cs="Times New Roman"/>
        </w:rPr>
        <w:t xml:space="preserve">negative outcomes from </w:t>
      </w:r>
      <w:r w:rsidR="002214C2">
        <w:rPr>
          <w:rFonts w:ascii="Times New Roman" w:hAnsi="Times New Roman" w:cs="Times New Roman"/>
        </w:rPr>
        <w:t>viewing</w:t>
      </w:r>
      <w:r w:rsidRPr="00465D57">
        <w:rPr>
          <w:rFonts w:ascii="Times New Roman" w:hAnsi="Times New Roman" w:cs="Times New Roman"/>
        </w:rPr>
        <w:t>. The addition of emotional avoidance in step 2 led to a significance increase in variance accounted for with each negative outcome (</w:t>
      </w:r>
      <w:r w:rsidRPr="00465D57">
        <w:rPr>
          <w:rFonts w:ascii="Times New Roman" w:hAnsi="Times New Roman" w:cs="Times New Roman"/>
          <w:i/>
        </w:rPr>
        <w:t>Δ</w:t>
      </w:r>
      <w:r w:rsidRPr="00465D57">
        <w:rPr>
          <w:rFonts w:ascii="Times New Roman" w:hAnsi="Times New Roman" w:cs="Times New Roman"/>
          <w:i/>
          <w:iCs/>
        </w:rPr>
        <w:t>R</w:t>
      </w:r>
      <w:r w:rsidRPr="00465D57">
        <w:rPr>
          <w:rFonts w:ascii="Times New Roman" w:hAnsi="Times New Roman" w:cs="Times New Roman"/>
          <w:i/>
          <w:iCs/>
          <w:vertAlign w:val="superscript"/>
        </w:rPr>
        <w:t xml:space="preserve">2 </w:t>
      </w:r>
      <w:r w:rsidRPr="00465D57">
        <w:rPr>
          <w:rFonts w:ascii="Times New Roman" w:hAnsi="Times New Roman" w:cs="Times New Roman"/>
        </w:rPr>
        <w:t xml:space="preserve">ranging between .07 and .12). </w:t>
      </w:r>
      <w:r w:rsidR="000A656D">
        <w:rPr>
          <w:rFonts w:ascii="Times New Roman" w:hAnsi="Times New Roman" w:cs="Times New Roman"/>
        </w:rPr>
        <w:t>For three out of five outcomes</w:t>
      </w:r>
      <w:r w:rsidRPr="00465D57">
        <w:rPr>
          <w:rFonts w:ascii="Times New Roman" w:hAnsi="Times New Roman" w:cs="Times New Roman"/>
        </w:rPr>
        <w:t>, the inclusion of emotional avoidance led to excitement seeking no longer being a significant predictor of negative outcomes. Thus, greater emotional avoidance and lower sexual curiosity were the most consistent, indep</w:t>
      </w:r>
      <w:r w:rsidR="002214C2">
        <w:rPr>
          <w:rFonts w:ascii="Times New Roman" w:hAnsi="Times New Roman" w:cs="Times New Roman"/>
        </w:rPr>
        <w:t xml:space="preserve">endent predictors of negative viewing outcomes. </w:t>
      </w:r>
    </w:p>
    <w:p w14:paraId="3C561CFA" w14:textId="25E1195E" w:rsidR="00F57DA9" w:rsidRPr="00465D57" w:rsidRDefault="00F57DA9" w:rsidP="004E4675">
      <w:pPr>
        <w:spacing w:line="480" w:lineRule="auto"/>
        <w:rPr>
          <w:rFonts w:ascii="Times New Roman" w:hAnsi="Times New Roman" w:cs="Times New Roman"/>
          <w:b/>
        </w:rPr>
      </w:pPr>
      <w:r w:rsidRPr="00465D57">
        <w:rPr>
          <w:rFonts w:ascii="Times New Roman" w:hAnsi="Times New Roman" w:cs="Times New Roman"/>
          <w:b/>
        </w:rPr>
        <w:lastRenderedPageBreak/>
        <w:t xml:space="preserve">Does </w:t>
      </w:r>
      <w:r w:rsidR="002214C2">
        <w:rPr>
          <w:rFonts w:ascii="Times New Roman" w:hAnsi="Times New Roman" w:cs="Times New Roman"/>
          <w:b/>
        </w:rPr>
        <w:t>viewing for emotional avoidance</w:t>
      </w:r>
      <w:r w:rsidRPr="00465D57">
        <w:rPr>
          <w:rFonts w:ascii="Times New Roman" w:hAnsi="Times New Roman" w:cs="Times New Roman"/>
          <w:b/>
        </w:rPr>
        <w:t xml:space="preserve"> account</w:t>
      </w:r>
      <w:r w:rsidR="002214C2">
        <w:rPr>
          <w:rFonts w:ascii="Times New Roman" w:hAnsi="Times New Roman" w:cs="Times New Roman"/>
          <w:b/>
        </w:rPr>
        <w:t xml:space="preserve"> for the relation between viewing frequency</w:t>
      </w:r>
      <w:r w:rsidRPr="00465D57">
        <w:rPr>
          <w:rFonts w:ascii="Times New Roman" w:hAnsi="Times New Roman" w:cs="Times New Roman"/>
          <w:b/>
        </w:rPr>
        <w:t xml:space="preserve"> and </w:t>
      </w:r>
      <w:r w:rsidR="00A54C38">
        <w:rPr>
          <w:rFonts w:ascii="Times New Roman" w:hAnsi="Times New Roman" w:cs="Times New Roman"/>
          <w:b/>
        </w:rPr>
        <w:t xml:space="preserve">self-reported </w:t>
      </w:r>
      <w:r w:rsidRPr="00465D57">
        <w:rPr>
          <w:rFonts w:ascii="Times New Roman" w:hAnsi="Times New Roman" w:cs="Times New Roman"/>
          <w:b/>
        </w:rPr>
        <w:t>negative outcomes?</w:t>
      </w:r>
    </w:p>
    <w:p w14:paraId="4EA26B20" w14:textId="07B169EA" w:rsidR="00F57DA9" w:rsidRPr="00465D57" w:rsidRDefault="00F57DA9" w:rsidP="004E4675">
      <w:pPr>
        <w:spacing w:line="480" w:lineRule="auto"/>
        <w:ind w:firstLine="720"/>
        <w:rPr>
          <w:rFonts w:ascii="Times New Roman" w:hAnsi="Times New Roman" w:cs="Times New Roman"/>
        </w:rPr>
      </w:pPr>
      <w:r w:rsidRPr="00465D57">
        <w:rPr>
          <w:rFonts w:ascii="Times New Roman" w:hAnsi="Times New Roman" w:cs="Times New Roman"/>
        </w:rPr>
        <w:t xml:space="preserve">A series of analyses examined whether viewing for emotional </w:t>
      </w:r>
      <w:r w:rsidR="002214C2">
        <w:rPr>
          <w:rFonts w:ascii="Times New Roman" w:hAnsi="Times New Roman" w:cs="Times New Roman"/>
        </w:rPr>
        <w:t>avoidance</w:t>
      </w:r>
      <w:r w:rsidRPr="00465D57">
        <w:rPr>
          <w:rFonts w:ascii="Times New Roman" w:hAnsi="Times New Roman" w:cs="Times New Roman"/>
        </w:rPr>
        <w:t xml:space="preserve"> mediates the</w:t>
      </w:r>
      <w:r w:rsidR="002214C2">
        <w:rPr>
          <w:rFonts w:ascii="Times New Roman" w:hAnsi="Times New Roman" w:cs="Times New Roman"/>
        </w:rPr>
        <w:t xml:space="preserve"> relationship between average viewing</w:t>
      </w:r>
      <w:r w:rsidRPr="00465D57">
        <w:rPr>
          <w:rFonts w:ascii="Times New Roman" w:hAnsi="Times New Roman" w:cs="Times New Roman"/>
        </w:rPr>
        <w:t xml:space="preserve"> hours and </w:t>
      </w:r>
      <w:r w:rsidR="00A54C38">
        <w:rPr>
          <w:rFonts w:ascii="Times New Roman" w:hAnsi="Times New Roman" w:cs="Times New Roman"/>
        </w:rPr>
        <w:t xml:space="preserve">self-reported </w:t>
      </w:r>
      <w:r w:rsidRPr="00465D57">
        <w:rPr>
          <w:rFonts w:ascii="Times New Roman" w:hAnsi="Times New Roman" w:cs="Times New Roman"/>
        </w:rPr>
        <w:t xml:space="preserve">negative outcomes from viewing (See Table 3). </w:t>
      </w:r>
      <w:r w:rsidR="002214C2">
        <w:rPr>
          <w:rFonts w:ascii="Times New Roman" w:hAnsi="Times New Roman" w:cs="Times New Roman"/>
        </w:rPr>
        <w:t>Consistent with the zero order correlations, viewing</w:t>
      </w:r>
      <w:r w:rsidRPr="00465D57">
        <w:rPr>
          <w:rFonts w:ascii="Times New Roman" w:hAnsi="Times New Roman" w:cs="Times New Roman"/>
        </w:rPr>
        <w:t xml:space="preserve"> hours predicted each negative outcome (c path). Furthermore, viewing hours significantly predicted viewing for emotional avoidance (a path) and emotional avoidance predicted each negative outcome when controlling for viewing hours (b path). </w:t>
      </w:r>
    </w:p>
    <w:p w14:paraId="0C2B6827" w14:textId="7A243150" w:rsidR="00F57DA9" w:rsidRDefault="00F57DA9" w:rsidP="002214C2">
      <w:pPr>
        <w:spacing w:line="480" w:lineRule="auto"/>
        <w:ind w:firstLine="720"/>
        <w:rPr>
          <w:rFonts w:ascii="Times New Roman" w:hAnsi="Times New Roman" w:cs="Times New Roman"/>
        </w:rPr>
      </w:pPr>
      <w:r w:rsidRPr="00465D57">
        <w:rPr>
          <w:rFonts w:ascii="Times New Roman" w:hAnsi="Times New Roman" w:cs="Times New Roman"/>
        </w:rPr>
        <w:t>The cross product of coefficients analyses indicated that viewing for emotional avoidance significantly medi</w:t>
      </w:r>
      <w:r w:rsidR="00510187">
        <w:rPr>
          <w:rFonts w:ascii="Times New Roman" w:hAnsi="Times New Roman" w:cs="Times New Roman"/>
        </w:rPr>
        <w:t>ated the relation</w:t>
      </w:r>
      <w:r w:rsidR="002214C2">
        <w:rPr>
          <w:rFonts w:ascii="Times New Roman" w:hAnsi="Times New Roman" w:cs="Times New Roman"/>
        </w:rPr>
        <w:t xml:space="preserve"> between viewing</w:t>
      </w:r>
      <w:r w:rsidRPr="00465D57">
        <w:rPr>
          <w:rFonts w:ascii="Times New Roman" w:hAnsi="Times New Roman" w:cs="Times New Roman"/>
        </w:rPr>
        <w:t xml:space="preserve"> hours and negative outcomes, as indicated by bootstrapped confidence i</w:t>
      </w:r>
      <w:r w:rsidR="002214C2">
        <w:rPr>
          <w:rFonts w:ascii="Times New Roman" w:hAnsi="Times New Roman" w:cs="Times New Roman"/>
        </w:rPr>
        <w:t xml:space="preserve">ntervals not containing zero. </w:t>
      </w:r>
      <w:r w:rsidR="00E322D5">
        <w:rPr>
          <w:rFonts w:ascii="Times New Roman" w:hAnsi="Times New Roman" w:cs="Times New Roman"/>
        </w:rPr>
        <w:t>In three out of five models,</w:t>
      </w:r>
      <w:r w:rsidR="002214C2">
        <w:rPr>
          <w:rFonts w:ascii="Times New Roman" w:hAnsi="Times New Roman" w:cs="Times New Roman"/>
        </w:rPr>
        <w:t xml:space="preserve"> viewing hours no longer predicted negative consequences </w:t>
      </w:r>
      <w:r w:rsidRPr="00465D57">
        <w:rPr>
          <w:rFonts w:ascii="Times New Roman" w:hAnsi="Times New Roman" w:cs="Times New Roman"/>
        </w:rPr>
        <w:t xml:space="preserve">when including the mediational path. The proportion of variance accounted for by viewing for emotional avoidance ranged between </w:t>
      </w:r>
      <w:r w:rsidR="00BF5CED">
        <w:rPr>
          <w:rFonts w:ascii="Times New Roman" w:hAnsi="Times New Roman" w:cs="Times New Roman"/>
        </w:rPr>
        <w:t>35</w:t>
      </w:r>
      <w:r w:rsidRPr="00465D57">
        <w:rPr>
          <w:rFonts w:ascii="Times New Roman" w:hAnsi="Times New Roman" w:cs="Times New Roman"/>
        </w:rPr>
        <w:t xml:space="preserve">% and 78%. </w:t>
      </w:r>
      <w:r w:rsidR="002214C2">
        <w:rPr>
          <w:rFonts w:ascii="Times New Roman" w:hAnsi="Times New Roman" w:cs="Times New Roman"/>
        </w:rPr>
        <w:t>Thus, the relation between viewing</w:t>
      </w:r>
      <w:r w:rsidRPr="00465D57">
        <w:rPr>
          <w:rFonts w:ascii="Times New Roman" w:hAnsi="Times New Roman" w:cs="Times New Roman"/>
        </w:rPr>
        <w:t xml:space="preserve"> hou</w:t>
      </w:r>
      <w:r w:rsidR="002214C2">
        <w:rPr>
          <w:rFonts w:ascii="Times New Roman" w:hAnsi="Times New Roman" w:cs="Times New Roman"/>
        </w:rPr>
        <w:t>rs and negative outcomes from viewing</w:t>
      </w:r>
      <w:r w:rsidRPr="00465D57">
        <w:rPr>
          <w:rFonts w:ascii="Times New Roman" w:hAnsi="Times New Roman" w:cs="Times New Roman"/>
        </w:rPr>
        <w:t xml:space="preserve"> was largely accounted for b</w:t>
      </w:r>
      <w:r w:rsidR="002214C2">
        <w:rPr>
          <w:rFonts w:ascii="Times New Roman" w:hAnsi="Times New Roman" w:cs="Times New Roman"/>
        </w:rPr>
        <w:t>y viewing for emotional avoidance</w:t>
      </w:r>
      <w:r w:rsidRPr="00465D57">
        <w:rPr>
          <w:rFonts w:ascii="Times New Roman" w:hAnsi="Times New Roman" w:cs="Times New Roman"/>
        </w:rPr>
        <w:t xml:space="preserve"> reasons. </w:t>
      </w:r>
    </w:p>
    <w:p w14:paraId="588D86E5" w14:textId="53C02C9D" w:rsidR="00570DF9" w:rsidRPr="00465D57" w:rsidRDefault="00510187" w:rsidP="002214C2">
      <w:pPr>
        <w:spacing w:line="480" w:lineRule="auto"/>
        <w:ind w:firstLine="720"/>
        <w:rPr>
          <w:rFonts w:ascii="Times New Roman" w:hAnsi="Times New Roman" w:cs="Times New Roman"/>
        </w:rPr>
      </w:pPr>
      <w:r>
        <w:rPr>
          <w:rFonts w:ascii="Times New Roman" w:hAnsi="Times New Roman" w:cs="Times New Roman"/>
        </w:rPr>
        <w:t xml:space="preserve">Additional mediational analyses tested whether other reasons for viewing were also mediators. </w:t>
      </w:r>
      <w:r w:rsidR="00787C41">
        <w:rPr>
          <w:rFonts w:ascii="Times New Roman" w:hAnsi="Times New Roman" w:cs="Times New Roman"/>
        </w:rPr>
        <w:t>T</w:t>
      </w:r>
      <w:r w:rsidR="00570DF9">
        <w:rPr>
          <w:rFonts w:ascii="Times New Roman" w:hAnsi="Times New Roman" w:cs="Times New Roman"/>
        </w:rPr>
        <w:t>he</w:t>
      </w:r>
      <w:r w:rsidR="00DE5FEF">
        <w:rPr>
          <w:rFonts w:ascii="Times New Roman" w:hAnsi="Times New Roman" w:cs="Times New Roman"/>
        </w:rPr>
        <w:t xml:space="preserve"> only significant mediating effects were found for sexual pleasure and excitement seeking in mediating the </w:t>
      </w:r>
      <w:r w:rsidR="00787C41">
        <w:rPr>
          <w:rFonts w:ascii="Times New Roman" w:hAnsi="Times New Roman" w:cs="Times New Roman"/>
        </w:rPr>
        <w:t xml:space="preserve">relation between viewing frequency and </w:t>
      </w:r>
      <w:r w:rsidR="00DE5FEF">
        <w:rPr>
          <w:rFonts w:ascii="Times New Roman" w:hAnsi="Times New Roman" w:cs="Times New Roman"/>
        </w:rPr>
        <w:t xml:space="preserve">CPUI compulsivity (excitement seeking point estimate </w:t>
      </w:r>
      <w:r w:rsidR="00570DF9">
        <w:rPr>
          <w:rFonts w:ascii="Times New Roman" w:hAnsi="Times New Roman" w:cs="Times New Roman"/>
        </w:rPr>
        <w:t xml:space="preserve">= </w:t>
      </w:r>
      <w:r w:rsidR="00DE5FEF">
        <w:rPr>
          <w:rFonts w:ascii="Times New Roman" w:hAnsi="Times New Roman" w:cs="Times New Roman"/>
        </w:rPr>
        <w:t>2.11</w:t>
      </w:r>
      <w:r w:rsidR="00570DF9">
        <w:rPr>
          <w:rFonts w:ascii="Times New Roman" w:hAnsi="Times New Roman" w:cs="Times New Roman"/>
        </w:rPr>
        <w:t>, 95% CI = .0</w:t>
      </w:r>
      <w:r w:rsidR="00DE5FEF">
        <w:rPr>
          <w:rFonts w:ascii="Times New Roman" w:hAnsi="Times New Roman" w:cs="Times New Roman"/>
        </w:rPr>
        <w:t>4</w:t>
      </w:r>
      <w:r w:rsidR="00570DF9">
        <w:rPr>
          <w:rFonts w:ascii="Times New Roman" w:hAnsi="Times New Roman" w:cs="Times New Roman"/>
        </w:rPr>
        <w:t xml:space="preserve">, </w:t>
      </w:r>
      <w:r w:rsidR="00DE5FEF">
        <w:rPr>
          <w:rFonts w:ascii="Times New Roman" w:hAnsi="Times New Roman" w:cs="Times New Roman"/>
        </w:rPr>
        <w:t>5.39; sexual pleasure point estimate = 2.51, 95% CI = .42, 5.23)</w:t>
      </w:r>
      <w:r w:rsidR="00570DF9">
        <w:rPr>
          <w:rFonts w:ascii="Times New Roman" w:hAnsi="Times New Roman" w:cs="Times New Roman"/>
        </w:rPr>
        <w:t>. Of note, frequency of viewing continued to predict CPUI</w:t>
      </w:r>
      <w:r w:rsidR="00DE5FEF">
        <w:rPr>
          <w:rFonts w:ascii="Times New Roman" w:hAnsi="Times New Roman" w:cs="Times New Roman"/>
        </w:rPr>
        <w:t xml:space="preserve"> compulsivity</w:t>
      </w:r>
      <w:r w:rsidR="00570DF9">
        <w:rPr>
          <w:rFonts w:ascii="Times New Roman" w:hAnsi="Times New Roman" w:cs="Times New Roman"/>
        </w:rPr>
        <w:t xml:space="preserve"> after controlling for</w:t>
      </w:r>
      <w:r w:rsidR="00DE5FEF">
        <w:rPr>
          <w:rFonts w:ascii="Times New Roman" w:hAnsi="Times New Roman" w:cs="Times New Roman"/>
        </w:rPr>
        <w:t xml:space="preserve"> either</w:t>
      </w:r>
      <w:r w:rsidR="00570DF9">
        <w:rPr>
          <w:rFonts w:ascii="Times New Roman" w:hAnsi="Times New Roman" w:cs="Times New Roman"/>
        </w:rPr>
        <w:t xml:space="preserve"> excitement seeking</w:t>
      </w:r>
      <w:r w:rsidR="00DE5FEF">
        <w:rPr>
          <w:rFonts w:ascii="Times New Roman" w:hAnsi="Times New Roman" w:cs="Times New Roman"/>
        </w:rPr>
        <w:t xml:space="preserve"> or sexual pleasure</w:t>
      </w:r>
      <w:r w:rsidR="00570DF9">
        <w:rPr>
          <w:rFonts w:ascii="Times New Roman" w:hAnsi="Times New Roman" w:cs="Times New Roman"/>
        </w:rPr>
        <w:t>, with only 1</w:t>
      </w:r>
      <w:r w:rsidR="00DE5FEF">
        <w:rPr>
          <w:rFonts w:ascii="Times New Roman" w:hAnsi="Times New Roman" w:cs="Times New Roman"/>
        </w:rPr>
        <w:t>0</w:t>
      </w:r>
      <w:r w:rsidR="00570DF9">
        <w:rPr>
          <w:rFonts w:ascii="Times New Roman" w:hAnsi="Times New Roman" w:cs="Times New Roman"/>
        </w:rPr>
        <w:t xml:space="preserve">% </w:t>
      </w:r>
      <w:r w:rsidR="00DE5FEF">
        <w:rPr>
          <w:rFonts w:ascii="Times New Roman" w:hAnsi="Times New Roman" w:cs="Times New Roman"/>
        </w:rPr>
        <w:t xml:space="preserve"> and 21% </w:t>
      </w:r>
      <w:r w:rsidR="00570DF9">
        <w:rPr>
          <w:rFonts w:ascii="Times New Roman" w:hAnsi="Times New Roman" w:cs="Times New Roman"/>
        </w:rPr>
        <w:t xml:space="preserve">of the variance between viewing frequency and </w:t>
      </w:r>
      <w:r w:rsidR="00DE5FEF">
        <w:rPr>
          <w:rFonts w:ascii="Times New Roman" w:hAnsi="Times New Roman" w:cs="Times New Roman"/>
        </w:rPr>
        <w:t xml:space="preserve">compulsivity </w:t>
      </w:r>
      <w:r w:rsidR="00570DF9">
        <w:rPr>
          <w:rFonts w:ascii="Times New Roman" w:hAnsi="Times New Roman" w:cs="Times New Roman"/>
        </w:rPr>
        <w:t xml:space="preserve">accounted for by </w:t>
      </w:r>
      <w:r w:rsidR="00DE5FEF">
        <w:rPr>
          <w:rFonts w:ascii="Times New Roman" w:hAnsi="Times New Roman" w:cs="Times New Roman"/>
        </w:rPr>
        <w:t xml:space="preserve">each </w:t>
      </w:r>
      <w:r w:rsidR="00570DF9">
        <w:rPr>
          <w:rFonts w:ascii="Times New Roman" w:hAnsi="Times New Roman" w:cs="Times New Roman"/>
        </w:rPr>
        <w:t>mediator</w:t>
      </w:r>
      <w:r w:rsidR="00DE5FEF">
        <w:rPr>
          <w:rFonts w:ascii="Times New Roman" w:hAnsi="Times New Roman" w:cs="Times New Roman"/>
        </w:rPr>
        <w:t xml:space="preserve"> respectively</w:t>
      </w:r>
      <w:r w:rsidR="00570DF9">
        <w:rPr>
          <w:rFonts w:ascii="Times New Roman" w:hAnsi="Times New Roman" w:cs="Times New Roman"/>
        </w:rPr>
        <w:t xml:space="preserve">. </w:t>
      </w:r>
      <w:r w:rsidR="00681316">
        <w:rPr>
          <w:rFonts w:ascii="Times New Roman" w:hAnsi="Times New Roman" w:cs="Times New Roman"/>
        </w:rPr>
        <w:t xml:space="preserve">Furthermore, when </w:t>
      </w:r>
      <w:r>
        <w:rPr>
          <w:rFonts w:ascii="Times New Roman" w:hAnsi="Times New Roman" w:cs="Times New Roman"/>
        </w:rPr>
        <w:t>excitement seeking</w:t>
      </w:r>
      <w:r w:rsidR="00DE5FEF">
        <w:rPr>
          <w:rFonts w:ascii="Times New Roman" w:hAnsi="Times New Roman" w:cs="Times New Roman"/>
        </w:rPr>
        <w:t>, sexual pleasure,</w:t>
      </w:r>
      <w:r>
        <w:rPr>
          <w:rFonts w:ascii="Times New Roman" w:hAnsi="Times New Roman" w:cs="Times New Roman"/>
        </w:rPr>
        <w:t xml:space="preserve"> and emotional </w:t>
      </w:r>
      <w:r>
        <w:rPr>
          <w:rFonts w:ascii="Times New Roman" w:hAnsi="Times New Roman" w:cs="Times New Roman"/>
        </w:rPr>
        <w:lastRenderedPageBreak/>
        <w:t xml:space="preserve">avoidance </w:t>
      </w:r>
      <w:r w:rsidR="00681316">
        <w:rPr>
          <w:rFonts w:ascii="Times New Roman" w:hAnsi="Times New Roman" w:cs="Times New Roman"/>
        </w:rPr>
        <w:t>were</w:t>
      </w:r>
      <w:r w:rsidR="00DE5FEF">
        <w:rPr>
          <w:rFonts w:ascii="Times New Roman" w:hAnsi="Times New Roman" w:cs="Times New Roman"/>
        </w:rPr>
        <w:t xml:space="preserve"> all</w:t>
      </w:r>
      <w:r w:rsidR="00681316">
        <w:rPr>
          <w:rFonts w:ascii="Times New Roman" w:hAnsi="Times New Roman" w:cs="Times New Roman"/>
        </w:rPr>
        <w:t xml:space="preserve"> entered </w:t>
      </w:r>
      <w:r w:rsidR="00DE5FEF">
        <w:rPr>
          <w:rFonts w:ascii="Times New Roman" w:hAnsi="Times New Roman" w:cs="Times New Roman"/>
        </w:rPr>
        <w:t xml:space="preserve">concurrently </w:t>
      </w:r>
      <w:r w:rsidR="00681316">
        <w:rPr>
          <w:rFonts w:ascii="Times New Roman" w:hAnsi="Times New Roman" w:cs="Times New Roman"/>
        </w:rPr>
        <w:t>into a multiple mediator model to predict CPUI</w:t>
      </w:r>
      <w:r w:rsidR="00DE5FEF">
        <w:rPr>
          <w:rFonts w:ascii="Times New Roman" w:hAnsi="Times New Roman" w:cs="Times New Roman"/>
        </w:rPr>
        <w:t xml:space="preserve"> compulsivity</w:t>
      </w:r>
      <w:r w:rsidR="00681316">
        <w:rPr>
          <w:rFonts w:ascii="Times New Roman" w:hAnsi="Times New Roman" w:cs="Times New Roman"/>
        </w:rPr>
        <w:t>, only emotional avoidance was a significant mediator, point estimate = 4.</w:t>
      </w:r>
      <w:r w:rsidR="00DE5FEF">
        <w:rPr>
          <w:rFonts w:ascii="Times New Roman" w:hAnsi="Times New Roman" w:cs="Times New Roman"/>
        </w:rPr>
        <w:t>16</w:t>
      </w:r>
      <w:r w:rsidR="00681316">
        <w:rPr>
          <w:rFonts w:ascii="Times New Roman" w:hAnsi="Times New Roman" w:cs="Times New Roman"/>
        </w:rPr>
        <w:t xml:space="preserve">, 95% CI = </w:t>
      </w:r>
      <w:r w:rsidR="00DE5FEF">
        <w:rPr>
          <w:rFonts w:ascii="Times New Roman" w:hAnsi="Times New Roman" w:cs="Times New Roman"/>
        </w:rPr>
        <w:t>.91</w:t>
      </w:r>
      <w:r w:rsidR="00681316">
        <w:rPr>
          <w:rFonts w:ascii="Times New Roman" w:hAnsi="Times New Roman" w:cs="Times New Roman"/>
        </w:rPr>
        <w:t>, 9.6</w:t>
      </w:r>
      <w:r w:rsidR="00DE5FEF">
        <w:rPr>
          <w:rFonts w:ascii="Times New Roman" w:hAnsi="Times New Roman" w:cs="Times New Roman"/>
        </w:rPr>
        <w:t>6</w:t>
      </w:r>
      <w:r w:rsidR="00681316">
        <w:rPr>
          <w:rFonts w:ascii="Times New Roman" w:hAnsi="Times New Roman" w:cs="Times New Roman"/>
        </w:rPr>
        <w:t xml:space="preserve">. </w:t>
      </w:r>
      <w:r w:rsidR="00570DF9">
        <w:rPr>
          <w:rFonts w:ascii="Times New Roman" w:hAnsi="Times New Roman" w:cs="Times New Roman"/>
        </w:rPr>
        <w:t xml:space="preserve">Thus, viewing for emotional avoidance was the only consistent, notable mediator between viewing frequency and negative outcomes. </w:t>
      </w:r>
    </w:p>
    <w:p w14:paraId="78476373" w14:textId="10B6F116" w:rsidR="00F57DA9" w:rsidRPr="00465D57" w:rsidRDefault="00F57DA9" w:rsidP="004E4675">
      <w:pPr>
        <w:spacing w:line="480" w:lineRule="auto"/>
        <w:rPr>
          <w:rFonts w:ascii="Times New Roman" w:hAnsi="Times New Roman" w:cs="Times New Roman"/>
          <w:b/>
        </w:rPr>
      </w:pPr>
      <w:r w:rsidRPr="00465D57">
        <w:rPr>
          <w:rFonts w:ascii="Times New Roman" w:hAnsi="Times New Roman" w:cs="Times New Roman"/>
          <w:b/>
        </w:rPr>
        <w:t xml:space="preserve">Does </w:t>
      </w:r>
      <w:r w:rsidR="002214C2">
        <w:rPr>
          <w:rFonts w:ascii="Times New Roman" w:hAnsi="Times New Roman" w:cs="Times New Roman"/>
          <w:b/>
        </w:rPr>
        <w:t>viewing for emotional avoidance</w:t>
      </w:r>
      <w:r w:rsidR="002214C2" w:rsidRPr="00465D57">
        <w:rPr>
          <w:rFonts w:ascii="Times New Roman" w:hAnsi="Times New Roman" w:cs="Times New Roman"/>
          <w:b/>
        </w:rPr>
        <w:t xml:space="preserve"> </w:t>
      </w:r>
      <w:r w:rsidR="002214C2">
        <w:rPr>
          <w:rFonts w:ascii="Times New Roman" w:hAnsi="Times New Roman" w:cs="Times New Roman"/>
          <w:b/>
        </w:rPr>
        <w:t>account for the relation between general experiential avoidance</w:t>
      </w:r>
      <w:r w:rsidRPr="00465D57">
        <w:rPr>
          <w:rFonts w:ascii="Times New Roman" w:hAnsi="Times New Roman" w:cs="Times New Roman"/>
          <w:b/>
        </w:rPr>
        <w:t xml:space="preserve"> and </w:t>
      </w:r>
      <w:r w:rsidR="00A54C38">
        <w:rPr>
          <w:rFonts w:ascii="Times New Roman" w:hAnsi="Times New Roman" w:cs="Times New Roman"/>
          <w:b/>
        </w:rPr>
        <w:t xml:space="preserve">self-reported </w:t>
      </w:r>
      <w:r w:rsidRPr="00465D57">
        <w:rPr>
          <w:rFonts w:ascii="Times New Roman" w:hAnsi="Times New Roman" w:cs="Times New Roman"/>
          <w:b/>
        </w:rPr>
        <w:t>negative</w:t>
      </w:r>
      <w:r w:rsidR="002214C2">
        <w:rPr>
          <w:rFonts w:ascii="Times New Roman" w:hAnsi="Times New Roman" w:cs="Times New Roman"/>
          <w:b/>
        </w:rPr>
        <w:t xml:space="preserve"> viewing</w:t>
      </w:r>
      <w:r w:rsidRPr="00465D57">
        <w:rPr>
          <w:rFonts w:ascii="Times New Roman" w:hAnsi="Times New Roman" w:cs="Times New Roman"/>
          <w:b/>
        </w:rPr>
        <w:t xml:space="preserve"> outcomes?</w:t>
      </w:r>
    </w:p>
    <w:p w14:paraId="0F952C41" w14:textId="4444C34E" w:rsidR="001F66E9" w:rsidRPr="00AD26EB" w:rsidRDefault="001F66E9" w:rsidP="004E4675">
      <w:pPr>
        <w:spacing w:line="480" w:lineRule="auto"/>
        <w:ind w:firstLine="720"/>
        <w:rPr>
          <w:rFonts w:ascii="Times New Roman" w:hAnsi="Times New Roman" w:cs="Times New Roman"/>
          <w:i/>
        </w:rPr>
      </w:pPr>
      <w:r>
        <w:rPr>
          <w:rFonts w:ascii="Times New Roman" w:hAnsi="Times New Roman" w:cs="Times New Roman"/>
        </w:rPr>
        <w:t xml:space="preserve">Zero order correlations (See Table 1) indicated small to </w:t>
      </w:r>
      <w:r w:rsidR="002B0526">
        <w:rPr>
          <w:rFonts w:ascii="Times New Roman" w:hAnsi="Times New Roman" w:cs="Times New Roman"/>
        </w:rPr>
        <w:t>moderate correlations between</w:t>
      </w:r>
      <w:r>
        <w:rPr>
          <w:rFonts w:ascii="Times New Roman" w:hAnsi="Times New Roman" w:cs="Times New Roman"/>
        </w:rPr>
        <w:t xml:space="preserve"> general experiential avoidance (AAQ-II) and viewing frequency and negative outcomes from viewing, with correlation coefficients ranging between </w:t>
      </w:r>
      <w:r>
        <w:rPr>
          <w:rFonts w:ascii="Times New Roman" w:hAnsi="Times New Roman" w:cs="Times New Roman"/>
          <w:i/>
        </w:rPr>
        <w:t xml:space="preserve">r </w:t>
      </w:r>
      <w:r w:rsidRPr="00AD26EB">
        <w:rPr>
          <w:rFonts w:ascii="Times New Roman" w:hAnsi="Times New Roman" w:cs="Times New Roman"/>
        </w:rPr>
        <w:t>=</w:t>
      </w:r>
      <w:r>
        <w:rPr>
          <w:rFonts w:ascii="Times New Roman" w:hAnsi="Times New Roman" w:cs="Times New Roman"/>
        </w:rPr>
        <w:t xml:space="preserve"> .25 and .40. The AAQ-II also correlated significantly with two of the four reasons for viewing pornography (emotional avoidance</w:t>
      </w:r>
      <w:r w:rsidR="00617FB7">
        <w:rPr>
          <w:rFonts w:ascii="Times New Roman" w:hAnsi="Times New Roman" w:cs="Times New Roman"/>
        </w:rPr>
        <w:t xml:space="preserve">, </w:t>
      </w:r>
      <w:r w:rsidR="00617FB7">
        <w:rPr>
          <w:rFonts w:ascii="Times New Roman" w:hAnsi="Times New Roman" w:cs="Times New Roman"/>
          <w:i/>
        </w:rPr>
        <w:t xml:space="preserve">r </w:t>
      </w:r>
      <w:r w:rsidR="00617FB7">
        <w:rPr>
          <w:rFonts w:ascii="Times New Roman" w:hAnsi="Times New Roman" w:cs="Times New Roman"/>
        </w:rPr>
        <w:t>= .44,</w:t>
      </w:r>
      <w:r>
        <w:rPr>
          <w:rFonts w:ascii="Times New Roman" w:hAnsi="Times New Roman" w:cs="Times New Roman"/>
        </w:rPr>
        <w:t xml:space="preserve"> and excitement seeking</w:t>
      </w:r>
      <w:r w:rsidR="00617FB7">
        <w:rPr>
          <w:rFonts w:ascii="Times New Roman" w:hAnsi="Times New Roman" w:cs="Times New Roman"/>
        </w:rPr>
        <w:t xml:space="preserve"> </w:t>
      </w:r>
      <w:r w:rsidR="00617FB7">
        <w:rPr>
          <w:rFonts w:ascii="Times New Roman" w:hAnsi="Times New Roman" w:cs="Times New Roman"/>
          <w:i/>
        </w:rPr>
        <w:t xml:space="preserve">r </w:t>
      </w:r>
      <w:r w:rsidR="00617FB7">
        <w:rPr>
          <w:rFonts w:ascii="Times New Roman" w:hAnsi="Times New Roman" w:cs="Times New Roman"/>
        </w:rPr>
        <w:t>= .29</w:t>
      </w:r>
      <w:r>
        <w:rPr>
          <w:rFonts w:ascii="Times New Roman" w:hAnsi="Times New Roman" w:cs="Times New Roman"/>
        </w:rPr>
        <w:t xml:space="preserve">). </w:t>
      </w:r>
    </w:p>
    <w:p w14:paraId="65BF3753" w14:textId="6B525907" w:rsidR="00F57DA9" w:rsidRPr="00465D57" w:rsidRDefault="00D74D8B" w:rsidP="004E4675">
      <w:pPr>
        <w:spacing w:line="480" w:lineRule="auto"/>
        <w:ind w:firstLine="720"/>
        <w:rPr>
          <w:rFonts w:ascii="Times New Roman" w:hAnsi="Times New Roman" w:cs="Times New Roman"/>
        </w:rPr>
      </w:pPr>
      <w:r>
        <w:rPr>
          <w:rFonts w:ascii="Times New Roman" w:hAnsi="Times New Roman" w:cs="Times New Roman"/>
        </w:rPr>
        <w:t>Based on these patterns and previous research indicating a relation between general experiential avoidance and problematic viewing (</w:t>
      </w:r>
      <w:r w:rsidR="00725CFC">
        <w:rPr>
          <w:rFonts w:ascii="Times New Roman" w:hAnsi="Times New Roman" w:cs="Times New Roman"/>
        </w:rPr>
        <w:t>Levin et al., 2012</w:t>
      </w:r>
      <w:r w:rsidR="00347511">
        <w:rPr>
          <w:rFonts w:ascii="Times New Roman" w:hAnsi="Times New Roman" w:cs="Times New Roman"/>
        </w:rPr>
        <w:t>a</w:t>
      </w:r>
      <w:r w:rsidR="0015286A">
        <w:rPr>
          <w:rFonts w:ascii="Times New Roman" w:hAnsi="Times New Roman" w:cs="Times New Roman"/>
        </w:rPr>
        <w:t>; Wetterneck et al., 2012</w:t>
      </w:r>
      <w:r>
        <w:rPr>
          <w:rFonts w:ascii="Times New Roman" w:hAnsi="Times New Roman" w:cs="Times New Roman"/>
        </w:rPr>
        <w:t>), a</w:t>
      </w:r>
      <w:r w:rsidR="00F57DA9" w:rsidRPr="00465D57">
        <w:rPr>
          <w:rFonts w:ascii="Times New Roman" w:hAnsi="Times New Roman" w:cs="Times New Roman"/>
        </w:rPr>
        <w:t xml:space="preserve">n additional series of </w:t>
      </w:r>
      <w:r w:rsidR="002214C2">
        <w:rPr>
          <w:rFonts w:ascii="Times New Roman" w:hAnsi="Times New Roman" w:cs="Times New Roman"/>
        </w:rPr>
        <w:t xml:space="preserve">mediational </w:t>
      </w:r>
      <w:r w:rsidR="00F57DA9" w:rsidRPr="00465D57">
        <w:rPr>
          <w:rFonts w:ascii="Times New Roman" w:hAnsi="Times New Roman" w:cs="Times New Roman"/>
        </w:rPr>
        <w:t>analyses examined whether viewing for emotional av</w:t>
      </w:r>
      <w:r w:rsidR="002214C2">
        <w:rPr>
          <w:rFonts w:ascii="Times New Roman" w:hAnsi="Times New Roman" w:cs="Times New Roman"/>
        </w:rPr>
        <w:t>oidance mediates the relation</w:t>
      </w:r>
      <w:r w:rsidR="00F57DA9" w:rsidRPr="00465D57">
        <w:rPr>
          <w:rFonts w:ascii="Times New Roman" w:hAnsi="Times New Roman" w:cs="Times New Roman"/>
        </w:rPr>
        <w:t xml:space="preserve"> between general experiential avoidance (AAQ-II) and </w:t>
      </w:r>
      <w:r w:rsidR="00A54C38">
        <w:rPr>
          <w:rFonts w:ascii="Times New Roman" w:hAnsi="Times New Roman" w:cs="Times New Roman"/>
        </w:rPr>
        <w:t xml:space="preserve">self-reported </w:t>
      </w:r>
      <w:r w:rsidR="00F57DA9" w:rsidRPr="00465D57">
        <w:rPr>
          <w:rFonts w:ascii="Times New Roman" w:hAnsi="Times New Roman" w:cs="Times New Roman"/>
        </w:rPr>
        <w:t xml:space="preserve">negative outcomes from viewing (See Table 3).  General experiential avoidance predicted each negative outcome from viewing (c path). Furthermore, general experiential avoidance predicted viewing for emotional avoidance (a path) and viewing for emotional avoidance predicted each negative outcome after controlling for general experiential avoidance (b path). </w:t>
      </w:r>
    </w:p>
    <w:p w14:paraId="1FC2D55C" w14:textId="5434ACD9" w:rsidR="00E9294A" w:rsidRDefault="00F57DA9" w:rsidP="004E4675">
      <w:pPr>
        <w:spacing w:line="480" w:lineRule="auto"/>
        <w:rPr>
          <w:rFonts w:ascii="Times New Roman" w:hAnsi="Times New Roman" w:cs="Times New Roman"/>
        </w:rPr>
      </w:pPr>
      <w:r w:rsidRPr="00465D57">
        <w:rPr>
          <w:rFonts w:ascii="Times New Roman" w:hAnsi="Times New Roman" w:cs="Times New Roman"/>
        </w:rPr>
        <w:tab/>
        <w:t>Cross product of coefficients analyses again indicated that each mediational pathway was significant</w:t>
      </w:r>
      <w:r w:rsidR="002214C2">
        <w:rPr>
          <w:rFonts w:ascii="Times New Roman" w:hAnsi="Times New Roman" w:cs="Times New Roman"/>
        </w:rPr>
        <w:t>. In each case, the relation</w:t>
      </w:r>
      <w:r w:rsidRPr="00465D57">
        <w:rPr>
          <w:rFonts w:ascii="Times New Roman" w:hAnsi="Times New Roman" w:cs="Times New Roman"/>
        </w:rPr>
        <w:t xml:space="preserve"> between general experiential avoidance and negative outcomes was no longer significant after including viewing for emotional avoidance as a mediator. The proportion of variance accounted for by the mediator ranged between 57% and </w:t>
      </w:r>
      <w:r w:rsidR="00BF5CED">
        <w:rPr>
          <w:rFonts w:ascii="Times New Roman" w:hAnsi="Times New Roman" w:cs="Times New Roman"/>
        </w:rPr>
        <w:lastRenderedPageBreak/>
        <w:t>93</w:t>
      </w:r>
      <w:r w:rsidRPr="00465D57">
        <w:rPr>
          <w:rFonts w:ascii="Times New Roman" w:hAnsi="Times New Roman" w:cs="Times New Roman"/>
        </w:rPr>
        <w:t xml:space="preserve">%. Thus, it appears that general experiential avoidance predicts negative outcomes from viewing due to its impact on viewing for emotional avoidance. </w:t>
      </w:r>
    </w:p>
    <w:p w14:paraId="2C7173B4" w14:textId="5357468F" w:rsidR="00961ABE" w:rsidRDefault="00787C41" w:rsidP="00961ABE">
      <w:pPr>
        <w:spacing w:line="480" w:lineRule="auto"/>
        <w:ind w:firstLine="720"/>
        <w:rPr>
          <w:rFonts w:ascii="Times New Roman" w:hAnsi="Times New Roman" w:cs="Times New Roman"/>
        </w:rPr>
      </w:pPr>
      <w:r>
        <w:rPr>
          <w:rFonts w:ascii="Times New Roman" w:hAnsi="Times New Roman" w:cs="Times New Roman"/>
        </w:rPr>
        <w:t>T</w:t>
      </w:r>
      <w:r w:rsidR="00961ABE">
        <w:rPr>
          <w:rFonts w:ascii="Times New Roman" w:hAnsi="Times New Roman" w:cs="Times New Roman"/>
        </w:rPr>
        <w:t>he cross product of coefficient test was not significant when viewing for sexual pleasure or sexual curiosity were entered as the mediato</w:t>
      </w:r>
      <w:r w:rsidR="00E7144E">
        <w:rPr>
          <w:rFonts w:ascii="Times New Roman" w:hAnsi="Times New Roman" w:cs="Times New Roman"/>
        </w:rPr>
        <w:t xml:space="preserve">r. Excitement seeking was </w:t>
      </w:r>
      <w:r w:rsidR="00961ABE">
        <w:rPr>
          <w:rFonts w:ascii="Times New Roman" w:hAnsi="Times New Roman" w:cs="Times New Roman"/>
        </w:rPr>
        <w:t>a significant mediator for CPUI</w:t>
      </w:r>
      <w:r w:rsidR="00AC7C46">
        <w:rPr>
          <w:rFonts w:ascii="Times New Roman" w:hAnsi="Times New Roman" w:cs="Times New Roman"/>
        </w:rPr>
        <w:t xml:space="preserve"> compulsivity</w:t>
      </w:r>
      <w:r w:rsidR="00961ABE">
        <w:rPr>
          <w:rFonts w:ascii="Times New Roman" w:hAnsi="Times New Roman" w:cs="Times New Roman"/>
        </w:rPr>
        <w:t xml:space="preserve">, </w:t>
      </w:r>
      <w:r w:rsidR="00E7144E">
        <w:rPr>
          <w:rFonts w:ascii="Times New Roman" w:hAnsi="Times New Roman" w:cs="Times New Roman"/>
        </w:rPr>
        <w:t>point estimate = .</w:t>
      </w:r>
      <w:r w:rsidR="00AC7C46">
        <w:rPr>
          <w:rFonts w:ascii="Times New Roman" w:hAnsi="Times New Roman" w:cs="Times New Roman"/>
        </w:rPr>
        <w:t>07</w:t>
      </w:r>
      <w:r w:rsidR="00961ABE">
        <w:rPr>
          <w:rFonts w:ascii="Times New Roman" w:hAnsi="Times New Roman" w:cs="Times New Roman"/>
        </w:rPr>
        <w:t xml:space="preserve">, </w:t>
      </w:r>
      <w:r w:rsidR="00E7144E">
        <w:rPr>
          <w:rFonts w:ascii="Times New Roman" w:hAnsi="Times New Roman" w:cs="Times New Roman"/>
        </w:rPr>
        <w:t>95% CI = .0</w:t>
      </w:r>
      <w:r w:rsidR="00AC7C46">
        <w:rPr>
          <w:rFonts w:ascii="Times New Roman" w:hAnsi="Times New Roman" w:cs="Times New Roman"/>
        </w:rPr>
        <w:t>1</w:t>
      </w:r>
      <w:r w:rsidR="00E7144E">
        <w:rPr>
          <w:rFonts w:ascii="Times New Roman" w:hAnsi="Times New Roman" w:cs="Times New Roman"/>
        </w:rPr>
        <w:t xml:space="preserve">, </w:t>
      </w:r>
      <w:r w:rsidR="00961ABE">
        <w:rPr>
          <w:rFonts w:ascii="Times New Roman" w:hAnsi="Times New Roman" w:cs="Times New Roman"/>
        </w:rPr>
        <w:t>.</w:t>
      </w:r>
      <w:r w:rsidR="00AC7C46">
        <w:rPr>
          <w:rFonts w:ascii="Times New Roman" w:hAnsi="Times New Roman" w:cs="Times New Roman"/>
        </w:rPr>
        <w:t>14,</w:t>
      </w:r>
      <w:r w:rsidR="005765E4">
        <w:rPr>
          <w:rFonts w:ascii="Times New Roman" w:hAnsi="Times New Roman" w:cs="Times New Roman"/>
        </w:rPr>
        <w:t xml:space="preserve"> variance accounted for = </w:t>
      </w:r>
      <w:r w:rsidR="00AC7C46">
        <w:rPr>
          <w:rFonts w:ascii="Times New Roman" w:hAnsi="Times New Roman" w:cs="Times New Roman"/>
        </w:rPr>
        <w:t>39%</w:t>
      </w:r>
      <w:r w:rsidR="005765E4">
        <w:rPr>
          <w:rFonts w:ascii="Times New Roman" w:hAnsi="Times New Roman" w:cs="Times New Roman"/>
        </w:rPr>
        <w:t>,</w:t>
      </w:r>
      <w:r w:rsidR="00E7144E">
        <w:rPr>
          <w:rFonts w:ascii="Times New Roman" w:hAnsi="Times New Roman" w:cs="Times New Roman"/>
        </w:rPr>
        <w:t xml:space="preserve"> </w:t>
      </w:r>
      <w:r w:rsidR="00AC7C46">
        <w:rPr>
          <w:rFonts w:ascii="Times New Roman" w:hAnsi="Times New Roman" w:cs="Times New Roman"/>
        </w:rPr>
        <w:t xml:space="preserve">CPUI effort, point estimate = .001, 95% CI = .000, .002, variance accounted for = 28%, </w:t>
      </w:r>
      <w:r w:rsidR="00E7144E">
        <w:rPr>
          <w:rFonts w:ascii="Times New Roman" w:hAnsi="Times New Roman" w:cs="Times New Roman"/>
        </w:rPr>
        <w:t>and overall harm from viewing, point estimate = .02, 95% CI = .001, .036</w:t>
      </w:r>
      <w:r w:rsidR="005765E4">
        <w:rPr>
          <w:rFonts w:ascii="Times New Roman" w:hAnsi="Times New Roman" w:cs="Times New Roman"/>
        </w:rPr>
        <w:t>, variance accounted for = 22%</w:t>
      </w:r>
      <w:r w:rsidR="00961ABE">
        <w:rPr>
          <w:rFonts w:ascii="Times New Roman" w:hAnsi="Times New Roman" w:cs="Times New Roman"/>
        </w:rPr>
        <w:t xml:space="preserve">. </w:t>
      </w:r>
      <w:r w:rsidR="00E7144E">
        <w:rPr>
          <w:rFonts w:ascii="Times New Roman" w:hAnsi="Times New Roman" w:cs="Times New Roman"/>
        </w:rPr>
        <w:t>However</w:t>
      </w:r>
      <w:r w:rsidR="00961ABE">
        <w:rPr>
          <w:rFonts w:ascii="Times New Roman" w:hAnsi="Times New Roman" w:cs="Times New Roman"/>
        </w:rPr>
        <w:t xml:space="preserve">, </w:t>
      </w:r>
      <w:r w:rsidR="00E7144E">
        <w:rPr>
          <w:rFonts w:ascii="Times New Roman" w:hAnsi="Times New Roman" w:cs="Times New Roman"/>
        </w:rPr>
        <w:t>general experiential avoidance</w:t>
      </w:r>
      <w:r w:rsidR="00961ABE">
        <w:rPr>
          <w:rFonts w:ascii="Times New Roman" w:hAnsi="Times New Roman" w:cs="Times New Roman"/>
        </w:rPr>
        <w:t xml:space="preserve"> continued to predict </w:t>
      </w:r>
      <w:r w:rsidR="00BA7DDB">
        <w:rPr>
          <w:rFonts w:ascii="Times New Roman" w:hAnsi="Times New Roman" w:cs="Times New Roman"/>
        </w:rPr>
        <w:t xml:space="preserve">two of the three </w:t>
      </w:r>
      <w:r w:rsidR="00E7144E">
        <w:rPr>
          <w:rFonts w:ascii="Times New Roman" w:hAnsi="Times New Roman" w:cs="Times New Roman"/>
        </w:rPr>
        <w:t>outcome</w:t>
      </w:r>
      <w:r w:rsidR="00BA7DDB">
        <w:rPr>
          <w:rFonts w:ascii="Times New Roman" w:hAnsi="Times New Roman" w:cs="Times New Roman"/>
        </w:rPr>
        <w:t>s</w:t>
      </w:r>
      <w:r w:rsidR="00E7144E">
        <w:rPr>
          <w:rFonts w:ascii="Times New Roman" w:hAnsi="Times New Roman" w:cs="Times New Roman"/>
        </w:rPr>
        <w:t xml:space="preserve"> </w:t>
      </w:r>
      <w:r w:rsidR="00961ABE">
        <w:rPr>
          <w:rFonts w:ascii="Times New Roman" w:hAnsi="Times New Roman" w:cs="Times New Roman"/>
        </w:rPr>
        <w:t>after contr</w:t>
      </w:r>
      <w:r w:rsidR="005765E4">
        <w:rPr>
          <w:rFonts w:ascii="Times New Roman" w:hAnsi="Times New Roman" w:cs="Times New Roman"/>
        </w:rPr>
        <w:t xml:space="preserve">olling for excitement seeking: CPUI </w:t>
      </w:r>
      <w:r w:rsidR="00BA7DDB">
        <w:rPr>
          <w:rFonts w:ascii="Times New Roman" w:hAnsi="Times New Roman" w:cs="Times New Roman"/>
        </w:rPr>
        <w:t xml:space="preserve">effort </w:t>
      </w:r>
      <w:r w:rsidR="005765E4">
        <w:rPr>
          <w:rFonts w:ascii="Times New Roman" w:hAnsi="Times New Roman" w:cs="Times New Roman"/>
        </w:rPr>
        <w:t>(</w:t>
      </w:r>
      <w:r w:rsidR="000B4FFF" w:rsidRPr="00D67EAD">
        <w:rPr>
          <w:rFonts w:ascii="Symbol" w:hAnsi="Symbol"/>
          <w:i/>
          <w:iCs/>
        </w:rPr>
        <w:t></w:t>
      </w:r>
      <w:r w:rsidR="00961ABE">
        <w:rPr>
          <w:rFonts w:ascii="Times New Roman" w:hAnsi="Times New Roman" w:cs="Times New Roman"/>
          <w:i/>
        </w:rPr>
        <w:t xml:space="preserve"> </w:t>
      </w:r>
      <w:r w:rsidR="005765E4">
        <w:rPr>
          <w:rFonts w:ascii="Times New Roman" w:hAnsi="Times New Roman" w:cs="Times New Roman"/>
        </w:rPr>
        <w:t>= .</w:t>
      </w:r>
      <w:r w:rsidR="00BA7DDB">
        <w:rPr>
          <w:rFonts w:ascii="Times New Roman" w:hAnsi="Times New Roman" w:cs="Times New Roman"/>
        </w:rPr>
        <w:t>002</w:t>
      </w:r>
      <w:r w:rsidR="00961ABE">
        <w:rPr>
          <w:rFonts w:ascii="Times New Roman" w:hAnsi="Times New Roman" w:cs="Times New Roman"/>
        </w:rPr>
        <w:t xml:space="preserve">, </w:t>
      </w:r>
      <w:r w:rsidR="00961ABE">
        <w:rPr>
          <w:rFonts w:ascii="Times New Roman" w:hAnsi="Times New Roman" w:cs="Times New Roman"/>
          <w:i/>
        </w:rPr>
        <w:t xml:space="preserve">t </w:t>
      </w:r>
      <w:r w:rsidR="005765E4">
        <w:rPr>
          <w:rFonts w:ascii="Times New Roman" w:hAnsi="Times New Roman" w:cs="Times New Roman"/>
        </w:rPr>
        <w:t>= 2.</w:t>
      </w:r>
      <w:r w:rsidR="00BA7DDB">
        <w:rPr>
          <w:rFonts w:ascii="Times New Roman" w:hAnsi="Times New Roman" w:cs="Times New Roman"/>
        </w:rPr>
        <w:t>83</w:t>
      </w:r>
      <w:r w:rsidR="00961ABE">
        <w:rPr>
          <w:rFonts w:ascii="Times New Roman" w:hAnsi="Times New Roman" w:cs="Times New Roman"/>
        </w:rPr>
        <w:t xml:space="preserve">, </w:t>
      </w:r>
      <w:r w:rsidR="00961ABE">
        <w:rPr>
          <w:rFonts w:ascii="Times New Roman" w:hAnsi="Times New Roman" w:cs="Times New Roman"/>
          <w:i/>
        </w:rPr>
        <w:t>p</w:t>
      </w:r>
      <w:r w:rsidR="00BA7DDB">
        <w:rPr>
          <w:rFonts w:ascii="Times New Roman" w:hAnsi="Times New Roman" w:cs="Times New Roman"/>
        </w:rPr>
        <w:t xml:space="preserve"> = .01</w:t>
      </w:r>
      <w:r w:rsidR="005765E4">
        <w:rPr>
          <w:rFonts w:ascii="Times New Roman" w:hAnsi="Times New Roman" w:cs="Times New Roman"/>
        </w:rPr>
        <w:t>), overall harm (</w:t>
      </w:r>
      <w:r w:rsidR="000B4FFF" w:rsidRPr="00D67EAD">
        <w:rPr>
          <w:rFonts w:ascii="Symbol" w:hAnsi="Symbol"/>
          <w:i/>
          <w:iCs/>
        </w:rPr>
        <w:t></w:t>
      </w:r>
      <w:r w:rsidR="000B4FFF">
        <w:rPr>
          <w:rFonts w:ascii="Symbol" w:hAnsi="Symbol"/>
          <w:i/>
          <w:iCs/>
        </w:rPr>
        <w:t></w:t>
      </w:r>
      <w:r w:rsidR="005765E4">
        <w:rPr>
          <w:rFonts w:ascii="Times New Roman" w:hAnsi="Times New Roman" w:cs="Times New Roman"/>
        </w:rPr>
        <w:t xml:space="preserve">= .06, </w:t>
      </w:r>
      <w:r w:rsidR="005765E4">
        <w:rPr>
          <w:rFonts w:ascii="Times New Roman" w:hAnsi="Times New Roman" w:cs="Times New Roman"/>
          <w:i/>
        </w:rPr>
        <w:t xml:space="preserve">t </w:t>
      </w:r>
      <w:r w:rsidR="005765E4">
        <w:rPr>
          <w:rFonts w:ascii="Times New Roman" w:hAnsi="Times New Roman" w:cs="Times New Roman"/>
        </w:rPr>
        <w:t xml:space="preserve">= 2.61, </w:t>
      </w:r>
      <w:r w:rsidR="005765E4">
        <w:rPr>
          <w:rFonts w:ascii="Times New Roman" w:hAnsi="Times New Roman" w:cs="Times New Roman"/>
          <w:i/>
        </w:rPr>
        <w:t xml:space="preserve">p </w:t>
      </w:r>
      <w:r w:rsidR="005765E4">
        <w:rPr>
          <w:rFonts w:ascii="Times New Roman" w:hAnsi="Times New Roman" w:cs="Times New Roman"/>
        </w:rPr>
        <w:t>= .01)</w:t>
      </w:r>
      <w:r w:rsidR="00BA7DDB">
        <w:rPr>
          <w:rFonts w:ascii="Times New Roman" w:hAnsi="Times New Roman" w:cs="Times New Roman"/>
        </w:rPr>
        <w:t>, and CPUI compulsivity (</w:t>
      </w:r>
      <w:r w:rsidR="00BA7DDB" w:rsidRPr="00D67EAD">
        <w:rPr>
          <w:rFonts w:ascii="Symbol" w:hAnsi="Symbol"/>
          <w:i/>
          <w:iCs/>
        </w:rPr>
        <w:t></w:t>
      </w:r>
      <w:r w:rsidR="00BA7DDB">
        <w:rPr>
          <w:rFonts w:ascii="Times New Roman" w:hAnsi="Times New Roman" w:cs="Times New Roman"/>
          <w:i/>
        </w:rPr>
        <w:t xml:space="preserve"> </w:t>
      </w:r>
      <w:r w:rsidR="00BA7DDB">
        <w:rPr>
          <w:rFonts w:ascii="Times New Roman" w:hAnsi="Times New Roman" w:cs="Times New Roman"/>
        </w:rPr>
        <w:t xml:space="preserve">= .10, </w:t>
      </w:r>
      <w:r w:rsidR="00BA7DDB">
        <w:rPr>
          <w:rFonts w:ascii="Times New Roman" w:hAnsi="Times New Roman" w:cs="Times New Roman"/>
          <w:i/>
        </w:rPr>
        <w:t xml:space="preserve">t </w:t>
      </w:r>
      <w:r w:rsidR="00BA7DDB">
        <w:rPr>
          <w:rFonts w:ascii="Times New Roman" w:hAnsi="Times New Roman" w:cs="Times New Roman"/>
        </w:rPr>
        <w:t xml:space="preserve">= 1.60, </w:t>
      </w:r>
      <w:r w:rsidR="00BA7DDB">
        <w:rPr>
          <w:rFonts w:ascii="Times New Roman" w:hAnsi="Times New Roman" w:cs="Times New Roman"/>
          <w:i/>
        </w:rPr>
        <w:t>p</w:t>
      </w:r>
      <w:r w:rsidR="00BA7DDB">
        <w:rPr>
          <w:rFonts w:ascii="Times New Roman" w:hAnsi="Times New Roman" w:cs="Times New Roman"/>
        </w:rPr>
        <w:t xml:space="preserve"> = .11)</w:t>
      </w:r>
      <w:r w:rsidR="005765E4">
        <w:rPr>
          <w:rFonts w:ascii="Times New Roman" w:hAnsi="Times New Roman" w:cs="Times New Roman"/>
        </w:rPr>
        <w:t>.</w:t>
      </w:r>
      <w:r w:rsidR="00961ABE">
        <w:rPr>
          <w:rFonts w:ascii="Times New Roman" w:hAnsi="Times New Roman" w:cs="Times New Roman"/>
        </w:rPr>
        <w:t xml:space="preserve"> Furthermore, when both </w:t>
      </w:r>
      <w:r w:rsidR="00510187">
        <w:rPr>
          <w:rFonts w:ascii="Times New Roman" w:hAnsi="Times New Roman" w:cs="Times New Roman"/>
        </w:rPr>
        <w:t>excitement seeking and emotional avoidance</w:t>
      </w:r>
      <w:r w:rsidR="00961ABE">
        <w:rPr>
          <w:rFonts w:ascii="Times New Roman" w:hAnsi="Times New Roman" w:cs="Times New Roman"/>
        </w:rPr>
        <w:t xml:space="preserve"> were entered into a multiple mediator</w:t>
      </w:r>
      <w:r w:rsidR="005765E4">
        <w:rPr>
          <w:rFonts w:ascii="Times New Roman" w:hAnsi="Times New Roman" w:cs="Times New Roman"/>
        </w:rPr>
        <w:t xml:space="preserve"> model</w:t>
      </w:r>
      <w:r w:rsidR="00961ABE">
        <w:rPr>
          <w:rFonts w:ascii="Times New Roman" w:hAnsi="Times New Roman" w:cs="Times New Roman"/>
        </w:rPr>
        <w:t>, only emotional avoidance</w:t>
      </w:r>
      <w:r w:rsidR="005765E4">
        <w:rPr>
          <w:rFonts w:ascii="Times New Roman" w:hAnsi="Times New Roman" w:cs="Times New Roman"/>
        </w:rPr>
        <w:t xml:space="preserve"> remained</w:t>
      </w:r>
      <w:r w:rsidR="00961ABE">
        <w:rPr>
          <w:rFonts w:ascii="Times New Roman" w:hAnsi="Times New Roman" w:cs="Times New Roman"/>
        </w:rPr>
        <w:t xml:space="preserve"> a significant mediator</w:t>
      </w:r>
      <w:r w:rsidR="005765E4">
        <w:rPr>
          <w:rFonts w:ascii="Times New Roman" w:hAnsi="Times New Roman" w:cs="Times New Roman"/>
        </w:rPr>
        <w:t xml:space="preserve"> for CPUI</w:t>
      </w:r>
      <w:r w:rsidR="000B79DC">
        <w:rPr>
          <w:rFonts w:ascii="Times New Roman" w:hAnsi="Times New Roman" w:cs="Times New Roman"/>
        </w:rPr>
        <w:t xml:space="preserve"> effort</w:t>
      </w:r>
      <w:r w:rsidR="00961ABE">
        <w:rPr>
          <w:rFonts w:ascii="Times New Roman" w:hAnsi="Times New Roman" w:cs="Times New Roman"/>
        </w:rPr>
        <w:t xml:space="preserve">, </w:t>
      </w:r>
      <w:r w:rsidR="005765E4">
        <w:rPr>
          <w:rFonts w:ascii="Times New Roman" w:hAnsi="Times New Roman" w:cs="Times New Roman"/>
        </w:rPr>
        <w:t>point estimate = .</w:t>
      </w:r>
      <w:r w:rsidR="000B79DC">
        <w:rPr>
          <w:rFonts w:ascii="Times New Roman" w:hAnsi="Times New Roman" w:cs="Times New Roman"/>
        </w:rPr>
        <w:t>001</w:t>
      </w:r>
      <w:r w:rsidR="00961ABE">
        <w:rPr>
          <w:rFonts w:ascii="Times New Roman" w:hAnsi="Times New Roman" w:cs="Times New Roman"/>
        </w:rPr>
        <w:t xml:space="preserve">, </w:t>
      </w:r>
      <w:r w:rsidR="005765E4">
        <w:rPr>
          <w:rFonts w:ascii="Times New Roman" w:hAnsi="Times New Roman" w:cs="Times New Roman"/>
        </w:rPr>
        <w:t xml:space="preserve">95% CI = </w:t>
      </w:r>
      <w:r w:rsidR="000B79DC">
        <w:rPr>
          <w:rFonts w:ascii="Times New Roman" w:hAnsi="Times New Roman" w:cs="Times New Roman"/>
        </w:rPr>
        <w:t xml:space="preserve">.000, </w:t>
      </w:r>
      <w:r w:rsidR="005765E4">
        <w:rPr>
          <w:rFonts w:ascii="Times New Roman" w:hAnsi="Times New Roman" w:cs="Times New Roman"/>
        </w:rPr>
        <w:t>.</w:t>
      </w:r>
      <w:r w:rsidR="000B79DC">
        <w:rPr>
          <w:rFonts w:ascii="Times New Roman" w:hAnsi="Times New Roman" w:cs="Times New Roman"/>
        </w:rPr>
        <w:t>003</w:t>
      </w:r>
      <w:r w:rsidR="005765E4">
        <w:rPr>
          <w:rFonts w:ascii="Times New Roman" w:hAnsi="Times New Roman" w:cs="Times New Roman"/>
        </w:rPr>
        <w:t>,</w:t>
      </w:r>
      <w:r w:rsidR="000B79DC">
        <w:rPr>
          <w:rFonts w:ascii="Times New Roman" w:hAnsi="Times New Roman" w:cs="Times New Roman"/>
        </w:rPr>
        <w:t xml:space="preserve"> CPUI compulsivity, point estimate = .14, 95% CI = .05, .26),</w:t>
      </w:r>
      <w:r w:rsidR="005765E4">
        <w:rPr>
          <w:rFonts w:ascii="Times New Roman" w:hAnsi="Times New Roman" w:cs="Times New Roman"/>
        </w:rPr>
        <w:t xml:space="preserve"> and overall harm, point estimate = .42, 95% CI = .02, .08</w:t>
      </w:r>
      <w:r w:rsidR="00961ABE">
        <w:rPr>
          <w:rFonts w:ascii="Times New Roman" w:hAnsi="Times New Roman" w:cs="Times New Roman"/>
        </w:rPr>
        <w:t xml:space="preserve">. Thus, viewing for emotional avoidance was </w:t>
      </w:r>
      <w:r w:rsidR="00510187">
        <w:rPr>
          <w:rFonts w:ascii="Times New Roman" w:hAnsi="Times New Roman" w:cs="Times New Roman"/>
        </w:rPr>
        <w:t xml:space="preserve">again </w:t>
      </w:r>
      <w:r w:rsidR="00961ABE">
        <w:rPr>
          <w:rFonts w:ascii="Times New Roman" w:hAnsi="Times New Roman" w:cs="Times New Roman"/>
        </w:rPr>
        <w:t xml:space="preserve">the only consistent, notable mediator between </w:t>
      </w:r>
      <w:r w:rsidR="005765E4">
        <w:rPr>
          <w:rFonts w:ascii="Times New Roman" w:hAnsi="Times New Roman" w:cs="Times New Roman"/>
        </w:rPr>
        <w:t>general experiential avoidance</w:t>
      </w:r>
      <w:r w:rsidR="00961ABE">
        <w:rPr>
          <w:rFonts w:ascii="Times New Roman" w:hAnsi="Times New Roman" w:cs="Times New Roman"/>
        </w:rPr>
        <w:t xml:space="preserve"> and negative outcomes. </w:t>
      </w:r>
    </w:p>
    <w:p w14:paraId="3EEF286D" w14:textId="77777777" w:rsidR="00B03AE7" w:rsidRDefault="00E9294A" w:rsidP="00474C98">
      <w:pPr>
        <w:spacing w:line="480" w:lineRule="auto"/>
        <w:jc w:val="center"/>
        <w:outlineLvl w:val="0"/>
        <w:rPr>
          <w:rFonts w:ascii="Times New Roman" w:hAnsi="Times New Roman" w:cs="Times New Roman"/>
          <w:b/>
        </w:rPr>
      </w:pPr>
      <w:r>
        <w:rPr>
          <w:rFonts w:ascii="Times New Roman" w:hAnsi="Times New Roman" w:cs="Times New Roman"/>
          <w:b/>
        </w:rPr>
        <w:t>Discussion</w:t>
      </w:r>
    </w:p>
    <w:p w14:paraId="22EE5E18" w14:textId="080FCB0F" w:rsidR="00B03AE7" w:rsidRDefault="00B03AE7" w:rsidP="00B03AE7">
      <w:pPr>
        <w:spacing w:line="480" w:lineRule="auto"/>
        <w:rPr>
          <w:rFonts w:ascii="Times New Roman" w:hAnsi="Times New Roman" w:cs="Times New Roman"/>
        </w:rPr>
      </w:pPr>
      <w:r>
        <w:rPr>
          <w:rFonts w:ascii="Times New Roman" w:hAnsi="Times New Roman" w:cs="Times New Roman"/>
        </w:rPr>
        <w:tab/>
        <w:t xml:space="preserve">This study sought to examine the role of experiential avoidance in problematic </w:t>
      </w:r>
      <w:r w:rsidR="002A31E2">
        <w:rPr>
          <w:rFonts w:ascii="Times New Roman" w:hAnsi="Times New Roman" w:cs="Times New Roman"/>
        </w:rPr>
        <w:t xml:space="preserve">online </w:t>
      </w:r>
      <w:r>
        <w:rPr>
          <w:rFonts w:ascii="Times New Roman" w:hAnsi="Times New Roman" w:cs="Times New Roman"/>
        </w:rPr>
        <w:t xml:space="preserve">pornography </w:t>
      </w:r>
      <w:r w:rsidR="002A31E2">
        <w:rPr>
          <w:rFonts w:ascii="Times New Roman" w:hAnsi="Times New Roman" w:cs="Times New Roman"/>
        </w:rPr>
        <w:t>viewing</w:t>
      </w:r>
      <w:r>
        <w:rPr>
          <w:rFonts w:ascii="Times New Roman" w:hAnsi="Times New Roman" w:cs="Times New Roman"/>
        </w:rPr>
        <w:t xml:space="preserve">. Results indicated that several motivations for viewing were correlated with viewing frequency and </w:t>
      </w:r>
      <w:r w:rsidR="00A54C38">
        <w:rPr>
          <w:rFonts w:ascii="Times New Roman" w:hAnsi="Times New Roman" w:cs="Times New Roman"/>
        </w:rPr>
        <w:t xml:space="preserve">self-reported </w:t>
      </w:r>
      <w:r>
        <w:rPr>
          <w:rFonts w:ascii="Times New Roman" w:hAnsi="Times New Roman" w:cs="Times New Roman"/>
        </w:rPr>
        <w:t xml:space="preserve">negative consequences from viewing, but viewing for emotional avoidance was the strongest and most consistent predictor. Although more frequent viewing was related to more </w:t>
      </w:r>
      <w:r w:rsidR="00A54C38">
        <w:rPr>
          <w:rFonts w:ascii="Times New Roman" w:hAnsi="Times New Roman" w:cs="Times New Roman"/>
        </w:rPr>
        <w:t xml:space="preserve">self-reported </w:t>
      </w:r>
      <w:r>
        <w:rPr>
          <w:rFonts w:ascii="Times New Roman" w:hAnsi="Times New Roman" w:cs="Times New Roman"/>
        </w:rPr>
        <w:t xml:space="preserve">negative consequences, mediational analyses indicated that this was </w:t>
      </w:r>
      <w:r w:rsidR="002A31E2">
        <w:rPr>
          <w:rFonts w:ascii="Times New Roman" w:hAnsi="Times New Roman" w:cs="Times New Roman"/>
        </w:rPr>
        <w:t xml:space="preserve">mostly </w:t>
      </w:r>
      <w:r>
        <w:rPr>
          <w:rFonts w:ascii="Times New Roman" w:hAnsi="Times New Roman" w:cs="Times New Roman"/>
        </w:rPr>
        <w:t xml:space="preserve">accounted for by viewing </w:t>
      </w:r>
      <w:r w:rsidR="002A31E2">
        <w:rPr>
          <w:rFonts w:ascii="Times New Roman" w:hAnsi="Times New Roman" w:cs="Times New Roman"/>
        </w:rPr>
        <w:t xml:space="preserve">for emotional avoidance reasons. </w:t>
      </w:r>
      <w:r>
        <w:rPr>
          <w:rFonts w:ascii="Times New Roman" w:hAnsi="Times New Roman" w:cs="Times New Roman"/>
        </w:rPr>
        <w:t xml:space="preserve">Overall, these </w:t>
      </w:r>
      <w:r>
        <w:rPr>
          <w:rFonts w:ascii="Times New Roman" w:hAnsi="Times New Roman" w:cs="Times New Roman"/>
        </w:rPr>
        <w:lastRenderedPageBreak/>
        <w:t xml:space="preserve">results suggest that experiential avoidance may account for frequent viewing and its negative consequences. </w:t>
      </w:r>
    </w:p>
    <w:p w14:paraId="68C504E9" w14:textId="2D100FDB" w:rsidR="002A31E2" w:rsidRDefault="002A31E2" w:rsidP="00B03AE7">
      <w:pPr>
        <w:spacing w:line="480" w:lineRule="auto"/>
        <w:rPr>
          <w:rFonts w:ascii="Times New Roman" w:hAnsi="Times New Roman" w:cs="Times New Roman"/>
        </w:rPr>
      </w:pPr>
      <w:r>
        <w:rPr>
          <w:rFonts w:ascii="Times New Roman" w:hAnsi="Times New Roman" w:cs="Times New Roman"/>
        </w:rPr>
        <w:tab/>
        <w:t xml:space="preserve">In addition to experiential avoidance, there are a variety of reasons why someone might view online pornography including for sexual pleasure, excitement seeking, or sexual curiosity. Although sexual pleasure and excitement seeking </w:t>
      </w:r>
      <w:r w:rsidR="00F656A9">
        <w:rPr>
          <w:rFonts w:ascii="Times New Roman" w:hAnsi="Times New Roman" w:cs="Times New Roman"/>
        </w:rPr>
        <w:t xml:space="preserve">are </w:t>
      </w:r>
      <w:r>
        <w:rPr>
          <w:rFonts w:ascii="Times New Roman" w:hAnsi="Times New Roman" w:cs="Times New Roman"/>
        </w:rPr>
        <w:t xml:space="preserve">related to more frequent viewing and </w:t>
      </w:r>
      <w:r w:rsidR="00A54C38">
        <w:rPr>
          <w:rFonts w:ascii="Times New Roman" w:hAnsi="Times New Roman" w:cs="Times New Roman"/>
        </w:rPr>
        <w:t xml:space="preserve">self-reported </w:t>
      </w:r>
      <w:r>
        <w:rPr>
          <w:rFonts w:ascii="Times New Roman" w:hAnsi="Times New Roman" w:cs="Times New Roman"/>
        </w:rPr>
        <w:t>negative outcomes in some cases</w:t>
      </w:r>
      <w:r w:rsidR="00B050AD">
        <w:rPr>
          <w:rFonts w:ascii="Times New Roman" w:hAnsi="Times New Roman" w:cs="Times New Roman"/>
        </w:rPr>
        <w:t xml:space="preserve">, these effects were largely accounted for by experiential avoidance when </w:t>
      </w:r>
      <w:r w:rsidR="00BE2DFF">
        <w:rPr>
          <w:rFonts w:ascii="Times New Roman" w:hAnsi="Times New Roman" w:cs="Times New Roman"/>
        </w:rPr>
        <w:t xml:space="preserve">it </w:t>
      </w:r>
      <w:r w:rsidR="00B050AD">
        <w:rPr>
          <w:rFonts w:ascii="Times New Roman" w:hAnsi="Times New Roman" w:cs="Times New Roman"/>
        </w:rPr>
        <w:t xml:space="preserve">was added into regression models. Furthermore, experiential avoidance was the only consistent mediator between viewing frequency and negative outcomes. Interestingly, sexual curiosity actually demonstrated a negative relation to viewing problems, suggesting that individuals who view out of curiosity </w:t>
      </w:r>
      <w:r w:rsidR="00473B76">
        <w:rPr>
          <w:rFonts w:ascii="Times New Roman" w:hAnsi="Times New Roman" w:cs="Times New Roman"/>
        </w:rPr>
        <w:t xml:space="preserve">are </w:t>
      </w:r>
      <w:r w:rsidR="00B050AD">
        <w:rPr>
          <w:rFonts w:ascii="Times New Roman" w:hAnsi="Times New Roman" w:cs="Times New Roman"/>
        </w:rPr>
        <w:t xml:space="preserve">actually less likely to have negative consequences from viewing, even after controlling for emotional avoidant reasons. </w:t>
      </w:r>
      <w:r>
        <w:rPr>
          <w:rFonts w:ascii="Times New Roman" w:hAnsi="Times New Roman" w:cs="Times New Roman"/>
        </w:rPr>
        <w:t>Thus, these findings support the theory that the function of pornography viewing is key to whether it is problematic</w:t>
      </w:r>
      <w:r w:rsidR="00BD22FB">
        <w:rPr>
          <w:rFonts w:ascii="Times New Roman" w:hAnsi="Times New Roman" w:cs="Times New Roman"/>
        </w:rPr>
        <w:t xml:space="preserve"> (</w:t>
      </w:r>
      <w:r w:rsidR="00AC3B7C">
        <w:rPr>
          <w:rFonts w:ascii="Times New Roman" w:hAnsi="Times New Roman" w:cs="Times New Roman"/>
        </w:rPr>
        <w:t>Levin et al., 2012</w:t>
      </w:r>
      <w:r w:rsidR="00347511">
        <w:rPr>
          <w:rFonts w:ascii="Times New Roman" w:hAnsi="Times New Roman" w:cs="Times New Roman"/>
        </w:rPr>
        <w:t>a</w:t>
      </w:r>
      <w:r w:rsidR="00BD22FB">
        <w:rPr>
          <w:rFonts w:ascii="Times New Roman" w:hAnsi="Times New Roman" w:cs="Times New Roman"/>
        </w:rPr>
        <w:t>)</w:t>
      </w:r>
      <w:r>
        <w:rPr>
          <w:rFonts w:ascii="Times New Roman" w:hAnsi="Times New Roman" w:cs="Times New Roman"/>
        </w:rPr>
        <w:t xml:space="preserve">. </w:t>
      </w:r>
      <w:r w:rsidR="00BD22FB">
        <w:rPr>
          <w:rFonts w:ascii="Times New Roman" w:hAnsi="Times New Roman" w:cs="Times New Roman"/>
        </w:rPr>
        <w:t>In other words, the negative consequences of pornography viewing may be due more to viewing as a means of avoiding/escaping aversive internal states, rather than the frequency of viewing</w:t>
      </w:r>
      <w:r w:rsidR="00437412">
        <w:rPr>
          <w:rFonts w:ascii="Times New Roman" w:hAnsi="Times New Roman" w:cs="Times New Roman"/>
        </w:rPr>
        <w:t xml:space="preserve"> or viewing for pleasure, curiosity, or excitement</w:t>
      </w:r>
      <w:r w:rsidR="00BD22FB">
        <w:rPr>
          <w:rFonts w:ascii="Times New Roman" w:hAnsi="Times New Roman" w:cs="Times New Roman"/>
        </w:rPr>
        <w:t>. This is consistent with definitions of hypersexual behavior disorders, which include in the diagnostic criteria that individuals engage in sexual behavior in order to avoid/escape aversive internal states (</w:t>
      </w:r>
      <w:r w:rsidR="00AC3B7C">
        <w:rPr>
          <w:rFonts w:ascii="Times New Roman" w:hAnsi="Times New Roman" w:cs="Times New Roman"/>
        </w:rPr>
        <w:t>Reid et al., 2012</w:t>
      </w:r>
      <w:r w:rsidR="00BD22FB">
        <w:rPr>
          <w:rFonts w:ascii="Times New Roman" w:hAnsi="Times New Roman" w:cs="Times New Roman"/>
        </w:rPr>
        <w:t xml:space="preserve">). </w:t>
      </w:r>
      <w:r>
        <w:rPr>
          <w:rFonts w:ascii="Times New Roman" w:hAnsi="Times New Roman" w:cs="Times New Roman"/>
        </w:rPr>
        <w:t xml:space="preserve">This may help explain why some individuals who view pornography encounter problems (e.g., because they are viewing as a form of experiential avoidance), while others do not (e.g., because they are viewing out of curiosity). </w:t>
      </w:r>
    </w:p>
    <w:p w14:paraId="1B41B33D" w14:textId="157AFF84" w:rsidR="00B53E13" w:rsidRDefault="00B03AE7" w:rsidP="00B03AE7">
      <w:pPr>
        <w:spacing w:line="480" w:lineRule="auto"/>
        <w:rPr>
          <w:rFonts w:ascii="Times New Roman" w:hAnsi="Times New Roman" w:cs="Times New Roman"/>
        </w:rPr>
      </w:pPr>
      <w:r>
        <w:rPr>
          <w:rFonts w:ascii="Times New Roman" w:hAnsi="Times New Roman" w:cs="Times New Roman"/>
        </w:rPr>
        <w:tab/>
      </w:r>
      <w:r w:rsidR="00B050AD">
        <w:rPr>
          <w:rFonts w:ascii="Times New Roman" w:hAnsi="Times New Roman" w:cs="Times New Roman"/>
        </w:rPr>
        <w:t>The mediational findings suggest that the frequency of pornogr</w:t>
      </w:r>
      <w:r w:rsidR="00B53E13">
        <w:rPr>
          <w:rFonts w:ascii="Times New Roman" w:hAnsi="Times New Roman" w:cs="Times New Roman"/>
        </w:rPr>
        <w:t>aphy viewing is not the inherent source of problems</w:t>
      </w:r>
      <w:r w:rsidR="00B050AD">
        <w:rPr>
          <w:rFonts w:ascii="Times New Roman" w:hAnsi="Times New Roman" w:cs="Times New Roman"/>
        </w:rPr>
        <w:t xml:space="preserve">, but rather it is the tendency to view as a form of experiential avoidance that leads to negative outcomes. That said, the more individuals view for emotionally </w:t>
      </w:r>
      <w:r w:rsidR="00B050AD">
        <w:rPr>
          <w:rFonts w:ascii="Times New Roman" w:hAnsi="Times New Roman" w:cs="Times New Roman"/>
        </w:rPr>
        <w:lastRenderedPageBreak/>
        <w:t>avoidant reasons, the more frequently they also view pornography, so these processes are interrelated. This is consistent with theoretical predictions regarding how experiential avoidance contributes to problematic viewing.</w:t>
      </w:r>
      <w:r w:rsidR="00B53E13">
        <w:rPr>
          <w:rFonts w:ascii="Times New Roman" w:hAnsi="Times New Roman" w:cs="Times New Roman"/>
        </w:rPr>
        <w:t xml:space="preserve"> If someone is highly focused on avoiding unwanted thoughts and feelings and view pornography as a means of experiential avoidance, then pornography viewing may occur and continue despite having other negative outcomes</w:t>
      </w:r>
      <w:r w:rsidR="007B378F">
        <w:rPr>
          <w:rFonts w:ascii="Times New Roman" w:hAnsi="Times New Roman" w:cs="Times New Roman"/>
        </w:rPr>
        <w:t>. This may occur</w:t>
      </w:r>
      <w:r w:rsidR="00FC69C5">
        <w:rPr>
          <w:rFonts w:ascii="Times New Roman" w:hAnsi="Times New Roman" w:cs="Times New Roman"/>
        </w:rPr>
        <w:t xml:space="preserve"> due to greater reinforcement value for escape</w:t>
      </w:r>
      <w:r w:rsidR="007B378F">
        <w:rPr>
          <w:rFonts w:ascii="Times New Roman" w:hAnsi="Times New Roman" w:cs="Times New Roman"/>
        </w:rPr>
        <w:t xml:space="preserve"> from aversive internal states relative to other consequences</w:t>
      </w:r>
      <w:r w:rsidR="00FC69C5">
        <w:rPr>
          <w:rFonts w:ascii="Times New Roman" w:hAnsi="Times New Roman" w:cs="Times New Roman"/>
        </w:rPr>
        <w:t xml:space="preserve"> or due to insensitivity to </w:t>
      </w:r>
      <w:r w:rsidR="007B378F">
        <w:rPr>
          <w:rFonts w:ascii="Times New Roman" w:hAnsi="Times New Roman" w:cs="Times New Roman"/>
        </w:rPr>
        <w:t xml:space="preserve">other negative </w:t>
      </w:r>
      <w:r w:rsidR="00FC69C5">
        <w:rPr>
          <w:rFonts w:ascii="Times New Roman" w:hAnsi="Times New Roman" w:cs="Times New Roman"/>
        </w:rPr>
        <w:t>consequences from rule governed behavior</w:t>
      </w:r>
      <w:r w:rsidR="00B53E13">
        <w:rPr>
          <w:rFonts w:ascii="Times New Roman" w:hAnsi="Times New Roman" w:cs="Times New Roman"/>
        </w:rPr>
        <w:t>. For example, one may view pornography when distressed to get immediate relief, even if it is at work, a partner disapproves, it conflicts with one’s personal goals or values, and so on. The resulting negative consequences that may arise from such contextually insensitive pornography viewing (i.e., viewing when it is ineffective or harmful), may lead to further unwanted thoughts and feelings that lead to further viewing to avoid these inner experiences. This pattern of engaging in a behavior problematically as a means of emotional avoidance has also been found in other addictive and compulsive behaviors (</w:t>
      </w:r>
      <w:r w:rsidR="00ED5105">
        <w:rPr>
          <w:rFonts w:ascii="Times New Roman" w:hAnsi="Times New Roman" w:cs="Times New Roman"/>
        </w:rPr>
        <w:t xml:space="preserve">e.g., </w:t>
      </w:r>
      <w:r w:rsidR="00B53E13">
        <w:rPr>
          <w:rFonts w:ascii="Times New Roman" w:hAnsi="Times New Roman" w:cs="Times New Roman"/>
        </w:rPr>
        <w:t xml:space="preserve">Ham &amp; Hope, 2003; </w:t>
      </w:r>
      <w:r w:rsidR="0089308F">
        <w:rPr>
          <w:rFonts w:ascii="Times New Roman" w:hAnsi="Times New Roman" w:cs="Times New Roman"/>
        </w:rPr>
        <w:t>Houghton et al., 2014</w:t>
      </w:r>
      <w:r w:rsidR="00B53E13">
        <w:rPr>
          <w:rFonts w:ascii="Times New Roman" w:hAnsi="Times New Roman" w:cs="Times New Roman"/>
        </w:rPr>
        <w:t>)</w:t>
      </w:r>
      <w:r w:rsidR="001E4ECE">
        <w:rPr>
          <w:rFonts w:ascii="Times New Roman" w:hAnsi="Times New Roman" w:cs="Times New Roman"/>
        </w:rPr>
        <w:t>.</w:t>
      </w:r>
    </w:p>
    <w:p w14:paraId="3D36FF85" w14:textId="2037A5CE" w:rsidR="00B050AD" w:rsidRDefault="00437412" w:rsidP="00AD26EB">
      <w:pPr>
        <w:spacing w:line="480" w:lineRule="auto"/>
        <w:rPr>
          <w:rFonts w:ascii="Times New Roman" w:hAnsi="Times New Roman"/>
        </w:rPr>
      </w:pPr>
      <w:r>
        <w:rPr>
          <w:rFonts w:ascii="Times New Roman" w:hAnsi="Times New Roman" w:cs="Times New Roman"/>
        </w:rPr>
        <w:tab/>
      </w:r>
      <w:r w:rsidR="00510187">
        <w:rPr>
          <w:rFonts w:ascii="Times New Roman" w:hAnsi="Times New Roman" w:cs="Times New Roman"/>
        </w:rPr>
        <w:t>This study also adds</w:t>
      </w:r>
      <w:r w:rsidR="001E4ECE">
        <w:rPr>
          <w:rFonts w:ascii="Times New Roman" w:hAnsi="Times New Roman" w:cs="Times New Roman"/>
        </w:rPr>
        <w:t xml:space="preserve"> to previous research indicating the relation between general experiential avoidance and problematic pornography viewing (Levin et al., 2012</w:t>
      </w:r>
      <w:r w:rsidR="00347511">
        <w:rPr>
          <w:rFonts w:ascii="Times New Roman" w:hAnsi="Times New Roman" w:cs="Times New Roman"/>
        </w:rPr>
        <w:t>a</w:t>
      </w:r>
      <w:r w:rsidR="001E4ECE">
        <w:rPr>
          <w:rFonts w:ascii="Times New Roman" w:hAnsi="Times New Roman" w:cs="Times New Roman"/>
        </w:rPr>
        <w:t>; Wetterneck et al., 2012), by finding that this relation is mediated by viewing for emotional avoidan</w:t>
      </w:r>
      <w:r w:rsidR="007B378F">
        <w:rPr>
          <w:rFonts w:ascii="Times New Roman" w:hAnsi="Times New Roman" w:cs="Times New Roman"/>
        </w:rPr>
        <w:t>ce reasons</w:t>
      </w:r>
      <w:r w:rsidR="001E4ECE">
        <w:rPr>
          <w:rFonts w:ascii="Times New Roman" w:hAnsi="Times New Roman" w:cs="Times New Roman"/>
        </w:rPr>
        <w:t xml:space="preserve">. Although the specific temporal and causal relations cannot be confirmed in a cross sectional design, the theoretically specified mediational model suggests that general experiential avoidance leads to greater emotionally avoidant reasons to view, which leads to negative outcomes from viewing. </w:t>
      </w:r>
      <w:r w:rsidR="00721C95">
        <w:rPr>
          <w:rFonts w:ascii="Times New Roman" w:hAnsi="Times New Roman" w:cs="Times New Roman"/>
        </w:rPr>
        <w:t xml:space="preserve">This is not to say that all individuals who are experientially avoidant are likely to engage in problematic pornography viewing, but there appear to be a subset of </w:t>
      </w:r>
      <w:r w:rsidR="00721C95">
        <w:rPr>
          <w:rFonts w:ascii="Times New Roman" w:hAnsi="Times New Roman" w:cs="Times New Roman"/>
        </w:rPr>
        <w:lastRenderedPageBreak/>
        <w:t xml:space="preserve">experientially avoidant individuals who use pornography to fulfill this function. The factors that contribute to why pornography is used for avoidance for some individuals rather than other avoidant behaviors is less clear and warrants further research. </w:t>
      </w:r>
      <w:r w:rsidR="001E4ECE">
        <w:rPr>
          <w:rFonts w:ascii="Times New Roman" w:hAnsi="Times New Roman" w:cs="Times New Roman"/>
        </w:rPr>
        <w:t xml:space="preserve">It is worth noting that although this is the primary pathway through which experiential avoidance leads to problematic viewing, there may be other </w:t>
      </w:r>
      <w:r w:rsidR="00510187">
        <w:rPr>
          <w:rFonts w:ascii="Times New Roman" w:hAnsi="Times New Roman" w:cs="Times New Roman"/>
        </w:rPr>
        <w:t>pathways</w:t>
      </w:r>
      <w:r w:rsidR="001E4ECE">
        <w:rPr>
          <w:rFonts w:ascii="Times New Roman" w:hAnsi="Times New Roman" w:cs="Times New Roman"/>
        </w:rPr>
        <w:t xml:space="preserve"> as well. For example, individuals may also</w:t>
      </w:r>
      <w:r w:rsidR="001E4ECE">
        <w:rPr>
          <w:rFonts w:ascii="Times New Roman" w:hAnsi="Times New Roman"/>
        </w:rPr>
        <w:t xml:space="preserve"> struggle </w:t>
      </w:r>
      <w:r w:rsidR="00510187">
        <w:rPr>
          <w:rFonts w:ascii="Times New Roman" w:hAnsi="Times New Roman"/>
        </w:rPr>
        <w:t>due to</w:t>
      </w:r>
      <w:r w:rsidR="001E4ECE">
        <w:rPr>
          <w:rFonts w:ascii="Times New Roman" w:hAnsi="Times New Roman"/>
        </w:rPr>
        <w:t xml:space="preserve"> </w:t>
      </w:r>
      <w:r w:rsidR="00510187">
        <w:rPr>
          <w:rFonts w:ascii="Times New Roman" w:hAnsi="Times New Roman"/>
        </w:rPr>
        <w:t>using</w:t>
      </w:r>
      <w:r w:rsidR="00B050AD">
        <w:rPr>
          <w:rFonts w:ascii="Times New Roman" w:hAnsi="Times New Roman"/>
        </w:rPr>
        <w:t xml:space="preserve"> experiential avoidance </w:t>
      </w:r>
      <w:r w:rsidR="00510187">
        <w:rPr>
          <w:rFonts w:ascii="Times New Roman" w:hAnsi="Times New Roman"/>
        </w:rPr>
        <w:t xml:space="preserve">to help </w:t>
      </w:r>
      <w:r w:rsidR="001E4ECE">
        <w:rPr>
          <w:rFonts w:ascii="Times New Roman" w:hAnsi="Times New Roman"/>
        </w:rPr>
        <w:t>reduce or otherwise control one’s pornography viewing</w:t>
      </w:r>
      <w:r w:rsidR="00510187">
        <w:rPr>
          <w:rFonts w:ascii="Times New Roman" w:hAnsi="Times New Roman"/>
        </w:rPr>
        <w:t xml:space="preserve"> (e.g., trying to avoid or suppress urges to view)</w:t>
      </w:r>
      <w:r w:rsidR="001E4ECE">
        <w:rPr>
          <w:rFonts w:ascii="Times New Roman" w:hAnsi="Times New Roman"/>
        </w:rPr>
        <w:t>. In support of this, one</w:t>
      </w:r>
      <w:r w:rsidR="00B050AD">
        <w:rPr>
          <w:rFonts w:ascii="Times New Roman" w:hAnsi="Times New Roman"/>
        </w:rPr>
        <w:t xml:space="preserve"> study found that pornography use became problematic, not when the amount of viewing was high, but rather, when participants attempted to control their sexual-related thoughts and urges (Twohig</w:t>
      </w:r>
      <w:r w:rsidR="00ED054E">
        <w:rPr>
          <w:rFonts w:ascii="Times New Roman" w:hAnsi="Times New Roman"/>
        </w:rPr>
        <w:t xml:space="preserve"> et al.</w:t>
      </w:r>
      <w:r w:rsidR="00B050AD">
        <w:rPr>
          <w:rFonts w:ascii="Times New Roman" w:hAnsi="Times New Roman"/>
        </w:rPr>
        <w:t xml:space="preserve">, </w:t>
      </w:r>
      <w:r w:rsidR="00B050AD" w:rsidRPr="00487645">
        <w:rPr>
          <w:rFonts w:ascii="Times New Roman" w:hAnsi="Times New Roman"/>
        </w:rPr>
        <w:t>2009</w:t>
      </w:r>
      <w:r w:rsidR="00B050AD">
        <w:rPr>
          <w:rFonts w:ascii="Times New Roman" w:hAnsi="Times New Roman"/>
        </w:rPr>
        <w:t>).</w:t>
      </w:r>
      <w:r w:rsidR="001E4ECE">
        <w:rPr>
          <w:rFonts w:ascii="Times New Roman" w:hAnsi="Times New Roman"/>
        </w:rPr>
        <w:t xml:space="preserve"> Thus, future research is needed to clarify other pathways besides viewing for emotional avoidance, through which experiential avoidance contributes to problematic viewing. </w:t>
      </w:r>
    </w:p>
    <w:p w14:paraId="51733561" w14:textId="3935DEF4" w:rsidR="0024285B" w:rsidRDefault="0024285B">
      <w:pPr>
        <w:spacing w:line="480" w:lineRule="auto"/>
        <w:ind w:firstLine="720"/>
        <w:rPr>
          <w:rFonts w:ascii="Times New Roman" w:hAnsi="Times New Roman" w:cs="Times New Roman"/>
        </w:rPr>
      </w:pPr>
      <w:r>
        <w:rPr>
          <w:rFonts w:ascii="Times New Roman" w:hAnsi="Times New Roman" w:cs="Times New Roman"/>
        </w:rPr>
        <w:t>Of note, experiential avoidance also can relate to excessive striving for posi</w:t>
      </w:r>
      <w:r w:rsidR="00D9453C">
        <w:rPr>
          <w:rFonts w:ascii="Times New Roman" w:hAnsi="Times New Roman" w:cs="Times New Roman"/>
        </w:rPr>
        <w:t>tive internal states (Levin, Hayes &amp; Waltz</w:t>
      </w:r>
      <w:r>
        <w:rPr>
          <w:rFonts w:ascii="Times New Roman" w:hAnsi="Times New Roman" w:cs="Times New Roman"/>
        </w:rPr>
        <w:t>, 2010; Swails</w:t>
      </w:r>
      <w:r w:rsidR="00ED054E">
        <w:rPr>
          <w:rFonts w:ascii="Times New Roman" w:hAnsi="Times New Roman" w:cs="Times New Roman"/>
        </w:rPr>
        <w:t>,</w:t>
      </w:r>
      <w:r w:rsidR="00ED054E" w:rsidRPr="00ED054E">
        <w:rPr>
          <w:rFonts w:ascii="Times New Roman" w:hAnsi="Times New Roman" w:cs="Times New Roman"/>
        </w:rPr>
        <w:t xml:space="preserve"> </w:t>
      </w:r>
      <w:r w:rsidR="00ED054E">
        <w:rPr>
          <w:rFonts w:ascii="Times New Roman" w:hAnsi="Times New Roman" w:cs="Times New Roman"/>
        </w:rPr>
        <w:t>Zettle, Burdsal</w:t>
      </w:r>
      <w:r w:rsidR="00ED054E" w:rsidRPr="007E222E">
        <w:rPr>
          <w:rFonts w:ascii="Times New Roman" w:hAnsi="Times New Roman" w:cs="Times New Roman"/>
        </w:rPr>
        <w:t xml:space="preserve"> &amp; Snyder</w:t>
      </w:r>
      <w:r>
        <w:rPr>
          <w:rFonts w:ascii="Times New Roman" w:hAnsi="Times New Roman" w:cs="Times New Roman"/>
        </w:rPr>
        <w:t xml:space="preserve">, 2016). For example, implicit judgments of positive emotions have been found to relate to experiential avoidance (Levin et al., 2010) and anxious clinging to positive emotions has been found to correlate with psychological distress (Swails et al., 2016). </w:t>
      </w:r>
      <w:r w:rsidR="007F7532">
        <w:rPr>
          <w:rFonts w:ascii="Times New Roman" w:hAnsi="Times New Roman" w:cs="Times New Roman"/>
        </w:rPr>
        <w:t>This raises the question of whether individuals may similarly engage in experientially avoidant, problematic viewing as a means of striving for positively reinforcing internal states (e.g.</w:t>
      </w:r>
      <w:r w:rsidR="000D5BE1">
        <w:rPr>
          <w:rFonts w:ascii="Times New Roman" w:hAnsi="Times New Roman" w:cs="Times New Roman"/>
        </w:rPr>
        <w:t>,</w:t>
      </w:r>
      <w:r w:rsidR="007F7532">
        <w:rPr>
          <w:rFonts w:ascii="Times New Roman" w:hAnsi="Times New Roman" w:cs="Times New Roman"/>
        </w:rPr>
        <w:t xml:space="preserve"> pleasure, excitement seeking). Consistent with this, regression analyses indicated that excitement seeking and pleasure predicted some aspects of problematic viewing, but also that these relations were accounted for at </w:t>
      </w:r>
      <w:r w:rsidR="007B378F">
        <w:rPr>
          <w:rFonts w:ascii="Times New Roman" w:hAnsi="Times New Roman" w:cs="Times New Roman"/>
        </w:rPr>
        <w:t>least in part statistically by</w:t>
      </w:r>
      <w:r w:rsidR="007F7532">
        <w:rPr>
          <w:rFonts w:ascii="Times New Roman" w:hAnsi="Times New Roman" w:cs="Times New Roman"/>
        </w:rPr>
        <w:t xml:space="preserve"> emotional avoidance. Thus far researchers have emphasized the negative reinforcement function of viewing in relation to emotional avoidance (including in broader clinical criteria for hypersexual behavior disorders, Reid et al., 2012), but an excessive focus on striving for positive </w:t>
      </w:r>
      <w:r w:rsidR="007F7532">
        <w:rPr>
          <w:rFonts w:ascii="Times New Roman" w:hAnsi="Times New Roman" w:cs="Times New Roman"/>
        </w:rPr>
        <w:lastRenderedPageBreak/>
        <w:t>internal experiences may also be relevant to problematic viewing. If future research identified such a pattern this might inform interventions given their relevance to different antecedent conditions (e.g., sexual arousal or neutral states versus aversive internal states) and treatment targets (e.g., letting go of pursuing positive states versus accepting current negative states).</w:t>
      </w:r>
    </w:p>
    <w:p w14:paraId="0A94D583" w14:textId="4D8030A3" w:rsidR="0056399C" w:rsidRDefault="00A90D6A" w:rsidP="0056399C">
      <w:pPr>
        <w:spacing w:line="480" w:lineRule="auto"/>
        <w:ind w:firstLine="720"/>
        <w:rPr>
          <w:rFonts w:ascii="Times New Roman" w:hAnsi="Times New Roman" w:cs="Times New Roman"/>
        </w:rPr>
      </w:pPr>
      <w:r>
        <w:rPr>
          <w:rFonts w:ascii="Times New Roman" w:hAnsi="Times New Roman" w:cs="Times New Roman"/>
        </w:rPr>
        <w:t>The</w:t>
      </w:r>
      <w:r w:rsidR="007F7532">
        <w:rPr>
          <w:rFonts w:ascii="Times New Roman" w:hAnsi="Times New Roman" w:cs="Times New Roman"/>
        </w:rPr>
        <w:t xml:space="preserve"> current study</w:t>
      </w:r>
      <w:r>
        <w:rPr>
          <w:rFonts w:ascii="Times New Roman" w:hAnsi="Times New Roman" w:cs="Times New Roman"/>
        </w:rPr>
        <w:t xml:space="preserve"> findings offer some guidance for the treatment of problematic pornography use</w:t>
      </w:r>
      <w:r w:rsidR="007F7532">
        <w:rPr>
          <w:rFonts w:ascii="Times New Roman" w:hAnsi="Times New Roman" w:cs="Times New Roman"/>
        </w:rPr>
        <w:t xml:space="preserve"> with regards to the key role of emotional avoidance</w:t>
      </w:r>
      <w:r>
        <w:rPr>
          <w:rFonts w:ascii="Times New Roman" w:hAnsi="Times New Roman" w:cs="Times New Roman"/>
        </w:rPr>
        <w:t xml:space="preserve">. Conceptualizing pornography use </w:t>
      </w:r>
      <w:r w:rsidR="000C13AE">
        <w:rPr>
          <w:rFonts w:ascii="Times New Roman" w:hAnsi="Times New Roman" w:cs="Times New Roman"/>
        </w:rPr>
        <w:t xml:space="preserve">from a functional stance appears to be </w:t>
      </w:r>
      <w:r w:rsidR="00C22B63">
        <w:rPr>
          <w:rFonts w:ascii="Times New Roman" w:hAnsi="Times New Roman" w:cs="Times New Roman"/>
        </w:rPr>
        <w:t xml:space="preserve">most appropriate </w:t>
      </w:r>
      <w:r w:rsidR="00F76A6F">
        <w:rPr>
          <w:rFonts w:ascii="Times New Roman" w:hAnsi="Times New Roman" w:cs="Times New Roman"/>
        </w:rPr>
        <w:t xml:space="preserve">given the results of this and related </w:t>
      </w:r>
      <w:r w:rsidR="00A0027B">
        <w:rPr>
          <w:rFonts w:ascii="Times New Roman" w:hAnsi="Times New Roman" w:cs="Times New Roman"/>
        </w:rPr>
        <w:t>studies</w:t>
      </w:r>
      <w:r w:rsidR="00F76A6F">
        <w:rPr>
          <w:rFonts w:ascii="Times New Roman" w:hAnsi="Times New Roman" w:cs="Times New Roman"/>
        </w:rPr>
        <w:t xml:space="preserve"> (Levin et al., 2012</w:t>
      </w:r>
      <w:r w:rsidR="00347511">
        <w:rPr>
          <w:rFonts w:ascii="Times New Roman" w:hAnsi="Times New Roman" w:cs="Times New Roman"/>
        </w:rPr>
        <w:t>a</w:t>
      </w:r>
      <w:r w:rsidR="00B22C1A">
        <w:rPr>
          <w:rFonts w:ascii="Times New Roman" w:hAnsi="Times New Roman" w:cs="Times New Roman"/>
        </w:rPr>
        <w:t>;</w:t>
      </w:r>
      <w:r w:rsidR="000D5BE1">
        <w:rPr>
          <w:rFonts w:ascii="Times New Roman" w:hAnsi="Times New Roman" w:cs="Times New Roman"/>
        </w:rPr>
        <w:t xml:space="preserve"> Twohig</w:t>
      </w:r>
      <w:r w:rsidR="00F76A6F">
        <w:rPr>
          <w:rFonts w:ascii="Times New Roman" w:hAnsi="Times New Roman" w:cs="Times New Roman"/>
        </w:rPr>
        <w:t xml:space="preserve"> et al., 2009; Wetterneck et al., 2012).  As with the treatment of many behaviors, its purpose and effects on quality of life are more important than what the action is or looks like. </w:t>
      </w:r>
      <w:r w:rsidR="001A6203">
        <w:rPr>
          <w:rFonts w:ascii="Times New Roman" w:hAnsi="Times New Roman" w:cs="Times New Roman"/>
        </w:rPr>
        <w:t xml:space="preserve">The results of this study suggest that targeting reasons for viewing, such as emotional avoidance, </w:t>
      </w:r>
      <w:r w:rsidR="00F76A6F">
        <w:rPr>
          <w:rFonts w:ascii="Times New Roman" w:hAnsi="Times New Roman" w:cs="Times New Roman"/>
        </w:rPr>
        <w:t xml:space="preserve">and linking the role of </w:t>
      </w:r>
      <w:r w:rsidR="00194EF1">
        <w:rPr>
          <w:rFonts w:ascii="Times New Roman" w:hAnsi="Times New Roman" w:cs="Times New Roman"/>
        </w:rPr>
        <w:t>experiential</w:t>
      </w:r>
      <w:r w:rsidR="00F76A6F">
        <w:rPr>
          <w:rFonts w:ascii="Times New Roman" w:hAnsi="Times New Roman" w:cs="Times New Roman"/>
        </w:rPr>
        <w:t xml:space="preserve"> avoidance to viewing may positively affect </w:t>
      </w:r>
      <w:r w:rsidR="001A6203">
        <w:rPr>
          <w:rFonts w:ascii="Times New Roman" w:hAnsi="Times New Roman" w:cs="Times New Roman"/>
        </w:rPr>
        <w:t>outcomes.</w:t>
      </w:r>
      <w:r w:rsidR="0056399C">
        <w:rPr>
          <w:rFonts w:ascii="Times New Roman" w:hAnsi="Times New Roman" w:cs="Times New Roman"/>
        </w:rPr>
        <w:t xml:space="preserve"> E</w:t>
      </w:r>
      <w:r w:rsidR="0056399C" w:rsidRPr="001A6203">
        <w:rPr>
          <w:rFonts w:ascii="Times New Roman" w:hAnsi="Times New Roman"/>
        </w:rPr>
        <w:t>xperiential avoidance has successfully been utilized as a target of treatment for individuals with problematic pornography use</w:t>
      </w:r>
      <w:r w:rsidR="00194EF1">
        <w:rPr>
          <w:rFonts w:ascii="Times New Roman" w:hAnsi="Times New Roman"/>
        </w:rPr>
        <w:t>, specifically using acceptance and commitment therapy (ACT; Hayes, Strosahl &amp; Wilson, 2011), a modern cognitive behavioral therapy designed to reduce experiential avoidance</w:t>
      </w:r>
      <w:r w:rsidR="0056399C" w:rsidRPr="001A6203">
        <w:rPr>
          <w:rFonts w:ascii="Times New Roman" w:hAnsi="Times New Roman"/>
        </w:rPr>
        <w:t xml:space="preserve">. </w:t>
      </w:r>
      <w:r w:rsidR="00194EF1">
        <w:rPr>
          <w:rFonts w:ascii="Times New Roman" w:hAnsi="Times New Roman"/>
        </w:rPr>
        <w:t>One</w:t>
      </w:r>
      <w:r w:rsidR="0056399C" w:rsidRPr="001A6203">
        <w:rPr>
          <w:rFonts w:ascii="Times New Roman" w:hAnsi="Times New Roman"/>
        </w:rPr>
        <w:t xml:space="preserve"> treatment study of six males who reported problematic pornography use found an 85% reduction in pornography viewing</w:t>
      </w:r>
      <w:r w:rsidR="00194EF1">
        <w:rPr>
          <w:rFonts w:ascii="Times New Roman" w:hAnsi="Times New Roman"/>
        </w:rPr>
        <w:t xml:space="preserve"> from ACT</w:t>
      </w:r>
      <w:r w:rsidR="0056399C" w:rsidRPr="001A6203">
        <w:rPr>
          <w:rFonts w:ascii="Times New Roman" w:hAnsi="Times New Roman"/>
        </w:rPr>
        <w:t xml:space="preserve"> with results being maintained at a 3-month follow-up (Twohig &amp; Crosby, 2010). Moreover, a measure of experiential avoidance saw a 26% decrease from pre-treatment to follow-up.</w:t>
      </w:r>
      <w:r w:rsidR="00F76A6F">
        <w:rPr>
          <w:rFonts w:ascii="Times New Roman" w:hAnsi="Times New Roman"/>
        </w:rPr>
        <w:t xml:space="preserve"> Similarly, a larger follow-up study utilizing </w:t>
      </w:r>
      <w:r w:rsidR="00194EF1">
        <w:rPr>
          <w:rFonts w:ascii="Times New Roman" w:hAnsi="Times New Roman"/>
        </w:rPr>
        <w:t>ACT as a</w:t>
      </w:r>
      <w:r w:rsidR="00F76A6F">
        <w:rPr>
          <w:rFonts w:ascii="Times New Roman" w:hAnsi="Times New Roman"/>
        </w:rPr>
        <w:t xml:space="preserve"> treatment focused on addressing experiential avoidance </w:t>
      </w:r>
      <w:r w:rsidR="00844E43">
        <w:rPr>
          <w:rFonts w:ascii="Times New Roman" w:hAnsi="Times New Roman"/>
        </w:rPr>
        <w:t>also resulted in strong reductions in pornograph</w:t>
      </w:r>
      <w:r w:rsidR="00844E43" w:rsidRPr="00844E43">
        <w:rPr>
          <w:rFonts w:ascii="Times New Roman" w:hAnsi="Times New Roman" w:cs="Times New Roman"/>
        </w:rPr>
        <w:t xml:space="preserve">y viewing versus a waitlist condition </w:t>
      </w:r>
      <w:r w:rsidR="00844E43" w:rsidRPr="00ED5105">
        <w:rPr>
          <w:rFonts w:ascii="Times New Roman" w:hAnsi="Times New Roman" w:cs="Times New Roman"/>
        </w:rPr>
        <w:t>(93% reduction in ACT vs. a</w:t>
      </w:r>
      <w:r w:rsidR="00194EF1">
        <w:rPr>
          <w:rFonts w:ascii="Times New Roman" w:hAnsi="Times New Roman" w:cs="Times New Roman"/>
        </w:rPr>
        <w:t xml:space="preserve"> </w:t>
      </w:r>
      <w:r w:rsidR="00844E43" w:rsidRPr="00ED5105">
        <w:rPr>
          <w:rFonts w:ascii="Times New Roman" w:hAnsi="Times New Roman" w:cs="Times New Roman"/>
        </w:rPr>
        <w:t>21% reduction in the waitlist</w:t>
      </w:r>
      <w:r w:rsidR="005A53F6">
        <w:rPr>
          <w:rFonts w:ascii="Times New Roman" w:hAnsi="Times New Roman" w:cs="Times New Roman"/>
        </w:rPr>
        <w:t xml:space="preserve">; </w:t>
      </w:r>
      <w:r w:rsidR="00194EF1">
        <w:rPr>
          <w:rFonts w:ascii="Times New Roman" w:hAnsi="Times New Roman" w:cs="Times New Roman"/>
        </w:rPr>
        <w:t>Crosby &amp; Twohig, 2016)</w:t>
      </w:r>
      <w:r w:rsidR="00844E43" w:rsidRPr="00ED5105">
        <w:rPr>
          <w:rFonts w:ascii="Times New Roman" w:hAnsi="Times New Roman" w:cs="Times New Roman"/>
        </w:rPr>
        <w:t>.</w:t>
      </w:r>
      <w:r w:rsidR="00844E43" w:rsidRPr="00EC02E7">
        <w:t xml:space="preserve"> </w:t>
      </w:r>
      <w:r w:rsidR="0056399C">
        <w:rPr>
          <w:rFonts w:ascii="Times New Roman" w:hAnsi="Times New Roman"/>
        </w:rPr>
        <w:t xml:space="preserve"> </w:t>
      </w:r>
      <w:r w:rsidR="00844E43">
        <w:rPr>
          <w:rFonts w:ascii="Times New Roman" w:hAnsi="Times New Roman"/>
        </w:rPr>
        <w:t>This suggests that future work should continue to address the emotional avoidant function</w:t>
      </w:r>
      <w:r w:rsidR="00194EF1">
        <w:rPr>
          <w:rFonts w:ascii="Times New Roman" w:hAnsi="Times New Roman"/>
        </w:rPr>
        <w:t xml:space="preserve"> of viewing in addition to the e</w:t>
      </w:r>
      <w:r w:rsidR="00844E43">
        <w:rPr>
          <w:rFonts w:ascii="Times New Roman" w:hAnsi="Times New Roman"/>
        </w:rPr>
        <w:t xml:space="preserve">ffects of viewing on quality of life. </w:t>
      </w:r>
    </w:p>
    <w:p w14:paraId="79A402ED" w14:textId="1246CD34" w:rsidR="00AB413D" w:rsidRDefault="0056399C" w:rsidP="0056399C">
      <w:pPr>
        <w:spacing w:line="480" w:lineRule="auto"/>
        <w:rPr>
          <w:rFonts w:ascii="Times New Roman" w:hAnsi="Times New Roman" w:cs="Times New Roman"/>
        </w:rPr>
      </w:pPr>
      <w:r>
        <w:rPr>
          <w:rFonts w:ascii="Times New Roman" w:hAnsi="Times New Roman" w:cs="Times New Roman"/>
        </w:rPr>
        <w:lastRenderedPageBreak/>
        <w:tab/>
      </w:r>
      <w:r w:rsidR="00864A12">
        <w:rPr>
          <w:rFonts w:ascii="Times New Roman" w:hAnsi="Times New Roman" w:cs="Times New Roman"/>
        </w:rPr>
        <w:t>T</w:t>
      </w:r>
      <w:r w:rsidR="00AB413D">
        <w:rPr>
          <w:rFonts w:ascii="Times New Roman" w:hAnsi="Times New Roman" w:cs="Times New Roman"/>
        </w:rPr>
        <w:t>here were</w:t>
      </w:r>
      <w:r w:rsidR="00864A12">
        <w:rPr>
          <w:rFonts w:ascii="Times New Roman" w:hAnsi="Times New Roman" w:cs="Times New Roman"/>
        </w:rPr>
        <w:t xml:space="preserve"> notable</w:t>
      </w:r>
      <w:r w:rsidR="00AB413D">
        <w:rPr>
          <w:rFonts w:ascii="Times New Roman" w:hAnsi="Times New Roman" w:cs="Times New Roman"/>
        </w:rPr>
        <w:t xml:space="preserve"> limitations with this study. The study used a cross sectional design, which makes it impossible to determine the temporal or causal relations between variables and substantially limits interpretation of the mediational analysis.</w:t>
      </w:r>
      <w:r w:rsidR="00864A12">
        <w:rPr>
          <w:rFonts w:ascii="Times New Roman" w:hAnsi="Times New Roman" w:cs="Times New Roman"/>
        </w:rPr>
        <w:t xml:space="preserve"> Thus, although this study sought to examine if experiential avoidance accounts for how viewing leads to negative outcomes, these results are only preliminary and substantially limited by the design.  </w:t>
      </w:r>
      <w:r w:rsidR="00AB413D">
        <w:rPr>
          <w:rFonts w:ascii="Times New Roman" w:hAnsi="Times New Roman" w:cs="Times New Roman"/>
        </w:rPr>
        <w:t xml:space="preserve">That said, the study did test a theoretically specified mediational path. The key </w:t>
      </w:r>
      <w:r w:rsidR="000D5BE1">
        <w:rPr>
          <w:rFonts w:ascii="Times New Roman" w:hAnsi="Times New Roman" w:cs="Times New Roman"/>
        </w:rPr>
        <w:t>finding</w:t>
      </w:r>
      <w:r w:rsidR="00AB413D">
        <w:rPr>
          <w:rFonts w:ascii="Times New Roman" w:hAnsi="Times New Roman" w:cs="Times New Roman"/>
        </w:rPr>
        <w:t xml:space="preserve"> is that emotionally avoidant motives </w:t>
      </w:r>
      <w:r w:rsidR="00864A12">
        <w:rPr>
          <w:rFonts w:ascii="Times New Roman" w:hAnsi="Times New Roman" w:cs="Times New Roman"/>
        </w:rPr>
        <w:t>appear to be</w:t>
      </w:r>
      <w:r w:rsidR="00AB413D">
        <w:rPr>
          <w:rFonts w:ascii="Times New Roman" w:hAnsi="Times New Roman" w:cs="Times New Roman"/>
        </w:rPr>
        <w:t xml:space="preserve"> functionally important in the relation between viewing frequency and negative outcomes. Future studies would benefit from intensive longitudinal designs using ecological momentary assessment methods that could determine the more moment-to-moment relations between negative affect, viewing motives, viewing behavior, and negative outcomes.</w:t>
      </w:r>
      <w:r w:rsidR="00E322D5">
        <w:rPr>
          <w:rFonts w:ascii="Times New Roman" w:hAnsi="Times New Roman" w:cs="Times New Roman"/>
        </w:rPr>
        <w:t xml:space="preserve"> This method could also provide a more accurate assessment of viewing time by assessing behaviors on a more frequent, fine grain scale, albeit still limited by self-report. </w:t>
      </w:r>
    </w:p>
    <w:p w14:paraId="4A7F8974" w14:textId="45CC6F4E" w:rsidR="00552613" w:rsidRDefault="00AB413D" w:rsidP="00C57A39">
      <w:pPr>
        <w:spacing w:line="480" w:lineRule="auto"/>
        <w:ind w:firstLine="720"/>
        <w:rPr>
          <w:rFonts w:ascii="Times New Roman" w:hAnsi="Times New Roman" w:cs="Times New Roman"/>
        </w:rPr>
      </w:pPr>
      <w:r>
        <w:rPr>
          <w:rFonts w:ascii="Times New Roman" w:hAnsi="Times New Roman" w:cs="Times New Roman"/>
        </w:rPr>
        <w:t xml:space="preserve">The study was also limited by the sample. First, there were few minority participants, thus limiting the potential generalizability of findings to other races and ethnicities. </w:t>
      </w:r>
      <w:r w:rsidR="00864A12">
        <w:rPr>
          <w:rFonts w:ascii="Times New Roman" w:hAnsi="Times New Roman" w:cs="Times New Roman"/>
        </w:rPr>
        <w:t>Second</w:t>
      </w:r>
      <w:r>
        <w:rPr>
          <w:rFonts w:ascii="Times New Roman" w:hAnsi="Times New Roman" w:cs="Times New Roman"/>
        </w:rPr>
        <w:t>, the sample focused on college males, thus somewhat limiting potential generalizations to other populations</w:t>
      </w:r>
      <w:r w:rsidR="0088401A">
        <w:rPr>
          <w:rFonts w:ascii="Times New Roman" w:hAnsi="Times New Roman" w:cs="Times New Roman"/>
        </w:rPr>
        <w:t>, both in terms of age group and in terms of how these processes might apply to females struggling with problematic viewing</w:t>
      </w:r>
      <w:r>
        <w:rPr>
          <w:rFonts w:ascii="Times New Roman" w:hAnsi="Times New Roman" w:cs="Times New Roman"/>
        </w:rPr>
        <w:t>.</w:t>
      </w:r>
      <w:r w:rsidR="00CD082A">
        <w:rPr>
          <w:rFonts w:ascii="Times New Roman" w:hAnsi="Times New Roman" w:cs="Times New Roman"/>
        </w:rPr>
        <w:t xml:space="preserve"> </w:t>
      </w:r>
      <w:r w:rsidR="00864A12">
        <w:rPr>
          <w:rFonts w:ascii="Times New Roman" w:hAnsi="Times New Roman" w:cs="Times New Roman"/>
        </w:rPr>
        <w:t xml:space="preserve">Third, although only assessed in about half of the sample, there was a notably high rate of students identifying as being LDS (i.e., Mormon), which may have further affected generalizability to non-religious or other religious samples. That said, this is also a strength in terms of indicating the potential role of experiential avoidance for LDS men struggling with pornography viewing concerns, although this was not systematically tested to determine if experiential avoidance applies differently to LDS versus non-LDS participants, which could be examined among other religious variables in future studies. </w:t>
      </w:r>
      <w:r w:rsidR="00C57A39">
        <w:rPr>
          <w:rFonts w:ascii="Times New Roman" w:hAnsi="Times New Roman" w:cs="Times New Roman"/>
        </w:rPr>
        <w:t>Fourth</w:t>
      </w:r>
      <w:r w:rsidR="00864A12">
        <w:rPr>
          <w:rFonts w:ascii="Times New Roman" w:hAnsi="Times New Roman" w:cs="Times New Roman"/>
        </w:rPr>
        <w:t xml:space="preserve">, the sample </w:t>
      </w:r>
      <w:r w:rsidR="00864A12">
        <w:rPr>
          <w:rFonts w:ascii="Times New Roman" w:hAnsi="Times New Roman" w:cs="Times New Roman"/>
        </w:rPr>
        <w:lastRenderedPageBreak/>
        <w:t xml:space="preserve">was derived from a larger sample that reported notably lower rates of viewing pornography relative to previous studies with young adult men (e.g., 61% versus 14%; Carroll et al., 2008). </w:t>
      </w:r>
      <w:r w:rsidR="00817BF6">
        <w:rPr>
          <w:rFonts w:ascii="Times New Roman" w:hAnsi="Times New Roman" w:cs="Times New Roman"/>
        </w:rPr>
        <w:t xml:space="preserve">Although rates and reporting of compulsive pornography use were comparable in the current sample relative to other community samples of adult males (Grubbs et al., 2015; </w:t>
      </w:r>
      <w:r w:rsidR="00817BF6" w:rsidRPr="00CD082A">
        <w:rPr>
          <w:rFonts w:ascii="Times New Roman" w:hAnsi="Times New Roman" w:cs="Times New Roman"/>
        </w:rPr>
        <w:t>Kraus et al.</w:t>
      </w:r>
      <w:r w:rsidR="00817BF6">
        <w:rPr>
          <w:rFonts w:ascii="Times New Roman" w:hAnsi="Times New Roman" w:cs="Times New Roman"/>
        </w:rPr>
        <w:t>,</w:t>
      </w:r>
      <w:r w:rsidR="00817BF6" w:rsidRPr="00CD082A">
        <w:rPr>
          <w:rFonts w:ascii="Times New Roman" w:hAnsi="Times New Roman" w:cs="Times New Roman"/>
        </w:rPr>
        <w:t xml:space="preserve"> 2016</w:t>
      </w:r>
      <w:r w:rsidR="00817BF6">
        <w:rPr>
          <w:rFonts w:ascii="Times New Roman" w:hAnsi="Times New Roman" w:cs="Times New Roman"/>
        </w:rPr>
        <w:t>; Regnerus</w:t>
      </w:r>
      <w:r w:rsidR="00AB5D82">
        <w:rPr>
          <w:rFonts w:ascii="Times New Roman" w:hAnsi="Times New Roman" w:cs="Times New Roman"/>
        </w:rPr>
        <w:t xml:space="preserve"> et al.</w:t>
      </w:r>
      <w:r w:rsidR="00817BF6">
        <w:rPr>
          <w:rFonts w:ascii="Times New Roman" w:hAnsi="Times New Roman" w:cs="Times New Roman"/>
        </w:rPr>
        <w:t xml:space="preserve">, 2016), it is unclear how the current study sample differs from other populations given this represents a much smaller portion of the larger male student sample from which they were drawn. </w:t>
      </w:r>
      <w:r w:rsidR="00C57A39">
        <w:rPr>
          <w:rFonts w:ascii="Times New Roman" w:hAnsi="Times New Roman" w:cs="Times New Roman"/>
        </w:rPr>
        <w:t>Fifth</w:t>
      </w:r>
      <w:r w:rsidR="00552613">
        <w:rPr>
          <w:rFonts w:ascii="Times New Roman" w:hAnsi="Times New Roman" w:cs="Times New Roman"/>
        </w:rPr>
        <w:t xml:space="preserve">, while the emotional avoidance subscale of the PCI appears to map on well to experiential avoidance related to pornography viewing, it has not been formally validated for this purpose. Future research is needed to examine this measure as it relates to experiential avoidance. </w:t>
      </w:r>
      <w:r w:rsidR="00B56A76">
        <w:rPr>
          <w:rFonts w:ascii="Times New Roman" w:hAnsi="Times New Roman" w:cs="Times New Roman"/>
        </w:rPr>
        <w:t xml:space="preserve">Additionally, </w:t>
      </w:r>
      <w:r w:rsidR="00552613">
        <w:rPr>
          <w:rFonts w:ascii="Times New Roman" w:hAnsi="Times New Roman" w:cs="Times New Roman"/>
        </w:rPr>
        <w:t>a new measure of experiential avoidance developed specifically for pornography viewing behavior would greatly assist future research in this area.</w:t>
      </w:r>
    </w:p>
    <w:p w14:paraId="443BDE7B" w14:textId="2DAF076D" w:rsidR="00EB2A82" w:rsidRDefault="00714005" w:rsidP="00817BF6">
      <w:pPr>
        <w:spacing w:line="480" w:lineRule="auto"/>
        <w:ind w:firstLine="720"/>
        <w:rPr>
          <w:rFonts w:ascii="Times New Roman" w:hAnsi="Times New Roman" w:cs="Times New Roman"/>
        </w:rPr>
      </w:pPr>
      <w:r>
        <w:rPr>
          <w:rFonts w:ascii="Times New Roman" w:hAnsi="Times New Roman" w:cs="Times New Roman"/>
        </w:rPr>
        <w:t xml:space="preserve">Despite these sample limitations, it is worth noting the sample did report fairly high rates of viewing, with notable heterogeneity. Thus, although the sample was homogeneous on some demographics, there was notable heterogeneity in viewing behaviors and outcomes, allowing for examination of the key study questions. </w:t>
      </w:r>
      <w:r w:rsidR="00CD082A">
        <w:rPr>
          <w:rFonts w:ascii="Times New Roman" w:hAnsi="Times New Roman" w:cs="Times New Roman"/>
        </w:rPr>
        <w:t xml:space="preserve">Furthermore, preliminary research in other, more diverse populations have found similar patterns with regards to the relation between PCI-measured use of pornography for emotional avoidance and problematic pornography use </w:t>
      </w:r>
      <w:r w:rsidR="00887483">
        <w:rPr>
          <w:rFonts w:ascii="Times New Roman" w:hAnsi="Times New Roman" w:cs="Times New Roman"/>
        </w:rPr>
        <w:t>including among gay males (Laie</w:t>
      </w:r>
      <w:r w:rsidR="00887483" w:rsidRPr="007E222E">
        <w:rPr>
          <w:rFonts w:ascii="Times New Roman" w:hAnsi="Times New Roman" w:cs="Times New Roman"/>
        </w:rPr>
        <w:t>r, Pekal &amp; Brand</w:t>
      </w:r>
      <w:r w:rsidR="00CD082A">
        <w:rPr>
          <w:rFonts w:ascii="Times New Roman" w:hAnsi="Times New Roman" w:cs="Times New Roman"/>
        </w:rPr>
        <w:t>, 2015) males seeking help for hypersexual behavior problems (Reid et al., 2011), and adult male and female Israelis (Kor et al., 2014). That said, it is less clear based on previous research the degree to which these findings generalize to female adult samples.</w:t>
      </w:r>
      <w:r w:rsidR="006203AA">
        <w:rPr>
          <w:rFonts w:ascii="Times New Roman" w:hAnsi="Times New Roman" w:cs="Times New Roman"/>
        </w:rPr>
        <w:t xml:space="preserve"> There are fewer studies examining predictors of problematic pornography use among females, but one study suggested that problematic use might be related more to sexual arousal and cravings (Laier et al., 2014).</w:t>
      </w:r>
      <w:r w:rsidR="00817BF6" w:rsidRPr="00817BF6">
        <w:rPr>
          <w:rFonts w:ascii="Times New Roman" w:hAnsi="Times New Roman" w:cs="Times New Roman"/>
        </w:rPr>
        <w:t xml:space="preserve"> </w:t>
      </w:r>
      <w:r w:rsidR="00817BF6">
        <w:rPr>
          <w:rFonts w:ascii="Times New Roman" w:hAnsi="Times New Roman" w:cs="Times New Roman"/>
        </w:rPr>
        <w:t xml:space="preserve">The current study does suggest that experiential avoidance is </w:t>
      </w:r>
      <w:r w:rsidR="00817BF6">
        <w:rPr>
          <w:rFonts w:ascii="Times New Roman" w:hAnsi="Times New Roman" w:cs="Times New Roman"/>
        </w:rPr>
        <w:lastRenderedPageBreak/>
        <w:t>functionally important to problematic pornography use among White college men, particularly those who are LDS, but future research is needed to test these relations in more diverse populations and other specific subgroups.</w:t>
      </w:r>
    </w:p>
    <w:p w14:paraId="171337AF" w14:textId="69C23161" w:rsidR="002B5263" w:rsidRDefault="002B5263">
      <w:pPr>
        <w:spacing w:line="480" w:lineRule="auto"/>
        <w:ind w:firstLine="720"/>
        <w:rPr>
          <w:rFonts w:ascii="Times New Roman" w:hAnsi="Times New Roman" w:cs="Times New Roman"/>
        </w:rPr>
      </w:pPr>
      <w:r>
        <w:rPr>
          <w:rFonts w:ascii="Times New Roman" w:hAnsi="Times New Roman" w:cs="Times New Roman"/>
        </w:rPr>
        <w:t xml:space="preserve">There were some notable limitations with measurement. The study used self-report measures for all variables, which could have been affected by social desirability, particularly given the nature of the study topic. This might have inflated observed correlations between items due to shared underlying response factors, such as a willingness to disclose problem behaviors, particularly with regards to reported zero order correlations. That said, this is unlikely to account for the specific, stronger effects of emotional avoidance in predicting problem viewing, even when controlling for other related self-report measures in hierarchical regression and mediation analyses. A related issue is that the negative consequences from viewing measures were fairly broad and heterogeneous with regards to including a range of problematic outcomes (e.g., relationship problems, risky use at work, distress) in the same summary score. </w:t>
      </w:r>
      <w:r w:rsidR="007B378F">
        <w:rPr>
          <w:rFonts w:ascii="Times New Roman" w:hAnsi="Times New Roman" w:cs="Times New Roman"/>
        </w:rPr>
        <w:t>Yet</w:t>
      </w:r>
      <w:r>
        <w:rPr>
          <w:rFonts w:ascii="Times New Roman" w:hAnsi="Times New Roman" w:cs="Times New Roman"/>
        </w:rPr>
        <w:t xml:space="preserve">, the CPUI provided a more </w:t>
      </w:r>
      <w:r w:rsidR="007B378F">
        <w:rPr>
          <w:rFonts w:ascii="Times New Roman" w:hAnsi="Times New Roman" w:cs="Times New Roman"/>
        </w:rPr>
        <w:t>refined</w:t>
      </w:r>
      <w:r>
        <w:rPr>
          <w:rFonts w:ascii="Times New Roman" w:hAnsi="Times New Roman" w:cs="Times New Roman"/>
        </w:rPr>
        <w:t xml:space="preserve"> measure of specific features of problematic pornography use including compulsive use, excessive effort of use that interferes with other areas of life, and distress from use, each of which related to emotional avoidance in expected ways.  </w:t>
      </w:r>
      <w:r w:rsidR="00817BF6">
        <w:rPr>
          <w:rFonts w:ascii="Times New Roman" w:hAnsi="Times New Roman" w:cs="Times New Roman"/>
        </w:rPr>
        <w:t>T</w:t>
      </w:r>
      <w:r w:rsidR="008A4F30">
        <w:rPr>
          <w:rFonts w:ascii="Times New Roman" w:hAnsi="Times New Roman" w:cs="Times New Roman"/>
        </w:rPr>
        <w:t xml:space="preserve">he survey did not provide a definition of what constitutes viewing pornography for all but the last viewing measure (PCI). This meant that participants were provided minimal guidance on </w:t>
      </w:r>
      <w:r w:rsidR="007B378F">
        <w:rPr>
          <w:rFonts w:ascii="Times New Roman" w:hAnsi="Times New Roman" w:cs="Times New Roman"/>
        </w:rPr>
        <w:t>which of their behaviors were consistent with</w:t>
      </w:r>
      <w:r w:rsidR="008A4F30">
        <w:rPr>
          <w:rFonts w:ascii="Times New Roman" w:hAnsi="Times New Roman" w:cs="Times New Roman"/>
        </w:rPr>
        <w:t xml:space="preserve"> viewing internet pornography, which may have increased measurement error and reduced the effect sizes of some observed relations between variables. </w:t>
      </w:r>
      <w:r w:rsidR="00817BF6">
        <w:rPr>
          <w:rFonts w:ascii="Times New Roman" w:hAnsi="Times New Roman" w:cs="Times New Roman"/>
        </w:rPr>
        <w:t xml:space="preserve">Furthermore, the reliance on self-report of viewing hours and other aspects of pornography viewing might be affected by college students’ ability to reliably and accurately report their frequency or consequences of viewing. Although research on pornography use commonly relies on self-report, this may </w:t>
      </w:r>
      <w:r w:rsidR="00817BF6">
        <w:rPr>
          <w:rFonts w:ascii="Times New Roman" w:hAnsi="Times New Roman" w:cs="Times New Roman"/>
        </w:rPr>
        <w:lastRenderedPageBreak/>
        <w:t xml:space="preserve">introduce additional methodological error or confounding effects related to biases in reporting the frequency of viewing behavior or its consequences. A final measurement issue is that the study did not include a variable to assess inattentive or inaccurate responding, which might have occurred, particularly given the online nature of the study and that it was offered for course credit. This might have added further methodological error and undetected biases in reporting. </w:t>
      </w:r>
    </w:p>
    <w:p w14:paraId="72F2867B" w14:textId="786354FA" w:rsidR="00B03AE7" w:rsidRDefault="0088401A" w:rsidP="00B03AE7">
      <w:pPr>
        <w:spacing w:line="480" w:lineRule="auto"/>
        <w:ind w:firstLine="720"/>
        <w:rPr>
          <w:rFonts w:ascii="Times New Roman" w:hAnsi="Times New Roman" w:cs="Times New Roman"/>
        </w:rPr>
      </w:pPr>
      <w:r>
        <w:rPr>
          <w:rFonts w:ascii="Times New Roman" w:hAnsi="Times New Roman" w:cs="Times New Roman"/>
        </w:rPr>
        <w:t>Finally, the study did not include</w:t>
      </w:r>
      <w:r w:rsidR="0080294B">
        <w:rPr>
          <w:rFonts w:ascii="Times New Roman" w:hAnsi="Times New Roman" w:cs="Times New Roman"/>
        </w:rPr>
        <w:t xml:space="preserve"> several potential variables that might be relevant in further clarifying problematic viewing patterns and the role of emotional avoidance including religious variables, type of pornography viewed, and sexual orientation.</w:t>
      </w:r>
      <w:r>
        <w:rPr>
          <w:rFonts w:ascii="Times New Roman" w:hAnsi="Times New Roman" w:cs="Times New Roman"/>
        </w:rPr>
        <w:t xml:space="preserve"> </w:t>
      </w:r>
      <w:r w:rsidR="00714005">
        <w:rPr>
          <w:rFonts w:ascii="Times New Roman" w:hAnsi="Times New Roman" w:cs="Times New Roman"/>
        </w:rPr>
        <w:t>These variables represent plausible competing variables that might similarly account for negative outcomes from viewing or moderating factors that might alter the relation between emotional avoidance and problem viewing. Future research would benefit from including religiosity, type of pornography</w:t>
      </w:r>
      <w:r w:rsidR="007B378F">
        <w:rPr>
          <w:rFonts w:ascii="Times New Roman" w:hAnsi="Times New Roman" w:cs="Times New Roman"/>
        </w:rPr>
        <w:t xml:space="preserve"> viewed</w:t>
      </w:r>
      <w:r w:rsidR="00714005">
        <w:rPr>
          <w:rFonts w:ascii="Times New Roman" w:hAnsi="Times New Roman" w:cs="Times New Roman"/>
        </w:rPr>
        <w:t xml:space="preserve">, and sexual orientation, among other possible variables relevant to problematic viewing. </w:t>
      </w:r>
    </w:p>
    <w:p w14:paraId="416DE680" w14:textId="1C265293" w:rsidR="00860FDC" w:rsidRDefault="00AB413D" w:rsidP="0088401A">
      <w:pPr>
        <w:spacing w:line="480" w:lineRule="auto"/>
        <w:ind w:firstLine="720"/>
        <w:rPr>
          <w:rFonts w:ascii="Times New Roman" w:hAnsi="Times New Roman" w:cs="Times New Roman"/>
        </w:rPr>
      </w:pPr>
      <w:r>
        <w:rPr>
          <w:rFonts w:ascii="Times New Roman" w:hAnsi="Times New Roman" w:cs="Times New Roman"/>
        </w:rPr>
        <w:t xml:space="preserve">Overall, this study adds to a body of research indicating that online pornography viewing is not necessarily problematic, but </w:t>
      </w:r>
      <w:r w:rsidRPr="00AB413D">
        <w:rPr>
          <w:rFonts w:ascii="Times New Roman" w:hAnsi="Times New Roman" w:cs="Times New Roman"/>
          <w:i/>
        </w:rPr>
        <w:t>can</w:t>
      </w:r>
      <w:r>
        <w:rPr>
          <w:rFonts w:ascii="Times New Roman" w:hAnsi="Times New Roman" w:cs="Times New Roman"/>
        </w:rPr>
        <w:t xml:space="preserve"> become problematic when it is part of a rigid pattern of experiential avoidance. A benefit of studying this mechanism is that there are known treatments that can target experiential avoidance, and thus might highlight new methods for addressing problematic pornography viewing. Further research is needed </w:t>
      </w:r>
      <w:r w:rsidR="00C468F6">
        <w:rPr>
          <w:rFonts w:ascii="Times New Roman" w:hAnsi="Times New Roman" w:cs="Times New Roman"/>
        </w:rPr>
        <w:t>to continue exploring</w:t>
      </w:r>
      <w:r>
        <w:rPr>
          <w:rFonts w:ascii="Times New Roman" w:hAnsi="Times New Roman" w:cs="Times New Roman"/>
        </w:rPr>
        <w:t xml:space="preserve"> when and how pornog</w:t>
      </w:r>
      <w:r w:rsidR="00C468F6">
        <w:rPr>
          <w:rFonts w:ascii="Times New Roman" w:hAnsi="Times New Roman" w:cs="Times New Roman"/>
        </w:rPr>
        <w:t>raphy viewing can be problematic to inform such interventions</w:t>
      </w:r>
      <w:r>
        <w:rPr>
          <w:rFonts w:ascii="Times New Roman" w:hAnsi="Times New Roman" w:cs="Times New Roman"/>
        </w:rPr>
        <w:t xml:space="preserve">. </w:t>
      </w:r>
      <w:r w:rsidR="00860FDC">
        <w:rPr>
          <w:rFonts w:ascii="Times New Roman" w:hAnsi="Times New Roman" w:cs="Times New Roman"/>
        </w:rPr>
        <w:br w:type="page"/>
      </w:r>
    </w:p>
    <w:p w14:paraId="34C362D7" w14:textId="750674C9" w:rsidR="007C2810" w:rsidRPr="007C2810" w:rsidRDefault="007C2810" w:rsidP="007C2810">
      <w:pPr>
        <w:spacing w:line="480" w:lineRule="auto"/>
        <w:jc w:val="center"/>
        <w:rPr>
          <w:rFonts w:ascii="Times New Roman" w:hAnsi="Times New Roman" w:cs="Times New Roman"/>
        </w:rPr>
      </w:pPr>
      <w:r w:rsidRPr="007C2810">
        <w:rPr>
          <w:rFonts w:ascii="Times New Roman" w:hAnsi="Times New Roman" w:cs="Times New Roman"/>
        </w:rPr>
        <w:lastRenderedPageBreak/>
        <w:t>Compliance with Ethical Standards</w:t>
      </w:r>
    </w:p>
    <w:p w14:paraId="18E6AF21" w14:textId="10539170" w:rsidR="007C2810" w:rsidRDefault="007C2810" w:rsidP="007C2810">
      <w:pPr>
        <w:autoSpaceDE w:val="0"/>
        <w:autoSpaceDN w:val="0"/>
        <w:adjustRightInd w:val="0"/>
        <w:spacing w:line="480" w:lineRule="auto"/>
        <w:rPr>
          <w:rFonts w:ascii="Times New Roman" w:hAnsi="Times New Roman" w:cs="Times New Roman"/>
        </w:rPr>
      </w:pPr>
      <w:r w:rsidRPr="007C2810">
        <w:rPr>
          <w:rFonts w:ascii="Times New Roman" w:hAnsi="Times New Roman" w:cs="Times New Roman"/>
          <w:b/>
        </w:rPr>
        <w:t>Conflict of Interest Statement</w:t>
      </w:r>
      <w:r w:rsidRPr="007C2810">
        <w:rPr>
          <w:rFonts w:ascii="Times New Roman" w:hAnsi="Times New Roman" w:cs="Times New Roman"/>
        </w:rPr>
        <w:t xml:space="preserve">: </w:t>
      </w:r>
      <w:r>
        <w:rPr>
          <w:rFonts w:ascii="Times New Roman" w:hAnsi="Times New Roman" w:cs="Times New Roman"/>
        </w:rPr>
        <w:t>The authors have no</w:t>
      </w:r>
      <w:r w:rsidRPr="007C2810">
        <w:rPr>
          <w:rFonts w:ascii="Times New Roman" w:hAnsi="Times New Roman" w:cs="Times New Roman"/>
        </w:rPr>
        <w:t xml:space="preserve"> conflict</w:t>
      </w:r>
      <w:r>
        <w:rPr>
          <w:rFonts w:ascii="Times New Roman" w:hAnsi="Times New Roman" w:cs="Times New Roman"/>
        </w:rPr>
        <w:t>s</w:t>
      </w:r>
      <w:r w:rsidRPr="007C2810">
        <w:rPr>
          <w:rFonts w:ascii="Times New Roman" w:hAnsi="Times New Roman" w:cs="Times New Roman"/>
        </w:rPr>
        <w:t xml:space="preserve"> of interest</w:t>
      </w:r>
      <w:r>
        <w:rPr>
          <w:rFonts w:ascii="Times New Roman" w:hAnsi="Times New Roman" w:cs="Times New Roman"/>
        </w:rPr>
        <w:t xml:space="preserve"> to declare in relation to this manuscript</w:t>
      </w:r>
      <w:r w:rsidRPr="007C2810">
        <w:rPr>
          <w:rFonts w:ascii="Times New Roman" w:hAnsi="Times New Roman" w:cs="Times New Roman"/>
        </w:rPr>
        <w:t>.</w:t>
      </w:r>
    </w:p>
    <w:p w14:paraId="6B4782B5" w14:textId="77777777" w:rsidR="007C2810" w:rsidRPr="007C2810" w:rsidRDefault="007C2810" w:rsidP="007C2810">
      <w:pPr>
        <w:autoSpaceDE w:val="0"/>
        <w:autoSpaceDN w:val="0"/>
        <w:adjustRightInd w:val="0"/>
        <w:spacing w:line="480" w:lineRule="auto"/>
        <w:rPr>
          <w:rFonts w:ascii="Times New Roman" w:hAnsi="Times New Roman" w:cs="Times New Roman"/>
        </w:rPr>
      </w:pPr>
    </w:p>
    <w:p w14:paraId="66F412B0" w14:textId="77777777" w:rsidR="007C2810" w:rsidRPr="007C2810" w:rsidRDefault="007C2810" w:rsidP="007C2810">
      <w:pPr>
        <w:spacing w:line="480" w:lineRule="auto"/>
        <w:rPr>
          <w:rFonts w:ascii="Times New Roman" w:hAnsi="Times New Roman" w:cs="Times New Roman"/>
        </w:rPr>
      </w:pPr>
      <w:r w:rsidRPr="007C2810">
        <w:rPr>
          <w:rFonts w:ascii="Times New Roman" w:hAnsi="Times New Roman" w:cs="Times New Roman"/>
          <w:b/>
        </w:rPr>
        <w:t>Ethical approval</w:t>
      </w:r>
      <w:r w:rsidRPr="007C2810">
        <w:rPr>
          <w:rFonts w:ascii="Times New Roman" w:hAnsi="Times New Roman" w:cs="Times New Roman"/>
        </w:rPr>
        <w:t>: All procedures performed in studies involving human participants were in accordance with the ethical standards of the institutional and/or national research committee and with the 1964 Helsinki declaration and its later amendments or comparable ethical standards.</w:t>
      </w:r>
      <w:r w:rsidRPr="007C2810">
        <w:rPr>
          <w:rFonts w:ascii="Times New Roman" w:hAnsi="Times New Roman" w:cs="Times New Roman"/>
        </w:rPr>
        <w:br/>
      </w:r>
    </w:p>
    <w:p w14:paraId="3470BAA8" w14:textId="3C7DDE01" w:rsidR="007C2810" w:rsidRPr="007C2810" w:rsidRDefault="007C2810" w:rsidP="007C2810">
      <w:pPr>
        <w:spacing w:line="480" w:lineRule="auto"/>
        <w:rPr>
          <w:rFonts w:ascii="Times New Roman" w:hAnsi="Times New Roman" w:cs="Times New Roman"/>
        </w:rPr>
      </w:pPr>
      <w:r w:rsidRPr="007C2810">
        <w:rPr>
          <w:rFonts w:ascii="Times New Roman" w:hAnsi="Times New Roman" w:cs="Times New Roman"/>
          <w:b/>
        </w:rPr>
        <w:t>Informed consent</w:t>
      </w:r>
      <w:r w:rsidRPr="007C2810">
        <w:rPr>
          <w:rFonts w:ascii="Times New Roman" w:hAnsi="Times New Roman" w:cs="Times New Roman"/>
        </w:rPr>
        <w:t>:  Informed consent was obtained from all individual participants included in the study.</w:t>
      </w:r>
    </w:p>
    <w:p w14:paraId="47287E8F" w14:textId="2F2EE0BF" w:rsidR="007C2810" w:rsidRDefault="007C2810" w:rsidP="007C2810">
      <w:pPr>
        <w:rPr>
          <w:rFonts w:ascii="Times New Roman" w:hAnsi="Times New Roman" w:cs="Times New Roman"/>
        </w:rPr>
      </w:pPr>
      <w:r>
        <w:rPr>
          <w:rFonts w:ascii="Times New Roman" w:hAnsi="Times New Roman" w:cs="Times New Roman"/>
        </w:rPr>
        <w:br w:type="page"/>
      </w:r>
    </w:p>
    <w:p w14:paraId="534C3932" w14:textId="03CF6A2A" w:rsidR="00726519" w:rsidRPr="007E222E" w:rsidRDefault="00726519" w:rsidP="00474C98">
      <w:pPr>
        <w:spacing w:line="480" w:lineRule="auto"/>
        <w:jc w:val="center"/>
        <w:outlineLvl w:val="0"/>
        <w:rPr>
          <w:rFonts w:ascii="Times New Roman" w:hAnsi="Times New Roman" w:cs="Times New Roman"/>
        </w:rPr>
      </w:pPr>
      <w:r w:rsidRPr="007E222E">
        <w:rPr>
          <w:rFonts w:ascii="Times New Roman" w:hAnsi="Times New Roman" w:cs="Times New Roman"/>
        </w:rPr>
        <w:lastRenderedPageBreak/>
        <w:t>References</w:t>
      </w:r>
    </w:p>
    <w:p w14:paraId="4B8EF5B3" w14:textId="13C11D2B" w:rsidR="00A62EDF" w:rsidRPr="007E222E" w:rsidRDefault="00A62EDF" w:rsidP="00722D70">
      <w:pPr>
        <w:spacing w:line="480" w:lineRule="auto"/>
        <w:ind w:left="720" w:hanging="720"/>
        <w:contextualSpacing/>
        <w:rPr>
          <w:rFonts w:ascii="Times New Roman" w:hAnsi="Times New Roman" w:cs="Times New Roman"/>
        </w:rPr>
      </w:pPr>
      <w:r w:rsidRPr="007E222E">
        <w:rPr>
          <w:rFonts w:ascii="Times New Roman" w:hAnsi="Times New Roman" w:cs="Times New Roman"/>
        </w:rPr>
        <w:t xml:space="preserve">Albright, J. M. (2008). Sex in America online: An exploration of sex, marital status, and sexual identity in Internet sex seeking and its impacts. </w:t>
      </w:r>
      <w:r w:rsidRPr="007E222E">
        <w:rPr>
          <w:rFonts w:ascii="Times New Roman" w:hAnsi="Times New Roman" w:cs="Times New Roman"/>
          <w:i/>
          <w:iCs/>
        </w:rPr>
        <w:t>Journal of Sex Research</w:t>
      </w:r>
      <w:r w:rsidRPr="007E222E">
        <w:rPr>
          <w:rFonts w:ascii="Times New Roman" w:hAnsi="Times New Roman" w:cs="Times New Roman"/>
        </w:rPr>
        <w:t xml:space="preserve">, </w:t>
      </w:r>
      <w:r w:rsidRPr="007E222E">
        <w:rPr>
          <w:rFonts w:ascii="Times New Roman" w:hAnsi="Times New Roman" w:cs="Times New Roman"/>
          <w:i/>
          <w:iCs/>
        </w:rPr>
        <w:t>45</w:t>
      </w:r>
      <w:r w:rsidRPr="007E222E">
        <w:rPr>
          <w:rFonts w:ascii="Times New Roman" w:hAnsi="Times New Roman" w:cs="Times New Roman"/>
        </w:rPr>
        <w:t xml:space="preserve">, 175–186. </w:t>
      </w:r>
      <w:r w:rsidR="00407D01" w:rsidRPr="007E222E">
        <w:rPr>
          <w:rFonts w:ascii="Times New Roman" w:hAnsi="Times New Roman" w:cs="Times New Roman"/>
        </w:rPr>
        <w:t>doi: 10.1080/00224490801987481.</w:t>
      </w:r>
    </w:p>
    <w:p w14:paraId="28F7F969" w14:textId="17730B59" w:rsidR="006C1C61" w:rsidRPr="007E222E" w:rsidRDefault="002036E9" w:rsidP="00722D70">
      <w:pPr>
        <w:spacing w:line="480" w:lineRule="auto"/>
        <w:ind w:left="720" w:hanging="720"/>
        <w:contextualSpacing/>
        <w:rPr>
          <w:rFonts w:ascii="Times New Roman" w:hAnsi="Times New Roman" w:cs="Times New Roman"/>
        </w:rPr>
      </w:pPr>
      <w:r w:rsidRPr="007E222E">
        <w:rPr>
          <w:rFonts w:ascii="Times New Roman" w:hAnsi="Times New Roman" w:cs="Times New Roman"/>
        </w:rPr>
        <w:t xml:space="preserve">Baltazar, A., Helm, H. W., McBride, D., Hopkins, G., &amp; Stevens, J. V. (2010). Internet pornography use in the context of external and internal religiosity. </w:t>
      </w:r>
      <w:r w:rsidRPr="007E222E">
        <w:rPr>
          <w:rFonts w:ascii="Times New Roman" w:hAnsi="Times New Roman" w:cs="Times New Roman"/>
          <w:i/>
          <w:iCs/>
        </w:rPr>
        <w:t>Journal of Psychology and Theology</w:t>
      </w:r>
      <w:r w:rsidRPr="007E222E">
        <w:rPr>
          <w:rFonts w:ascii="Times New Roman" w:hAnsi="Times New Roman" w:cs="Times New Roman"/>
        </w:rPr>
        <w:t xml:space="preserve">, </w:t>
      </w:r>
      <w:r w:rsidRPr="007E222E">
        <w:rPr>
          <w:rFonts w:ascii="Times New Roman" w:hAnsi="Times New Roman" w:cs="Times New Roman"/>
          <w:i/>
          <w:iCs/>
        </w:rPr>
        <w:t>38</w:t>
      </w:r>
      <w:r w:rsidRPr="007E222E">
        <w:rPr>
          <w:rFonts w:ascii="Times New Roman" w:hAnsi="Times New Roman" w:cs="Times New Roman"/>
        </w:rPr>
        <w:t xml:space="preserve">, 32–40. </w:t>
      </w:r>
      <w:hyperlink r:id="rId8" w:history="1">
        <w:r w:rsidR="00B5658C" w:rsidRPr="007E222E">
          <w:rPr>
            <w:rStyle w:val="Hyperlink"/>
            <w:rFonts w:ascii="Times New Roman" w:hAnsi="Times New Roman" w:cs="Times New Roman"/>
          </w:rPr>
          <w:t>doi: 10.1177/009164711003800103</w:t>
        </w:r>
      </w:hyperlink>
    </w:p>
    <w:p w14:paraId="183DA56F" w14:textId="07D6B2D6" w:rsidR="00722D70" w:rsidRPr="007E222E" w:rsidRDefault="008947DF" w:rsidP="00722D70">
      <w:pPr>
        <w:spacing w:line="480" w:lineRule="auto"/>
        <w:ind w:left="720" w:hanging="720"/>
        <w:contextualSpacing/>
        <w:rPr>
          <w:rFonts w:ascii="Times New Roman" w:hAnsi="Times New Roman" w:cs="Times New Roman"/>
        </w:rPr>
      </w:pPr>
      <w:r w:rsidRPr="007E222E">
        <w:rPr>
          <w:rFonts w:ascii="Times New Roman" w:hAnsi="Times New Roman" w:cs="Times New Roman"/>
        </w:rPr>
        <w:t xml:space="preserve">Begotka, A. M., Woods, D. W., &amp; Wetterneck, C. T. (2004). The relationship between experiential avoidance and the severity of trichotillomania in a nonreferred sample. </w:t>
      </w:r>
      <w:r w:rsidRPr="007E222E">
        <w:rPr>
          <w:rFonts w:ascii="Times New Roman" w:hAnsi="Times New Roman" w:cs="Times New Roman"/>
          <w:i/>
          <w:iCs/>
        </w:rPr>
        <w:t>Journal of Behavior Therapy and Experimental Psychiatry</w:t>
      </w:r>
      <w:r w:rsidRPr="007E222E">
        <w:rPr>
          <w:rFonts w:ascii="Times New Roman" w:hAnsi="Times New Roman" w:cs="Times New Roman"/>
        </w:rPr>
        <w:t xml:space="preserve">, </w:t>
      </w:r>
      <w:r w:rsidRPr="007E222E">
        <w:rPr>
          <w:rFonts w:ascii="Times New Roman" w:hAnsi="Times New Roman" w:cs="Times New Roman"/>
          <w:i/>
          <w:iCs/>
        </w:rPr>
        <w:t>35</w:t>
      </w:r>
      <w:r w:rsidRPr="007E222E">
        <w:rPr>
          <w:rFonts w:ascii="Times New Roman" w:hAnsi="Times New Roman" w:cs="Times New Roman"/>
        </w:rPr>
        <w:t>, 17–24.</w:t>
      </w:r>
      <w:r w:rsidR="00B5658C" w:rsidRPr="007E222E">
        <w:rPr>
          <w:rFonts w:ascii="Times New Roman" w:hAnsi="Times New Roman" w:cs="Times New Roman"/>
        </w:rPr>
        <w:t xml:space="preserve"> doi: 10.1016/j.jbtep.2004.02.001</w:t>
      </w:r>
    </w:p>
    <w:p w14:paraId="0EDFA337" w14:textId="0CFEF547" w:rsidR="00722D70" w:rsidRPr="007E222E" w:rsidRDefault="00722D70" w:rsidP="00722D70">
      <w:pPr>
        <w:spacing w:line="480" w:lineRule="auto"/>
        <w:ind w:left="720" w:hanging="720"/>
        <w:contextualSpacing/>
        <w:rPr>
          <w:rFonts w:ascii="Times New Roman" w:hAnsi="Times New Roman" w:cs="Times New Roman"/>
          <w:i/>
          <w:iCs/>
        </w:rPr>
      </w:pPr>
      <w:r w:rsidRPr="007E222E">
        <w:rPr>
          <w:rFonts w:ascii="Times New Roman" w:hAnsi="Times New Roman" w:cs="Times New Roman"/>
        </w:rPr>
        <w:t xml:space="preserve">Bond, F.W., Hayes, S.C., Baer, R.A., Carpenter, K., Orcutt, H.K., Waltz, T., &amp; Zettle, R.D. (2011). Preliminary psychometric properties of the Acceptance and Action Questionnaire-II: A revised measure of psychological flexibility and acceptance. </w:t>
      </w:r>
      <w:r w:rsidRPr="007E222E">
        <w:rPr>
          <w:rFonts w:ascii="Times New Roman" w:hAnsi="Times New Roman" w:cs="Times New Roman"/>
          <w:i/>
          <w:iCs/>
        </w:rPr>
        <w:t>Behavior Therapy, 42</w:t>
      </w:r>
      <w:r w:rsidRPr="007E222E">
        <w:rPr>
          <w:rFonts w:ascii="Times New Roman" w:hAnsi="Times New Roman" w:cs="Times New Roman"/>
        </w:rPr>
        <w:t>, 676-688</w:t>
      </w:r>
      <w:r w:rsidRPr="007E222E">
        <w:rPr>
          <w:rFonts w:ascii="Times New Roman" w:hAnsi="Times New Roman" w:cs="Times New Roman"/>
          <w:i/>
          <w:iCs/>
        </w:rPr>
        <w:t>.</w:t>
      </w:r>
      <w:r w:rsidR="00B5658C" w:rsidRPr="007E222E">
        <w:rPr>
          <w:rFonts w:ascii="Times New Roman" w:hAnsi="Times New Roman" w:cs="Times New Roman"/>
        </w:rPr>
        <w:t xml:space="preserve"> doi: 10.1016/j.beth.2011.03.007</w:t>
      </w:r>
    </w:p>
    <w:p w14:paraId="6F4D469E" w14:textId="006E686C" w:rsidR="00722D70" w:rsidRPr="007E222E" w:rsidRDefault="00722D70" w:rsidP="00722D70">
      <w:pPr>
        <w:spacing w:line="480" w:lineRule="auto"/>
        <w:ind w:left="720" w:hanging="720"/>
        <w:contextualSpacing/>
        <w:rPr>
          <w:rFonts w:ascii="Times New Roman" w:hAnsi="Times New Roman" w:cs="Times New Roman"/>
        </w:rPr>
      </w:pPr>
      <w:r w:rsidRPr="007E222E">
        <w:rPr>
          <w:rFonts w:ascii="Times New Roman" w:hAnsi="Times New Roman" w:cs="Times New Roman"/>
        </w:rPr>
        <w:t xml:space="preserve">Carroll, J.S., Padilla-Walker, L.M., Nelson, L.J., Olson, C.D., Barry, C.M. &amp; Madsen, S.D. (2008). Generation XXX: Pornography acceptance and use among emerging adults. </w:t>
      </w:r>
      <w:r w:rsidRPr="007E222E">
        <w:rPr>
          <w:rFonts w:ascii="Times New Roman" w:hAnsi="Times New Roman" w:cs="Times New Roman"/>
          <w:i/>
        </w:rPr>
        <w:t>Journal of Adolescent Research, 23</w:t>
      </w:r>
      <w:r w:rsidRPr="007E222E">
        <w:rPr>
          <w:rFonts w:ascii="Times New Roman" w:hAnsi="Times New Roman" w:cs="Times New Roman"/>
        </w:rPr>
        <w:t>, 6-30.</w:t>
      </w:r>
      <w:r w:rsidR="007E222E" w:rsidRPr="007E222E">
        <w:rPr>
          <w:rFonts w:ascii="Times New Roman" w:hAnsi="Times New Roman" w:cs="Times New Roman"/>
        </w:rPr>
        <w:t xml:space="preserve"> doi: 10.1177/0743558407306348</w:t>
      </w:r>
    </w:p>
    <w:p w14:paraId="16C880F1" w14:textId="64E5A197" w:rsidR="008947DF" w:rsidRPr="007E222E" w:rsidRDefault="008947DF" w:rsidP="00722D70">
      <w:pPr>
        <w:spacing w:line="480" w:lineRule="auto"/>
        <w:ind w:left="720" w:hanging="720"/>
        <w:contextualSpacing/>
        <w:rPr>
          <w:rFonts w:ascii="Times New Roman" w:hAnsi="Times New Roman" w:cs="Times New Roman"/>
        </w:rPr>
      </w:pPr>
      <w:r w:rsidRPr="007E222E">
        <w:rPr>
          <w:rFonts w:ascii="Times New Roman" w:hAnsi="Times New Roman" w:cs="Times New Roman"/>
        </w:rPr>
        <w:t xml:space="preserve">Chapman, A. L., Gratz, K. L., &amp; Brown, M. Z. (2006). Solving the puzzle of deliberate self-harm: The experiential avoidance model. </w:t>
      </w:r>
      <w:r w:rsidRPr="007E222E">
        <w:rPr>
          <w:rFonts w:ascii="Times New Roman" w:hAnsi="Times New Roman" w:cs="Times New Roman"/>
          <w:i/>
          <w:iCs/>
        </w:rPr>
        <w:t xml:space="preserve">Behaviour </w:t>
      </w:r>
      <w:r w:rsidR="007E712F">
        <w:rPr>
          <w:rFonts w:ascii="Times New Roman" w:hAnsi="Times New Roman" w:cs="Times New Roman"/>
          <w:i/>
          <w:iCs/>
        </w:rPr>
        <w:t>R</w:t>
      </w:r>
      <w:r w:rsidRPr="007E222E">
        <w:rPr>
          <w:rFonts w:ascii="Times New Roman" w:hAnsi="Times New Roman" w:cs="Times New Roman"/>
          <w:i/>
          <w:iCs/>
        </w:rPr>
        <w:t xml:space="preserve">esearch and </w:t>
      </w:r>
      <w:r w:rsidR="007E712F">
        <w:rPr>
          <w:rFonts w:ascii="Times New Roman" w:hAnsi="Times New Roman" w:cs="Times New Roman"/>
          <w:i/>
          <w:iCs/>
        </w:rPr>
        <w:t>T</w:t>
      </w:r>
      <w:r w:rsidRPr="007E222E">
        <w:rPr>
          <w:rFonts w:ascii="Times New Roman" w:hAnsi="Times New Roman" w:cs="Times New Roman"/>
          <w:i/>
          <w:iCs/>
        </w:rPr>
        <w:t>herapy</w:t>
      </w:r>
      <w:r w:rsidRPr="007E222E">
        <w:rPr>
          <w:rFonts w:ascii="Times New Roman" w:hAnsi="Times New Roman" w:cs="Times New Roman"/>
        </w:rPr>
        <w:t xml:space="preserve">, </w:t>
      </w:r>
      <w:r w:rsidRPr="007E222E">
        <w:rPr>
          <w:rFonts w:ascii="Times New Roman" w:hAnsi="Times New Roman" w:cs="Times New Roman"/>
          <w:i/>
          <w:iCs/>
        </w:rPr>
        <w:t>44</w:t>
      </w:r>
      <w:r w:rsidRPr="007E222E">
        <w:rPr>
          <w:rFonts w:ascii="Times New Roman" w:hAnsi="Times New Roman" w:cs="Times New Roman"/>
        </w:rPr>
        <w:t>, 371–394.</w:t>
      </w:r>
      <w:r w:rsidR="00B5658C" w:rsidRPr="007E222E">
        <w:rPr>
          <w:rFonts w:ascii="Times New Roman" w:hAnsi="Times New Roman" w:cs="Times New Roman"/>
        </w:rPr>
        <w:t xml:space="preserve"> doi: 10.1016/j.brat.2005.03.005</w:t>
      </w:r>
    </w:p>
    <w:p w14:paraId="48A79C4A" w14:textId="51DE0BAA" w:rsidR="003A692A" w:rsidRPr="007E222E" w:rsidRDefault="003A692A" w:rsidP="00722D70">
      <w:pPr>
        <w:spacing w:line="480" w:lineRule="auto"/>
        <w:ind w:left="720" w:hanging="720"/>
        <w:contextualSpacing/>
        <w:rPr>
          <w:rFonts w:ascii="Times New Roman" w:hAnsi="Times New Roman" w:cs="Times New Roman"/>
        </w:rPr>
      </w:pPr>
      <w:r w:rsidRPr="007E222E">
        <w:rPr>
          <w:rFonts w:ascii="Times New Roman" w:hAnsi="Times New Roman" w:cs="Times New Roman"/>
        </w:rPr>
        <w:lastRenderedPageBreak/>
        <w:t xml:space="preserve">Chowla, N., &amp; Ostafin, B. (2007). Experiential avoidance as a functional dimensional approach to psychopathology: An empirical review. </w:t>
      </w:r>
      <w:r w:rsidRPr="007E222E">
        <w:rPr>
          <w:rFonts w:ascii="Times New Roman" w:hAnsi="Times New Roman" w:cs="Times New Roman"/>
          <w:i/>
          <w:iCs/>
        </w:rPr>
        <w:t>Journal of Clinical Psychology</w:t>
      </w:r>
      <w:r w:rsidRPr="007E222E">
        <w:rPr>
          <w:rFonts w:ascii="Times New Roman" w:hAnsi="Times New Roman" w:cs="Times New Roman"/>
        </w:rPr>
        <w:t xml:space="preserve">, </w:t>
      </w:r>
      <w:r w:rsidRPr="007E222E">
        <w:rPr>
          <w:rFonts w:ascii="Times New Roman" w:hAnsi="Times New Roman" w:cs="Times New Roman"/>
          <w:i/>
          <w:iCs/>
        </w:rPr>
        <w:t>63</w:t>
      </w:r>
      <w:r w:rsidRPr="007E222E">
        <w:rPr>
          <w:rFonts w:ascii="Times New Roman" w:hAnsi="Times New Roman" w:cs="Times New Roman"/>
        </w:rPr>
        <w:t xml:space="preserve">, 871–890. </w:t>
      </w:r>
      <w:r w:rsidR="00B5658C" w:rsidRPr="007E222E">
        <w:rPr>
          <w:rFonts w:ascii="Times New Roman" w:hAnsi="Times New Roman" w:cs="Times New Roman"/>
        </w:rPr>
        <w:t>doi: 10.1002/jclp.20400</w:t>
      </w:r>
    </w:p>
    <w:p w14:paraId="17F01959" w14:textId="3EDF41A3" w:rsidR="00331E5D" w:rsidRPr="007E222E" w:rsidRDefault="00331E5D" w:rsidP="00722D70">
      <w:pPr>
        <w:spacing w:line="480" w:lineRule="auto"/>
        <w:ind w:left="720" w:hanging="720"/>
        <w:contextualSpacing/>
        <w:rPr>
          <w:rFonts w:ascii="Times New Roman" w:hAnsi="Times New Roman" w:cs="Times New Roman"/>
        </w:rPr>
      </w:pPr>
      <w:r w:rsidRPr="007E222E">
        <w:rPr>
          <w:rFonts w:ascii="Times New Roman" w:hAnsi="Times New Roman" w:cs="Times New Roman"/>
        </w:rPr>
        <w:t xml:space="preserve">Cooper, A., Putnam, D. E., Planchon, L. A., &amp; Boies, S. C. (1999). Online sexual compulsivity. </w:t>
      </w:r>
      <w:r w:rsidRPr="007E222E">
        <w:rPr>
          <w:rFonts w:ascii="Times New Roman" w:hAnsi="Times New Roman" w:cs="Times New Roman"/>
          <w:i/>
        </w:rPr>
        <w:t>Sexual Addiction and Compulsivity, 6</w:t>
      </w:r>
      <w:r w:rsidRPr="007E222E">
        <w:rPr>
          <w:rFonts w:ascii="Times New Roman" w:hAnsi="Times New Roman" w:cs="Times New Roman"/>
        </w:rPr>
        <w:t xml:space="preserve">, 79–104. </w:t>
      </w:r>
      <w:r w:rsidR="00B5658C" w:rsidRPr="007E222E">
        <w:rPr>
          <w:rFonts w:ascii="Times New Roman" w:hAnsi="Times New Roman" w:cs="Times New Roman"/>
        </w:rPr>
        <w:t>doi: 10.1080/10720169908400182</w:t>
      </w:r>
    </w:p>
    <w:p w14:paraId="3A596120" w14:textId="280806EA" w:rsidR="00194EF1" w:rsidRPr="007E222E" w:rsidRDefault="00194EF1" w:rsidP="00722D70">
      <w:pPr>
        <w:spacing w:line="480" w:lineRule="auto"/>
        <w:ind w:left="720" w:hanging="720"/>
        <w:contextualSpacing/>
        <w:rPr>
          <w:rFonts w:ascii="Times New Roman" w:hAnsi="Times New Roman" w:cs="Times New Roman"/>
        </w:rPr>
      </w:pPr>
      <w:r w:rsidRPr="007E222E">
        <w:rPr>
          <w:rFonts w:ascii="Times New Roman" w:hAnsi="Times New Roman" w:cs="Times New Roman"/>
        </w:rPr>
        <w:t xml:space="preserve">Crosby, J.M. &amp; Twohig, M.P. (2016). Acceptance and commitment therapy for problematic internet pornography use: A randomized trial. </w:t>
      </w:r>
      <w:r w:rsidRPr="007E222E">
        <w:rPr>
          <w:rFonts w:ascii="Times New Roman" w:hAnsi="Times New Roman" w:cs="Times New Roman"/>
          <w:i/>
        </w:rPr>
        <w:t>Behavior Therapy, 47</w:t>
      </w:r>
      <w:r w:rsidRPr="007E222E">
        <w:rPr>
          <w:rFonts w:ascii="Times New Roman" w:hAnsi="Times New Roman" w:cs="Times New Roman"/>
        </w:rPr>
        <w:t>, 355-366.</w:t>
      </w:r>
      <w:r w:rsidR="00B5658C" w:rsidRPr="007E222E">
        <w:rPr>
          <w:rFonts w:ascii="Times New Roman" w:hAnsi="Times New Roman" w:cs="Times New Roman"/>
        </w:rPr>
        <w:t xml:space="preserve"> doi: 10.1016/j.beth.2016.02.001</w:t>
      </w:r>
    </w:p>
    <w:p w14:paraId="1DEA96E6" w14:textId="00EA9472" w:rsidR="006C1C61" w:rsidRPr="007E222E" w:rsidRDefault="002036E9" w:rsidP="00722D70">
      <w:pPr>
        <w:spacing w:line="480" w:lineRule="auto"/>
        <w:ind w:left="720" w:hanging="720"/>
        <w:contextualSpacing/>
        <w:rPr>
          <w:rFonts w:ascii="Times New Roman" w:hAnsi="Times New Roman" w:cs="Times New Roman"/>
        </w:rPr>
      </w:pPr>
      <w:r w:rsidRPr="007E222E">
        <w:rPr>
          <w:rFonts w:ascii="Times New Roman" w:hAnsi="Times New Roman" w:cs="Times New Roman"/>
        </w:rPr>
        <w:t xml:space="preserve">Doring, N. M. (2009). The Internet’s impact on sexuality: A critical review of 15 years of research. </w:t>
      </w:r>
      <w:r w:rsidRPr="007E222E">
        <w:rPr>
          <w:rFonts w:ascii="Times New Roman" w:hAnsi="Times New Roman" w:cs="Times New Roman"/>
          <w:i/>
          <w:iCs/>
        </w:rPr>
        <w:t>Computers in Human Behavior</w:t>
      </w:r>
      <w:r w:rsidRPr="007E222E">
        <w:rPr>
          <w:rFonts w:ascii="Times New Roman" w:hAnsi="Times New Roman" w:cs="Times New Roman"/>
        </w:rPr>
        <w:t xml:space="preserve">, </w:t>
      </w:r>
      <w:r w:rsidRPr="007E222E">
        <w:rPr>
          <w:rFonts w:ascii="Times New Roman" w:hAnsi="Times New Roman" w:cs="Times New Roman"/>
          <w:i/>
          <w:iCs/>
        </w:rPr>
        <w:t>25</w:t>
      </w:r>
      <w:r w:rsidR="00751013" w:rsidRPr="007E222E">
        <w:rPr>
          <w:rFonts w:ascii="Times New Roman" w:hAnsi="Times New Roman" w:cs="Times New Roman"/>
        </w:rPr>
        <w:t>, 1089–1101.</w:t>
      </w:r>
      <w:r w:rsidR="00B5658C" w:rsidRPr="007E222E">
        <w:rPr>
          <w:rFonts w:ascii="Times New Roman" w:hAnsi="Times New Roman" w:cs="Times New Roman"/>
        </w:rPr>
        <w:t xml:space="preserve"> doi: 10.1016/j.chb.2009.04.003</w:t>
      </w:r>
    </w:p>
    <w:p w14:paraId="31C62DD8" w14:textId="05764345" w:rsidR="00722D70" w:rsidRPr="007E222E" w:rsidRDefault="00751013" w:rsidP="00722D70">
      <w:pPr>
        <w:spacing w:line="480" w:lineRule="auto"/>
        <w:ind w:left="720" w:hanging="720"/>
        <w:contextualSpacing/>
        <w:rPr>
          <w:rFonts w:ascii="Times New Roman" w:hAnsi="Times New Roman" w:cs="Times New Roman"/>
        </w:rPr>
      </w:pPr>
      <w:r w:rsidRPr="007E222E">
        <w:rPr>
          <w:rFonts w:ascii="Times New Roman" w:hAnsi="Times New Roman" w:cs="Times New Roman"/>
        </w:rPr>
        <w:t xml:space="preserve">Duffy, A., Dawson, D. L., &amp; Das Nair, R. (2016). Pornography addiction in adults: A systematic review of definitions and reported impact. </w:t>
      </w:r>
      <w:r w:rsidRPr="007E222E">
        <w:rPr>
          <w:rFonts w:ascii="Times New Roman" w:hAnsi="Times New Roman" w:cs="Times New Roman"/>
          <w:i/>
          <w:iCs/>
        </w:rPr>
        <w:t>The Journal of Sexual Medicine</w:t>
      </w:r>
      <w:r w:rsidRPr="007E222E">
        <w:rPr>
          <w:rFonts w:ascii="Times New Roman" w:hAnsi="Times New Roman" w:cs="Times New Roman"/>
        </w:rPr>
        <w:t xml:space="preserve">, </w:t>
      </w:r>
      <w:r w:rsidRPr="007E222E">
        <w:rPr>
          <w:rFonts w:ascii="Times New Roman" w:hAnsi="Times New Roman" w:cs="Times New Roman"/>
          <w:i/>
          <w:iCs/>
        </w:rPr>
        <w:t>13</w:t>
      </w:r>
      <w:r w:rsidRPr="007E222E">
        <w:rPr>
          <w:rFonts w:ascii="Times New Roman" w:hAnsi="Times New Roman" w:cs="Times New Roman"/>
        </w:rPr>
        <w:t>, 760–777.</w:t>
      </w:r>
      <w:r w:rsidR="00B5658C" w:rsidRPr="007E222E">
        <w:rPr>
          <w:rFonts w:ascii="Times New Roman" w:hAnsi="Times New Roman" w:cs="Times New Roman"/>
        </w:rPr>
        <w:t xml:space="preserve"> doi: 10.1016/j.jsxm.2016.03.002</w:t>
      </w:r>
    </w:p>
    <w:p w14:paraId="3F3ED5B4" w14:textId="145BF3C7" w:rsidR="00722D70" w:rsidRPr="007E222E" w:rsidRDefault="00722D70" w:rsidP="00722D70">
      <w:pPr>
        <w:spacing w:line="480" w:lineRule="auto"/>
        <w:ind w:left="720" w:hanging="720"/>
        <w:contextualSpacing/>
        <w:rPr>
          <w:rFonts w:ascii="Times New Roman" w:hAnsi="Times New Roman" w:cs="Times New Roman"/>
        </w:rPr>
      </w:pPr>
      <w:r w:rsidRPr="007E222E">
        <w:rPr>
          <w:rFonts w:ascii="Times New Roman" w:hAnsi="Times New Roman" w:cs="Times New Roman"/>
        </w:rPr>
        <w:t>Grubbs, J.B., Volk, F., Exline, J.J. &amp; Pargament, K.I. (201</w:t>
      </w:r>
      <w:r w:rsidR="00010394">
        <w:rPr>
          <w:rFonts w:ascii="Times New Roman" w:hAnsi="Times New Roman" w:cs="Times New Roman"/>
        </w:rPr>
        <w:t>5</w:t>
      </w:r>
      <w:r w:rsidRPr="007E222E">
        <w:rPr>
          <w:rFonts w:ascii="Times New Roman" w:hAnsi="Times New Roman" w:cs="Times New Roman"/>
        </w:rPr>
        <w:t xml:space="preserve">). Internet pornography use: Perceived addiction, psychological distress, and the validation of a brief measure. </w:t>
      </w:r>
      <w:r w:rsidRPr="007E222E">
        <w:rPr>
          <w:rFonts w:ascii="Times New Roman" w:hAnsi="Times New Roman" w:cs="Times New Roman"/>
          <w:i/>
        </w:rPr>
        <w:t>Journal of Sex &amp; Martial Therapy</w:t>
      </w:r>
      <w:r w:rsidR="00B5658C" w:rsidRPr="007E222E">
        <w:rPr>
          <w:rFonts w:ascii="Times New Roman" w:hAnsi="Times New Roman" w:cs="Times New Roman"/>
          <w:i/>
        </w:rPr>
        <w:t>, 41</w:t>
      </w:r>
      <w:r w:rsidR="00B5658C" w:rsidRPr="007E222E">
        <w:rPr>
          <w:rFonts w:ascii="Times New Roman" w:hAnsi="Times New Roman" w:cs="Times New Roman"/>
        </w:rPr>
        <w:t>, 83-106</w:t>
      </w:r>
      <w:r w:rsidRPr="007E222E">
        <w:rPr>
          <w:rFonts w:ascii="Times New Roman" w:hAnsi="Times New Roman" w:cs="Times New Roman"/>
          <w:i/>
        </w:rPr>
        <w:t>.</w:t>
      </w:r>
      <w:r w:rsidR="00B5658C" w:rsidRPr="007E222E">
        <w:rPr>
          <w:rFonts w:ascii="Times New Roman" w:hAnsi="Times New Roman" w:cs="Times New Roman"/>
          <w:i/>
        </w:rPr>
        <w:t xml:space="preserve"> </w:t>
      </w:r>
      <w:r w:rsidR="00B5658C" w:rsidRPr="00A0027B">
        <w:rPr>
          <w:rFonts w:ascii="Times New Roman" w:hAnsi="Times New Roman" w:cs="Times New Roman"/>
        </w:rPr>
        <w:t>doi: 10.1080/0092623X.2013.842192</w:t>
      </w:r>
    </w:p>
    <w:p w14:paraId="50A9AE5C" w14:textId="47517854" w:rsidR="001E4ECE" w:rsidRPr="007E222E" w:rsidRDefault="000E76BA" w:rsidP="00722D70">
      <w:pPr>
        <w:spacing w:line="480" w:lineRule="auto"/>
        <w:ind w:left="720" w:hanging="720"/>
        <w:contextualSpacing/>
        <w:rPr>
          <w:rFonts w:ascii="Times New Roman" w:hAnsi="Times New Roman" w:cs="Times New Roman"/>
        </w:rPr>
      </w:pPr>
      <w:r w:rsidRPr="007E222E">
        <w:rPr>
          <w:rFonts w:ascii="Times New Roman" w:hAnsi="Times New Roman" w:cs="Times New Roman"/>
        </w:rPr>
        <w:t xml:space="preserve">Hald, G. M. &amp; Malamuth, N. M. (2008). Self-perceived effects of pornography consumption. </w:t>
      </w:r>
      <w:r w:rsidRPr="007E222E">
        <w:rPr>
          <w:rFonts w:ascii="Times New Roman" w:hAnsi="Times New Roman" w:cs="Times New Roman"/>
          <w:i/>
          <w:iCs/>
        </w:rPr>
        <w:t xml:space="preserve">Archives of Sexual Behavior, 37, </w:t>
      </w:r>
      <w:r w:rsidRPr="007E222E">
        <w:rPr>
          <w:rFonts w:ascii="Times New Roman" w:hAnsi="Times New Roman" w:cs="Times New Roman"/>
        </w:rPr>
        <w:t xml:space="preserve">614–625. </w:t>
      </w:r>
      <w:r w:rsidR="001122A0" w:rsidRPr="007E222E">
        <w:rPr>
          <w:rFonts w:ascii="Times New Roman" w:hAnsi="Times New Roman" w:cs="Times New Roman"/>
        </w:rPr>
        <w:t>doi: 10.1007/s10508-007-9212-1</w:t>
      </w:r>
    </w:p>
    <w:p w14:paraId="063352F7" w14:textId="396D2C2F" w:rsidR="001E4ECE" w:rsidRPr="007E222E" w:rsidRDefault="001E4ECE" w:rsidP="00722D70">
      <w:pPr>
        <w:spacing w:line="480" w:lineRule="auto"/>
        <w:ind w:left="720" w:hanging="720"/>
        <w:contextualSpacing/>
        <w:rPr>
          <w:rFonts w:ascii="Times New Roman" w:hAnsi="Times New Roman" w:cs="Times New Roman"/>
        </w:rPr>
      </w:pPr>
      <w:r w:rsidRPr="007E222E">
        <w:rPr>
          <w:rFonts w:ascii="Times New Roman" w:hAnsi="Times New Roman" w:cs="Times New Roman"/>
        </w:rPr>
        <w:t>Ham</w:t>
      </w:r>
      <w:r w:rsidR="00722D70" w:rsidRPr="007E222E">
        <w:rPr>
          <w:rFonts w:ascii="Times New Roman" w:hAnsi="Times New Roman" w:cs="Times New Roman"/>
        </w:rPr>
        <w:t>,</w:t>
      </w:r>
      <w:r w:rsidRPr="007E222E">
        <w:rPr>
          <w:rFonts w:ascii="Times New Roman" w:hAnsi="Times New Roman" w:cs="Times New Roman"/>
        </w:rPr>
        <w:t xml:space="preserve"> L</w:t>
      </w:r>
      <w:r w:rsidR="00722D70" w:rsidRPr="007E222E">
        <w:rPr>
          <w:rFonts w:ascii="Times New Roman" w:hAnsi="Times New Roman" w:cs="Times New Roman"/>
        </w:rPr>
        <w:t>.</w:t>
      </w:r>
      <w:r w:rsidRPr="007E222E">
        <w:rPr>
          <w:rFonts w:ascii="Times New Roman" w:hAnsi="Times New Roman" w:cs="Times New Roman"/>
        </w:rPr>
        <w:t>S</w:t>
      </w:r>
      <w:r w:rsidR="00722D70" w:rsidRPr="007E222E">
        <w:rPr>
          <w:rFonts w:ascii="Times New Roman" w:hAnsi="Times New Roman" w:cs="Times New Roman"/>
        </w:rPr>
        <w:t>. &amp;</w:t>
      </w:r>
      <w:r w:rsidRPr="007E222E">
        <w:rPr>
          <w:rFonts w:ascii="Times New Roman" w:hAnsi="Times New Roman" w:cs="Times New Roman"/>
        </w:rPr>
        <w:t xml:space="preserve"> Hope</w:t>
      </w:r>
      <w:r w:rsidR="00722D70" w:rsidRPr="007E222E">
        <w:rPr>
          <w:rFonts w:ascii="Times New Roman" w:hAnsi="Times New Roman" w:cs="Times New Roman"/>
        </w:rPr>
        <w:t>,</w:t>
      </w:r>
      <w:r w:rsidRPr="007E222E">
        <w:rPr>
          <w:rFonts w:ascii="Times New Roman" w:hAnsi="Times New Roman" w:cs="Times New Roman"/>
        </w:rPr>
        <w:t xml:space="preserve"> D</w:t>
      </w:r>
      <w:r w:rsidR="00722D70" w:rsidRPr="007E222E">
        <w:rPr>
          <w:rFonts w:ascii="Times New Roman" w:hAnsi="Times New Roman" w:cs="Times New Roman"/>
        </w:rPr>
        <w:t>.</w:t>
      </w:r>
      <w:r w:rsidRPr="007E222E">
        <w:rPr>
          <w:rFonts w:ascii="Times New Roman" w:hAnsi="Times New Roman" w:cs="Times New Roman"/>
        </w:rPr>
        <w:t>A.</w:t>
      </w:r>
      <w:r w:rsidR="00722D70" w:rsidRPr="007E222E">
        <w:rPr>
          <w:rFonts w:ascii="Times New Roman" w:hAnsi="Times New Roman" w:cs="Times New Roman"/>
        </w:rPr>
        <w:t xml:space="preserve"> (2003).</w:t>
      </w:r>
      <w:r w:rsidRPr="007E222E">
        <w:rPr>
          <w:rFonts w:ascii="Times New Roman" w:hAnsi="Times New Roman" w:cs="Times New Roman"/>
        </w:rPr>
        <w:t xml:space="preserve"> College students and problematic drinking: a review of the literature. </w:t>
      </w:r>
      <w:r w:rsidRPr="007E222E">
        <w:rPr>
          <w:rFonts w:ascii="Times New Roman" w:hAnsi="Times New Roman" w:cs="Times New Roman"/>
          <w:i/>
          <w:iCs/>
        </w:rPr>
        <w:t>Clin</w:t>
      </w:r>
      <w:r w:rsidR="00722D70" w:rsidRPr="007E222E">
        <w:rPr>
          <w:rFonts w:ascii="Times New Roman" w:hAnsi="Times New Roman" w:cs="Times New Roman"/>
          <w:i/>
          <w:iCs/>
        </w:rPr>
        <w:t>ical</w:t>
      </w:r>
      <w:r w:rsidRPr="007E222E">
        <w:rPr>
          <w:rFonts w:ascii="Times New Roman" w:hAnsi="Times New Roman" w:cs="Times New Roman"/>
          <w:i/>
          <w:iCs/>
        </w:rPr>
        <w:t xml:space="preserve"> Psychol</w:t>
      </w:r>
      <w:r w:rsidR="00722D70" w:rsidRPr="007E222E">
        <w:rPr>
          <w:rFonts w:ascii="Times New Roman" w:hAnsi="Times New Roman" w:cs="Times New Roman"/>
          <w:i/>
          <w:iCs/>
        </w:rPr>
        <w:t>ogy</w:t>
      </w:r>
      <w:r w:rsidRPr="007E222E">
        <w:rPr>
          <w:rFonts w:ascii="Times New Roman" w:hAnsi="Times New Roman" w:cs="Times New Roman"/>
          <w:i/>
          <w:iCs/>
        </w:rPr>
        <w:t xml:space="preserve"> Rev</w:t>
      </w:r>
      <w:r w:rsidR="00722D70" w:rsidRPr="007E222E">
        <w:rPr>
          <w:rFonts w:ascii="Times New Roman" w:hAnsi="Times New Roman" w:cs="Times New Roman"/>
          <w:i/>
          <w:iCs/>
        </w:rPr>
        <w:t xml:space="preserve">iew, </w:t>
      </w:r>
      <w:r w:rsidRPr="007E222E">
        <w:rPr>
          <w:rFonts w:ascii="Times New Roman" w:hAnsi="Times New Roman" w:cs="Times New Roman"/>
          <w:i/>
        </w:rPr>
        <w:t>23</w:t>
      </w:r>
      <w:r w:rsidR="00722D70" w:rsidRPr="007E222E">
        <w:rPr>
          <w:rFonts w:ascii="Times New Roman" w:hAnsi="Times New Roman" w:cs="Times New Roman"/>
        </w:rPr>
        <w:t xml:space="preserve">, </w:t>
      </w:r>
      <w:r w:rsidRPr="007E222E">
        <w:rPr>
          <w:rFonts w:ascii="Times New Roman" w:hAnsi="Times New Roman" w:cs="Times New Roman"/>
        </w:rPr>
        <w:t>719–759.</w:t>
      </w:r>
      <w:r w:rsidR="001122A0" w:rsidRPr="007E222E">
        <w:rPr>
          <w:rFonts w:ascii="Times New Roman" w:hAnsi="Times New Roman" w:cs="Times New Roman"/>
        </w:rPr>
        <w:t xml:space="preserve"> doi: 10.1016/S0272-7358(03)00071-0</w:t>
      </w:r>
    </w:p>
    <w:p w14:paraId="12AEDCFB" w14:textId="6F37B8C5" w:rsidR="006C1C61" w:rsidRDefault="006C1C61" w:rsidP="00722D70">
      <w:pPr>
        <w:spacing w:line="480" w:lineRule="auto"/>
        <w:ind w:left="720" w:hanging="720"/>
        <w:contextualSpacing/>
        <w:rPr>
          <w:rFonts w:ascii="Times New Roman" w:hAnsi="Times New Roman" w:cs="Times New Roman"/>
        </w:rPr>
      </w:pPr>
      <w:r w:rsidRPr="007E222E">
        <w:rPr>
          <w:rFonts w:ascii="Times New Roman" w:hAnsi="Times New Roman" w:cs="Times New Roman"/>
        </w:rPr>
        <w:lastRenderedPageBreak/>
        <w:t xml:space="preserve">Harper, C., &amp; Hodgins, D. C. (2016). Examining correlates of problematic internet pornography use among university students. </w:t>
      </w:r>
      <w:r w:rsidRPr="007E222E">
        <w:rPr>
          <w:rFonts w:ascii="Times New Roman" w:hAnsi="Times New Roman" w:cs="Times New Roman"/>
          <w:i/>
          <w:iCs/>
        </w:rPr>
        <w:t>Journal of Behavioral Addictions</w:t>
      </w:r>
      <w:r w:rsidRPr="007E222E">
        <w:rPr>
          <w:rFonts w:ascii="Times New Roman" w:hAnsi="Times New Roman" w:cs="Times New Roman"/>
        </w:rPr>
        <w:t xml:space="preserve">, </w:t>
      </w:r>
      <w:r w:rsidRPr="007E222E">
        <w:rPr>
          <w:rFonts w:ascii="Times New Roman" w:hAnsi="Times New Roman" w:cs="Times New Roman"/>
          <w:i/>
          <w:iCs/>
        </w:rPr>
        <w:t>5</w:t>
      </w:r>
      <w:r w:rsidRPr="007E222E">
        <w:rPr>
          <w:rFonts w:ascii="Times New Roman" w:hAnsi="Times New Roman" w:cs="Times New Roman"/>
        </w:rPr>
        <w:t>, 1–13.</w:t>
      </w:r>
      <w:r w:rsidR="001122A0" w:rsidRPr="007E222E">
        <w:rPr>
          <w:rFonts w:ascii="Times New Roman" w:hAnsi="Times New Roman" w:cs="Times New Roman"/>
        </w:rPr>
        <w:t xml:space="preserve"> doi: 10.1556/2006.5.2016.022</w:t>
      </w:r>
    </w:p>
    <w:p w14:paraId="4B94F154" w14:textId="10E27668" w:rsidR="00FB4423" w:rsidRPr="007E222E" w:rsidRDefault="00FB4423" w:rsidP="00A0027B">
      <w:pPr>
        <w:spacing w:line="480" w:lineRule="auto"/>
        <w:ind w:left="720" w:hanging="720"/>
        <w:rPr>
          <w:rFonts w:ascii="Times New Roman" w:hAnsi="Times New Roman" w:cs="Times New Roman"/>
        </w:rPr>
      </w:pPr>
      <w:r w:rsidRPr="004231D7">
        <w:rPr>
          <w:rFonts w:ascii="Times New Roman" w:hAnsi="Times New Roman" w:cs="Times New Roman"/>
        </w:rPr>
        <w:t>Hayes, S. C., Strosahl, K. D., &amp; Wilson, K. G. (201</w:t>
      </w:r>
      <w:r>
        <w:rPr>
          <w:rFonts w:ascii="Times New Roman" w:hAnsi="Times New Roman" w:cs="Times New Roman"/>
        </w:rPr>
        <w:t>1</w:t>
      </w:r>
      <w:r w:rsidRPr="004231D7">
        <w:rPr>
          <w:rFonts w:ascii="Times New Roman" w:hAnsi="Times New Roman" w:cs="Times New Roman"/>
        </w:rPr>
        <w:t>). </w:t>
      </w:r>
      <w:r w:rsidRPr="004231D7">
        <w:rPr>
          <w:rFonts w:ascii="Times New Roman" w:hAnsi="Times New Roman" w:cs="Times New Roman"/>
          <w:i/>
          <w:iCs/>
        </w:rPr>
        <w:t>Acceptance and commitment therapy: The process and practice of mindful change (2nd ed.)</w:t>
      </w:r>
      <w:r w:rsidRPr="004231D7">
        <w:rPr>
          <w:rFonts w:ascii="Times New Roman" w:hAnsi="Times New Roman" w:cs="Times New Roman"/>
        </w:rPr>
        <w:t>. New York, NY, US: Guilford Press.</w:t>
      </w:r>
    </w:p>
    <w:p w14:paraId="7D2556C8" w14:textId="722EA226" w:rsidR="00091947" w:rsidRPr="007E222E" w:rsidRDefault="00091947" w:rsidP="00722D70">
      <w:pPr>
        <w:spacing w:line="480" w:lineRule="auto"/>
        <w:ind w:left="720" w:hanging="720"/>
        <w:contextualSpacing/>
        <w:rPr>
          <w:rFonts w:ascii="Times New Roman" w:hAnsi="Times New Roman" w:cs="Times New Roman"/>
        </w:rPr>
      </w:pPr>
      <w:r w:rsidRPr="007E222E">
        <w:rPr>
          <w:rFonts w:ascii="Times New Roman" w:hAnsi="Times New Roman" w:cs="Times New Roman"/>
        </w:rPr>
        <w:t xml:space="preserve">Hayes, S. C., Wilson, K. G., Gifford, E. V., Follette, V. M., &amp; Strosahl, K. (1996). Experiential avoidance and behavioral disorders: A functional dimensional approach to diagnosis and treatment. </w:t>
      </w:r>
      <w:r w:rsidRPr="007E222E">
        <w:rPr>
          <w:rFonts w:ascii="Times New Roman" w:hAnsi="Times New Roman" w:cs="Times New Roman"/>
          <w:i/>
          <w:iCs/>
        </w:rPr>
        <w:t>Journal of Consulting and Clinical Psychology</w:t>
      </w:r>
      <w:r w:rsidRPr="007E222E">
        <w:rPr>
          <w:rFonts w:ascii="Times New Roman" w:hAnsi="Times New Roman" w:cs="Times New Roman"/>
        </w:rPr>
        <w:t xml:space="preserve">, </w:t>
      </w:r>
      <w:r w:rsidRPr="007E222E">
        <w:rPr>
          <w:rFonts w:ascii="Times New Roman" w:hAnsi="Times New Roman" w:cs="Times New Roman"/>
          <w:i/>
          <w:iCs/>
        </w:rPr>
        <w:t>64</w:t>
      </w:r>
      <w:r w:rsidRPr="007E222E">
        <w:rPr>
          <w:rFonts w:ascii="Times New Roman" w:hAnsi="Times New Roman" w:cs="Times New Roman"/>
        </w:rPr>
        <w:t xml:space="preserve">, 1152–1168. </w:t>
      </w:r>
      <w:r w:rsidR="001122A0" w:rsidRPr="007E222E">
        <w:rPr>
          <w:rFonts w:ascii="Times New Roman" w:hAnsi="Times New Roman" w:cs="Times New Roman"/>
        </w:rPr>
        <w:t>doi: 10.1037/0022-006X.64.6.1152</w:t>
      </w:r>
    </w:p>
    <w:p w14:paraId="716D225F" w14:textId="77777777" w:rsidR="00722D70" w:rsidRPr="007E222E" w:rsidRDefault="00722D70" w:rsidP="00722D70">
      <w:pPr>
        <w:tabs>
          <w:tab w:val="left" w:pos="720"/>
        </w:tabs>
        <w:spacing w:line="480" w:lineRule="auto"/>
        <w:ind w:left="720" w:hanging="720"/>
        <w:contextualSpacing/>
        <w:rPr>
          <w:rFonts w:ascii="Times New Roman" w:hAnsi="Times New Roman" w:cs="Times New Roman"/>
          <w:shd w:val="clear" w:color="auto" w:fill="FFFFFF"/>
        </w:rPr>
      </w:pPr>
      <w:r w:rsidRPr="007E222E">
        <w:rPr>
          <w:rFonts w:ascii="Times New Roman" w:hAnsi="Times New Roman" w:cs="Times New Roman"/>
          <w:shd w:val="clear" w:color="auto" w:fill="FFFFFF"/>
        </w:rPr>
        <w:t xml:space="preserve">Hooper, N., &amp; Larsson, A. (2015). </w:t>
      </w:r>
      <w:r w:rsidRPr="007E222E">
        <w:rPr>
          <w:rFonts w:ascii="Times New Roman" w:hAnsi="Times New Roman" w:cs="Times New Roman"/>
          <w:i/>
          <w:iCs/>
          <w:shd w:val="clear" w:color="auto" w:fill="FFFFFF"/>
        </w:rPr>
        <w:t>The research journey of Acceptance and Commitment Therapy (ACT)</w:t>
      </w:r>
      <w:r w:rsidRPr="007E222E">
        <w:rPr>
          <w:rFonts w:ascii="Times New Roman" w:hAnsi="Times New Roman" w:cs="Times New Roman"/>
          <w:shd w:val="clear" w:color="auto" w:fill="FFFFFF"/>
        </w:rPr>
        <w:t xml:space="preserve">. Basingstoke: Palgrave Macmillan. </w:t>
      </w:r>
    </w:p>
    <w:p w14:paraId="4B5C926D" w14:textId="77777777" w:rsidR="00B812E0" w:rsidRPr="007E222E" w:rsidRDefault="00ED5105" w:rsidP="00AD26EB">
      <w:pPr>
        <w:spacing w:line="480" w:lineRule="auto"/>
        <w:ind w:left="720" w:hanging="720"/>
        <w:contextualSpacing/>
        <w:rPr>
          <w:rFonts w:ascii="Times New Roman" w:hAnsi="Times New Roman" w:cs="Times New Roman"/>
        </w:rPr>
      </w:pPr>
      <w:r w:rsidRPr="007E222E">
        <w:rPr>
          <w:rFonts w:ascii="Times New Roman" w:hAnsi="Times New Roman" w:cs="Times New Roman"/>
        </w:rPr>
        <w:t xml:space="preserve">Houghton, D. C., Compton, S., Twohig, M. P., Saunders, S., Franklin, M. E. Neal-Bernett, A., Ely, L. J. Capriotti, M. R., Woods, D. W. (2014). Measuring the role of psychological inflexibility in trichotillomania. </w:t>
      </w:r>
      <w:r w:rsidRPr="007E222E">
        <w:rPr>
          <w:rFonts w:ascii="Times New Roman" w:hAnsi="Times New Roman" w:cs="Times New Roman"/>
          <w:i/>
        </w:rPr>
        <w:t xml:space="preserve">Psychiatry Research, 220, </w:t>
      </w:r>
      <w:r w:rsidRPr="007E222E">
        <w:rPr>
          <w:rFonts w:ascii="Times New Roman" w:hAnsi="Times New Roman" w:cs="Times New Roman"/>
        </w:rPr>
        <w:t>356-361.</w:t>
      </w:r>
    </w:p>
    <w:p w14:paraId="4E6903A7" w14:textId="47A5F211" w:rsidR="00B812E0" w:rsidRPr="007E222E" w:rsidRDefault="00B812E0" w:rsidP="00AD26EB">
      <w:pPr>
        <w:spacing w:line="480" w:lineRule="auto"/>
        <w:ind w:left="720" w:hanging="720"/>
        <w:contextualSpacing/>
        <w:rPr>
          <w:rFonts w:ascii="Times New Roman" w:hAnsi="Times New Roman" w:cs="Times New Roman"/>
        </w:rPr>
      </w:pPr>
      <w:r w:rsidRPr="007E222E">
        <w:rPr>
          <w:rFonts w:ascii="Times New Roman" w:hAnsi="Times New Roman" w:cs="Times New Roman"/>
        </w:rPr>
        <w:t>Kor, A., Zilcha-Mano, S., Fogel, Y.A., Mikulincer</w:t>
      </w:r>
      <w:r w:rsidR="00364EA6">
        <w:rPr>
          <w:rFonts w:ascii="Times New Roman" w:hAnsi="Times New Roman" w:cs="Times New Roman"/>
        </w:rPr>
        <w:t>,</w:t>
      </w:r>
      <w:r w:rsidRPr="007E222E">
        <w:rPr>
          <w:rFonts w:ascii="Times New Roman" w:hAnsi="Times New Roman" w:cs="Times New Roman"/>
        </w:rPr>
        <w:t xml:space="preserve"> M.</w:t>
      </w:r>
      <w:r w:rsidR="00364EA6">
        <w:rPr>
          <w:rFonts w:ascii="Times New Roman" w:hAnsi="Times New Roman" w:cs="Times New Roman"/>
        </w:rPr>
        <w:t>,</w:t>
      </w:r>
      <w:r w:rsidRPr="007E222E">
        <w:rPr>
          <w:rFonts w:ascii="Times New Roman" w:hAnsi="Times New Roman" w:cs="Times New Roman"/>
        </w:rPr>
        <w:t xml:space="preserve"> Reid, R.C.</w:t>
      </w:r>
      <w:r w:rsidR="00364EA6">
        <w:rPr>
          <w:rFonts w:ascii="Times New Roman" w:hAnsi="Times New Roman" w:cs="Times New Roman"/>
        </w:rPr>
        <w:t>,</w:t>
      </w:r>
      <w:r w:rsidRPr="007E222E">
        <w:rPr>
          <w:rFonts w:ascii="Times New Roman" w:hAnsi="Times New Roman" w:cs="Times New Roman"/>
        </w:rPr>
        <w:t xml:space="preserve"> &amp; Potenza, M.B. (2014). Psychometric development of the problematic pornography use scale. </w:t>
      </w:r>
      <w:r w:rsidRPr="007E222E">
        <w:rPr>
          <w:rFonts w:ascii="Times New Roman" w:hAnsi="Times New Roman" w:cs="Times New Roman"/>
          <w:i/>
        </w:rPr>
        <w:t>Addictive Behaviors, 39</w:t>
      </w:r>
      <w:r w:rsidRPr="007E222E">
        <w:rPr>
          <w:rFonts w:ascii="Times New Roman" w:hAnsi="Times New Roman" w:cs="Times New Roman"/>
        </w:rPr>
        <w:t>, 861-868.</w:t>
      </w:r>
      <w:r w:rsidR="001122A0" w:rsidRPr="007E222E">
        <w:rPr>
          <w:rFonts w:ascii="Times New Roman" w:hAnsi="Times New Roman" w:cs="Times New Roman"/>
        </w:rPr>
        <w:t xml:space="preserve"> doi: 10.1016/j.addbeh.2014.01.027</w:t>
      </w:r>
    </w:p>
    <w:p w14:paraId="03B82194" w14:textId="5A5507F9" w:rsidR="00B812E0" w:rsidRPr="007E222E" w:rsidRDefault="00B812E0" w:rsidP="00AD26EB">
      <w:pPr>
        <w:spacing w:line="480" w:lineRule="auto"/>
        <w:ind w:left="720" w:hanging="720"/>
        <w:contextualSpacing/>
        <w:rPr>
          <w:rFonts w:ascii="Times New Roman" w:hAnsi="Times New Roman" w:cs="Times New Roman"/>
        </w:rPr>
      </w:pPr>
      <w:r w:rsidRPr="007E222E">
        <w:rPr>
          <w:rFonts w:ascii="Times New Roman" w:hAnsi="Times New Roman" w:cs="Times New Roman"/>
        </w:rPr>
        <w:t xml:space="preserve">Kraus, S.W., Martino, S. &amp; Potenza, M.N. (2016). Clinical characteristics of men interested in seeking treatment for use of pornography. </w:t>
      </w:r>
      <w:r w:rsidRPr="007E222E">
        <w:rPr>
          <w:rFonts w:ascii="Times New Roman" w:hAnsi="Times New Roman" w:cs="Times New Roman"/>
          <w:i/>
        </w:rPr>
        <w:t>Journal of Behavioral Addictions, 5</w:t>
      </w:r>
      <w:r w:rsidR="00364EA6">
        <w:rPr>
          <w:rFonts w:ascii="Times New Roman" w:hAnsi="Times New Roman" w:cs="Times New Roman"/>
          <w:i/>
        </w:rPr>
        <w:t>,</w:t>
      </w:r>
      <w:r w:rsidRPr="007E222E">
        <w:rPr>
          <w:rFonts w:ascii="Times New Roman" w:hAnsi="Times New Roman" w:cs="Times New Roman"/>
        </w:rPr>
        <w:t xml:space="preserve"> 169-178.</w:t>
      </w:r>
      <w:r w:rsidR="001122A0" w:rsidRPr="007E222E">
        <w:rPr>
          <w:rFonts w:ascii="Times New Roman" w:hAnsi="Times New Roman" w:cs="Times New Roman"/>
        </w:rPr>
        <w:t xml:space="preserve"> doi: 10.1556/2006.5.2016.036</w:t>
      </w:r>
    </w:p>
    <w:p w14:paraId="3F6268A6" w14:textId="01A99D51" w:rsidR="006203AA" w:rsidRPr="007E222E" w:rsidRDefault="006203AA" w:rsidP="00AD26EB">
      <w:pPr>
        <w:spacing w:line="480" w:lineRule="auto"/>
        <w:ind w:left="720" w:hanging="720"/>
        <w:contextualSpacing/>
        <w:rPr>
          <w:rFonts w:ascii="Times New Roman" w:hAnsi="Times New Roman" w:cs="Times New Roman"/>
        </w:rPr>
      </w:pPr>
      <w:r w:rsidRPr="007E222E">
        <w:rPr>
          <w:rFonts w:ascii="Times New Roman" w:hAnsi="Times New Roman" w:cs="Times New Roman"/>
        </w:rPr>
        <w:t xml:space="preserve">Laier, C. Pekal, J. &amp; Brand, M. (2014). Cybersex addiction in heterosexual female users of internet pornography can be explained by gratification hypothesis. </w:t>
      </w:r>
      <w:r w:rsidRPr="007E222E">
        <w:rPr>
          <w:rFonts w:ascii="Times New Roman" w:hAnsi="Times New Roman" w:cs="Times New Roman"/>
          <w:i/>
        </w:rPr>
        <w:t xml:space="preserve">Cyberpsychology, Behavior, and Social Networking, 17, </w:t>
      </w:r>
      <w:r w:rsidRPr="007E222E">
        <w:rPr>
          <w:rFonts w:ascii="Times New Roman" w:hAnsi="Times New Roman" w:cs="Times New Roman"/>
        </w:rPr>
        <w:t>505-511.</w:t>
      </w:r>
      <w:r w:rsidR="004925F3" w:rsidRPr="007E222E">
        <w:rPr>
          <w:rFonts w:ascii="Times New Roman" w:hAnsi="Times New Roman" w:cs="Times New Roman"/>
        </w:rPr>
        <w:t xml:space="preserve"> doi: 10.1089/cyber.2013.0396</w:t>
      </w:r>
    </w:p>
    <w:p w14:paraId="62DB1C41" w14:textId="07F1FF0D" w:rsidR="00B812E0" w:rsidRDefault="00B812E0" w:rsidP="00AD26EB">
      <w:pPr>
        <w:spacing w:line="480" w:lineRule="auto"/>
        <w:ind w:left="720" w:hanging="720"/>
        <w:contextualSpacing/>
        <w:rPr>
          <w:rFonts w:ascii="Times New Roman" w:hAnsi="Times New Roman" w:cs="Times New Roman"/>
        </w:rPr>
      </w:pPr>
      <w:r w:rsidRPr="007E222E">
        <w:rPr>
          <w:rFonts w:ascii="Times New Roman" w:hAnsi="Times New Roman" w:cs="Times New Roman"/>
        </w:rPr>
        <w:lastRenderedPageBreak/>
        <w:t xml:space="preserve">Laier, C. Pekal, J. &amp; Brand, M. (2015). Sexual excitability and dysfunctional coping determine cybersex addiction in homosexual males. </w:t>
      </w:r>
      <w:r w:rsidRPr="007E222E">
        <w:rPr>
          <w:rFonts w:ascii="Times New Roman" w:hAnsi="Times New Roman" w:cs="Times New Roman"/>
          <w:i/>
        </w:rPr>
        <w:t>Cyberpsychology, Behavior, and Social Networking, 18,</w:t>
      </w:r>
      <w:r w:rsidRPr="007E222E">
        <w:rPr>
          <w:rFonts w:ascii="Times New Roman" w:hAnsi="Times New Roman" w:cs="Times New Roman"/>
        </w:rPr>
        <w:t xml:space="preserve"> 575-580.</w:t>
      </w:r>
      <w:r w:rsidR="004925F3" w:rsidRPr="007E222E">
        <w:rPr>
          <w:rFonts w:ascii="Times New Roman" w:hAnsi="Times New Roman" w:cs="Times New Roman"/>
        </w:rPr>
        <w:t xml:space="preserve"> doi: 10.1089/cyber.2015.0152</w:t>
      </w:r>
    </w:p>
    <w:p w14:paraId="69D251AA" w14:textId="62D2C731" w:rsidR="00474C98" w:rsidRPr="007E222E" w:rsidRDefault="00EA0B48" w:rsidP="00AD26EB">
      <w:pPr>
        <w:spacing w:line="480" w:lineRule="auto"/>
        <w:ind w:left="720" w:hanging="720"/>
        <w:contextualSpacing/>
        <w:rPr>
          <w:rFonts w:ascii="Times New Roman" w:hAnsi="Times New Roman" w:cs="Times New Roman"/>
        </w:rPr>
      </w:pPr>
      <w:r w:rsidRPr="00474C98">
        <w:rPr>
          <w:rFonts w:ascii="Times New Roman" w:hAnsi="Times New Roman" w:cs="Times New Roman"/>
        </w:rPr>
        <w:t xml:space="preserve">Lee, E. B., Smith, B. M., Twohig, M. P., Lensegrav-Benson, T., &amp; Quakenbush-Roberts, B. (2017). Assessment of the body image-acceptance and action questionnaire in a female residential eating disorder treatment facility. </w:t>
      </w:r>
      <w:r w:rsidRPr="00474C98">
        <w:rPr>
          <w:rFonts w:ascii="Times New Roman" w:hAnsi="Times New Roman" w:cs="Times New Roman"/>
          <w:i/>
        </w:rPr>
        <w:t>Journal of Contextual Behavioral Science, 6</w:t>
      </w:r>
      <w:r w:rsidRPr="00474C98">
        <w:rPr>
          <w:rFonts w:ascii="Times New Roman" w:hAnsi="Times New Roman" w:cs="Times New Roman"/>
        </w:rPr>
        <w:t>, 21-28.</w:t>
      </w:r>
    </w:p>
    <w:p w14:paraId="3237B727" w14:textId="0D8E33E9" w:rsidR="003B044C" w:rsidRPr="007E222E" w:rsidRDefault="003B044C" w:rsidP="00AD26EB">
      <w:pPr>
        <w:spacing w:line="480" w:lineRule="auto"/>
        <w:ind w:left="720" w:hanging="720"/>
        <w:contextualSpacing/>
        <w:rPr>
          <w:rFonts w:ascii="Times New Roman" w:hAnsi="Times New Roman" w:cs="Times New Roman"/>
        </w:rPr>
      </w:pPr>
      <w:r w:rsidRPr="007E222E">
        <w:rPr>
          <w:rFonts w:ascii="Times New Roman" w:hAnsi="Times New Roman" w:cs="Times New Roman"/>
        </w:rPr>
        <w:t xml:space="preserve">Levin, M.E., Hayes, S.C. &amp; Waltz, T. (2010). Creating an implicit measure of cognition more suited to applied research: A test of the Mixed Trial – Implicit Relational Assessment Procedure (MT-IRAP). </w:t>
      </w:r>
      <w:r w:rsidRPr="007E222E">
        <w:rPr>
          <w:rFonts w:ascii="Times New Roman" w:hAnsi="Times New Roman" w:cs="Times New Roman"/>
          <w:i/>
        </w:rPr>
        <w:t>International Journal of Behavioral Consultation and Therapy, 6</w:t>
      </w:r>
      <w:r w:rsidRPr="007E222E">
        <w:rPr>
          <w:rFonts w:ascii="Times New Roman" w:hAnsi="Times New Roman" w:cs="Times New Roman"/>
        </w:rPr>
        <w:t>, 245-262.</w:t>
      </w:r>
    </w:p>
    <w:p w14:paraId="2782BBAA" w14:textId="267B17BB" w:rsidR="00722D70" w:rsidRPr="007E222E" w:rsidRDefault="00274099" w:rsidP="00722D70">
      <w:pPr>
        <w:spacing w:line="480" w:lineRule="auto"/>
        <w:ind w:left="720" w:hanging="720"/>
        <w:contextualSpacing/>
        <w:rPr>
          <w:rFonts w:ascii="Times New Roman" w:hAnsi="Times New Roman" w:cs="Times New Roman"/>
        </w:rPr>
      </w:pPr>
      <w:r w:rsidRPr="007E222E">
        <w:rPr>
          <w:rFonts w:ascii="Times New Roman" w:hAnsi="Times New Roman" w:cs="Times New Roman"/>
        </w:rPr>
        <w:t>Levin, M. E., Lillis, J., &amp; Hayes, S. C. (2012</w:t>
      </w:r>
      <w:r w:rsidR="00347511">
        <w:rPr>
          <w:rFonts w:ascii="Times New Roman" w:hAnsi="Times New Roman" w:cs="Times New Roman"/>
        </w:rPr>
        <w:t>a</w:t>
      </w:r>
      <w:r w:rsidRPr="007E222E">
        <w:rPr>
          <w:rFonts w:ascii="Times New Roman" w:hAnsi="Times New Roman" w:cs="Times New Roman"/>
        </w:rPr>
        <w:t xml:space="preserve">). When is online pornography viewing problematic among college males? Examining the moderating role of experiential avoidance. </w:t>
      </w:r>
      <w:r w:rsidRPr="007E222E">
        <w:rPr>
          <w:rFonts w:ascii="Times New Roman" w:hAnsi="Times New Roman" w:cs="Times New Roman"/>
          <w:i/>
          <w:iCs/>
        </w:rPr>
        <w:t>Sexual Addiction &amp; Compulsivity</w:t>
      </w:r>
      <w:r w:rsidRPr="007E222E">
        <w:rPr>
          <w:rFonts w:ascii="Times New Roman" w:hAnsi="Times New Roman" w:cs="Times New Roman"/>
        </w:rPr>
        <w:t xml:space="preserve">, </w:t>
      </w:r>
      <w:r w:rsidRPr="007E222E">
        <w:rPr>
          <w:rFonts w:ascii="Times New Roman" w:hAnsi="Times New Roman" w:cs="Times New Roman"/>
          <w:i/>
          <w:iCs/>
        </w:rPr>
        <w:t>19</w:t>
      </w:r>
      <w:r w:rsidRPr="007E222E">
        <w:rPr>
          <w:rFonts w:ascii="Times New Roman" w:hAnsi="Times New Roman" w:cs="Times New Roman"/>
        </w:rPr>
        <w:t>(3), 168–180.</w:t>
      </w:r>
      <w:r w:rsidR="004925F3" w:rsidRPr="007E222E">
        <w:rPr>
          <w:rFonts w:ascii="Times New Roman" w:hAnsi="Times New Roman" w:cs="Times New Roman"/>
        </w:rPr>
        <w:t xml:space="preserve"> doi: 10.1080/10720162.2012.657150</w:t>
      </w:r>
    </w:p>
    <w:p w14:paraId="6AB0A787" w14:textId="6F273672" w:rsidR="00F41AE1" w:rsidRPr="00F41AE1" w:rsidRDefault="00F41AE1" w:rsidP="00722D70">
      <w:pPr>
        <w:spacing w:line="480" w:lineRule="auto"/>
        <w:ind w:left="720" w:hanging="720"/>
        <w:contextualSpacing/>
        <w:rPr>
          <w:rFonts w:ascii="Times New Roman" w:hAnsi="Times New Roman" w:cs="Times New Roman"/>
        </w:rPr>
      </w:pPr>
      <w:r w:rsidRPr="00F41AE1">
        <w:rPr>
          <w:rFonts w:ascii="Times New Roman" w:hAnsi="Times New Roman" w:cs="Times New Roman"/>
        </w:rPr>
        <w:t>Levin, M.E., Lillis, J., Seeley, J., Hayes, S.C., Pistorello, J. &amp; Biglan, A. (2012</w:t>
      </w:r>
      <w:r w:rsidR="00347511">
        <w:rPr>
          <w:rFonts w:ascii="Times New Roman" w:hAnsi="Times New Roman" w:cs="Times New Roman"/>
        </w:rPr>
        <w:t>b</w:t>
      </w:r>
      <w:r w:rsidRPr="00F41AE1">
        <w:rPr>
          <w:rFonts w:ascii="Times New Roman" w:hAnsi="Times New Roman" w:cs="Times New Roman"/>
        </w:rPr>
        <w:t xml:space="preserve">). Exploring the relationship between experiential avoidance, alcohol use disorders and alcohol-related problems among first-year college students. </w:t>
      </w:r>
      <w:r w:rsidRPr="00F41AE1">
        <w:rPr>
          <w:rFonts w:ascii="Times New Roman" w:hAnsi="Times New Roman" w:cs="Times New Roman"/>
          <w:i/>
        </w:rPr>
        <w:t>The Journal of American College Health, 60</w:t>
      </w:r>
      <w:r w:rsidRPr="00F41AE1">
        <w:rPr>
          <w:rFonts w:ascii="Times New Roman" w:hAnsi="Times New Roman" w:cs="Times New Roman"/>
        </w:rPr>
        <w:t>, 443-448</w:t>
      </w:r>
      <w:r w:rsidRPr="00F41AE1">
        <w:rPr>
          <w:rFonts w:ascii="Times New Roman" w:hAnsi="Times New Roman" w:cs="Times New Roman"/>
          <w:i/>
        </w:rPr>
        <w:t>.</w:t>
      </w:r>
      <w:r>
        <w:rPr>
          <w:rFonts w:ascii="Times New Roman" w:hAnsi="Times New Roman" w:cs="Times New Roman"/>
          <w:i/>
        </w:rPr>
        <w:t xml:space="preserve"> </w:t>
      </w:r>
      <w:r w:rsidRPr="00A0027B">
        <w:rPr>
          <w:rFonts w:ascii="Times New Roman" w:hAnsi="Times New Roman" w:cs="Times New Roman"/>
        </w:rPr>
        <w:t>doi: 10.1080/07448481.2012.673522</w:t>
      </w:r>
    </w:p>
    <w:p w14:paraId="2D6E9D63" w14:textId="33CDFA86" w:rsidR="00722D70" w:rsidRPr="007E222E" w:rsidRDefault="007B2B46" w:rsidP="00722D70">
      <w:pPr>
        <w:spacing w:line="480" w:lineRule="auto"/>
        <w:ind w:left="720" w:hanging="720"/>
        <w:contextualSpacing/>
        <w:rPr>
          <w:rFonts w:ascii="Times New Roman" w:hAnsi="Times New Roman" w:cs="Times New Roman"/>
        </w:rPr>
      </w:pPr>
      <w:r w:rsidRPr="007E222E">
        <w:rPr>
          <w:rFonts w:ascii="Times New Roman" w:hAnsi="Times New Roman" w:cs="Times New Roman"/>
        </w:rPr>
        <w:t xml:space="preserve">Lillis, J., Hayes, S. C., &amp; Levin, M. E. (2011). Binge eating and weight control: The role of experiential avoidance. </w:t>
      </w:r>
      <w:r w:rsidRPr="007E222E">
        <w:rPr>
          <w:rFonts w:ascii="Times New Roman" w:hAnsi="Times New Roman" w:cs="Times New Roman"/>
          <w:i/>
          <w:iCs/>
        </w:rPr>
        <w:t xml:space="preserve">Behavior </w:t>
      </w:r>
      <w:r w:rsidR="007E712F">
        <w:rPr>
          <w:rFonts w:ascii="Times New Roman" w:hAnsi="Times New Roman" w:cs="Times New Roman"/>
          <w:i/>
          <w:iCs/>
        </w:rPr>
        <w:t>M</w:t>
      </w:r>
      <w:r w:rsidRPr="007E222E">
        <w:rPr>
          <w:rFonts w:ascii="Times New Roman" w:hAnsi="Times New Roman" w:cs="Times New Roman"/>
          <w:i/>
          <w:iCs/>
        </w:rPr>
        <w:t>odification</w:t>
      </w:r>
      <w:r w:rsidRPr="007E222E">
        <w:rPr>
          <w:rFonts w:ascii="Times New Roman" w:hAnsi="Times New Roman" w:cs="Times New Roman"/>
        </w:rPr>
        <w:t xml:space="preserve">, </w:t>
      </w:r>
      <w:r w:rsidRPr="007E222E">
        <w:rPr>
          <w:rFonts w:ascii="Times New Roman" w:hAnsi="Times New Roman" w:cs="Times New Roman"/>
          <w:i/>
        </w:rPr>
        <w:t>35</w:t>
      </w:r>
      <w:r w:rsidR="00187A80" w:rsidRPr="007E222E">
        <w:rPr>
          <w:rFonts w:ascii="Times New Roman" w:hAnsi="Times New Roman" w:cs="Times New Roman"/>
        </w:rPr>
        <w:t>(3), 252–264.</w:t>
      </w:r>
      <w:bookmarkStart w:id="1" w:name="OLE_LINK1"/>
      <w:bookmarkStart w:id="2" w:name="OLE_LINK2"/>
      <w:r w:rsidR="004925F3" w:rsidRPr="007E222E">
        <w:rPr>
          <w:rFonts w:ascii="Times New Roman" w:hAnsi="Times New Roman" w:cs="Times New Roman"/>
        </w:rPr>
        <w:t xml:space="preserve"> doi: 10.1177/0145445510397178</w:t>
      </w:r>
    </w:p>
    <w:p w14:paraId="6F3624D5" w14:textId="3BB7D35D" w:rsidR="00722D70" w:rsidRPr="007E222E" w:rsidRDefault="00722D70" w:rsidP="00722D70">
      <w:pPr>
        <w:spacing w:line="480" w:lineRule="auto"/>
        <w:ind w:left="720" w:hanging="720"/>
        <w:contextualSpacing/>
        <w:rPr>
          <w:rFonts w:ascii="Times New Roman" w:hAnsi="Times New Roman" w:cs="Times New Roman"/>
        </w:rPr>
      </w:pPr>
      <w:r w:rsidRPr="007E222E">
        <w:rPr>
          <w:rFonts w:ascii="Times New Roman" w:hAnsi="Times New Roman" w:cs="Times New Roman"/>
        </w:rPr>
        <w:lastRenderedPageBreak/>
        <w:t>McBride, K. R., Reece, M., &amp; Sanders, S. A. (2007). Predicting negative outcomes of</w:t>
      </w:r>
      <w:r w:rsidRPr="007E222E">
        <w:rPr>
          <w:rFonts w:ascii="Times New Roman" w:hAnsi="Times New Roman" w:cs="Times New Roman"/>
          <w:i/>
        </w:rPr>
        <w:t xml:space="preserve"> </w:t>
      </w:r>
      <w:r w:rsidRPr="007E222E">
        <w:rPr>
          <w:rFonts w:ascii="Times New Roman" w:hAnsi="Times New Roman" w:cs="Times New Roman"/>
        </w:rPr>
        <w:t xml:space="preserve">sexuality using the Compulsive Sexual Behavior Inventory. </w:t>
      </w:r>
      <w:r w:rsidRPr="007E222E">
        <w:rPr>
          <w:rFonts w:ascii="Times New Roman" w:hAnsi="Times New Roman" w:cs="Times New Roman"/>
          <w:i/>
          <w:iCs/>
        </w:rPr>
        <w:t>International Journal</w:t>
      </w:r>
      <w:r w:rsidRPr="007E222E">
        <w:rPr>
          <w:rFonts w:ascii="Times New Roman" w:hAnsi="Times New Roman" w:cs="Times New Roman"/>
          <w:i/>
        </w:rPr>
        <w:t xml:space="preserve"> </w:t>
      </w:r>
      <w:r w:rsidRPr="007E222E">
        <w:rPr>
          <w:rFonts w:ascii="Times New Roman" w:hAnsi="Times New Roman" w:cs="Times New Roman"/>
          <w:i/>
          <w:iCs/>
        </w:rPr>
        <w:t xml:space="preserve">of Sexual Health, 19, </w:t>
      </w:r>
      <w:r w:rsidRPr="007E222E">
        <w:rPr>
          <w:rFonts w:ascii="Times New Roman" w:hAnsi="Times New Roman" w:cs="Times New Roman"/>
        </w:rPr>
        <w:t>51-62.</w:t>
      </w:r>
      <w:r w:rsidR="004925F3" w:rsidRPr="007E222E">
        <w:rPr>
          <w:rFonts w:ascii="Times New Roman" w:hAnsi="Times New Roman" w:cs="Times New Roman"/>
        </w:rPr>
        <w:t xml:space="preserve"> doi: 10.1300/J514v19n04_06</w:t>
      </w:r>
    </w:p>
    <w:bookmarkEnd w:id="1"/>
    <w:bookmarkEnd w:id="2"/>
    <w:p w14:paraId="3CD75F7A" w14:textId="3081864F" w:rsidR="00577EDD" w:rsidRPr="007E222E" w:rsidRDefault="00577EDD" w:rsidP="00722D70">
      <w:pPr>
        <w:spacing w:line="480" w:lineRule="auto"/>
        <w:ind w:left="720" w:hanging="720"/>
        <w:contextualSpacing/>
        <w:rPr>
          <w:rFonts w:ascii="Times New Roman" w:hAnsi="Times New Roman" w:cs="Times New Roman"/>
        </w:rPr>
      </w:pPr>
      <w:r w:rsidRPr="007E222E">
        <w:rPr>
          <w:rFonts w:ascii="Times New Roman" w:hAnsi="Times New Roman" w:cs="Times New Roman"/>
        </w:rPr>
        <w:t xml:space="preserve">Poulsen, F. O., Busby, D. M., &amp; Galovan, A. M. (2013). Pornography use: Who uses it and how it is associated with couple outcomes. </w:t>
      </w:r>
      <w:r w:rsidRPr="007E222E">
        <w:rPr>
          <w:rFonts w:ascii="Times New Roman" w:hAnsi="Times New Roman" w:cs="Times New Roman"/>
          <w:i/>
        </w:rPr>
        <w:t>Journal of Sex Research, 50</w:t>
      </w:r>
      <w:r w:rsidRPr="007E222E">
        <w:rPr>
          <w:rFonts w:ascii="Times New Roman" w:hAnsi="Times New Roman" w:cs="Times New Roman"/>
        </w:rPr>
        <w:t>, 72–83.</w:t>
      </w:r>
      <w:r w:rsidR="004925F3" w:rsidRPr="007E222E">
        <w:rPr>
          <w:rFonts w:ascii="Times New Roman" w:hAnsi="Times New Roman" w:cs="Times New Roman"/>
        </w:rPr>
        <w:t xml:space="preserve"> doi: 10.1080/00224499.2011.648027</w:t>
      </w:r>
    </w:p>
    <w:p w14:paraId="632AD84C" w14:textId="559FA992" w:rsidR="00722D70" w:rsidRPr="007E222E" w:rsidRDefault="00C111F9" w:rsidP="00722D70">
      <w:pPr>
        <w:spacing w:line="480" w:lineRule="auto"/>
        <w:ind w:left="720" w:hanging="720"/>
        <w:contextualSpacing/>
        <w:rPr>
          <w:rFonts w:ascii="Times New Roman" w:hAnsi="Times New Roman" w:cs="Times New Roman"/>
        </w:rPr>
      </w:pPr>
      <w:r w:rsidRPr="007E222E">
        <w:rPr>
          <w:rFonts w:ascii="Times New Roman" w:hAnsi="Times New Roman" w:cs="Times New Roman"/>
        </w:rPr>
        <w:t xml:space="preserve">Preacher, K.J. &amp; Hayes, A.F. (2008). Asymptotic and resampling strategies for assessing and comparing indirect effects in multiple mediator models. </w:t>
      </w:r>
      <w:r w:rsidRPr="007E222E">
        <w:rPr>
          <w:rFonts w:ascii="Times New Roman" w:hAnsi="Times New Roman" w:cs="Times New Roman"/>
          <w:i/>
        </w:rPr>
        <w:t>Behavior Research Methods, 40</w:t>
      </w:r>
      <w:r w:rsidRPr="007E222E">
        <w:rPr>
          <w:rFonts w:ascii="Times New Roman" w:hAnsi="Times New Roman" w:cs="Times New Roman"/>
        </w:rPr>
        <w:t>, 879–891.</w:t>
      </w:r>
      <w:r w:rsidR="004925F3" w:rsidRPr="007E222E">
        <w:rPr>
          <w:rFonts w:ascii="Times New Roman" w:hAnsi="Times New Roman" w:cs="Times New Roman"/>
        </w:rPr>
        <w:t xml:space="preserve"> doi: 10.3758/BRM.40.3.879</w:t>
      </w:r>
    </w:p>
    <w:p w14:paraId="685226AF" w14:textId="38F7DB9C" w:rsidR="00B812E0" w:rsidRPr="007E222E" w:rsidRDefault="00B812E0" w:rsidP="00B812E0">
      <w:pPr>
        <w:spacing w:line="480" w:lineRule="auto"/>
        <w:ind w:left="720" w:hanging="720"/>
        <w:contextualSpacing/>
        <w:rPr>
          <w:rFonts w:ascii="Times New Roman" w:hAnsi="Times New Roman" w:cs="Times New Roman"/>
        </w:rPr>
      </w:pPr>
      <w:r w:rsidRPr="007E222E">
        <w:rPr>
          <w:rFonts w:ascii="Times New Roman" w:hAnsi="Times New Roman" w:cs="Times New Roman"/>
        </w:rPr>
        <w:t xml:space="preserve">Reid, R.C., Carpenter, B.N., Hook, J.N., Garos, S., Manning, J.C., … Fong, T. (2012). Report of findings in a DSM-5 field trial for hypersexual disorder.  </w:t>
      </w:r>
      <w:r w:rsidRPr="007E222E">
        <w:rPr>
          <w:rFonts w:ascii="Times New Roman" w:hAnsi="Times New Roman" w:cs="Times New Roman"/>
          <w:i/>
        </w:rPr>
        <w:t>Journal of Sexual Medicine, 9</w:t>
      </w:r>
      <w:r w:rsidRPr="007E222E">
        <w:rPr>
          <w:rFonts w:ascii="Times New Roman" w:hAnsi="Times New Roman" w:cs="Times New Roman"/>
        </w:rPr>
        <w:t>, 2868-2877.</w:t>
      </w:r>
      <w:r w:rsidR="004925F3" w:rsidRPr="007E222E">
        <w:rPr>
          <w:rFonts w:ascii="Times New Roman" w:hAnsi="Times New Roman" w:cs="Times New Roman"/>
        </w:rPr>
        <w:t xml:space="preserve"> doi: 10.1111/j.1743-6109.2012.02936.x</w:t>
      </w:r>
    </w:p>
    <w:p w14:paraId="3C3537D9" w14:textId="14C87BBB" w:rsidR="00B812E0" w:rsidRPr="007E222E" w:rsidRDefault="00722D70" w:rsidP="00AD26EB">
      <w:pPr>
        <w:spacing w:line="480" w:lineRule="auto"/>
        <w:ind w:left="720" w:hanging="720"/>
        <w:contextualSpacing/>
        <w:rPr>
          <w:rFonts w:ascii="Times New Roman" w:hAnsi="Times New Roman" w:cs="Times New Roman"/>
        </w:rPr>
      </w:pPr>
      <w:r w:rsidRPr="007E222E">
        <w:rPr>
          <w:rFonts w:ascii="Times New Roman" w:hAnsi="Times New Roman" w:cs="Times New Roman"/>
        </w:rPr>
        <w:t xml:space="preserve">Reid, R.C., Li, D.S., Gilliland, R., Stein, J.A. &amp; Fong, T. (2011). Reliability, validity, and psychometric development of the pornography consumption inventory in a sample of hypersexual men. </w:t>
      </w:r>
      <w:r w:rsidRPr="007E222E">
        <w:rPr>
          <w:rFonts w:ascii="Times New Roman" w:hAnsi="Times New Roman" w:cs="Times New Roman"/>
          <w:i/>
        </w:rPr>
        <w:t>Journal of Sex &amp; Marital Therapy, 37</w:t>
      </w:r>
      <w:r w:rsidRPr="007E222E">
        <w:rPr>
          <w:rFonts w:ascii="Times New Roman" w:hAnsi="Times New Roman" w:cs="Times New Roman"/>
        </w:rPr>
        <w:t>, 359-385.</w:t>
      </w:r>
      <w:r w:rsidR="004925F3" w:rsidRPr="007E222E">
        <w:rPr>
          <w:rFonts w:ascii="Times New Roman" w:hAnsi="Times New Roman" w:cs="Times New Roman"/>
        </w:rPr>
        <w:t xml:space="preserve"> doi: 10.1080/0092623X.2011.607047</w:t>
      </w:r>
    </w:p>
    <w:p w14:paraId="4E834C5F" w14:textId="5CAC1847" w:rsidR="00B812E0" w:rsidRPr="007E222E" w:rsidRDefault="00B812E0" w:rsidP="00AD26EB">
      <w:pPr>
        <w:spacing w:line="480" w:lineRule="auto"/>
        <w:ind w:left="720" w:hanging="720"/>
        <w:contextualSpacing/>
        <w:rPr>
          <w:rFonts w:ascii="Times New Roman" w:hAnsi="Times New Roman" w:cs="Times New Roman"/>
        </w:rPr>
      </w:pPr>
      <w:r w:rsidRPr="007E222E">
        <w:rPr>
          <w:rFonts w:ascii="Times New Roman" w:hAnsi="Times New Roman" w:cs="Times New Roman"/>
        </w:rPr>
        <w:t xml:space="preserve">Regnerus, M., Gordon, D. &amp; Price, J. (2016). Documenting pornography use in America: A comparative analysis of methodological approaches. </w:t>
      </w:r>
      <w:r w:rsidRPr="007E222E">
        <w:rPr>
          <w:rFonts w:ascii="Times New Roman" w:hAnsi="Times New Roman" w:cs="Times New Roman"/>
          <w:i/>
        </w:rPr>
        <w:t>The Journal of Sex Research, 53,</w:t>
      </w:r>
      <w:r w:rsidRPr="007E222E">
        <w:rPr>
          <w:rFonts w:ascii="Times New Roman" w:hAnsi="Times New Roman" w:cs="Times New Roman"/>
        </w:rPr>
        <w:t xml:space="preserve"> 873-881.</w:t>
      </w:r>
      <w:r w:rsidR="004925F3" w:rsidRPr="007E222E">
        <w:rPr>
          <w:rFonts w:ascii="Times New Roman" w:hAnsi="Times New Roman" w:cs="Times New Roman"/>
        </w:rPr>
        <w:t xml:space="preserve"> doi: 10.1080/00224499.2015.1096886</w:t>
      </w:r>
    </w:p>
    <w:p w14:paraId="622D54EA" w14:textId="0392C181" w:rsidR="006B3597" w:rsidRPr="007E222E" w:rsidRDefault="006B3597" w:rsidP="00722D70">
      <w:pPr>
        <w:spacing w:line="480" w:lineRule="auto"/>
        <w:ind w:left="720" w:hanging="720"/>
        <w:contextualSpacing/>
        <w:rPr>
          <w:rFonts w:ascii="Times New Roman" w:hAnsi="Times New Roman" w:cs="Times New Roman"/>
        </w:rPr>
      </w:pPr>
      <w:r w:rsidRPr="007E222E">
        <w:rPr>
          <w:rFonts w:ascii="Times New Roman" w:hAnsi="Times New Roman" w:cs="Times New Roman"/>
        </w:rPr>
        <w:t xml:space="preserve">Sabina, C., Wolak, J., &amp; Finkelhor, D. (2008). The nature and dynamics of Internet pornography exposure for youth. </w:t>
      </w:r>
      <w:r w:rsidRPr="007E222E">
        <w:rPr>
          <w:rFonts w:ascii="Times New Roman" w:hAnsi="Times New Roman" w:cs="Times New Roman"/>
          <w:i/>
        </w:rPr>
        <w:t>CyberPsychology &amp; Behavior, 11</w:t>
      </w:r>
      <w:r w:rsidRPr="007E222E">
        <w:rPr>
          <w:rFonts w:ascii="Times New Roman" w:hAnsi="Times New Roman" w:cs="Times New Roman"/>
        </w:rPr>
        <w:t>, 691–693.</w:t>
      </w:r>
      <w:r w:rsidR="004925F3" w:rsidRPr="007E222E">
        <w:rPr>
          <w:rFonts w:ascii="Times New Roman" w:hAnsi="Times New Roman" w:cs="Times New Roman"/>
        </w:rPr>
        <w:t xml:space="preserve"> doi: 10.1089/cpb.2007.0179</w:t>
      </w:r>
    </w:p>
    <w:p w14:paraId="616458E3" w14:textId="1CB32528" w:rsidR="00026ED3" w:rsidRPr="007E222E" w:rsidRDefault="00026ED3" w:rsidP="00722D70">
      <w:pPr>
        <w:spacing w:line="480" w:lineRule="auto"/>
        <w:ind w:left="720" w:hanging="720"/>
        <w:contextualSpacing/>
        <w:rPr>
          <w:rFonts w:ascii="Times New Roman" w:hAnsi="Times New Roman" w:cs="Times New Roman"/>
        </w:rPr>
      </w:pPr>
      <w:r w:rsidRPr="007E222E">
        <w:rPr>
          <w:rFonts w:ascii="Times New Roman" w:hAnsi="Times New Roman" w:cs="Times New Roman"/>
        </w:rPr>
        <w:lastRenderedPageBreak/>
        <w:t xml:space="preserve">Stein, D. J., Black, D. W., Shapira, N. A., &amp; Spitzer, R. L. (2001). Hypersexual disorder and preoccupation with internet pornography. </w:t>
      </w:r>
      <w:r w:rsidRPr="007E222E">
        <w:rPr>
          <w:rFonts w:ascii="Times New Roman" w:hAnsi="Times New Roman" w:cs="Times New Roman"/>
          <w:i/>
          <w:iCs/>
        </w:rPr>
        <w:t>American Journal of Psychiatry</w:t>
      </w:r>
      <w:r w:rsidRPr="007E222E">
        <w:rPr>
          <w:rFonts w:ascii="Times New Roman" w:hAnsi="Times New Roman" w:cs="Times New Roman"/>
        </w:rPr>
        <w:t xml:space="preserve">, </w:t>
      </w:r>
      <w:r w:rsidRPr="007E222E">
        <w:rPr>
          <w:rFonts w:ascii="Times New Roman" w:hAnsi="Times New Roman" w:cs="Times New Roman"/>
          <w:i/>
          <w:iCs/>
        </w:rPr>
        <w:t>158</w:t>
      </w:r>
      <w:r w:rsidRPr="007E222E">
        <w:rPr>
          <w:rFonts w:ascii="Times New Roman" w:hAnsi="Times New Roman" w:cs="Times New Roman"/>
        </w:rPr>
        <w:t>, 1590–1594.</w:t>
      </w:r>
      <w:r w:rsidR="004925F3" w:rsidRPr="007E222E">
        <w:rPr>
          <w:rFonts w:ascii="Times New Roman" w:hAnsi="Times New Roman" w:cs="Times New Roman"/>
        </w:rPr>
        <w:t xml:space="preserve"> doi: 10.1176/appi.ajp.158.10.1590</w:t>
      </w:r>
    </w:p>
    <w:p w14:paraId="5A8B6046" w14:textId="1CB134EF" w:rsidR="00724F92" w:rsidRPr="007E222E" w:rsidRDefault="00724F92" w:rsidP="00722D70">
      <w:pPr>
        <w:spacing w:line="480" w:lineRule="auto"/>
        <w:ind w:left="720" w:hanging="720"/>
        <w:contextualSpacing/>
        <w:rPr>
          <w:rFonts w:ascii="Times New Roman" w:hAnsi="Times New Roman" w:cs="Times New Roman"/>
        </w:rPr>
      </w:pPr>
      <w:r w:rsidRPr="007E222E">
        <w:rPr>
          <w:rFonts w:ascii="Times New Roman" w:hAnsi="Times New Roman" w:cs="Times New Roman"/>
        </w:rPr>
        <w:t xml:space="preserve">Swails, J.A., Zettle, R.D., Burdsal, C.A. &amp; Snyder, J.J. (2016). The experiential approach scale: Development and preliminary psychometric properties. </w:t>
      </w:r>
      <w:r w:rsidRPr="007E222E">
        <w:rPr>
          <w:rFonts w:ascii="Times New Roman" w:hAnsi="Times New Roman" w:cs="Times New Roman"/>
          <w:i/>
        </w:rPr>
        <w:t>The Psychological Record, 66</w:t>
      </w:r>
      <w:r w:rsidRPr="007E222E">
        <w:rPr>
          <w:rFonts w:ascii="Times New Roman" w:hAnsi="Times New Roman" w:cs="Times New Roman"/>
        </w:rPr>
        <w:t>, 527-545.</w:t>
      </w:r>
      <w:r w:rsidR="004925F3" w:rsidRPr="007E222E">
        <w:rPr>
          <w:rFonts w:ascii="Times New Roman" w:hAnsi="Times New Roman" w:cs="Times New Roman"/>
        </w:rPr>
        <w:t xml:space="preserve"> doi: 10.1007/s40732-016-0188-x</w:t>
      </w:r>
    </w:p>
    <w:p w14:paraId="4200F1D5" w14:textId="3CB3FD73" w:rsidR="000F4D96" w:rsidRPr="007E222E" w:rsidRDefault="000F4D96" w:rsidP="00722D70">
      <w:pPr>
        <w:spacing w:line="480" w:lineRule="auto"/>
        <w:ind w:left="720" w:hanging="720"/>
        <w:contextualSpacing/>
        <w:rPr>
          <w:rFonts w:ascii="Times New Roman" w:hAnsi="Times New Roman" w:cs="Times New Roman"/>
        </w:rPr>
      </w:pPr>
      <w:r w:rsidRPr="007E222E">
        <w:rPr>
          <w:rFonts w:ascii="Times New Roman" w:hAnsi="Times New Roman" w:cs="Times New Roman"/>
        </w:rPr>
        <w:t xml:space="preserve">Twohig, M. P., &amp; Crosby, J. M. (2010). Acceptance and commitment therapy as a treatment for problematic internet pornography viewing. </w:t>
      </w:r>
      <w:r w:rsidRPr="007E222E">
        <w:rPr>
          <w:rFonts w:ascii="Times New Roman" w:hAnsi="Times New Roman" w:cs="Times New Roman"/>
          <w:i/>
          <w:iCs/>
        </w:rPr>
        <w:t>Behavior Therapy</w:t>
      </w:r>
      <w:r w:rsidRPr="007E222E">
        <w:rPr>
          <w:rFonts w:ascii="Times New Roman" w:hAnsi="Times New Roman" w:cs="Times New Roman"/>
        </w:rPr>
        <w:t xml:space="preserve">, </w:t>
      </w:r>
      <w:r w:rsidRPr="007E222E">
        <w:rPr>
          <w:rFonts w:ascii="Times New Roman" w:hAnsi="Times New Roman" w:cs="Times New Roman"/>
          <w:i/>
          <w:iCs/>
        </w:rPr>
        <w:t>41</w:t>
      </w:r>
      <w:r w:rsidRPr="007E222E">
        <w:rPr>
          <w:rFonts w:ascii="Times New Roman" w:hAnsi="Times New Roman" w:cs="Times New Roman"/>
        </w:rPr>
        <w:t>, 285–295.</w:t>
      </w:r>
      <w:r w:rsidR="004925F3" w:rsidRPr="007E222E">
        <w:rPr>
          <w:rFonts w:ascii="Times New Roman" w:hAnsi="Times New Roman" w:cs="Times New Roman"/>
        </w:rPr>
        <w:t xml:space="preserve"> doi: 10.1016/j.beth.2009.06.002</w:t>
      </w:r>
    </w:p>
    <w:p w14:paraId="2F6D6FC0" w14:textId="21C8EB6D" w:rsidR="00B73750" w:rsidRPr="007E222E" w:rsidRDefault="000F4D96" w:rsidP="00722D70">
      <w:pPr>
        <w:spacing w:line="480" w:lineRule="auto"/>
        <w:ind w:left="720" w:hanging="720"/>
        <w:contextualSpacing/>
        <w:rPr>
          <w:rFonts w:ascii="Times New Roman" w:hAnsi="Times New Roman" w:cs="Times New Roman"/>
        </w:rPr>
      </w:pPr>
      <w:r w:rsidRPr="007E222E">
        <w:rPr>
          <w:rFonts w:ascii="Times New Roman" w:hAnsi="Times New Roman" w:cs="Times New Roman"/>
        </w:rPr>
        <w:t xml:space="preserve"> </w:t>
      </w:r>
      <w:r w:rsidR="00B73750" w:rsidRPr="007E222E">
        <w:rPr>
          <w:rFonts w:ascii="Times New Roman" w:hAnsi="Times New Roman" w:cs="Times New Roman"/>
        </w:rPr>
        <w:t xml:space="preserve">Twohig, M. P., Crosby, J. M., &amp; Cox, J. M. (2009). Viewing Internet pornography: For whom is it problematic, how, and why? </w:t>
      </w:r>
      <w:r w:rsidR="00B73750" w:rsidRPr="007E222E">
        <w:rPr>
          <w:rFonts w:ascii="Times New Roman" w:hAnsi="Times New Roman" w:cs="Times New Roman"/>
          <w:i/>
          <w:iCs/>
        </w:rPr>
        <w:t>Sexual Addiction &amp; Compulsivity</w:t>
      </w:r>
      <w:r w:rsidR="00B73750" w:rsidRPr="007E222E">
        <w:rPr>
          <w:rFonts w:ascii="Times New Roman" w:hAnsi="Times New Roman" w:cs="Times New Roman"/>
        </w:rPr>
        <w:t xml:space="preserve">, </w:t>
      </w:r>
      <w:r w:rsidR="00B73750" w:rsidRPr="007E222E">
        <w:rPr>
          <w:rFonts w:ascii="Times New Roman" w:hAnsi="Times New Roman" w:cs="Times New Roman"/>
          <w:i/>
          <w:iCs/>
        </w:rPr>
        <w:t>16</w:t>
      </w:r>
      <w:r w:rsidR="00B73750" w:rsidRPr="007E222E">
        <w:rPr>
          <w:rFonts w:ascii="Times New Roman" w:hAnsi="Times New Roman" w:cs="Times New Roman"/>
        </w:rPr>
        <w:t xml:space="preserve">, 253–266. </w:t>
      </w:r>
      <w:r w:rsidR="004925F3" w:rsidRPr="007E222E">
        <w:rPr>
          <w:rFonts w:ascii="Times New Roman" w:hAnsi="Times New Roman" w:cs="Times New Roman"/>
        </w:rPr>
        <w:t>doi: 10.1080/10720160903300788</w:t>
      </w:r>
    </w:p>
    <w:p w14:paraId="37BCDDB2" w14:textId="51D908F0" w:rsidR="00066B2C" w:rsidRPr="007E222E" w:rsidRDefault="00066B2C" w:rsidP="00722D70">
      <w:pPr>
        <w:spacing w:line="480" w:lineRule="auto"/>
        <w:ind w:left="720" w:hanging="720"/>
        <w:contextualSpacing/>
        <w:rPr>
          <w:rFonts w:ascii="Times New Roman" w:hAnsi="Times New Roman" w:cs="Times New Roman"/>
        </w:rPr>
      </w:pPr>
      <w:r w:rsidRPr="007E222E">
        <w:rPr>
          <w:rFonts w:ascii="Times New Roman" w:hAnsi="Times New Roman" w:cs="Times New Roman"/>
        </w:rPr>
        <w:t xml:space="preserve">Twohig, M. P., Hayes, S. C., &amp; Masuda, A. (2006). A preliminary investigation of acceptance and commitment therapy as a treatment for chronic skin picking. </w:t>
      </w:r>
      <w:r w:rsidRPr="007E222E">
        <w:rPr>
          <w:rFonts w:ascii="Times New Roman" w:hAnsi="Times New Roman" w:cs="Times New Roman"/>
          <w:i/>
          <w:iCs/>
        </w:rPr>
        <w:t>Behaviour Research and Therapy</w:t>
      </w:r>
      <w:r w:rsidRPr="007E222E">
        <w:rPr>
          <w:rFonts w:ascii="Times New Roman" w:hAnsi="Times New Roman" w:cs="Times New Roman"/>
        </w:rPr>
        <w:t xml:space="preserve">, </w:t>
      </w:r>
      <w:r w:rsidRPr="007E222E">
        <w:rPr>
          <w:rFonts w:ascii="Times New Roman" w:hAnsi="Times New Roman" w:cs="Times New Roman"/>
          <w:i/>
          <w:iCs/>
        </w:rPr>
        <w:t>44</w:t>
      </w:r>
      <w:r w:rsidRPr="007E222E">
        <w:rPr>
          <w:rFonts w:ascii="Times New Roman" w:hAnsi="Times New Roman" w:cs="Times New Roman"/>
        </w:rPr>
        <w:t>, 1513–1522.</w:t>
      </w:r>
      <w:r w:rsidR="004925F3" w:rsidRPr="007E222E">
        <w:rPr>
          <w:rFonts w:ascii="Times New Roman" w:hAnsi="Times New Roman" w:cs="Times New Roman"/>
        </w:rPr>
        <w:t xml:space="preserve"> doi: 10.1016/j.brat.2005.10.002</w:t>
      </w:r>
    </w:p>
    <w:p w14:paraId="24DBDAD4" w14:textId="07A94EFF" w:rsidR="004726DF" w:rsidRPr="007E222E" w:rsidRDefault="004726DF" w:rsidP="00722D70">
      <w:pPr>
        <w:spacing w:line="480" w:lineRule="auto"/>
        <w:ind w:left="720" w:hanging="720"/>
        <w:contextualSpacing/>
        <w:rPr>
          <w:rFonts w:ascii="Times New Roman" w:hAnsi="Times New Roman" w:cs="Times New Roman"/>
        </w:rPr>
      </w:pPr>
      <w:r w:rsidRPr="007E222E">
        <w:rPr>
          <w:rFonts w:ascii="Times New Roman" w:hAnsi="Times New Roman" w:cs="Times New Roman"/>
        </w:rPr>
        <w:t xml:space="preserve">Wetterneck, C. T., Burgess, A. J., Short, M. B., Smith, A. H., &amp; Cervantes, M. E. (2012). The role of sexual compulsivity, impulsivity, and experiential avoidance in internet pornography use. </w:t>
      </w:r>
      <w:r w:rsidRPr="007E222E">
        <w:rPr>
          <w:rFonts w:ascii="Times New Roman" w:hAnsi="Times New Roman" w:cs="Times New Roman"/>
          <w:i/>
          <w:iCs/>
        </w:rPr>
        <w:t>The Psychological Record</w:t>
      </w:r>
      <w:r w:rsidRPr="007E222E">
        <w:rPr>
          <w:rFonts w:ascii="Times New Roman" w:hAnsi="Times New Roman" w:cs="Times New Roman"/>
        </w:rPr>
        <w:t xml:space="preserve">, </w:t>
      </w:r>
      <w:r w:rsidRPr="007E222E">
        <w:rPr>
          <w:rFonts w:ascii="Times New Roman" w:hAnsi="Times New Roman" w:cs="Times New Roman"/>
          <w:i/>
          <w:iCs/>
        </w:rPr>
        <w:t>62</w:t>
      </w:r>
      <w:r w:rsidRPr="007E222E">
        <w:rPr>
          <w:rFonts w:ascii="Times New Roman" w:hAnsi="Times New Roman" w:cs="Times New Roman"/>
        </w:rPr>
        <w:t>, 3</w:t>
      </w:r>
      <w:r w:rsidR="004925F3" w:rsidRPr="007E222E">
        <w:rPr>
          <w:rFonts w:ascii="Times New Roman" w:hAnsi="Times New Roman" w:cs="Times New Roman"/>
        </w:rPr>
        <w:t>-18</w:t>
      </w:r>
      <w:r w:rsidRPr="007E222E">
        <w:rPr>
          <w:rFonts w:ascii="Times New Roman" w:hAnsi="Times New Roman" w:cs="Times New Roman"/>
        </w:rPr>
        <w:t>.</w:t>
      </w:r>
      <w:r w:rsidR="004925F3" w:rsidRPr="007E222E">
        <w:rPr>
          <w:rFonts w:ascii="Times New Roman" w:hAnsi="Times New Roman" w:cs="Times New Roman"/>
        </w:rPr>
        <w:t xml:space="preserve"> doi: 10.1007/BF03395783</w:t>
      </w:r>
    </w:p>
    <w:p w14:paraId="147E2DFF" w14:textId="3899609F" w:rsidR="006B3597" w:rsidRPr="007E222E" w:rsidRDefault="006B3597" w:rsidP="00722D70">
      <w:pPr>
        <w:spacing w:line="480" w:lineRule="auto"/>
        <w:ind w:left="720" w:hanging="720"/>
        <w:contextualSpacing/>
        <w:rPr>
          <w:rFonts w:ascii="Times New Roman" w:hAnsi="Times New Roman" w:cs="Times New Roman"/>
        </w:rPr>
      </w:pPr>
      <w:r w:rsidRPr="007E222E">
        <w:rPr>
          <w:rFonts w:ascii="Times New Roman" w:hAnsi="Times New Roman" w:cs="Times New Roman"/>
        </w:rPr>
        <w:t xml:space="preserve">Wright, P. J., Bae, S., &amp; Funk, M. (2013). United States women and pornography through four decades: Exposure, attitudes, behaviors, individual differences. </w:t>
      </w:r>
      <w:r w:rsidRPr="007E222E">
        <w:rPr>
          <w:rFonts w:ascii="Times New Roman" w:hAnsi="Times New Roman" w:cs="Times New Roman"/>
          <w:i/>
          <w:iCs/>
        </w:rPr>
        <w:t>Archives of Sexual Behavior</w:t>
      </w:r>
      <w:r w:rsidRPr="007E222E">
        <w:rPr>
          <w:rFonts w:ascii="Times New Roman" w:hAnsi="Times New Roman" w:cs="Times New Roman"/>
        </w:rPr>
        <w:t xml:space="preserve">, </w:t>
      </w:r>
      <w:r w:rsidRPr="007E222E">
        <w:rPr>
          <w:rFonts w:ascii="Times New Roman" w:hAnsi="Times New Roman" w:cs="Times New Roman"/>
          <w:i/>
          <w:iCs/>
        </w:rPr>
        <w:t>42</w:t>
      </w:r>
      <w:r w:rsidRPr="007E222E">
        <w:rPr>
          <w:rFonts w:ascii="Times New Roman" w:hAnsi="Times New Roman" w:cs="Times New Roman"/>
        </w:rPr>
        <w:t>, 1131–1144.</w:t>
      </w:r>
      <w:r w:rsidR="004925F3" w:rsidRPr="007E222E">
        <w:rPr>
          <w:rFonts w:ascii="Times New Roman" w:hAnsi="Times New Roman" w:cs="Times New Roman"/>
        </w:rPr>
        <w:t xml:space="preserve"> doi: 10.1007/s10508-013-0116-y</w:t>
      </w:r>
    </w:p>
    <w:p w14:paraId="601D54BC" w14:textId="30C51526" w:rsidR="009B5391" w:rsidRDefault="002036E9" w:rsidP="00AE0F77">
      <w:pPr>
        <w:spacing w:line="480" w:lineRule="auto"/>
        <w:ind w:left="720" w:hanging="720"/>
        <w:contextualSpacing/>
        <w:rPr>
          <w:rFonts w:ascii="Times New Roman" w:hAnsi="Times New Roman" w:cs="Times New Roman"/>
        </w:rPr>
      </w:pPr>
      <w:r w:rsidRPr="007E222E">
        <w:rPr>
          <w:rFonts w:ascii="Times New Roman" w:hAnsi="Times New Roman" w:cs="Times New Roman"/>
        </w:rPr>
        <w:t xml:space="preserve">Young, K. S. (2008). Internet sex addiction: Risk factors, stages of development, and treatment. </w:t>
      </w:r>
      <w:r w:rsidRPr="007E222E">
        <w:rPr>
          <w:rFonts w:ascii="Times New Roman" w:hAnsi="Times New Roman" w:cs="Times New Roman"/>
          <w:i/>
          <w:iCs/>
        </w:rPr>
        <w:t xml:space="preserve">American Behavioral Scientist, 52, </w:t>
      </w:r>
      <w:r w:rsidRPr="007E222E">
        <w:rPr>
          <w:rFonts w:ascii="Times New Roman" w:hAnsi="Times New Roman" w:cs="Times New Roman"/>
        </w:rPr>
        <w:t xml:space="preserve">21–37. </w:t>
      </w:r>
      <w:r w:rsidR="00AE0F77" w:rsidRPr="007E222E">
        <w:rPr>
          <w:rFonts w:ascii="Times New Roman" w:hAnsi="Times New Roman" w:cs="Times New Roman"/>
        </w:rPr>
        <w:t xml:space="preserve"> </w:t>
      </w:r>
      <w:r w:rsidR="004925F3" w:rsidRPr="007E222E">
        <w:rPr>
          <w:rFonts w:ascii="Times New Roman" w:hAnsi="Times New Roman" w:cs="Times New Roman"/>
        </w:rPr>
        <w:t>doi: 10.1177/0002764208321339</w:t>
      </w:r>
      <w:r w:rsidR="004925F3" w:rsidRPr="004925F3">
        <w:rPr>
          <w:rFonts w:ascii="Times New Roman" w:hAnsi="Times New Roman" w:cs="Times New Roman"/>
        </w:rPr>
        <w:t xml:space="preserve"> </w:t>
      </w:r>
      <w:r w:rsidR="009B5391">
        <w:rPr>
          <w:rFonts w:ascii="Times New Roman" w:hAnsi="Times New Roman" w:cs="Times New Roman"/>
        </w:rPr>
        <w:br w:type="page"/>
      </w:r>
    </w:p>
    <w:p w14:paraId="10243C6B" w14:textId="74148717" w:rsidR="009A553E" w:rsidRDefault="009A553E" w:rsidP="00F57DA9">
      <w:pPr>
        <w:rPr>
          <w:rFonts w:ascii="Times New Roman" w:hAnsi="Times New Roman" w:cs="Times New Roman"/>
        </w:rPr>
        <w:sectPr w:rsidR="009A553E" w:rsidSect="00FE0A02">
          <w:headerReference w:type="default" r:id="rId9"/>
          <w:headerReference w:type="first" r:id="rId10"/>
          <w:pgSz w:w="12240" w:h="15840"/>
          <w:pgMar w:top="1440" w:right="1440" w:bottom="1440" w:left="1440" w:header="720" w:footer="720" w:gutter="0"/>
          <w:cols w:space="720"/>
          <w:titlePg/>
          <w:docGrid w:linePitch="360"/>
        </w:sectPr>
      </w:pPr>
    </w:p>
    <w:p w14:paraId="3BEA8D1A" w14:textId="5629796D" w:rsidR="009B5391" w:rsidRDefault="009B5391" w:rsidP="00F57DA9">
      <w:pPr>
        <w:rPr>
          <w:rFonts w:ascii="Times New Roman" w:hAnsi="Times New Roman" w:cs="Times New Roman"/>
        </w:rPr>
      </w:pPr>
    </w:p>
    <w:p w14:paraId="4A4C6497" w14:textId="3A5B1672" w:rsidR="00AE0F77" w:rsidRDefault="00AE0F77" w:rsidP="00474C98">
      <w:pPr>
        <w:outlineLvl w:val="0"/>
        <w:rPr>
          <w:rFonts w:ascii="Times New Roman" w:hAnsi="Times New Roman" w:cs="Times New Roman"/>
          <w:i/>
        </w:rPr>
      </w:pPr>
      <w:r w:rsidRPr="002E4CCD">
        <w:rPr>
          <w:rFonts w:ascii="Times New Roman" w:hAnsi="Times New Roman" w:cs="Times New Roman"/>
          <w:i/>
        </w:rPr>
        <w:t>Table 1. Ze</w:t>
      </w:r>
      <w:r>
        <w:rPr>
          <w:rFonts w:ascii="Times New Roman" w:hAnsi="Times New Roman" w:cs="Times New Roman"/>
          <w:i/>
        </w:rPr>
        <w:t xml:space="preserve">ro order correlations between </w:t>
      </w:r>
      <w:r w:rsidR="00C834A8">
        <w:rPr>
          <w:rFonts w:ascii="Times New Roman" w:hAnsi="Times New Roman" w:cs="Times New Roman"/>
          <w:i/>
        </w:rPr>
        <w:t>variables</w:t>
      </w:r>
      <w:r w:rsidRPr="002E4CCD">
        <w:rPr>
          <w:rFonts w:ascii="Times New Roman" w:hAnsi="Times New Roman" w:cs="Times New Roman"/>
          <w:i/>
        </w:rPr>
        <w:t>.</w:t>
      </w:r>
    </w:p>
    <w:p w14:paraId="6B50A54E" w14:textId="77777777" w:rsidR="009A553E" w:rsidRDefault="009A553E" w:rsidP="00F57DA9">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75"/>
        <w:gridCol w:w="1080"/>
        <w:gridCol w:w="1080"/>
        <w:gridCol w:w="1080"/>
        <w:gridCol w:w="1080"/>
        <w:gridCol w:w="1080"/>
        <w:gridCol w:w="900"/>
        <w:gridCol w:w="900"/>
        <w:gridCol w:w="900"/>
        <w:gridCol w:w="900"/>
        <w:gridCol w:w="900"/>
      </w:tblGrid>
      <w:tr w:rsidR="00FE729D" w14:paraId="128A460D" w14:textId="77777777" w:rsidTr="00FE729D">
        <w:tc>
          <w:tcPr>
            <w:tcW w:w="2875" w:type="dxa"/>
            <w:tcBorders>
              <w:bottom w:val="single" w:sz="4" w:space="0" w:color="auto"/>
            </w:tcBorders>
          </w:tcPr>
          <w:p w14:paraId="46D75F9D" w14:textId="77777777" w:rsidR="00FE729D" w:rsidRPr="00FE729D" w:rsidRDefault="00FE729D" w:rsidP="009A553E">
            <w:pPr>
              <w:rPr>
                <w:rFonts w:ascii="Times New Roman" w:hAnsi="Times New Roman" w:cs="Times New Roman"/>
                <w:sz w:val="20"/>
                <w:szCs w:val="20"/>
              </w:rPr>
            </w:pPr>
          </w:p>
        </w:tc>
        <w:tc>
          <w:tcPr>
            <w:tcW w:w="1080" w:type="dxa"/>
            <w:tcBorders>
              <w:bottom w:val="single" w:sz="4" w:space="0" w:color="auto"/>
            </w:tcBorders>
          </w:tcPr>
          <w:p w14:paraId="4F7BF6C1" w14:textId="2EF06FF6"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PV Hours</w:t>
            </w:r>
          </w:p>
        </w:tc>
        <w:tc>
          <w:tcPr>
            <w:tcW w:w="1080" w:type="dxa"/>
            <w:tcBorders>
              <w:bottom w:val="single" w:sz="4" w:space="0" w:color="auto"/>
            </w:tcBorders>
          </w:tcPr>
          <w:p w14:paraId="61B63974" w14:textId="099B555B"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CBOSB-R</w:t>
            </w:r>
          </w:p>
        </w:tc>
        <w:tc>
          <w:tcPr>
            <w:tcW w:w="1080" w:type="dxa"/>
            <w:tcBorders>
              <w:bottom w:val="single" w:sz="4" w:space="0" w:color="auto"/>
            </w:tcBorders>
          </w:tcPr>
          <w:p w14:paraId="26C71433" w14:textId="27262960"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Overall Harm</w:t>
            </w:r>
          </w:p>
        </w:tc>
        <w:tc>
          <w:tcPr>
            <w:tcW w:w="1080" w:type="dxa"/>
            <w:tcBorders>
              <w:bottom w:val="single" w:sz="4" w:space="0" w:color="auto"/>
            </w:tcBorders>
          </w:tcPr>
          <w:p w14:paraId="3E5EA213" w14:textId="4EDD59AC" w:rsidR="00FE729D" w:rsidRPr="00FE729D" w:rsidRDefault="00FE729D" w:rsidP="009A553E">
            <w:pPr>
              <w:rPr>
                <w:rFonts w:ascii="Times New Roman" w:hAnsi="Times New Roman" w:cs="Times New Roman"/>
                <w:sz w:val="20"/>
                <w:szCs w:val="20"/>
              </w:rPr>
            </w:pPr>
            <w:r>
              <w:rPr>
                <w:rFonts w:ascii="Times New Roman" w:hAnsi="Times New Roman" w:cs="Times New Roman"/>
                <w:sz w:val="20"/>
                <w:szCs w:val="20"/>
              </w:rPr>
              <w:t>CPUI–</w:t>
            </w:r>
            <w:r w:rsidRPr="00FE729D">
              <w:rPr>
                <w:rFonts w:ascii="Times New Roman" w:hAnsi="Times New Roman" w:cs="Times New Roman"/>
                <w:sz w:val="20"/>
                <w:szCs w:val="20"/>
              </w:rPr>
              <w:t>E</w:t>
            </w:r>
          </w:p>
        </w:tc>
        <w:tc>
          <w:tcPr>
            <w:tcW w:w="1080" w:type="dxa"/>
            <w:tcBorders>
              <w:bottom w:val="single" w:sz="4" w:space="0" w:color="auto"/>
            </w:tcBorders>
          </w:tcPr>
          <w:p w14:paraId="4F7C798F" w14:textId="6A206834" w:rsidR="00FE729D" w:rsidRPr="00FE729D" w:rsidRDefault="00FE729D" w:rsidP="00AE0F77">
            <w:pPr>
              <w:rPr>
                <w:rFonts w:ascii="Times New Roman" w:hAnsi="Times New Roman" w:cs="Times New Roman"/>
                <w:sz w:val="20"/>
                <w:szCs w:val="20"/>
              </w:rPr>
            </w:pPr>
            <w:r>
              <w:rPr>
                <w:rFonts w:ascii="Times New Roman" w:hAnsi="Times New Roman" w:cs="Times New Roman"/>
                <w:sz w:val="20"/>
                <w:szCs w:val="20"/>
              </w:rPr>
              <w:t>CPUI–</w:t>
            </w:r>
            <w:r w:rsidRPr="00FE729D">
              <w:rPr>
                <w:rFonts w:ascii="Times New Roman" w:hAnsi="Times New Roman" w:cs="Times New Roman"/>
                <w:sz w:val="20"/>
                <w:szCs w:val="20"/>
              </w:rPr>
              <w:t>C</w:t>
            </w:r>
          </w:p>
        </w:tc>
        <w:tc>
          <w:tcPr>
            <w:tcW w:w="900" w:type="dxa"/>
            <w:tcBorders>
              <w:bottom w:val="single" w:sz="4" w:space="0" w:color="auto"/>
            </w:tcBorders>
          </w:tcPr>
          <w:p w14:paraId="755047CD" w14:textId="75593428" w:rsidR="00FE729D" w:rsidRPr="00FE729D" w:rsidRDefault="00FE729D" w:rsidP="00AE0F77">
            <w:pPr>
              <w:rPr>
                <w:rFonts w:ascii="Times New Roman" w:hAnsi="Times New Roman" w:cs="Times New Roman"/>
                <w:sz w:val="20"/>
                <w:szCs w:val="20"/>
              </w:rPr>
            </w:pPr>
            <w:r>
              <w:rPr>
                <w:rFonts w:ascii="Times New Roman" w:hAnsi="Times New Roman" w:cs="Times New Roman"/>
                <w:sz w:val="20"/>
                <w:szCs w:val="20"/>
              </w:rPr>
              <w:t>CPUI-</w:t>
            </w:r>
            <w:r w:rsidRPr="00FE729D">
              <w:rPr>
                <w:rFonts w:ascii="Times New Roman" w:hAnsi="Times New Roman" w:cs="Times New Roman"/>
                <w:sz w:val="20"/>
                <w:szCs w:val="20"/>
              </w:rPr>
              <w:t>D</w:t>
            </w:r>
          </w:p>
        </w:tc>
        <w:tc>
          <w:tcPr>
            <w:tcW w:w="900" w:type="dxa"/>
            <w:tcBorders>
              <w:bottom w:val="single" w:sz="4" w:space="0" w:color="auto"/>
            </w:tcBorders>
          </w:tcPr>
          <w:p w14:paraId="23DF700C" w14:textId="53C998DB" w:rsidR="00FE729D" w:rsidRPr="00FE729D" w:rsidRDefault="00FE729D" w:rsidP="00AE0F77">
            <w:pPr>
              <w:rPr>
                <w:rFonts w:ascii="Times New Roman" w:hAnsi="Times New Roman" w:cs="Times New Roman"/>
                <w:sz w:val="20"/>
                <w:szCs w:val="20"/>
              </w:rPr>
            </w:pPr>
            <w:r>
              <w:rPr>
                <w:rFonts w:ascii="Times New Roman" w:hAnsi="Times New Roman" w:cs="Times New Roman"/>
                <w:sz w:val="20"/>
                <w:szCs w:val="20"/>
              </w:rPr>
              <w:t>PCI–</w:t>
            </w:r>
            <w:r w:rsidRPr="00FE729D">
              <w:rPr>
                <w:rFonts w:ascii="Times New Roman" w:hAnsi="Times New Roman" w:cs="Times New Roman"/>
                <w:sz w:val="20"/>
                <w:szCs w:val="20"/>
              </w:rPr>
              <w:t>EA</w:t>
            </w:r>
          </w:p>
        </w:tc>
        <w:tc>
          <w:tcPr>
            <w:tcW w:w="900" w:type="dxa"/>
            <w:tcBorders>
              <w:bottom w:val="single" w:sz="4" w:space="0" w:color="auto"/>
            </w:tcBorders>
          </w:tcPr>
          <w:p w14:paraId="4DDA377A" w14:textId="14961B04" w:rsidR="00FE729D" w:rsidRPr="00FE729D" w:rsidRDefault="00FE729D" w:rsidP="00AE0F77">
            <w:pPr>
              <w:rPr>
                <w:rFonts w:ascii="Times New Roman" w:hAnsi="Times New Roman" w:cs="Times New Roman"/>
                <w:sz w:val="20"/>
                <w:szCs w:val="20"/>
              </w:rPr>
            </w:pPr>
            <w:r>
              <w:rPr>
                <w:rFonts w:ascii="Times New Roman" w:hAnsi="Times New Roman" w:cs="Times New Roman"/>
                <w:sz w:val="20"/>
                <w:szCs w:val="20"/>
              </w:rPr>
              <w:t>PCI–</w:t>
            </w:r>
            <w:r w:rsidRPr="00FE729D">
              <w:rPr>
                <w:rFonts w:ascii="Times New Roman" w:hAnsi="Times New Roman" w:cs="Times New Roman"/>
                <w:sz w:val="20"/>
                <w:szCs w:val="20"/>
              </w:rPr>
              <w:t>ES</w:t>
            </w:r>
          </w:p>
        </w:tc>
        <w:tc>
          <w:tcPr>
            <w:tcW w:w="900" w:type="dxa"/>
            <w:tcBorders>
              <w:bottom w:val="single" w:sz="4" w:space="0" w:color="auto"/>
            </w:tcBorders>
          </w:tcPr>
          <w:p w14:paraId="478F2939" w14:textId="6728888E" w:rsidR="00FE729D" w:rsidRPr="00FE729D" w:rsidRDefault="00FE729D" w:rsidP="00AE0F77">
            <w:pPr>
              <w:rPr>
                <w:rFonts w:ascii="Times New Roman" w:hAnsi="Times New Roman" w:cs="Times New Roman"/>
                <w:sz w:val="20"/>
                <w:szCs w:val="20"/>
              </w:rPr>
            </w:pPr>
            <w:r>
              <w:rPr>
                <w:rFonts w:ascii="Times New Roman" w:hAnsi="Times New Roman" w:cs="Times New Roman"/>
                <w:sz w:val="20"/>
                <w:szCs w:val="20"/>
              </w:rPr>
              <w:t>PCI–</w:t>
            </w:r>
            <w:r w:rsidRPr="00FE729D">
              <w:rPr>
                <w:rFonts w:ascii="Times New Roman" w:hAnsi="Times New Roman" w:cs="Times New Roman"/>
                <w:sz w:val="20"/>
                <w:szCs w:val="20"/>
              </w:rPr>
              <w:t>SP</w:t>
            </w:r>
          </w:p>
        </w:tc>
        <w:tc>
          <w:tcPr>
            <w:tcW w:w="900" w:type="dxa"/>
            <w:tcBorders>
              <w:bottom w:val="single" w:sz="4" w:space="0" w:color="auto"/>
            </w:tcBorders>
          </w:tcPr>
          <w:p w14:paraId="5A2D4ABE" w14:textId="10D4BC9F" w:rsidR="00FE729D" w:rsidRPr="00FE729D" w:rsidRDefault="00FE729D" w:rsidP="00AE0F77">
            <w:pPr>
              <w:rPr>
                <w:rFonts w:ascii="Times New Roman" w:hAnsi="Times New Roman" w:cs="Times New Roman"/>
                <w:sz w:val="20"/>
                <w:szCs w:val="20"/>
              </w:rPr>
            </w:pPr>
            <w:r>
              <w:rPr>
                <w:rFonts w:ascii="Times New Roman" w:hAnsi="Times New Roman" w:cs="Times New Roman"/>
                <w:sz w:val="20"/>
                <w:szCs w:val="20"/>
              </w:rPr>
              <w:t>PCI–</w:t>
            </w:r>
            <w:r w:rsidRPr="00FE729D">
              <w:rPr>
                <w:rFonts w:ascii="Times New Roman" w:hAnsi="Times New Roman" w:cs="Times New Roman"/>
                <w:sz w:val="20"/>
                <w:szCs w:val="20"/>
              </w:rPr>
              <w:t>SC</w:t>
            </w:r>
          </w:p>
        </w:tc>
      </w:tr>
      <w:tr w:rsidR="00FE729D" w14:paraId="7B83335A" w14:textId="77777777" w:rsidTr="00FE729D">
        <w:tc>
          <w:tcPr>
            <w:tcW w:w="2875" w:type="dxa"/>
            <w:tcBorders>
              <w:top w:val="single" w:sz="4" w:space="0" w:color="auto"/>
            </w:tcBorders>
          </w:tcPr>
          <w:p w14:paraId="5DAE0E94" w14:textId="568417A0"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PV Hours</w:t>
            </w:r>
          </w:p>
        </w:tc>
        <w:tc>
          <w:tcPr>
            <w:tcW w:w="1080" w:type="dxa"/>
            <w:tcBorders>
              <w:top w:val="single" w:sz="4" w:space="0" w:color="auto"/>
            </w:tcBorders>
          </w:tcPr>
          <w:p w14:paraId="797223E5" w14:textId="6794DDEA"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w:t>
            </w:r>
          </w:p>
        </w:tc>
        <w:tc>
          <w:tcPr>
            <w:tcW w:w="1080" w:type="dxa"/>
            <w:tcBorders>
              <w:top w:val="single" w:sz="4" w:space="0" w:color="auto"/>
            </w:tcBorders>
          </w:tcPr>
          <w:p w14:paraId="2AD80A1E" w14:textId="77777777" w:rsidR="00FE729D" w:rsidRPr="00FE729D" w:rsidRDefault="00FE729D" w:rsidP="009A553E">
            <w:pPr>
              <w:rPr>
                <w:rFonts w:ascii="Times New Roman" w:hAnsi="Times New Roman" w:cs="Times New Roman"/>
                <w:sz w:val="20"/>
                <w:szCs w:val="20"/>
              </w:rPr>
            </w:pPr>
          </w:p>
        </w:tc>
        <w:tc>
          <w:tcPr>
            <w:tcW w:w="1080" w:type="dxa"/>
            <w:tcBorders>
              <w:top w:val="single" w:sz="4" w:space="0" w:color="auto"/>
            </w:tcBorders>
          </w:tcPr>
          <w:p w14:paraId="3D08F98A" w14:textId="77777777" w:rsidR="00FE729D" w:rsidRPr="00FE729D" w:rsidRDefault="00FE729D" w:rsidP="009A553E">
            <w:pPr>
              <w:rPr>
                <w:rFonts w:ascii="Times New Roman" w:hAnsi="Times New Roman" w:cs="Times New Roman"/>
                <w:sz w:val="20"/>
                <w:szCs w:val="20"/>
              </w:rPr>
            </w:pPr>
          </w:p>
        </w:tc>
        <w:tc>
          <w:tcPr>
            <w:tcW w:w="1080" w:type="dxa"/>
            <w:tcBorders>
              <w:top w:val="single" w:sz="4" w:space="0" w:color="auto"/>
            </w:tcBorders>
          </w:tcPr>
          <w:p w14:paraId="1C59F867" w14:textId="77777777" w:rsidR="00FE729D" w:rsidRPr="00FE729D" w:rsidRDefault="00FE729D" w:rsidP="009A553E">
            <w:pPr>
              <w:rPr>
                <w:rFonts w:ascii="Times New Roman" w:hAnsi="Times New Roman" w:cs="Times New Roman"/>
                <w:sz w:val="20"/>
                <w:szCs w:val="20"/>
              </w:rPr>
            </w:pPr>
          </w:p>
        </w:tc>
        <w:tc>
          <w:tcPr>
            <w:tcW w:w="1080" w:type="dxa"/>
            <w:tcBorders>
              <w:top w:val="single" w:sz="4" w:space="0" w:color="auto"/>
            </w:tcBorders>
          </w:tcPr>
          <w:p w14:paraId="429B5605" w14:textId="77777777" w:rsidR="00FE729D" w:rsidRPr="00FE729D" w:rsidRDefault="00FE729D" w:rsidP="009A553E">
            <w:pPr>
              <w:rPr>
                <w:rFonts w:ascii="Times New Roman" w:hAnsi="Times New Roman" w:cs="Times New Roman"/>
                <w:sz w:val="20"/>
                <w:szCs w:val="20"/>
              </w:rPr>
            </w:pPr>
          </w:p>
        </w:tc>
        <w:tc>
          <w:tcPr>
            <w:tcW w:w="900" w:type="dxa"/>
            <w:tcBorders>
              <w:top w:val="single" w:sz="4" w:space="0" w:color="auto"/>
            </w:tcBorders>
          </w:tcPr>
          <w:p w14:paraId="5C3FC60C" w14:textId="77777777" w:rsidR="00FE729D" w:rsidRPr="00FE729D" w:rsidRDefault="00FE729D" w:rsidP="009A553E">
            <w:pPr>
              <w:rPr>
                <w:rFonts w:ascii="Times New Roman" w:hAnsi="Times New Roman" w:cs="Times New Roman"/>
                <w:sz w:val="20"/>
                <w:szCs w:val="20"/>
              </w:rPr>
            </w:pPr>
          </w:p>
        </w:tc>
        <w:tc>
          <w:tcPr>
            <w:tcW w:w="900" w:type="dxa"/>
            <w:tcBorders>
              <w:top w:val="single" w:sz="4" w:space="0" w:color="auto"/>
            </w:tcBorders>
          </w:tcPr>
          <w:p w14:paraId="159D9819" w14:textId="77777777" w:rsidR="00FE729D" w:rsidRPr="00FE729D" w:rsidRDefault="00FE729D" w:rsidP="009A553E">
            <w:pPr>
              <w:rPr>
                <w:rFonts w:ascii="Times New Roman" w:hAnsi="Times New Roman" w:cs="Times New Roman"/>
                <w:sz w:val="20"/>
                <w:szCs w:val="20"/>
              </w:rPr>
            </w:pPr>
          </w:p>
        </w:tc>
        <w:tc>
          <w:tcPr>
            <w:tcW w:w="900" w:type="dxa"/>
            <w:tcBorders>
              <w:top w:val="single" w:sz="4" w:space="0" w:color="auto"/>
            </w:tcBorders>
          </w:tcPr>
          <w:p w14:paraId="59E0B379" w14:textId="77777777" w:rsidR="00FE729D" w:rsidRPr="00FE729D" w:rsidRDefault="00FE729D" w:rsidP="009A553E">
            <w:pPr>
              <w:rPr>
                <w:rFonts w:ascii="Times New Roman" w:hAnsi="Times New Roman" w:cs="Times New Roman"/>
                <w:sz w:val="20"/>
                <w:szCs w:val="20"/>
              </w:rPr>
            </w:pPr>
          </w:p>
        </w:tc>
        <w:tc>
          <w:tcPr>
            <w:tcW w:w="900" w:type="dxa"/>
            <w:tcBorders>
              <w:top w:val="single" w:sz="4" w:space="0" w:color="auto"/>
            </w:tcBorders>
          </w:tcPr>
          <w:p w14:paraId="1C52123C" w14:textId="77777777" w:rsidR="00FE729D" w:rsidRPr="00FE729D" w:rsidRDefault="00FE729D" w:rsidP="009A553E">
            <w:pPr>
              <w:rPr>
                <w:rFonts w:ascii="Times New Roman" w:hAnsi="Times New Roman" w:cs="Times New Roman"/>
                <w:sz w:val="20"/>
                <w:szCs w:val="20"/>
              </w:rPr>
            </w:pPr>
          </w:p>
        </w:tc>
        <w:tc>
          <w:tcPr>
            <w:tcW w:w="900" w:type="dxa"/>
            <w:tcBorders>
              <w:top w:val="single" w:sz="4" w:space="0" w:color="auto"/>
            </w:tcBorders>
          </w:tcPr>
          <w:p w14:paraId="13924325" w14:textId="77777777" w:rsidR="00FE729D" w:rsidRPr="00FE729D" w:rsidRDefault="00FE729D" w:rsidP="009A553E">
            <w:pPr>
              <w:rPr>
                <w:rFonts w:ascii="Times New Roman" w:hAnsi="Times New Roman" w:cs="Times New Roman"/>
                <w:sz w:val="20"/>
                <w:szCs w:val="20"/>
              </w:rPr>
            </w:pPr>
          </w:p>
        </w:tc>
      </w:tr>
      <w:tr w:rsidR="00FE729D" w14:paraId="30265250" w14:textId="77777777" w:rsidTr="00FE729D">
        <w:tc>
          <w:tcPr>
            <w:tcW w:w="2875" w:type="dxa"/>
          </w:tcPr>
          <w:p w14:paraId="7355F968" w14:textId="248B2706"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CBOSB-R</w:t>
            </w:r>
          </w:p>
        </w:tc>
        <w:tc>
          <w:tcPr>
            <w:tcW w:w="1080" w:type="dxa"/>
          </w:tcPr>
          <w:p w14:paraId="444DF268" w14:textId="791DD786"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.28**</w:t>
            </w:r>
          </w:p>
        </w:tc>
        <w:tc>
          <w:tcPr>
            <w:tcW w:w="1080" w:type="dxa"/>
          </w:tcPr>
          <w:p w14:paraId="7D5961B6" w14:textId="21573958"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w:t>
            </w:r>
          </w:p>
        </w:tc>
        <w:tc>
          <w:tcPr>
            <w:tcW w:w="1080" w:type="dxa"/>
          </w:tcPr>
          <w:p w14:paraId="69066C77" w14:textId="77777777" w:rsidR="00FE729D" w:rsidRPr="00FE729D" w:rsidRDefault="00FE729D" w:rsidP="009A553E">
            <w:pPr>
              <w:rPr>
                <w:rFonts w:ascii="Times New Roman" w:hAnsi="Times New Roman" w:cs="Times New Roman"/>
                <w:sz w:val="20"/>
                <w:szCs w:val="20"/>
              </w:rPr>
            </w:pPr>
          </w:p>
        </w:tc>
        <w:tc>
          <w:tcPr>
            <w:tcW w:w="1080" w:type="dxa"/>
          </w:tcPr>
          <w:p w14:paraId="367BFA0E" w14:textId="77777777" w:rsidR="00FE729D" w:rsidRPr="00FE729D" w:rsidRDefault="00FE729D" w:rsidP="009A553E">
            <w:pPr>
              <w:rPr>
                <w:rFonts w:ascii="Times New Roman" w:hAnsi="Times New Roman" w:cs="Times New Roman"/>
                <w:sz w:val="20"/>
                <w:szCs w:val="20"/>
              </w:rPr>
            </w:pPr>
          </w:p>
        </w:tc>
        <w:tc>
          <w:tcPr>
            <w:tcW w:w="1080" w:type="dxa"/>
          </w:tcPr>
          <w:p w14:paraId="4D34C958" w14:textId="77777777" w:rsidR="00FE729D" w:rsidRPr="00FE729D" w:rsidRDefault="00FE729D" w:rsidP="009A553E">
            <w:pPr>
              <w:rPr>
                <w:rFonts w:ascii="Times New Roman" w:hAnsi="Times New Roman" w:cs="Times New Roman"/>
                <w:sz w:val="20"/>
                <w:szCs w:val="20"/>
              </w:rPr>
            </w:pPr>
          </w:p>
        </w:tc>
        <w:tc>
          <w:tcPr>
            <w:tcW w:w="900" w:type="dxa"/>
          </w:tcPr>
          <w:p w14:paraId="7D1D2223" w14:textId="77777777" w:rsidR="00FE729D" w:rsidRPr="00FE729D" w:rsidRDefault="00FE729D" w:rsidP="009A553E">
            <w:pPr>
              <w:rPr>
                <w:rFonts w:ascii="Times New Roman" w:hAnsi="Times New Roman" w:cs="Times New Roman"/>
                <w:sz w:val="20"/>
                <w:szCs w:val="20"/>
              </w:rPr>
            </w:pPr>
          </w:p>
        </w:tc>
        <w:tc>
          <w:tcPr>
            <w:tcW w:w="900" w:type="dxa"/>
          </w:tcPr>
          <w:p w14:paraId="61B38B81" w14:textId="77777777" w:rsidR="00FE729D" w:rsidRPr="00FE729D" w:rsidRDefault="00FE729D" w:rsidP="009A553E">
            <w:pPr>
              <w:rPr>
                <w:rFonts w:ascii="Times New Roman" w:hAnsi="Times New Roman" w:cs="Times New Roman"/>
                <w:sz w:val="20"/>
                <w:szCs w:val="20"/>
              </w:rPr>
            </w:pPr>
          </w:p>
        </w:tc>
        <w:tc>
          <w:tcPr>
            <w:tcW w:w="900" w:type="dxa"/>
          </w:tcPr>
          <w:p w14:paraId="3FFBB831" w14:textId="77777777" w:rsidR="00FE729D" w:rsidRPr="00FE729D" w:rsidRDefault="00FE729D" w:rsidP="009A553E">
            <w:pPr>
              <w:rPr>
                <w:rFonts w:ascii="Times New Roman" w:hAnsi="Times New Roman" w:cs="Times New Roman"/>
                <w:sz w:val="20"/>
                <w:szCs w:val="20"/>
              </w:rPr>
            </w:pPr>
          </w:p>
        </w:tc>
        <w:tc>
          <w:tcPr>
            <w:tcW w:w="900" w:type="dxa"/>
          </w:tcPr>
          <w:p w14:paraId="36D611F5" w14:textId="77777777" w:rsidR="00FE729D" w:rsidRPr="00FE729D" w:rsidRDefault="00FE729D" w:rsidP="009A553E">
            <w:pPr>
              <w:rPr>
                <w:rFonts w:ascii="Times New Roman" w:hAnsi="Times New Roman" w:cs="Times New Roman"/>
                <w:sz w:val="20"/>
                <w:szCs w:val="20"/>
              </w:rPr>
            </w:pPr>
          </w:p>
        </w:tc>
        <w:tc>
          <w:tcPr>
            <w:tcW w:w="900" w:type="dxa"/>
          </w:tcPr>
          <w:p w14:paraId="4D7BBBE5" w14:textId="77777777" w:rsidR="00FE729D" w:rsidRPr="00FE729D" w:rsidRDefault="00FE729D" w:rsidP="009A553E">
            <w:pPr>
              <w:rPr>
                <w:rFonts w:ascii="Times New Roman" w:hAnsi="Times New Roman" w:cs="Times New Roman"/>
                <w:sz w:val="20"/>
                <w:szCs w:val="20"/>
              </w:rPr>
            </w:pPr>
          </w:p>
        </w:tc>
      </w:tr>
      <w:tr w:rsidR="00FE729D" w14:paraId="3CBA9831" w14:textId="77777777" w:rsidTr="00FE729D">
        <w:tc>
          <w:tcPr>
            <w:tcW w:w="2875" w:type="dxa"/>
          </w:tcPr>
          <w:p w14:paraId="49308B8C" w14:textId="0964D91D"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Overall Harm</w:t>
            </w:r>
          </w:p>
        </w:tc>
        <w:tc>
          <w:tcPr>
            <w:tcW w:w="1080" w:type="dxa"/>
          </w:tcPr>
          <w:p w14:paraId="66665472" w14:textId="29AEC031"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.26*</w:t>
            </w:r>
          </w:p>
        </w:tc>
        <w:tc>
          <w:tcPr>
            <w:tcW w:w="1080" w:type="dxa"/>
          </w:tcPr>
          <w:p w14:paraId="7EC28A67" w14:textId="75E74A65"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.78***</w:t>
            </w:r>
          </w:p>
        </w:tc>
        <w:tc>
          <w:tcPr>
            <w:tcW w:w="1080" w:type="dxa"/>
          </w:tcPr>
          <w:p w14:paraId="08448E54" w14:textId="2B1243BC"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w:t>
            </w:r>
          </w:p>
        </w:tc>
        <w:tc>
          <w:tcPr>
            <w:tcW w:w="1080" w:type="dxa"/>
          </w:tcPr>
          <w:p w14:paraId="4914D833" w14:textId="77777777" w:rsidR="00FE729D" w:rsidRPr="00FE729D" w:rsidRDefault="00FE729D" w:rsidP="009A553E">
            <w:pPr>
              <w:rPr>
                <w:rFonts w:ascii="Times New Roman" w:hAnsi="Times New Roman" w:cs="Times New Roman"/>
                <w:sz w:val="20"/>
                <w:szCs w:val="20"/>
              </w:rPr>
            </w:pPr>
          </w:p>
        </w:tc>
        <w:tc>
          <w:tcPr>
            <w:tcW w:w="1080" w:type="dxa"/>
          </w:tcPr>
          <w:p w14:paraId="3FB6F265" w14:textId="77777777" w:rsidR="00FE729D" w:rsidRPr="00FE729D" w:rsidRDefault="00FE729D" w:rsidP="009A553E">
            <w:pPr>
              <w:rPr>
                <w:rFonts w:ascii="Times New Roman" w:hAnsi="Times New Roman" w:cs="Times New Roman"/>
                <w:sz w:val="20"/>
                <w:szCs w:val="20"/>
              </w:rPr>
            </w:pPr>
          </w:p>
        </w:tc>
        <w:tc>
          <w:tcPr>
            <w:tcW w:w="900" w:type="dxa"/>
          </w:tcPr>
          <w:p w14:paraId="687DECAC" w14:textId="77777777" w:rsidR="00FE729D" w:rsidRPr="00FE729D" w:rsidRDefault="00FE729D" w:rsidP="009A553E">
            <w:pPr>
              <w:rPr>
                <w:rFonts w:ascii="Times New Roman" w:hAnsi="Times New Roman" w:cs="Times New Roman"/>
                <w:sz w:val="20"/>
                <w:szCs w:val="20"/>
              </w:rPr>
            </w:pPr>
          </w:p>
        </w:tc>
        <w:tc>
          <w:tcPr>
            <w:tcW w:w="900" w:type="dxa"/>
          </w:tcPr>
          <w:p w14:paraId="41ED7679" w14:textId="77777777" w:rsidR="00FE729D" w:rsidRPr="00FE729D" w:rsidRDefault="00FE729D" w:rsidP="009A553E">
            <w:pPr>
              <w:rPr>
                <w:rFonts w:ascii="Times New Roman" w:hAnsi="Times New Roman" w:cs="Times New Roman"/>
                <w:sz w:val="20"/>
                <w:szCs w:val="20"/>
              </w:rPr>
            </w:pPr>
          </w:p>
        </w:tc>
        <w:tc>
          <w:tcPr>
            <w:tcW w:w="900" w:type="dxa"/>
          </w:tcPr>
          <w:p w14:paraId="4DE6E0B0" w14:textId="77777777" w:rsidR="00FE729D" w:rsidRPr="00FE729D" w:rsidRDefault="00FE729D" w:rsidP="009A553E">
            <w:pPr>
              <w:rPr>
                <w:rFonts w:ascii="Times New Roman" w:hAnsi="Times New Roman" w:cs="Times New Roman"/>
                <w:sz w:val="20"/>
                <w:szCs w:val="20"/>
              </w:rPr>
            </w:pPr>
          </w:p>
        </w:tc>
        <w:tc>
          <w:tcPr>
            <w:tcW w:w="900" w:type="dxa"/>
          </w:tcPr>
          <w:p w14:paraId="2D46ACE2" w14:textId="77777777" w:rsidR="00FE729D" w:rsidRPr="00FE729D" w:rsidRDefault="00FE729D" w:rsidP="009A553E">
            <w:pPr>
              <w:rPr>
                <w:rFonts w:ascii="Times New Roman" w:hAnsi="Times New Roman" w:cs="Times New Roman"/>
                <w:sz w:val="20"/>
                <w:szCs w:val="20"/>
              </w:rPr>
            </w:pPr>
          </w:p>
        </w:tc>
        <w:tc>
          <w:tcPr>
            <w:tcW w:w="900" w:type="dxa"/>
          </w:tcPr>
          <w:p w14:paraId="0B6337FE" w14:textId="77777777" w:rsidR="00FE729D" w:rsidRPr="00FE729D" w:rsidRDefault="00FE729D" w:rsidP="009A553E">
            <w:pPr>
              <w:rPr>
                <w:rFonts w:ascii="Times New Roman" w:hAnsi="Times New Roman" w:cs="Times New Roman"/>
                <w:sz w:val="20"/>
                <w:szCs w:val="20"/>
              </w:rPr>
            </w:pPr>
          </w:p>
        </w:tc>
      </w:tr>
      <w:tr w:rsidR="00FE729D" w14:paraId="438CE8B1" w14:textId="77777777" w:rsidTr="00FE729D">
        <w:tc>
          <w:tcPr>
            <w:tcW w:w="2875" w:type="dxa"/>
          </w:tcPr>
          <w:p w14:paraId="5D6D7254" w14:textId="7CE9EF65"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CPUI – Effort</w:t>
            </w:r>
          </w:p>
        </w:tc>
        <w:tc>
          <w:tcPr>
            <w:tcW w:w="1080" w:type="dxa"/>
          </w:tcPr>
          <w:p w14:paraId="4AC7FB3F" w14:textId="3CB0A3D3"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.45***</w:t>
            </w:r>
          </w:p>
        </w:tc>
        <w:tc>
          <w:tcPr>
            <w:tcW w:w="1080" w:type="dxa"/>
          </w:tcPr>
          <w:p w14:paraId="74FE8DF4" w14:textId="5535D6D6"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.60***</w:t>
            </w:r>
          </w:p>
        </w:tc>
        <w:tc>
          <w:tcPr>
            <w:tcW w:w="1080" w:type="dxa"/>
          </w:tcPr>
          <w:p w14:paraId="6498C352" w14:textId="16D15FC0"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.46***</w:t>
            </w:r>
          </w:p>
        </w:tc>
        <w:tc>
          <w:tcPr>
            <w:tcW w:w="1080" w:type="dxa"/>
          </w:tcPr>
          <w:p w14:paraId="538A2064" w14:textId="58C0AF2D"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w:t>
            </w:r>
          </w:p>
        </w:tc>
        <w:tc>
          <w:tcPr>
            <w:tcW w:w="1080" w:type="dxa"/>
          </w:tcPr>
          <w:p w14:paraId="750982FA" w14:textId="77777777" w:rsidR="00FE729D" w:rsidRPr="00FE729D" w:rsidRDefault="00FE729D" w:rsidP="009A553E">
            <w:pPr>
              <w:rPr>
                <w:rFonts w:ascii="Times New Roman" w:hAnsi="Times New Roman" w:cs="Times New Roman"/>
                <w:sz w:val="20"/>
                <w:szCs w:val="20"/>
              </w:rPr>
            </w:pPr>
          </w:p>
        </w:tc>
        <w:tc>
          <w:tcPr>
            <w:tcW w:w="900" w:type="dxa"/>
          </w:tcPr>
          <w:p w14:paraId="08F2AB2F" w14:textId="77777777" w:rsidR="00FE729D" w:rsidRPr="00FE729D" w:rsidRDefault="00FE729D" w:rsidP="009A553E">
            <w:pPr>
              <w:rPr>
                <w:rFonts w:ascii="Times New Roman" w:hAnsi="Times New Roman" w:cs="Times New Roman"/>
                <w:sz w:val="20"/>
                <w:szCs w:val="20"/>
              </w:rPr>
            </w:pPr>
          </w:p>
        </w:tc>
        <w:tc>
          <w:tcPr>
            <w:tcW w:w="900" w:type="dxa"/>
          </w:tcPr>
          <w:p w14:paraId="609DCF03" w14:textId="77777777" w:rsidR="00FE729D" w:rsidRPr="00FE729D" w:rsidRDefault="00FE729D" w:rsidP="009A553E">
            <w:pPr>
              <w:rPr>
                <w:rFonts w:ascii="Times New Roman" w:hAnsi="Times New Roman" w:cs="Times New Roman"/>
                <w:sz w:val="20"/>
                <w:szCs w:val="20"/>
              </w:rPr>
            </w:pPr>
          </w:p>
        </w:tc>
        <w:tc>
          <w:tcPr>
            <w:tcW w:w="900" w:type="dxa"/>
          </w:tcPr>
          <w:p w14:paraId="211B94FC" w14:textId="77777777" w:rsidR="00FE729D" w:rsidRPr="00FE729D" w:rsidRDefault="00FE729D" w:rsidP="009A553E">
            <w:pPr>
              <w:rPr>
                <w:rFonts w:ascii="Times New Roman" w:hAnsi="Times New Roman" w:cs="Times New Roman"/>
                <w:sz w:val="20"/>
                <w:szCs w:val="20"/>
              </w:rPr>
            </w:pPr>
          </w:p>
        </w:tc>
        <w:tc>
          <w:tcPr>
            <w:tcW w:w="900" w:type="dxa"/>
          </w:tcPr>
          <w:p w14:paraId="3A2F5ACB" w14:textId="77777777" w:rsidR="00FE729D" w:rsidRPr="00FE729D" w:rsidRDefault="00FE729D" w:rsidP="009A553E">
            <w:pPr>
              <w:rPr>
                <w:rFonts w:ascii="Times New Roman" w:hAnsi="Times New Roman" w:cs="Times New Roman"/>
                <w:sz w:val="20"/>
                <w:szCs w:val="20"/>
              </w:rPr>
            </w:pPr>
          </w:p>
        </w:tc>
        <w:tc>
          <w:tcPr>
            <w:tcW w:w="900" w:type="dxa"/>
          </w:tcPr>
          <w:p w14:paraId="45BAF004" w14:textId="77777777" w:rsidR="00FE729D" w:rsidRPr="00FE729D" w:rsidRDefault="00FE729D" w:rsidP="009A553E">
            <w:pPr>
              <w:rPr>
                <w:rFonts w:ascii="Times New Roman" w:hAnsi="Times New Roman" w:cs="Times New Roman"/>
                <w:sz w:val="20"/>
                <w:szCs w:val="20"/>
              </w:rPr>
            </w:pPr>
          </w:p>
        </w:tc>
      </w:tr>
      <w:tr w:rsidR="00FE729D" w14:paraId="2C221D40" w14:textId="77777777" w:rsidTr="00FE729D">
        <w:tc>
          <w:tcPr>
            <w:tcW w:w="2875" w:type="dxa"/>
          </w:tcPr>
          <w:p w14:paraId="0FC79D0E" w14:textId="3591E8EF"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CPUI – Compulsivity</w:t>
            </w:r>
          </w:p>
        </w:tc>
        <w:tc>
          <w:tcPr>
            <w:tcW w:w="1080" w:type="dxa"/>
          </w:tcPr>
          <w:p w14:paraId="77E0D1E3" w14:textId="61BFC233"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.55***</w:t>
            </w:r>
          </w:p>
        </w:tc>
        <w:tc>
          <w:tcPr>
            <w:tcW w:w="1080" w:type="dxa"/>
          </w:tcPr>
          <w:p w14:paraId="06E0ED53" w14:textId="5EF0F619"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.72***</w:t>
            </w:r>
          </w:p>
        </w:tc>
        <w:tc>
          <w:tcPr>
            <w:tcW w:w="1080" w:type="dxa"/>
          </w:tcPr>
          <w:p w14:paraId="7DFD465E" w14:textId="740203A3"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.70***</w:t>
            </w:r>
          </w:p>
        </w:tc>
        <w:tc>
          <w:tcPr>
            <w:tcW w:w="1080" w:type="dxa"/>
          </w:tcPr>
          <w:p w14:paraId="78816D58" w14:textId="0AAADDD6"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.63***</w:t>
            </w:r>
          </w:p>
        </w:tc>
        <w:tc>
          <w:tcPr>
            <w:tcW w:w="1080" w:type="dxa"/>
          </w:tcPr>
          <w:p w14:paraId="184CCA13" w14:textId="068DEE17"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w:t>
            </w:r>
          </w:p>
        </w:tc>
        <w:tc>
          <w:tcPr>
            <w:tcW w:w="900" w:type="dxa"/>
          </w:tcPr>
          <w:p w14:paraId="54F0ED2E" w14:textId="77777777" w:rsidR="00FE729D" w:rsidRPr="00FE729D" w:rsidRDefault="00FE729D" w:rsidP="009A553E">
            <w:pPr>
              <w:rPr>
                <w:rFonts w:ascii="Times New Roman" w:hAnsi="Times New Roman" w:cs="Times New Roman"/>
                <w:sz w:val="20"/>
                <w:szCs w:val="20"/>
              </w:rPr>
            </w:pPr>
          </w:p>
        </w:tc>
        <w:tc>
          <w:tcPr>
            <w:tcW w:w="900" w:type="dxa"/>
          </w:tcPr>
          <w:p w14:paraId="39C7D2FB" w14:textId="77777777" w:rsidR="00FE729D" w:rsidRPr="00FE729D" w:rsidRDefault="00FE729D" w:rsidP="009A553E">
            <w:pPr>
              <w:rPr>
                <w:rFonts w:ascii="Times New Roman" w:hAnsi="Times New Roman" w:cs="Times New Roman"/>
                <w:sz w:val="20"/>
                <w:szCs w:val="20"/>
              </w:rPr>
            </w:pPr>
          </w:p>
        </w:tc>
        <w:tc>
          <w:tcPr>
            <w:tcW w:w="900" w:type="dxa"/>
          </w:tcPr>
          <w:p w14:paraId="41F5B5C9" w14:textId="77777777" w:rsidR="00FE729D" w:rsidRPr="00FE729D" w:rsidRDefault="00FE729D" w:rsidP="009A553E">
            <w:pPr>
              <w:rPr>
                <w:rFonts w:ascii="Times New Roman" w:hAnsi="Times New Roman" w:cs="Times New Roman"/>
                <w:sz w:val="20"/>
                <w:szCs w:val="20"/>
              </w:rPr>
            </w:pPr>
          </w:p>
        </w:tc>
        <w:tc>
          <w:tcPr>
            <w:tcW w:w="900" w:type="dxa"/>
          </w:tcPr>
          <w:p w14:paraId="0A4BA841" w14:textId="77777777" w:rsidR="00FE729D" w:rsidRPr="00FE729D" w:rsidRDefault="00FE729D" w:rsidP="009A553E">
            <w:pPr>
              <w:rPr>
                <w:rFonts w:ascii="Times New Roman" w:hAnsi="Times New Roman" w:cs="Times New Roman"/>
                <w:sz w:val="20"/>
                <w:szCs w:val="20"/>
              </w:rPr>
            </w:pPr>
          </w:p>
        </w:tc>
        <w:tc>
          <w:tcPr>
            <w:tcW w:w="900" w:type="dxa"/>
          </w:tcPr>
          <w:p w14:paraId="13827CFD" w14:textId="77777777" w:rsidR="00FE729D" w:rsidRPr="00FE729D" w:rsidRDefault="00FE729D" w:rsidP="009A553E">
            <w:pPr>
              <w:rPr>
                <w:rFonts w:ascii="Times New Roman" w:hAnsi="Times New Roman" w:cs="Times New Roman"/>
                <w:sz w:val="20"/>
                <w:szCs w:val="20"/>
              </w:rPr>
            </w:pPr>
          </w:p>
        </w:tc>
      </w:tr>
      <w:tr w:rsidR="00FE729D" w14:paraId="7951101B" w14:textId="77777777" w:rsidTr="00FE729D">
        <w:tc>
          <w:tcPr>
            <w:tcW w:w="2875" w:type="dxa"/>
          </w:tcPr>
          <w:p w14:paraId="33C8DB98" w14:textId="0D71EBDF" w:rsidR="00DD25EF" w:rsidRPr="00FE729D" w:rsidRDefault="00DD25EF" w:rsidP="00DD25EF">
            <w:pPr>
              <w:rPr>
                <w:rFonts w:ascii="Times New Roman" w:hAnsi="Times New Roman" w:cs="Times New Roman"/>
                <w:sz w:val="20"/>
                <w:szCs w:val="20"/>
              </w:rPr>
            </w:pPr>
            <w:r>
              <w:rPr>
                <w:rFonts w:ascii="Times New Roman" w:hAnsi="Times New Roman" w:cs="Times New Roman"/>
                <w:sz w:val="20"/>
                <w:szCs w:val="20"/>
              </w:rPr>
              <w:t xml:space="preserve">CPUI – </w:t>
            </w:r>
            <w:r w:rsidR="00FE729D" w:rsidRPr="00FE729D">
              <w:rPr>
                <w:rFonts w:ascii="Times New Roman" w:hAnsi="Times New Roman" w:cs="Times New Roman"/>
                <w:sz w:val="20"/>
                <w:szCs w:val="20"/>
              </w:rPr>
              <w:t>Distress</w:t>
            </w:r>
          </w:p>
        </w:tc>
        <w:tc>
          <w:tcPr>
            <w:tcW w:w="1080" w:type="dxa"/>
          </w:tcPr>
          <w:p w14:paraId="3B9D2AAA" w14:textId="273D770F"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.20†</w:t>
            </w:r>
          </w:p>
        </w:tc>
        <w:tc>
          <w:tcPr>
            <w:tcW w:w="1080" w:type="dxa"/>
          </w:tcPr>
          <w:p w14:paraId="177A8A6F" w14:textId="452CFC63"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.86***</w:t>
            </w:r>
          </w:p>
        </w:tc>
        <w:tc>
          <w:tcPr>
            <w:tcW w:w="1080" w:type="dxa"/>
          </w:tcPr>
          <w:p w14:paraId="531D9386" w14:textId="703AC5FA"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.77***</w:t>
            </w:r>
          </w:p>
        </w:tc>
        <w:tc>
          <w:tcPr>
            <w:tcW w:w="1080" w:type="dxa"/>
          </w:tcPr>
          <w:p w14:paraId="30B1554C" w14:textId="532F6761"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.50***</w:t>
            </w:r>
          </w:p>
        </w:tc>
        <w:tc>
          <w:tcPr>
            <w:tcW w:w="1080" w:type="dxa"/>
          </w:tcPr>
          <w:p w14:paraId="1E220161" w14:textId="47830963"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.69***</w:t>
            </w:r>
          </w:p>
        </w:tc>
        <w:tc>
          <w:tcPr>
            <w:tcW w:w="900" w:type="dxa"/>
          </w:tcPr>
          <w:p w14:paraId="199BA5A1" w14:textId="06901526"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w:t>
            </w:r>
          </w:p>
        </w:tc>
        <w:tc>
          <w:tcPr>
            <w:tcW w:w="900" w:type="dxa"/>
          </w:tcPr>
          <w:p w14:paraId="032DDE98" w14:textId="77777777" w:rsidR="00FE729D" w:rsidRPr="00FE729D" w:rsidRDefault="00FE729D" w:rsidP="009A553E">
            <w:pPr>
              <w:rPr>
                <w:rFonts w:ascii="Times New Roman" w:hAnsi="Times New Roman" w:cs="Times New Roman"/>
                <w:sz w:val="20"/>
                <w:szCs w:val="20"/>
              </w:rPr>
            </w:pPr>
          </w:p>
        </w:tc>
        <w:tc>
          <w:tcPr>
            <w:tcW w:w="900" w:type="dxa"/>
          </w:tcPr>
          <w:p w14:paraId="11C11D2D" w14:textId="77777777" w:rsidR="00FE729D" w:rsidRPr="00FE729D" w:rsidRDefault="00FE729D" w:rsidP="009A553E">
            <w:pPr>
              <w:rPr>
                <w:rFonts w:ascii="Times New Roman" w:hAnsi="Times New Roman" w:cs="Times New Roman"/>
                <w:sz w:val="20"/>
                <w:szCs w:val="20"/>
              </w:rPr>
            </w:pPr>
          </w:p>
        </w:tc>
        <w:tc>
          <w:tcPr>
            <w:tcW w:w="900" w:type="dxa"/>
          </w:tcPr>
          <w:p w14:paraId="3889046B" w14:textId="77777777" w:rsidR="00FE729D" w:rsidRPr="00FE729D" w:rsidRDefault="00FE729D" w:rsidP="009A553E">
            <w:pPr>
              <w:rPr>
                <w:rFonts w:ascii="Times New Roman" w:hAnsi="Times New Roman" w:cs="Times New Roman"/>
                <w:sz w:val="20"/>
                <w:szCs w:val="20"/>
              </w:rPr>
            </w:pPr>
          </w:p>
        </w:tc>
        <w:tc>
          <w:tcPr>
            <w:tcW w:w="900" w:type="dxa"/>
          </w:tcPr>
          <w:p w14:paraId="7B7B48C5" w14:textId="77777777" w:rsidR="00FE729D" w:rsidRPr="00FE729D" w:rsidRDefault="00FE729D" w:rsidP="009A553E">
            <w:pPr>
              <w:rPr>
                <w:rFonts w:ascii="Times New Roman" w:hAnsi="Times New Roman" w:cs="Times New Roman"/>
                <w:sz w:val="20"/>
                <w:szCs w:val="20"/>
              </w:rPr>
            </w:pPr>
          </w:p>
        </w:tc>
      </w:tr>
      <w:tr w:rsidR="00FE729D" w14:paraId="7AC87056" w14:textId="77777777" w:rsidTr="00FE729D">
        <w:tc>
          <w:tcPr>
            <w:tcW w:w="2875" w:type="dxa"/>
          </w:tcPr>
          <w:p w14:paraId="35E3D771" w14:textId="1143DF56"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PCI – Emotional Avoidance</w:t>
            </w:r>
          </w:p>
        </w:tc>
        <w:tc>
          <w:tcPr>
            <w:tcW w:w="1080" w:type="dxa"/>
          </w:tcPr>
          <w:p w14:paraId="00CCD8CE" w14:textId="751DDDF4"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.44***</w:t>
            </w:r>
          </w:p>
        </w:tc>
        <w:tc>
          <w:tcPr>
            <w:tcW w:w="1080" w:type="dxa"/>
          </w:tcPr>
          <w:p w14:paraId="4DA606A4" w14:textId="710B4D93"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.52***</w:t>
            </w:r>
          </w:p>
        </w:tc>
        <w:tc>
          <w:tcPr>
            <w:tcW w:w="1080" w:type="dxa"/>
          </w:tcPr>
          <w:p w14:paraId="75599712" w14:textId="22D050A9"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.50***</w:t>
            </w:r>
          </w:p>
        </w:tc>
        <w:tc>
          <w:tcPr>
            <w:tcW w:w="1080" w:type="dxa"/>
          </w:tcPr>
          <w:p w14:paraId="09057C83" w14:textId="687C3449"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.58***</w:t>
            </w:r>
          </w:p>
        </w:tc>
        <w:tc>
          <w:tcPr>
            <w:tcW w:w="1080" w:type="dxa"/>
          </w:tcPr>
          <w:p w14:paraId="32866184" w14:textId="31B72F88"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.59***</w:t>
            </w:r>
          </w:p>
        </w:tc>
        <w:tc>
          <w:tcPr>
            <w:tcW w:w="900" w:type="dxa"/>
          </w:tcPr>
          <w:p w14:paraId="6857DA12" w14:textId="21A5F397"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.43***</w:t>
            </w:r>
          </w:p>
        </w:tc>
        <w:tc>
          <w:tcPr>
            <w:tcW w:w="900" w:type="dxa"/>
          </w:tcPr>
          <w:p w14:paraId="0D55CB92" w14:textId="09EDD020"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w:t>
            </w:r>
          </w:p>
        </w:tc>
        <w:tc>
          <w:tcPr>
            <w:tcW w:w="900" w:type="dxa"/>
          </w:tcPr>
          <w:p w14:paraId="2F6F4A26" w14:textId="77777777" w:rsidR="00FE729D" w:rsidRPr="00FE729D" w:rsidRDefault="00FE729D" w:rsidP="009A553E">
            <w:pPr>
              <w:rPr>
                <w:rFonts w:ascii="Times New Roman" w:hAnsi="Times New Roman" w:cs="Times New Roman"/>
                <w:sz w:val="20"/>
                <w:szCs w:val="20"/>
              </w:rPr>
            </w:pPr>
          </w:p>
        </w:tc>
        <w:tc>
          <w:tcPr>
            <w:tcW w:w="900" w:type="dxa"/>
          </w:tcPr>
          <w:p w14:paraId="5B7C70CA" w14:textId="77777777" w:rsidR="00FE729D" w:rsidRPr="00FE729D" w:rsidRDefault="00FE729D" w:rsidP="009A553E">
            <w:pPr>
              <w:rPr>
                <w:rFonts w:ascii="Times New Roman" w:hAnsi="Times New Roman" w:cs="Times New Roman"/>
                <w:sz w:val="20"/>
                <w:szCs w:val="20"/>
              </w:rPr>
            </w:pPr>
          </w:p>
        </w:tc>
        <w:tc>
          <w:tcPr>
            <w:tcW w:w="900" w:type="dxa"/>
          </w:tcPr>
          <w:p w14:paraId="4FFFDF2E" w14:textId="77777777" w:rsidR="00FE729D" w:rsidRPr="00FE729D" w:rsidRDefault="00FE729D" w:rsidP="009A553E">
            <w:pPr>
              <w:rPr>
                <w:rFonts w:ascii="Times New Roman" w:hAnsi="Times New Roman" w:cs="Times New Roman"/>
                <w:sz w:val="20"/>
                <w:szCs w:val="20"/>
              </w:rPr>
            </w:pPr>
          </w:p>
        </w:tc>
      </w:tr>
      <w:tr w:rsidR="00FE729D" w14:paraId="38D40308" w14:textId="77777777" w:rsidTr="00FE729D">
        <w:tc>
          <w:tcPr>
            <w:tcW w:w="2875" w:type="dxa"/>
          </w:tcPr>
          <w:p w14:paraId="768A8AE6" w14:textId="73DB91C6"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PCI – Excitement Seeking</w:t>
            </w:r>
          </w:p>
        </w:tc>
        <w:tc>
          <w:tcPr>
            <w:tcW w:w="1080" w:type="dxa"/>
          </w:tcPr>
          <w:p w14:paraId="3BFF9CE8" w14:textId="5A9218AF"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.23*</w:t>
            </w:r>
          </w:p>
        </w:tc>
        <w:tc>
          <w:tcPr>
            <w:tcW w:w="1080" w:type="dxa"/>
          </w:tcPr>
          <w:p w14:paraId="583333CA" w14:textId="45C064CD"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.25*</w:t>
            </w:r>
          </w:p>
        </w:tc>
        <w:tc>
          <w:tcPr>
            <w:tcW w:w="1080" w:type="dxa"/>
          </w:tcPr>
          <w:p w14:paraId="3F56BF79" w14:textId="4EE719F3"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.32**</w:t>
            </w:r>
          </w:p>
        </w:tc>
        <w:tc>
          <w:tcPr>
            <w:tcW w:w="1080" w:type="dxa"/>
          </w:tcPr>
          <w:p w14:paraId="7DFC5ECB" w14:textId="11837884"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.50***</w:t>
            </w:r>
          </w:p>
        </w:tc>
        <w:tc>
          <w:tcPr>
            <w:tcW w:w="1080" w:type="dxa"/>
          </w:tcPr>
          <w:p w14:paraId="55CD89C8" w14:textId="24151018"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.42***</w:t>
            </w:r>
          </w:p>
        </w:tc>
        <w:tc>
          <w:tcPr>
            <w:tcW w:w="900" w:type="dxa"/>
          </w:tcPr>
          <w:p w14:paraId="492B9732" w14:textId="619ADB18"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.17</w:t>
            </w:r>
          </w:p>
        </w:tc>
        <w:tc>
          <w:tcPr>
            <w:tcW w:w="900" w:type="dxa"/>
          </w:tcPr>
          <w:p w14:paraId="28543554" w14:textId="5E5669A7"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.56***</w:t>
            </w:r>
          </w:p>
        </w:tc>
        <w:tc>
          <w:tcPr>
            <w:tcW w:w="900" w:type="dxa"/>
          </w:tcPr>
          <w:p w14:paraId="418E9B07" w14:textId="4FC5F1BD"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w:t>
            </w:r>
          </w:p>
        </w:tc>
        <w:tc>
          <w:tcPr>
            <w:tcW w:w="900" w:type="dxa"/>
          </w:tcPr>
          <w:p w14:paraId="16DE2846" w14:textId="77777777" w:rsidR="00FE729D" w:rsidRPr="00FE729D" w:rsidRDefault="00FE729D" w:rsidP="009A553E">
            <w:pPr>
              <w:rPr>
                <w:rFonts w:ascii="Times New Roman" w:hAnsi="Times New Roman" w:cs="Times New Roman"/>
                <w:sz w:val="20"/>
                <w:szCs w:val="20"/>
              </w:rPr>
            </w:pPr>
          </w:p>
        </w:tc>
        <w:tc>
          <w:tcPr>
            <w:tcW w:w="900" w:type="dxa"/>
          </w:tcPr>
          <w:p w14:paraId="63BBB8E7" w14:textId="77777777" w:rsidR="00FE729D" w:rsidRPr="00FE729D" w:rsidRDefault="00FE729D" w:rsidP="009A553E">
            <w:pPr>
              <w:rPr>
                <w:rFonts w:ascii="Times New Roman" w:hAnsi="Times New Roman" w:cs="Times New Roman"/>
                <w:sz w:val="20"/>
                <w:szCs w:val="20"/>
              </w:rPr>
            </w:pPr>
          </w:p>
        </w:tc>
      </w:tr>
      <w:tr w:rsidR="00FE729D" w14:paraId="4500CDAD" w14:textId="77777777" w:rsidTr="00FE729D">
        <w:tc>
          <w:tcPr>
            <w:tcW w:w="2875" w:type="dxa"/>
          </w:tcPr>
          <w:p w14:paraId="38851822" w14:textId="49744739"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PCI – Sexual Pleasure</w:t>
            </w:r>
          </w:p>
        </w:tc>
        <w:tc>
          <w:tcPr>
            <w:tcW w:w="1080" w:type="dxa"/>
          </w:tcPr>
          <w:p w14:paraId="64FB9C1A" w14:textId="1EFB6390"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.38***</w:t>
            </w:r>
          </w:p>
        </w:tc>
        <w:tc>
          <w:tcPr>
            <w:tcW w:w="1080" w:type="dxa"/>
          </w:tcPr>
          <w:p w14:paraId="23A083CA" w14:textId="186CDA40"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.13</w:t>
            </w:r>
          </w:p>
        </w:tc>
        <w:tc>
          <w:tcPr>
            <w:tcW w:w="1080" w:type="dxa"/>
          </w:tcPr>
          <w:p w14:paraId="5FEC96E6" w14:textId="472B5A54"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.13</w:t>
            </w:r>
          </w:p>
        </w:tc>
        <w:tc>
          <w:tcPr>
            <w:tcW w:w="1080" w:type="dxa"/>
          </w:tcPr>
          <w:p w14:paraId="1265F071" w14:textId="32BE5C94"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.34**</w:t>
            </w:r>
          </w:p>
        </w:tc>
        <w:tc>
          <w:tcPr>
            <w:tcW w:w="1080" w:type="dxa"/>
          </w:tcPr>
          <w:p w14:paraId="6BC5CE54" w14:textId="12588F75"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.41***</w:t>
            </w:r>
          </w:p>
        </w:tc>
        <w:tc>
          <w:tcPr>
            <w:tcW w:w="900" w:type="dxa"/>
          </w:tcPr>
          <w:p w14:paraId="1E895DF6" w14:textId="3C4745C8"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.09</w:t>
            </w:r>
          </w:p>
        </w:tc>
        <w:tc>
          <w:tcPr>
            <w:tcW w:w="900" w:type="dxa"/>
          </w:tcPr>
          <w:p w14:paraId="16E65A25" w14:textId="2E3A0AB6"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.38***</w:t>
            </w:r>
          </w:p>
        </w:tc>
        <w:tc>
          <w:tcPr>
            <w:tcW w:w="900" w:type="dxa"/>
          </w:tcPr>
          <w:p w14:paraId="1E1D04A0" w14:textId="689FDF97"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.55***</w:t>
            </w:r>
          </w:p>
        </w:tc>
        <w:tc>
          <w:tcPr>
            <w:tcW w:w="900" w:type="dxa"/>
          </w:tcPr>
          <w:p w14:paraId="5A473707" w14:textId="72E3C207"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w:t>
            </w:r>
          </w:p>
        </w:tc>
        <w:tc>
          <w:tcPr>
            <w:tcW w:w="900" w:type="dxa"/>
          </w:tcPr>
          <w:p w14:paraId="7916FDA0" w14:textId="77777777" w:rsidR="00FE729D" w:rsidRPr="00FE729D" w:rsidRDefault="00FE729D" w:rsidP="009A553E">
            <w:pPr>
              <w:rPr>
                <w:rFonts w:ascii="Times New Roman" w:hAnsi="Times New Roman" w:cs="Times New Roman"/>
                <w:sz w:val="20"/>
                <w:szCs w:val="20"/>
              </w:rPr>
            </w:pPr>
          </w:p>
        </w:tc>
      </w:tr>
      <w:tr w:rsidR="00FE729D" w14:paraId="3CE603A1" w14:textId="77777777" w:rsidTr="00FE729D">
        <w:tc>
          <w:tcPr>
            <w:tcW w:w="2875" w:type="dxa"/>
          </w:tcPr>
          <w:p w14:paraId="4ADF2ED4" w14:textId="0CDD3DF0"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PCI – Sexual Curiosity</w:t>
            </w:r>
          </w:p>
        </w:tc>
        <w:tc>
          <w:tcPr>
            <w:tcW w:w="1080" w:type="dxa"/>
          </w:tcPr>
          <w:p w14:paraId="6F1468B5" w14:textId="063874CB"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-.08</w:t>
            </w:r>
          </w:p>
        </w:tc>
        <w:tc>
          <w:tcPr>
            <w:tcW w:w="1080" w:type="dxa"/>
          </w:tcPr>
          <w:p w14:paraId="7D01E4F5" w14:textId="31ABBC9D"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-.33**</w:t>
            </w:r>
          </w:p>
        </w:tc>
        <w:tc>
          <w:tcPr>
            <w:tcW w:w="1080" w:type="dxa"/>
          </w:tcPr>
          <w:p w14:paraId="4CB978EC" w14:textId="683B3712"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-.32**</w:t>
            </w:r>
          </w:p>
        </w:tc>
        <w:tc>
          <w:tcPr>
            <w:tcW w:w="1080" w:type="dxa"/>
          </w:tcPr>
          <w:p w14:paraId="0260E18F" w14:textId="4DAACE04"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-.09</w:t>
            </w:r>
          </w:p>
        </w:tc>
        <w:tc>
          <w:tcPr>
            <w:tcW w:w="1080" w:type="dxa"/>
          </w:tcPr>
          <w:p w14:paraId="59B9ED09" w14:textId="34213233"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-.18†</w:t>
            </w:r>
          </w:p>
        </w:tc>
        <w:tc>
          <w:tcPr>
            <w:tcW w:w="900" w:type="dxa"/>
          </w:tcPr>
          <w:p w14:paraId="4CC7540E" w14:textId="730CEB05"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-.40***</w:t>
            </w:r>
          </w:p>
        </w:tc>
        <w:tc>
          <w:tcPr>
            <w:tcW w:w="900" w:type="dxa"/>
          </w:tcPr>
          <w:p w14:paraId="15F06924" w14:textId="7B798CE8"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-.08</w:t>
            </w:r>
          </w:p>
        </w:tc>
        <w:tc>
          <w:tcPr>
            <w:tcW w:w="900" w:type="dxa"/>
          </w:tcPr>
          <w:p w14:paraId="42FE4B91" w14:textId="3FA182D9"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.32**</w:t>
            </w:r>
          </w:p>
        </w:tc>
        <w:tc>
          <w:tcPr>
            <w:tcW w:w="900" w:type="dxa"/>
          </w:tcPr>
          <w:p w14:paraId="30A5CA13" w14:textId="43ECB739"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.16</w:t>
            </w:r>
          </w:p>
        </w:tc>
        <w:tc>
          <w:tcPr>
            <w:tcW w:w="900" w:type="dxa"/>
          </w:tcPr>
          <w:p w14:paraId="634610EB" w14:textId="07B80005"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w:t>
            </w:r>
          </w:p>
        </w:tc>
      </w:tr>
      <w:tr w:rsidR="00FE729D" w14:paraId="726CB20D" w14:textId="77777777" w:rsidTr="00FE729D">
        <w:tc>
          <w:tcPr>
            <w:tcW w:w="2875" w:type="dxa"/>
            <w:tcBorders>
              <w:bottom w:val="single" w:sz="4" w:space="0" w:color="auto"/>
            </w:tcBorders>
          </w:tcPr>
          <w:p w14:paraId="5F2618F8" w14:textId="1E9DC6B4"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AAQ-II</w:t>
            </w:r>
          </w:p>
        </w:tc>
        <w:tc>
          <w:tcPr>
            <w:tcW w:w="1080" w:type="dxa"/>
            <w:tcBorders>
              <w:bottom w:val="single" w:sz="4" w:space="0" w:color="auto"/>
            </w:tcBorders>
          </w:tcPr>
          <w:p w14:paraId="5398C7FF" w14:textId="4DD95B37"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.28**</w:t>
            </w:r>
          </w:p>
        </w:tc>
        <w:tc>
          <w:tcPr>
            <w:tcW w:w="1080" w:type="dxa"/>
            <w:tcBorders>
              <w:bottom w:val="single" w:sz="4" w:space="0" w:color="auto"/>
            </w:tcBorders>
          </w:tcPr>
          <w:p w14:paraId="273D5CAD" w14:textId="5034ABF2"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.31**</w:t>
            </w:r>
          </w:p>
        </w:tc>
        <w:tc>
          <w:tcPr>
            <w:tcW w:w="1080" w:type="dxa"/>
            <w:tcBorders>
              <w:bottom w:val="single" w:sz="4" w:space="0" w:color="auto"/>
            </w:tcBorders>
          </w:tcPr>
          <w:p w14:paraId="781926EB" w14:textId="69260283"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.31**</w:t>
            </w:r>
          </w:p>
        </w:tc>
        <w:tc>
          <w:tcPr>
            <w:tcW w:w="1080" w:type="dxa"/>
            <w:tcBorders>
              <w:bottom w:val="single" w:sz="4" w:space="0" w:color="auto"/>
            </w:tcBorders>
          </w:tcPr>
          <w:p w14:paraId="77F70FE9" w14:textId="5D4F5BDA"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.40***</w:t>
            </w:r>
          </w:p>
        </w:tc>
        <w:tc>
          <w:tcPr>
            <w:tcW w:w="1080" w:type="dxa"/>
            <w:tcBorders>
              <w:bottom w:val="single" w:sz="4" w:space="0" w:color="auto"/>
            </w:tcBorders>
          </w:tcPr>
          <w:p w14:paraId="5C2A584D" w14:textId="4364F416"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.28**</w:t>
            </w:r>
          </w:p>
        </w:tc>
        <w:tc>
          <w:tcPr>
            <w:tcW w:w="900" w:type="dxa"/>
            <w:tcBorders>
              <w:bottom w:val="single" w:sz="4" w:space="0" w:color="auto"/>
            </w:tcBorders>
          </w:tcPr>
          <w:p w14:paraId="5F8A6926" w14:textId="3F8093DE"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.25*</w:t>
            </w:r>
          </w:p>
        </w:tc>
        <w:tc>
          <w:tcPr>
            <w:tcW w:w="900" w:type="dxa"/>
            <w:tcBorders>
              <w:bottom w:val="single" w:sz="4" w:space="0" w:color="auto"/>
            </w:tcBorders>
          </w:tcPr>
          <w:p w14:paraId="5BF0B537" w14:textId="34BD4543"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.44***</w:t>
            </w:r>
          </w:p>
        </w:tc>
        <w:tc>
          <w:tcPr>
            <w:tcW w:w="900" w:type="dxa"/>
            <w:tcBorders>
              <w:bottom w:val="single" w:sz="4" w:space="0" w:color="auto"/>
            </w:tcBorders>
          </w:tcPr>
          <w:p w14:paraId="3C64D3BA" w14:textId="0BB71B6E"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.29**</w:t>
            </w:r>
          </w:p>
        </w:tc>
        <w:tc>
          <w:tcPr>
            <w:tcW w:w="900" w:type="dxa"/>
            <w:tcBorders>
              <w:bottom w:val="single" w:sz="4" w:space="0" w:color="auto"/>
            </w:tcBorders>
          </w:tcPr>
          <w:p w14:paraId="031B4AC2" w14:textId="5D6F04DC"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.19†</w:t>
            </w:r>
          </w:p>
        </w:tc>
        <w:tc>
          <w:tcPr>
            <w:tcW w:w="900" w:type="dxa"/>
            <w:tcBorders>
              <w:bottom w:val="single" w:sz="4" w:space="0" w:color="auto"/>
            </w:tcBorders>
          </w:tcPr>
          <w:p w14:paraId="490FB331" w14:textId="149D96E8" w:rsidR="00FE729D" w:rsidRPr="00FE729D" w:rsidRDefault="00FE729D" w:rsidP="009A553E">
            <w:pPr>
              <w:rPr>
                <w:rFonts w:ascii="Times New Roman" w:hAnsi="Times New Roman" w:cs="Times New Roman"/>
                <w:sz w:val="20"/>
                <w:szCs w:val="20"/>
              </w:rPr>
            </w:pPr>
            <w:r w:rsidRPr="00FE729D">
              <w:rPr>
                <w:rFonts w:ascii="Times New Roman" w:hAnsi="Times New Roman" w:cs="Times New Roman"/>
                <w:sz w:val="20"/>
                <w:szCs w:val="20"/>
              </w:rPr>
              <w:t>-.02</w:t>
            </w:r>
          </w:p>
        </w:tc>
      </w:tr>
    </w:tbl>
    <w:p w14:paraId="037E8502" w14:textId="21D377E0" w:rsidR="00AE0F77" w:rsidRPr="000B4FFF" w:rsidRDefault="00AE0F77" w:rsidP="00AE0F77">
      <w:pPr>
        <w:rPr>
          <w:rFonts w:ascii="Times New Roman" w:hAnsi="Times New Roman" w:cs="Times New Roman"/>
          <w:sz w:val="20"/>
          <w:szCs w:val="20"/>
        </w:rPr>
      </w:pPr>
      <w:r w:rsidRPr="000B4FFF">
        <w:rPr>
          <w:rFonts w:ascii="Times New Roman" w:hAnsi="Times New Roman" w:cs="Times New Roman"/>
          <w:sz w:val="20"/>
          <w:szCs w:val="20"/>
        </w:rPr>
        <w:t>†</w:t>
      </w:r>
      <w:r w:rsidRPr="000B4FFF">
        <w:rPr>
          <w:rFonts w:ascii="Times New Roman" w:hAnsi="Times New Roman" w:cs="Times New Roman"/>
          <w:i/>
          <w:sz w:val="20"/>
          <w:szCs w:val="20"/>
        </w:rPr>
        <w:t>p &lt; .10,</w:t>
      </w:r>
      <w:r w:rsidRPr="000B4FFF">
        <w:rPr>
          <w:rFonts w:ascii="Times New Roman" w:hAnsi="Times New Roman" w:cs="Times New Roman"/>
          <w:sz w:val="20"/>
          <w:szCs w:val="20"/>
        </w:rPr>
        <w:t xml:space="preserve"> *</w:t>
      </w:r>
      <w:r w:rsidRPr="000B4FFF">
        <w:rPr>
          <w:rFonts w:ascii="Times New Roman" w:hAnsi="Times New Roman" w:cs="Times New Roman"/>
          <w:i/>
          <w:iCs/>
          <w:sz w:val="20"/>
          <w:szCs w:val="20"/>
        </w:rPr>
        <w:t xml:space="preserve">p </w:t>
      </w:r>
      <w:r w:rsidRPr="000B4FFF">
        <w:rPr>
          <w:rFonts w:ascii="Times New Roman" w:hAnsi="Times New Roman" w:cs="Times New Roman"/>
          <w:sz w:val="20"/>
          <w:szCs w:val="20"/>
        </w:rPr>
        <w:t>&lt; .05; **</w:t>
      </w:r>
      <w:r w:rsidRPr="000B4FFF">
        <w:rPr>
          <w:rFonts w:ascii="Times New Roman" w:hAnsi="Times New Roman" w:cs="Times New Roman"/>
          <w:i/>
          <w:iCs/>
          <w:sz w:val="20"/>
          <w:szCs w:val="20"/>
        </w:rPr>
        <w:t xml:space="preserve">p </w:t>
      </w:r>
      <w:r w:rsidRPr="000B4FFF">
        <w:rPr>
          <w:rFonts w:ascii="Times New Roman" w:hAnsi="Times New Roman" w:cs="Times New Roman"/>
          <w:sz w:val="20"/>
          <w:szCs w:val="20"/>
        </w:rPr>
        <w:t>&lt; .01; ***</w:t>
      </w:r>
      <w:r w:rsidRPr="000B4FFF">
        <w:rPr>
          <w:rFonts w:ascii="Times New Roman" w:hAnsi="Times New Roman" w:cs="Times New Roman"/>
          <w:i/>
          <w:iCs/>
          <w:sz w:val="20"/>
          <w:szCs w:val="20"/>
        </w:rPr>
        <w:t xml:space="preserve">p </w:t>
      </w:r>
      <w:r w:rsidRPr="000B4FFF">
        <w:rPr>
          <w:rFonts w:ascii="Times New Roman" w:hAnsi="Times New Roman" w:cs="Times New Roman"/>
          <w:sz w:val="20"/>
          <w:szCs w:val="20"/>
        </w:rPr>
        <w:t xml:space="preserve">&lt; .001. PV Hours = Weekly average hours of viewing, </w:t>
      </w:r>
      <w:r w:rsidR="00DD25EF" w:rsidRPr="000B4FFF">
        <w:rPr>
          <w:rFonts w:ascii="Times New Roman" w:hAnsi="Times New Roman" w:cs="Times New Roman"/>
          <w:sz w:val="20"/>
          <w:szCs w:val="20"/>
        </w:rPr>
        <w:t>CBOSB-R = Cognitive and Behavioral Outcomes of Sexual Behavior-Revised, Overall Harm = Self-report item of general negative outcomes from PV</w:t>
      </w:r>
      <w:r w:rsidR="00DD25EF">
        <w:rPr>
          <w:rFonts w:ascii="Times New Roman" w:hAnsi="Times New Roman" w:cs="Times New Roman"/>
          <w:sz w:val="20"/>
          <w:szCs w:val="20"/>
        </w:rPr>
        <w:t>,</w:t>
      </w:r>
      <w:r w:rsidR="00DD25EF" w:rsidRPr="000B4FFF">
        <w:rPr>
          <w:rFonts w:ascii="Times New Roman" w:hAnsi="Times New Roman" w:cs="Times New Roman"/>
          <w:sz w:val="20"/>
          <w:szCs w:val="20"/>
        </w:rPr>
        <w:t xml:space="preserve"> </w:t>
      </w:r>
      <w:r w:rsidRPr="000B4FFF">
        <w:rPr>
          <w:rFonts w:ascii="Times New Roman" w:hAnsi="Times New Roman" w:cs="Times New Roman"/>
          <w:sz w:val="20"/>
          <w:szCs w:val="20"/>
        </w:rPr>
        <w:t xml:space="preserve">CPUI = Cyber Pornography Use Inventory, </w:t>
      </w:r>
      <w:r w:rsidR="00DD25EF" w:rsidRPr="000B4FFF">
        <w:rPr>
          <w:rFonts w:ascii="Times New Roman" w:hAnsi="Times New Roman" w:cs="Times New Roman"/>
          <w:sz w:val="20"/>
          <w:szCs w:val="20"/>
        </w:rPr>
        <w:t>PCI = Pornography Consumption Inventory,</w:t>
      </w:r>
      <w:r w:rsidR="00DD25EF">
        <w:rPr>
          <w:rFonts w:ascii="Times New Roman" w:hAnsi="Times New Roman" w:cs="Times New Roman"/>
          <w:sz w:val="20"/>
          <w:szCs w:val="20"/>
        </w:rPr>
        <w:t xml:space="preserve"> AAQ-II = Acceptance and Action Questionnaire-II</w:t>
      </w:r>
      <w:r w:rsidRPr="000B4FFF">
        <w:rPr>
          <w:rFonts w:ascii="Times New Roman" w:hAnsi="Times New Roman" w:cs="Times New Roman"/>
          <w:sz w:val="20"/>
          <w:szCs w:val="20"/>
        </w:rPr>
        <w:t xml:space="preserve">. </w:t>
      </w:r>
      <w:r w:rsidR="00DD25EF">
        <w:rPr>
          <w:rFonts w:ascii="Times New Roman" w:hAnsi="Times New Roman" w:cs="Times New Roman"/>
          <w:sz w:val="20"/>
          <w:szCs w:val="20"/>
        </w:rPr>
        <w:t>All positive correlations indicate expected relations between greater viewing, greater negative outcomes, and greater experiential avoidance.</w:t>
      </w:r>
    </w:p>
    <w:p w14:paraId="00A83219" w14:textId="19B2616F" w:rsidR="00F57DA9" w:rsidRPr="00465D57" w:rsidRDefault="00F57DA9" w:rsidP="00F57DA9">
      <w:pPr>
        <w:rPr>
          <w:rFonts w:ascii="Times New Roman" w:hAnsi="Times New Roman" w:cs="Times New Roman"/>
        </w:rPr>
      </w:pPr>
      <w:r w:rsidRPr="00465D57">
        <w:rPr>
          <w:rFonts w:ascii="Times New Roman" w:hAnsi="Times New Roman" w:cs="Times New Roman"/>
        </w:rPr>
        <w:br w:type="page"/>
      </w:r>
    </w:p>
    <w:p w14:paraId="51F52D3A" w14:textId="77777777" w:rsidR="009A553E" w:rsidRDefault="009A553E" w:rsidP="00F57DA9">
      <w:pPr>
        <w:rPr>
          <w:rFonts w:ascii="Times New Roman" w:hAnsi="Times New Roman" w:cs="Times New Roman"/>
          <w:i/>
        </w:rPr>
        <w:sectPr w:rsidR="009A553E" w:rsidSect="009A553E">
          <w:pgSz w:w="15840" w:h="12240" w:orient="landscape"/>
          <w:pgMar w:top="1440" w:right="1440" w:bottom="1440" w:left="1440" w:header="720" w:footer="720" w:gutter="0"/>
          <w:cols w:space="720"/>
          <w:titlePg/>
          <w:docGrid w:linePitch="360"/>
        </w:sectPr>
      </w:pPr>
    </w:p>
    <w:p w14:paraId="4F9698F6" w14:textId="1860BB11" w:rsidR="00F57DA9" w:rsidRPr="00710AE0" w:rsidRDefault="00F57DA9" w:rsidP="00F57DA9">
      <w:pPr>
        <w:rPr>
          <w:rFonts w:ascii="Times New Roman" w:hAnsi="Times New Roman" w:cs="Times New Roman"/>
          <w:i/>
        </w:rPr>
      </w:pPr>
      <w:r w:rsidRPr="00710AE0">
        <w:rPr>
          <w:rFonts w:ascii="Times New Roman" w:hAnsi="Times New Roman" w:cs="Times New Roman"/>
          <w:i/>
        </w:rPr>
        <w:lastRenderedPageBreak/>
        <w:t xml:space="preserve">Table 2. Hierarchical regression analyses testing reasons for </w:t>
      </w:r>
      <w:r w:rsidR="00710AE0" w:rsidRPr="00710AE0">
        <w:rPr>
          <w:rFonts w:ascii="Times New Roman" w:hAnsi="Times New Roman" w:cs="Times New Roman"/>
          <w:i/>
        </w:rPr>
        <w:t>viewing</w:t>
      </w:r>
      <w:r w:rsidRPr="00710AE0">
        <w:rPr>
          <w:rFonts w:ascii="Times New Roman" w:hAnsi="Times New Roman" w:cs="Times New Roman"/>
          <w:i/>
        </w:rPr>
        <w:t xml:space="preserve"> predicting </w:t>
      </w:r>
      <w:r w:rsidR="00A54C38">
        <w:rPr>
          <w:rFonts w:ascii="Times New Roman" w:hAnsi="Times New Roman" w:cs="Times New Roman"/>
          <w:i/>
        </w:rPr>
        <w:t xml:space="preserve">self-reported </w:t>
      </w:r>
      <w:r w:rsidRPr="00710AE0">
        <w:rPr>
          <w:rFonts w:ascii="Times New Roman" w:hAnsi="Times New Roman" w:cs="Times New Roman"/>
          <w:i/>
        </w:rPr>
        <w:t xml:space="preserve">negative </w:t>
      </w:r>
      <w:r w:rsidR="00710AE0" w:rsidRPr="00710AE0">
        <w:rPr>
          <w:rFonts w:ascii="Times New Roman" w:hAnsi="Times New Roman" w:cs="Times New Roman"/>
          <w:i/>
        </w:rPr>
        <w:t xml:space="preserve">viewing </w:t>
      </w:r>
      <w:r w:rsidRPr="00710AE0">
        <w:rPr>
          <w:rFonts w:ascii="Times New Roman" w:hAnsi="Times New Roman" w:cs="Times New Roman"/>
          <w:i/>
        </w:rPr>
        <w:t>outcomes.</w:t>
      </w:r>
    </w:p>
    <w:p w14:paraId="5F76F1D4" w14:textId="77777777" w:rsidR="00F57DA9" w:rsidRPr="00465D57" w:rsidRDefault="00F57DA9" w:rsidP="00F57DA9">
      <w:pPr>
        <w:ind w:firstLine="720"/>
        <w:rPr>
          <w:rFonts w:ascii="Times New Roman" w:hAnsi="Times New Roman" w:cs="Times New Roman"/>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810"/>
        <w:gridCol w:w="1350"/>
        <w:gridCol w:w="1440"/>
        <w:gridCol w:w="1440"/>
        <w:gridCol w:w="1530"/>
        <w:gridCol w:w="1170"/>
      </w:tblGrid>
      <w:tr w:rsidR="00F57DA9" w:rsidRPr="00465D57" w14:paraId="5F96B390" w14:textId="77777777" w:rsidTr="00C62607">
        <w:trPr>
          <w:trHeight w:val="534"/>
        </w:trPr>
        <w:tc>
          <w:tcPr>
            <w:tcW w:w="1710" w:type="dxa"/>
            <w:tcBorders>
              <w:bottom w:val="single" w:sz="4" w:space="0" w:color="auto"/>
            </w:tcBorders>
          </w:tcPr>
          <w:p w14:paraId="71283CDC" w14:textId="77777777" w:rsidR="00F57DA9" w:rsidRPr="00465D57" w:rsidRDefault="00F57DA9" w:rsidP="00C62607">
            <w:pPr>
              <w:rPr>
                <w:rFonts w:ascii="Times New Roman" w:hAnsi="Times New Roman" w:cs="Times New Roman"/>
                <w:sz w:val="24"/>
                <w:szCs w:val="24"/>
              </w:rPr>
            </w:pPr>
            <w:r w:rsidRPr="00465D57">
              <w:rPr>
                <w:rFonts w:ascii="Times New Roman" w:hAnsi="Times New Roman" w:cs="Times New Roman"/>
                <w:sz w:val="24"/>
                <w:szCs w:val="24"/>
              </w:rPr>
              <w:t>Outcome</w:t>
            </w:r>
          </w:p>
        </w:tc>
        <w:tc>
          <w:tcPr>
            <w:tcW w:w="810" w:type="dxa"/>
            <w:tcBorders>
              <w:bottom w:val="single" w:sz="4" w:space="0" w:color="auto"/>
            </w:tcBorders>
          </w:tcPr>
          <w:p w14:paraId="2FB3C4E0" w14:textId="77777777" w:rsidR="00F57DA9" w:rsidRPr="00465D57" w:rsidRDefault="00F57DA9" w:rsidP="00C62607">
            <w:pPr>
              <w:rPr>
                <w:rFonts w:ascii="Times New Roman" w:hAnsi="Times New Roman" w:cs="Times New Roman"/>
                <w:sz w:val="24"/>
                <w:szCs w:val="24"/>
              </w:rPr>
            </w:pPr>
            <w:r w:rsidRPr="00465D57">
              <w:rPr>
                <w:rFonts w:ascii="Times New Roman" w:hAnsi="Times New Roman" w:cs="Times New Roman"/>
                <w:sz w:val="24"/>
                <w:szCs w:val="24"/>
              </w:rPr>
              <w:t>Step</w:t>
            </w:r>
          </w:p>
        </w:tc>
        <w:tc>
          <w:tcPr>
            <w:tcW w:w="1350" w:type="dxa"/>
            <w:tcBorders>
              <w:bottom w:val="single" w:sz="4" w:space="0" w:color="auto"/>
            </w:tcBorders>
          </w:tcPr>
          <w:p w14:paraId="1E949015" w14:textId="604026E3" w:rsidR="00F57DA9" w:rsidRPr="00D67EAD" w:rsidRDefault="00F57DA9" w:rsidP="00C62607">
            <w:pPr>
              <w:rPr>
                <w:rFonts w:ascii="Times New Roman" w:hAnsi="Times New Roman" w:cs="Times New Roman"/>
                <w:sz w:val="24"/>
                <w:szCs w:val="24"/>
              </w:rPr>
            </w:pPr>
            <w:r w:rsidRPr="00D67EAD">
              <w:rPr>
                <w:rFonts w:ascii="Times New Roman" w:hAnsi="Times New Roman" w:cs="Times New Roman"/>
                <w:sz w:val="24"/>
                <w:szCs w:val="24"/>
              </w:rPr>
              <w:t xml:space="preserve">Excitement Seeking </w:t>
            </w:r>
            <w:r w:rsidR="00D67EAD" w:rsidRPr="00D67EAD">
              <w:rPr>
                <w:rFonts w:ascii="Symbol" w:hAnsi="Symbol"/>
                <w:i/>
                <w:iCs/>
                <w:sz w:val="24"/>
                <w:szCs w:val="24"/>
              </w:rPr>
              <w:t></w:t>
            </w:r>
          </w:p>
        </w:tc>
        <w:tc>
          <w:tcPr>
            <w:tcW w:w="1440" w:type="dxa"/>
            <w:tcBorders>
              <w:bottom w:val="single" w:sz="4" w:space="0" w:color="auto"/>
            </w:tcBorders>
          </w:tcPr>
          <w:p w14:paraId="44682CC7" w14:textId="12080B95" w:rsidR="00F57DA9" w:rsidRPr="00D67EAD" w:rsidRDefault="00F57DA9" w:rsidP="00C62607">
            <w:pPr>
              <w:rPr>
                <w:rFonts w:ascii="Times New Roman" w:hAnsi="Times New Roman" w:cs="Times New Roman"/>
                <w:i/>
                <w:sz w:val="24"/>
                <w:szCs w:val="24"/>
              </w:rPr>
            </w:pPr>
            <w:r w:rsidRPr="00D67EAD">
              <w:rPr>
                <w:rFonts w:ascii="Times New Roman" w:hAnsi="Times New Roman" w:cs="Times New Roman"/>
                <w:sz w:val="24"/>
                <w:szCs w:val="24"/>
              </w:rPr>
              <w:t xml:space="preserve">Sexual Pleasure </w:t>
            </w:r>
            <w:r w:rsidR="00D67EAD" w:rsidRPr="00D67EAD">
              <w:rPr>
                <w:rFonts w:ascii="Symbol" w:hAnsi="Symbol"/>
                <w:i/>
                <w:iCs/>
                <w:sz w:val="24"/>
                <w:szCs w:val="24"/>
              </w:rPr>
              <w:t></w:t>
            </w:r>
          </w:p>
        </w:tc>
        <w:tc>
          <w:tcPr>
            <w:tcW w:w="1440" w:type="dxa"/>
            <w:tcBorders>
              <w:bottom w:val="single" w:sz="4" w:space="0" w:color="auto"/>
            </w:tcBorders>
          </w:tcPr>
          <w:p w14:paraId="6B8A9C24" w14:textId="26B5000C" w:rsidR="00F57DA9" w:rsidRPr="00D67EAD" w:rsidRDefault="00F57DA9" w:rsidP="00C62607">
            <w:pPr>
              <w:rPr>
                <w:rFonts w:ascii="Times New Roman" w:hAnsi="Times New Roman" w:cs="Times New Roman"/>
                <w:sz w:val="24"/>
                <w:szCs w:val="24"/>
              </w:rPr>
            </w:pPr>
            <w:r w:rsidRPr="00D67EAD">
              <w:rPr>
                <w:rFonts w:ascii="Times New Roman" w:hAnsi="Times New Roman" w:cs="Times New Roman"/>
                <w:sz w:val="24"/>
                <w:szCs w:val="24"/>
              </w:rPr>
              <w:t xml:space="preserve">Sexual Curiosity </w:t>
            </w:r>
            <w:r w:rsidR="00D67EAD" w:rsidRPr="00D67EAD">
              <w:rPr>
                <w:rFonts w:ascii="Symbol" w:hAnsi="Symbol"/>
                <w:i/>
                <w:iCs/>
                <w:sz w:val="24"/>
                <w:szCs w:val="24"/>
              </w:rPr>
              <w:t></w:t>
            </w:r>
          </w:p>
        </w:tc>
        <w:tc>
          <w:tcPr>
            <w:tcW w:w="1530" w:type="dxa"/>
            <w:tcBorders>
              <w:bottom w:val="single" w:sz="4" w:space="0" w:color="auto"/>
            </w:tcBorders>
          </w:tcPr>
          <w:p w14:paraId="3F9506B7" w14:textId="3D064556" w:rsidR="00F57DA9" w:rsidRPr="00D67EAD" w:rsidRDefault="00F57DA9" w:rsidP="00C62607">
            <w:pPr>
              <w:rPr>
                <w:rFonts w:ascii="Times New Roman" w:hAnsi="Times New Roman" w:cs="Times New Roman"/>
                <w:sz w:val="24"/>
                <w:szCs w:val="24"/>
              </w:rPr>
            </w:pPr>
            <w:r w:rsidRPr="00D67EAD">
              <w:rPr>
                <w:rFonts w:ascii="Times New Roman" w:hAnsi="Times New Roman" w:cs="Times New Roman"/>
                <w:sz w:val="24"/>
                <w:szCs w:val="24"/>
              </w:rPr>
              <w:t xml:space="preserve">Emotional Avoidance  </w:t>
            </w:r>
            <w:r w:rsidR="00D67EAD" w:rsidRPr="00D67EAD">
              <w:rPr>
                <w:rFonts w:ascii="Symbol" w:hAnsi="Symbol"/>
                <w:i/>
                <w:iCs/>
                <w:sz w:val="24"/>
                <w:szCs w:val="24"/>
              </w:rPr>
              <w:t></w:t>
            </w:r>
          </w:p>
        </w:tc>
        <w:tc>
          <w:tcPr>
            <w:tcW w:w="1170" w:type="dxa"/>
            <w:tcBorders>
              <w:bottom w:val="single" w:sz="4" w:space="0" w:color="auto"/>
            </w:tcBorders>
          </w:tcPr>
          <w:p w14:paraId="532F7B36" w14:textId="77777777" w:rsidR="00F57DA9" w:rsidRPr="00465D57" w:rsidRDefault="00F57DA9" w:rsidP="00C62607">
            <w:pPr>
              <w:rPr>
                <w:rFonts w:ascii="Times New Roman" w:hAnsi="Times New Roman" w:cs="Times New Roman"/>
                <w:sz w:val="24"/>
                <w:szCs w:val="24"/>
              </w:rPr>
            </w:pPr>
            <w:r w:rsidRPr="00465D57">
              <w:rPr>
                <w:rFonts w:ascii="Times New Roman" w:hAnsi="Times New Roman" w:cs="Times New Roman"/>
                <w:i/>
                <w:sz w:val="24"/>
                <w:szCs w:val="24"/>
              </w:rPr>
              <w:t>Δ</w:t>
            </w:r>
            <w:r w:rsidRPr="00465D57">
              <w:rPr>
                <w:rFonts w:ascii="Times New Roman" w:hAnsi="Times New Roman" w:cs="Times New Roman"/>
                <w:i/>
                <w:iCs/>
                <w:sz w:val="24"/>
                <w:szCs w:val="24"/>
              </w:rPr>
              <w:t>R</w:t>
            </w:r>
            <w:r w:rsidRPr="00465D57">
              <w:rPr>
                <w:rFonts w:ascii="Times New Roman" w:hAnsi="Times New Roman" w:cs="Times New Roman"/>
                <w:i/>
                <w:iCs/>
                <w:sz w:val="24"/>
                <w:szCs w:val="24"/>
                <w:vertAlign w:val="superscript"/>
              </w:rPr>
              <w:t>2</w:t>
            </w:r>
          </w:p>
        </w:tc>
      </w:tr>
      <w:tr w:rsidR="000B5BD1" w:rsidRPr="00465D57" w14:paraId="04F2E954" w14:textId="77777777" w:rsidTr="000B5BD1">
        <w:trPr>
          <w:trHeight w:val="241"/>
        </w:trPr>
        <w:tc>
          <w:tcPr>
            <w:tcW w:w="1710" w:type="dxa"/>
            <w:tcBorders>
              <w:top w:val="single" w:sz="4" w:space="0" w:color="auto"/>
            </w:tcBorders>
          </w:tcPr>
          <w:p w14:paraId="4E609D27" w14:textId="44CD3E7B" w:rsidR="000B5BD1" w:rsidRPr="000B5BD1" w:rsidRDefault="000B5BD1" w:rsidP="00C62607">
            <w:pPr>
              <w:rPr>
                <w:rFonts w:ascii="Times New Roman" w:hAnsi="Times New Roman" w:cs="Times New Roman"/>
                <w:sz w:val="24"/>
                <w:szCs w:val="24"/>
              </w:rPr>
            </w:pPr>
            <w:r w:rsidRPr="000B5BD1">
              <w:rPr>
                <w:rFonts w:ascii="Times New Roman" w:hAnsi="Times New Roman" w:cs="Times New Roman"/>
                <w:sz w:val="24"/>
                <w:szCs w:val="24"/>
              </w:rPr>
              <w:t>PV Hours</w:t>
            </w:r>
          </w:p>
        </w:tc>
        <w:tc>
          <w:tcPr>
            <w:tcW w:w="810" w:type="dxa"/>
            <w:tcBorders>
              <w:top w:val="single" w:sz="4" w:space="0" w:color="auto"/>
            </w:tcBorders>
          </w:tcPr>
          <w:p w14:paraId="6B79AEA4" w14:textId="1166018D" w:rsidR="000B5BD1" w:rsidRPr="000B5BD1" w:rsidRDefault="000B5BD1" w:rsidP="00C62607">
            <w:pPr>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4" w:space="0" w:color="auto"/>
            </w:tcBorders>
          </w:tcPr>
          <w:p w14:paraId="362DC2BD" w14:textId="39BF778A" w:rsidR="000B5BD1" w:rsidRPr="000B5BD1" w:rsidRDefault="000B5BD1" w:rsidP="00C62607">
            <w:pPr>
              <w:rPr>
                <w:rFonts w:ascii="Times New Roman" w:hAnsi="Times New Roman" w:cs="Times New Roman"/>
                <w:sz w:val="24"/>
                <w:szCs w:val="24"/>
              </w:rPr>
            </w:pPr>
            <w:r>
              <w:rPr>
                <w:rFonts w:ascii="Times New Roman" w:hAnsi="Times New Roman" w:cs="Times New Roman"/>
                <w:sz w:val="24"/>
                <w:szCs w:val="24"/>
              </w:rPr>
              <w:t>.08</w:t>
            </w:r>
          </w:p>
        </w:tc>
        <w:tc>
          <w:tcPr>
            <w:tcW w:w="1440" w:type="dxa"/>
            <w:tcBorders>
              <w:top w:val="single" w:sz="4" w:space="0" w:color="auto"/>
            </w:tcBorders>
          </w:tcPr>
          <w:p w14:paraId="14949B90" w14:textId="4A0B60D7" w:rsidR="000B5BD1" w:rsidRPr="000B5BD1" w:rsidRDefault="000B5BD1" w:rsidP="00C62607">
            <w:pPr>
              <w:rPr>
                <w:rFonts w:ascii="Times New Roman" w:hAnsi="Times New Roman" w:cs="Times New Roman"/>
                <w:sz w:val="24"/>
                <w:szCs w:val="24"/>
              </w:rPr>
            </w:pPr>
            <w:r>
              <w:rPr>
                <w:rFonts w:ascii="Times New Roman" w:hAnsi="Times New Roman" w:cs="Times New Roman"/>
                <w:sz w:val="24"/>
                <w:szCs w:val="24"/>
              </w:rPr>
              <w:t>.36**</w:t>
            </w:r>
          </w:p>
        </w:tc>
        <w:tc>
          <w:tcPr>
            <w:tcW w:w="1440" w:type="dxa"/>
            <w:tcBorders>
              <w:top w:val="single" w:sz="4" w:space="0" w:color="auto"/>
            </w:tcBorders>
          </w:tcPr>
          <w:p w14:paraId="2420A10E" w14:textId="29F2437F" w:rsidR="000B5BD1" w:rsidRPr="000B5BD1" w:rsidRDefault="000B5BD1" w:rsidP="00C62607">
            <w:pPr>
              <w:rPr>
                <w:rFonts w:ascii="Times New Roman" w:hAnsi="Times New Roman" w:cs="Times New Roman"/>
                <w:sz w:val="24"/>
                <w:szCs w:val="24"/>
              </w:rPr>
            </w:pPr>
            <w:r>
              <w:rPr>
                <w:rFonts w:ascii="Times New Roman" w:hAnsi="Times New Roman" w:cs="Times New Roman"/>
                <w:sz w:val="24"/>
                <w:szCs w:val="24"/>
              </w:rPr>
              <w:t>-.17</w:t>
            </w:r>
          </w:p>
        </w:tc>
        <w:tc>
          <w:tcPr>
            <w:tcW w:w="1530" w:type="dxa"/>
            <w:tcBorders>
              <w:top w:val="single" w:sz="4" w:space="0" w:color="auto"/>
            </w:tcBorders>
          </w:tcPr>
          <w:p w14:paraId="12CF6357" w14:textId="77777777" w:rsidR="000B5BD1" w:rsidRPr="000B5BD1" w:rsidRDefault="000B5BD1" w:rsidP="00C62607">
            <w:pPr>
              <w:rPr>
                <w:rFonts w:ascii="Times New Roman" w:hAnsi="Times New Roman" w:cs="Times New Roman"/>
                <w:sz w:val="24"/>
                <w:szCs w:val="24"/>
              </w:rPr>
            </w:pPr>
          </w:p>
        </w:tc>
        <w:tc>
          <w:tcPr>
            <w:tcW w:w="1170" w:type="dxa"/>
            <w:tcBorders>
              <w:top w:val="single" w:sz="4" w:space="0" w:color="auto"/>
            </w:tcBorders>
          </w:tcPr>
          <w:p w14:paraId="3922BE7F" w14:textId="1FC452DB" w:rsidR="000B5BD1" w:rsidRPr="000B5BD1" w:rsidRDefault="000B5BD1" w:rsidP="00C62607">
            <w:pPr>
              <w:rPr>
                <w:rFonts w:ascii="Times New Roman" w:hAnsi="Times New Roman" w:cs="Times New Roman"/>
                <w:sz w:val="24"/>
                <w:szCs w:val="24"/>
              </w:rPr>
            </w:pPr>
            <w:r>
              <w:rPr>
                <w:rFonts w:ascii="Times New Roman" w:hAnsi="Times New Roman" w:cs="Times New Roman"/>
                <w:sz w:val="24"/>
                <w:szCs w:val="24"/>
              </w:rPr>
              <w:t>.17***</w:t>
            </w:r>
          </w:p>
        </w:tc>
      </w:tr>
      <w:tr w:rsidR="000B5BD1" w:rsidRPr="00465D57" w14:paraId="7CA4DE71" w14:textId="77777777" w:rsidTr="000B5BD1">
        <w:trPr>
          <w:trHeight w:val="241"/>
        </w:trPr>
        <w:tc>
          <w:tcPr>
            <w:tcW w:w="1710" w:type="dxa"/>
          </w:tcPr>
          <w:p w14:paraId="696203FE" w14:textId="77777777" w:rsidR="000B5BD1" w:rsidRPr="000B5BD1" w:rsidRDefault="000B5BD1" w:rsidP="00C62607">
            <w:pPr>
              <w:rPr>
                <w:rFonts w:ascii="Times New Roman" w:hAnsi="Times New Roman" w:cs="Times New Roman"/>
                <w:sz w:val="24"/>
                <w:szCs w:val="24"/>
              </w:rPr>
            </w:pPr>
          </w:p>
        </w:tc>
        <w:tc>
          <w:tcPr>
            <w:tcW w:w="810" w:type="dxa"/>
          </w:tcPr>
          <w:p w14:paraId="1CF909B7" w14:textId="77777777" w:rsidR="000B5BD1" w:rsidRDefault="000B5BD1" w:rsidP="00C62607">
            <w:pPr>
              <w:rPr>
                <w:rFonts w:ascii="Times New Roman" w:hAnsi="Times New Roman" w:cs="Times New Roman"/>
                <w:sz w:val="24"/>
                <w:szCs w:val="24"/>
              </w:rPr>
            </w:pPr>
            <w:r>
              <w:rPr>
                <w:rFonts w:ascii="Times New Roman" w:hAnsi="Times New Roman" w:cs="Times New Roman"/>
                <w:sz w:val="24"/>
                <w:szCs w:val="24"/>
              </w:rPr>
              <w:t>2</w:t>
            </w:r>
          </w:p>
          <w:p w14:paraId="70400A53" w14:textId="3281146B" w:rsidR="000B5BD1" w:rsidRPr="000B5BD1" w:rsidRDefault="000B5BD1" w:rsidP="00C62607">
            <w:pPr>
              <w:rPr>
                <w:rFonts w:ascii="Times New Roman" w:hAnsi="Times New Roman" w:cs="Times New Roman"/>
                <w:sz w:val="24"/>
                <w:szCs w:val="24"/>
              </w:rPr>
            </w:pPr>
          </w:p>
        </w:tc>
        <w:tc>
          <w:tcPr>
            <w:tcW w:w="1350" w:type="dxa"/>
          </w:tcPr>
          <w:p w14:paraId="63D9174C" w14:textId="47714CE5" w:rsidR="000B5BD1" w:rsidRPr="000B5BD1" w:rsidRDefault="000B5BD1" w:rsidP="00C62607">
            <w:pPr>
              <w:rPr>
                <w:rFonts w:ascii="Times New Roman" w:hAnsi="Times New Roman" w:cs="Times New Roman"/>
                <w:sz w:val="24"/>
                <w:szCs w:val="24"/>
              </w:rPr>
            </w:pPr>
            <w:r>
              <w:rPr>
                <w:rFonts w:ascii="Times New Roman" w:hAnsi="Times New Roman" w:cs="Times New Roman"/>
                <w:sz w:val="24"/>
                <w:szCs w:val="24"/>
              </w:rPr>
              <w:t>-.15</w:t>
            </w:r>
          </w:p>
        </w:tc>
        <w:tc>
          <w:tcPr>
            <w:tcW w:w="1440" w:type="dxa"/>
          </w:tcPr>
          <w:p w14:paraId="1A5FB646" w14:textId="52AB1B29" w:rsidR="000B5BD1" w:rsidRPr="000B5BD1" w:rsidRDefault="000B5BD1" w:rsidP="00C62607">
            <w:pPr>
              <w:rPr>
                <w:rFonts w:ascii="Times New Roman" w:hAnsi="Times New Roman" w:cs="Times New Roman"/>
                <w:sz w:val="24"/>
                <w:szCs w:val="24"/>
              </w:rPr>
            </w:pPr>
            <w:r>
              <w:rPr>
                <w:rFonts w:ascii="Times New Roman" w:hAnsi="Times New Roman" w:cs="Times New Roman"/>
                <w:sz w:val="24"/>
                <w:szCs w:val="24"/>
              </w:rPr>
              <w:t>.32**</w:t>
            </w:r>
          </w:p>
        </w:tc>
        <w:tc>
          <w:tcPr>
            <w:tcW w:w="1440" w:type="dxa"/>
          </w:tcPr>
          <w:p w14:paraId="64E051FA" w14:textId="486138BF" w:rsidR="000B5BD1" w:rsidRPr="000B5BD1" w:rsidRDefault="000B5BD1" w:rsidP="00C62607">
            <w:pPr>
              <w:rPr>
                <w:rFonts w:ascii="Times New Roman" w:hAnsi="Times New Roman" w:cs="Times New Roman"/>
                <w:sz w:val="24"/>
                <w:szCs w:val="24"/>
              </w:rPr>
            </w:pPr>
            <w:r>
              <w:rPr>
                <w:rFonts w:ascii="Times New Roman" w:hAnsi="Times New Roman" w:cs="Times New Roman"/>
                <w:sz w:val="24"/>
                <w:szCs w:val="24"/>
              </w:rPr>
              <w:t>-.05</w:t>
            </w:r>
          </w:p>
        </w:tc>
        <w:tc>
          <w:tcPr>
            <w:tcW w:w="1530" w:type="dxa"/>
          </w:tcPr>
          <w:p w14:paraId="0CB5C6A7" w14:textId="5716C2CF" w:rsidR="000B5BD1" w:rsidRPr="000B5BD1" w:rsidRDefault="000B5BD1" w:rsidP="00C62607">
            <w:pPr>
              <w:rPr>
                <w:rFonts w:ascii="Times New Roman" w:hAnsi="Times New Roman" w:cs="Times New Roman"/>
                <w:sz w:val="24"/>
                <w:szCs w:val="24"/>
              </w:rPr>
            </w:pPr>
            <w:r>
              <w:rPr>
                <w:rFonts w:ascii="Times New Roman" w:hAnsi="Times New Roman" w:cs="Times New Roman"/>
                <w:sz w:val="24"/>
                <w:szCs w:val="24"/>
              </w:rPr>
              <w:t>.39**</w:t>
            </w:r>
          </w:p>
        </w:tc>
        <w:tc>
          <w:tcPr>
            <w:tcW w:w="1170" w:type="dxa"/>
          </w:tcPr>
          <w:p w14:paraId="3492BE8C" w14:textId="32173FAD" w:rsidR="000B5BD1" w:rsidRPr="000B5BD1" w:rsidRDefault="000B5BD1" w:rsidP="00C62607">
            <w:pPr>
              <w:rPr>
                <w:rFonts w:ascii="Times New Roman" w:hAnsi="Times New Roman" w:cs="Times New Roman"/>
                <w:sz w:val="24"/>
                <w:szCs w:val="24"/>
              </w:rPr>
            </w:pPr>
            <w:r>
              <w:rPr>
                <w:rFonts w:ascii="Times New Roman" w:hAnsi="Times New Roman" w:cs="Times New Roman"/>
                <w:sz w:val="24"/>
                <w:szCs w:val="24"/>
              </w:rPr>
              <w:t>.09**</w:t>
            </w:r>
          </w:p>
        </w:tc>
      </w:tr>
      <w:tr w:rsidR="00F57DA9" w:rsidRPr="00465D57" w14:paraId="61FF23D2" w14:textId="77777777" w:rsidTr="000B5BD1">
        <w:trPr>
          <w:trHeight w:val="241"/>
        </w:trPr>
        <w:tc>
          <w:tcPr>
            <w:tcW w:w="1710" w:type="dxa"/>
          </w:tcPr>
          <w:p w14:paraId="33737933" w14:textId="3F75381E" w:rsidR="00F57DA9" w:rsidRPr="00465D57" w:rsidRDefault="00F57DA9" w:rsidP="00C62607">
            <w:pPr>
              <w:rPr>
                <w:rFonts w:ascii="Times New Roman" w:hAnsi="Times New Roman" w:cs="Times New Roman"/>
                <w:sz w:val="24"/>
                <w:szCs w:val="24"/>
              </w:rPr>
            </w:pPr>
            <w:r w:rsidRPr="00465D57">
              <w:rPr>
                <w:rFonts w:ascii="Times New Roman" w:hAnsi="Times New Roman" w:cs="Times New Roman"/>
                <w:sz w:val="24"/>
                <w:szCs w:val="24"/>
              </w:rPr>
              <w:t>CBOSB</w:t>
            </w:r>
            <w:r w:rsidR="00D67EAD">
              <w:rPr>
                <w:rFonts w:ascii="Times New Roman" w:hAnsi="Times New Roman" w:cs="Times New Roman"/>
                <w:sz w:val="24"/>
                <w:szCs w:val="24"/>
              </w:rPr>
              <w:t>-R</w:t>
            </w:r>
          </w:p>
        </w:tc>
        <w:tc>
          <w:tcPr>
            <w:tcW w:w="810" w:type="dxa"/>
          </w:tcPr>
          <w:p w14:paraId="6FFD63DB" w14:textId="77777777" w:rsidR="00F57DA9" w:rsidRPr="00465D57" w:rsidRDefault="00F57DA9" w:rsidP="00C62607">
            <w:pPr>
              <w:rPr>
                <w:rFonts w:ascii="Times New Roman" w:hAnsi="Times New Roman" w:cs="Times New Roman"/>
                <w:sz w:val="24"/>
                <w:szCs w:val="24"/>
              </w:rPr>
            </w:pPr>
            <w:r w:rsidRPr="00465D57">
              <w:rPr>
                <w:rFonts w:ascii="Times New Roman" w:hAnsi="Times New Roman" w:cs="Times New Roman"/>
                <w:sz w:val="24"/>
                <w:szCs w:val="24"/>
              </w:rPr>
              <w:t>1</w:t>
            </w:r>
          </w:p>
        </w:tc>
        <w:tc>
          <w:tcPr>
            <w:tcW w:w="1350" w:type="dxa"/>
          </w:tcPr>
          <w:p w14:paraId="66ECA997" w14:textId="77777777" w:rsidR="00F57DA9" w:rsidRPr="00465D57" w:rsidRDefault="00F57DA9" w:rsidP="00C62607">
            <w:pPr>
              <w:rPr>
                <w:rFonts w:ascii="Times New Roman" w:hAnsi="Times New Roman" w:cs="Times New Roman"/>
                <w:sz w:val="24"/>
                <w:szCs w:val="24"/>
              </w:rPr>
            </w:pPr>
            <w:r w:rsidRPr="00465D57">
              <w:rPr>
                <w:rFonts w:ascii="Times New Roman" w:hAnsi="Times New Roman" w:cs="Times New Roman"/>
                <w:sz w:val="24"/>
                <w:szCs w:val="24"/>
              </w:rPr>
              <w:t>.42**</w:t>
            </w:r>
          </w:p>
        </w:tc>
        <w:tc>
          <w:tcPr>
            <w:tcW w:w="1440" w:type="dxa"/>
          </w:tcPr>
          <w:p w14:paraId="2032E863" w14:textId="77777777" w:rsidR="00F57DA9" w:rsidRPr="00465D57" w:rsidRDefault="00F57DA9" w:rsidP="00C62607">
            <w:pPr>
              <w:rPr>
                <w:rFonts w:ascii="Times New Roman" w:hAnsi="Times New Roman" w:cs="Times New Roman"/>
                <w:sz w:val="24"/>
                <w:szCs w:val="24"/>
              </w:rPr>
            </w:pPr>
            <w:r w:rsidRPr="00465D57">
              <w:rPr>
                <w:rFonts w:ascii="Times New Roman" w:hAnsi="Times New Roman" w:cs="Times New Roman"/>
                <w:sz w:val="24"/>
                <w:szCs w:val="24"/>
              </w:rPr>
              <w:t>-.03</w:t>
            </w:r>
          </w:p>
        </w:tc>
        <w:tc>
          <w:tcPr>
            <w:tcW w:w="1440" w:type="dxa"/>
          </w:tcPr>
          <w:p w14:paraId="5C09F255" w14:textId="77777777" w:rsidR="00F57DA9" w:rsidRPr="00465D57" w:rsidRDefault="00F57DA9" w:rsidP="00C62607">
            <w:pPr>
              <w:rPr>
                <w:rFonts w:ascii="Times New Roman" w:hAnsi="Times New Roman" w:cs="Times New Roman"/>
                <w:sz w:val="24"/>
                <w:szCs w:val="24"/>
              </w:rPr>
            </w:pPr>
            <w:r w:rsidRPr="00465D57">
              <w:rPr>
                <w:rFonts w:ascii="Times New Roman" w:hAnsi="Times New Roman" w:cs="Times New Roman"/>
                <w:sz w:val="24"/>
                <w:szCs w:val="24"/>
              </w:rPr>
              <w:t>-.46***</w:t>
            </w:r>
          </w:p>
        </w:tc>
        <w:tc>
          <w:tcPr>
            <w:tcW w:w="1530" w:type="dxa"/>
          </w:tcPr>
          <w:p w14:paraId="04A294F4" w14:textId="77777777" w:rsidR="00F57DA9" w:rsidRPr="00465D57" w:rsidRDefault="00F57DA9" w:rsidP="00C62607">
            <w:pPr>
              <w:rPr>
                <w:rFonts w:ascii="Times New Roman" w:hAnsi="Times New Roman" w:cs="Times New Roman"/>
                <w:sz w:val="24"/>
                <w:szCs w:val="24"/>
              </w:rPr>
            </w:pPr>
          </w:p>
        </w:tc>
        <w:tc>
          <w:tcPr>
            <w:tcW w:w="1170" w:type="dxa"/>
          </w:tcPr>
          <w:p w14:paraId="6C390198" w14:textId="77777777" w:rsidR="00F57DA9" w:rsidRPr="00465D57" w:rsidRDefault="00F57DA9" w:rsidP="00C62607">
            <w:pPr>
              <w:rPr>
                <w:rFonts w:ascii="Times New Roman" w:hAnsi="Times New Roman" w:cs="Times New Roman"/>
                <w:sz w:val="24"/>
                <w:szCs w:val="24"/>
              </w:rPr>
            </w:pPr>
            <w:r w:rsidRPr="00465D57">
              <w:rPr>
                <w:rFonts w:ascii="Times New Roman" w:hAnsi="Times New Roman" w:cs="Times New Roman"/>
                <w:sz w:val="24"/>
                <w:szCs w:val="24"/>
              </w:rPr>
              <w:t>.25***</w:t>
            </w:r>
          </w:p>
        </w:tc>
      </w:tr>
      <w:tr w:rsidR="00F57DA9" w:rsidRPr="00465D57" w14:paraId="1423DC5A" w14:textId="77777777" w:rsidTr="00C62607">
        <w:trPr>
          <w:trHeight w:val="493"/>
        </w:trPr>
        <w:tc>
          <w:tcPr>
            <w:tcW w:w="1710" w:type="dxa"/>
          </w:tcPr>
          <w:p w14:paraId="140E1605" w14:textId="77777777" w:rsidR="00F57DA9" w:rsidRPr="00465D57" w:rsidRDefault="00F57DA9" w:rsidP="00C62607">
            <w:pPr>
              <w:rPr>
                <w:rFonts w:ascii="Times New Roman" w:hAnsi="Times New Roman" w:cs="Times New Roman"/>
                <w:sz w:val="24"/>
                <w:szCs w:val="24"/>
              </w:rPr>
            </w:pPr>
          </w:p>
        </w:tc>
        <w:tc>
          <w:tcPr>
            <w:tcW w:w="810" w:type="dxa"/>
          </w:tcPr>
          <w:p w14:paraId="7B6F726A" w14:textId="77777777" w:rsidR="00F57DA9" w:rsidRPr="00465D57" w:rsidRDefault="00F57DA9" w:rsidP="00C62607">
            <w:pPr>
              <w:rPr>
                <w:rFonts w:ascii="Times New Roman" w:hAnsi="Times New Roman" w:cs="Times New Roman"/>
                <w:sz w:val="24"/>
                <w:szCs w:val="24"/>
              </w:rPr>
            </w:pPr>
            <w:r w:rsidRPr="00465D57">
              <w:rPr>
                <w:rFonts w:ascii="Times New Roman" w:hAnsi="Times New Roman" w:cs="Times New Roman"/>
                <w:sz w:val="24"/>
                <w:szCs w:val="24"/>
              </w:rPr>
              <w:t>2</w:t>
            </w:r>
          </w:p>
        </w:tc>
        <w:tc>
          <w:tcPr>
            <w:tcW w:w="1350" w:type="dxa"/>
          </w:tcPr>
          <w:p w14:paraId="7D8539FA" w14:textId="77777777" w:rsidR="00F57DA9" w:rsidRPr="00465D57" w:rsidRDefault="00F57DA9" w:rsidP="00C62607">
            <w:pPr>
              <w:rPr>
                <w:rFonts w:ascii="Times New Roman" w:hAnsi="Times New Roman" w:cs="Times New Roman"/>
                <w:sz w:val="24"/>
                <w:szCs w:val="24"/>
              </w:rPr>
            </w:pPr>
            <w:r w:rsidRPr="00465D57">
              <w:rPr>
                <w:rFonts w:ascii="Times New Roman" w:hAnsi="Times New Roman" w:cs="Times New Roman"/>
                <w:sz w:val="24"/>
                <w:szCs w:val="24"/>
              </w:rPr>
              <w:t>.16</w:t>
            </w:r>
          </w:p>
        </w:tc>
        <w:tc>
          <w:tcPr>
            <w:tcW w:w="1440" w:type="dxa"/>
          </w:tcPr>
          <w:p w14:paraId="7B0E1431" w14:textId="77777777" w:rsidR="00F57DA9" w:rsidRPr="00465D57" w:rsidRDefault="00F57DA9" w:rsidP="00C62607">
            <w:pPr>
              <w:rPr>
                <w:rFonts w:ascii="Times New Roman" w:hAnsi="Times New Roman" w:cs="Times New Roman"/>
                <w:sz w:val="24"/>
                <w:szCs w:val="24"/>
              </w:rPr>
            </w:pPr>
            <w:r w:rsidRPr="00465D57">
              <w:rPr>
                <w:rFonts w:ascii="Times New Roman" w:hAnsi="Times New Roman" w:cs="Times New Roman"/>
                <w:sz w:val="24"/>
                <w:szCs w:val="24"/>
              </w:rPr>
              <w:t>-.07</w:t>
            </w:r>
          </w:p>
        </w:tc>
        <w:tc>
          <w:tcPr>
            <w:tcW w:w="1440" w:type="dxa"/>
          </w:tcPr>
          <w:p w14:paraId="66299D0D" w14:textId="77777777" w:rsidR="00F57DA9" w:rsidRPr="00465D57" w:rsidRDefault="00F57DA9" w:rsidP="00C62607">
            <w:pPr>
              <w:rPr>
                <w:rFonts w:ascii="Times New Roman" w:hAnsi="Times New Roman" w:cs="Times New Roman"/>
                <w:sz w:val="24"/>
                <w:szCs w:val="24"/>
              </w:rPr>
            </w:pPr>
            <w:r w:rsidRPr="00465D57">
              <w:rPr>
                <w:rFonts w:ascii="Times New Roman" w:hAnsi="Times New Roman" w:cs="Times New Roman"/>
                <w:sz w:val="24"/>
                <w:szCs w:val="24"/>
              </w:rPr>
              <w:t>-.34**</w:t>
            </w:r>
          </w:p>
        </w:tc>
        <w:tc>
          <w:tcPr>
            <w:tcW w:w="1530" w:type="dxa"/>
          </w:tcPr>
          <w:p w14:paraId="657AE24C" w14:textId="77777777" w:rsidR="00F57DA9" w:rsidRPr="00465D57" w:rsidRDefault="00F57DA9" w:rsidP="00C62607">
            <w:pPr>
              <w:rPr>
                <w:rFonts w:ascii="Times New Roman" w:hAnsi="Times New Roman" w:cs="Times New Roman"/>
                <w:sz w:val="24"/>
                <w:szCs w:val="24"/>
              </w:rPr>
            </w:pPr>
            <w:r w:rsidRPr="00465D57">
              <w:rPr>
                <w:rFonts w:ascii="Times New Roman" w:hAnsi="Times New Roman" w:cs="Times New Roman"/>
                <w:sz w:val="24"/>
                <w:szCs w:val="24"/>
              </w:rPr>
              <w:t>.43***</w:t>
            </w:r>
          </w:p>
        </w:tc>
        <w:tc>
          <w:tcPr>
            <w:tcW w:w="1170" w:type="dxa"/>
          </w:tcPr>
          <w:p w14:paraId="36487100" w14:textId="77777777" w:rsidR="00F57DA9" w:rsidRPr="00465D57" w:rsidRDefault="00F57DA9" w:rsidP="00C62607">
            <w:pPr>
              <w:rPr>
                <w:rFonts w:ascii="Times New Roman" w:hAnsi="Times New Roman" w:cs="Times New Roman"/>
                <w:sz w:val="24"/>
                <w:szCs w:val="24"/>
              </w:rPr>
            </w:pPr>
            <w:r w:rsidRPr="00465D57">
              <w:rPr>
                <w:rFonts w:ascii="Times New Roman" w:hAnsi="Times New Roman" w:cs="Times New Roman"/>
                <w:sz w:val="24"/>
                <w:szCs w:val="24"/>
              </w:rPr>
              <w:t>.12***</w:t>
            </w:r>
          </w:p>
        </w:tc>
      </w:tr>
      <w:tr w:rsidR="00F57DA9" w:rsidRPr="00465D57" w14:paraId="5A55ADF1" w14:textId="77777777" w:rsidTr="00C62607">
        <w:trPr>
          <w:trHeight w:val="216"/>
        </w:trPr>
        <w:tc>
          <w:tcPr>
            <w:tcW w:w="1710" w:type="dxa"/>
          </w:tcPr>
          <w:p w14:paraId="3EC929E2" w14:textId="2ADF1446" w:rsidR="00F57DA9" w:rsidRPr="00465D57" w:rsidRDefault="000B4FFF" w:rsidP="000B4FFF">
            <w:pPr>
              <w:rPr>
                <w:rFonts w:ascii="Times New Roman" w:hAnsi="Times New Roman" w:cs="Times New Roman"/>
                <w:sz w:val="24"/>
                <w:szCs w:val="24"/>
              </w:rPr>
            </w:pPr>
            <w:r>
              <w:rPr>
                <w:rFonts w:ascii="Times New Roman" w:hAnsi="Times New Roman" w:cs="Times New Roman"/>
                <w:sz w:val="24"/>
                <w:szCs w:val="24"/>
              </w:rPr>
              <w:t>CPUI</w:t>
            </w:r>
            <w:r w:rsidR="00683A4E">
              <w:rPr>
                <w:rFonts w:ascii="Times New Roman" w:hAnsi="Times New Roman" w:cs="Times New Roman"/>
                <w:sz w:val="24"/>
                <w:szCs w:val="24"/>
              </w:rPr>
              <w:t xml:space="preserve"> - Effort</w:t>
            </w:r>
          </w:p>
        </w:tc>
        <w:tc>
          <w:tcPr>
            <w:tcW w:w="810" w:type="dxa"/>
          </w:tcPr>
          <w:p w14:paraId="46589DFD" w14:textId="77777777" w:rsidR="00F57DA9" w:rsidRPr="00465D57" w:rsidRDefault="00F57DA9" w:rsidP="00C62607">
            <w:pPr>
              <w:rPr>
                <w:rFonts w:ascii="Times New Roman" w:hAnsi="Times New Roman" w:cs="Times New Roman"/>
                <w:sz w:val="24"/>
                <w:szCs w:val="24"/>
              </w:rPr>
            </w:pPr>
            <w:r w:rsidRPr="00465D57">
              <w:rPr>
                <w:rFonts w:ascii="Times New Roman" w:hAnsi="Times New Roman" w:cs="Times New Roman"/>
                <w:sz w:val="24"/>
                <w:szCs w:val="24"/>
              </w:rPr>
              <w:t>1</w:t>
            </w:r>
          </w:p>
        </w:tc>
        <w:tc>
          <w:tcPr>
            <w:tcW w:w="1350" w:type="dxa"/>
          </w:tcPr>
          <w:p w14:paraId="50B1D969" w14:textId="5F29245E" w:rsidR="00F57DA9" w:rsidRPr="00465D57" w:rsidRDefault="007429BD" w:rsidP="00C62607">
            <w:pPr>
              <w:rPr>
                <w:rFonts w:ascii="Times New Roman" w:hAnsi="Times New Roman" w:cs="Times New Roman"/>
                <w:sz w:val="24"/>
                <w:szCs w:val="24"/>
              </w:rPr>
            </w:pPr>
            <w:r>
              <w:rPr>
                <w:rFonts w:ascii="Times New Roman" w:hAnsi="Times New Roman" w:cs="Times New Roman"/>
                <w:sz w:val="24"/>
                <w:szCs w:val="24"/>
              </w:rPr>
              <w:t>.54***</w:t>
            </w:r>
          </w:p>
        </w:tc>
        <w:tc>
          <w:tcPr>
            <w:tcW w:w="1440" w:type="dxa"/>
          </w:tcPr>
          <w:p w14:paraId="51EE7D91" w14:textId="0412F517" w:rsidR="00F57DA9" w:rsidRPr="00465D57" w:rsidRDefault="007429BD" w:rsidP="00C62607">
            <w:pPr>
              <w:rPr>
                <w:rFonts w:ascii="Times New Roman" w:hAnsi="Times New Roman" w:cs="Times New Roman"/>
                <w:sz w:val="24"/>
                <w:szCs w:val="24"/>
              </w:rPr>
            </w:pPr>
            <w:r>
              <w:rPr>
                <w:rFonts w:ascii="Times New Roman" w:hAnsi="Times New Roman" w:cs="Times New Roman"/>
                <w:sz w:val="24"/>
                <w:szCs w:val="24"/>
              </w:rPr>
              <w:t>.09</w:t>
            </w:r>
          </w:p>
        </w:tc>
        <w:tc>
          <w:tcPr>
            <w:tcW w:w="1440" w:type="dxa"/>
          </w:tcPr>
          <w:p w14:paraId="4553F725" w14:textId="3BB39B12" w:rsidR="00F57DA9" w:rsidRPr="00465D57" w:rsidRDefault="007429BD" w:rsidP="00C62607">
            <w:pPr>
              <w:rPr>
                <w:rFonts w:ascii="Times New Roman" w:hAnsi="Times New Roman" w:cs="Times New Roman"/>
                <w:sz w:val="24"/>
                <w:szCs w:val="24"/>
              </w:rPr>
            </w:pPr>
            <w:r>
              <w:rPr>
                <w:rFonts w:ascii="Times New Roman" w:hAnsi="Times New Roman" w:cs="Times New Roman"/>
                <w:sz w:val="24"/>
                <w:szCs w:val="24"/>
              </w:rPr>
              <w:t>-.28**</w:t>
            </w:r>
          </w:p>
        </w:tc>
        <w:tc>
          <w:tcPr>
            <w:tcW w:w="1530" w:type="dxa"/>
          </w:tcPr>
          <w:p w14:paraId="413D2D9E" w14:textId="77777777" w:rsidR="00F57DA9" w:rsidRPr="00465D57" w:rsidRDefault="00F57DA9" w:rsidP="00C62607">
            <w:pPr>
              <w:rPr>
                <w:rFonts w:ascii="Times New Roman" w:hAnsi="Times New Roman" w:cs="Times New Roman"/>
                <w:sz w:val="24"/>
                <w:szCs w:val="24"/>
              </w:rPr>
            </w:pPr>
          </w:p>
        </w:tc>
        <w:tc>
          <w:tcPr>
            <w:tcW w:w="1170" w:type="dxa"/>
          </w:tcPr>
          <w:p w14:paraId="630BE4CE" w14:textId="254745DB" w:rsidR="00F57DA9" w:rsidRPr="00465D57" w:rsidRDefault="007429BD" w:rsidP="00C62607">
            <w:pPr>
              <w:rPr>
                <w:rFonts w:ascii="Times New Roman" w:hAnsi="Times New Roman" w:cs="Times New Roman"/>
                <w:sz w:val="24"/>
                <w:szCs w:val="24"/>
              </w:rPr>
            </w:pPr>
            <w:r>
              <w:rPr>
                <w:rFonts w:ascii="Times New Roman" w:hAnsi="Times New Roman" w:cs="Times New Roman"/>
                <w:sz w:val="24"/>
                <w:szCs w:val="24"/>
              </w:rPr>
              <w:t>.32</w:t>
            </w:r>
            <w:r w:rsidR="00683A4E">
              <w:rPr>
                <w:rFonts w:ascii="Times New Roman" w:hAnsi="Times New Roman" w:cs="Times New Roman"/>
                <w:sz w:val="24"/>
                <w:szCs w:val="24"/>
              </w:rPr>
              <w:t>***</w:t>
            </w:r>
          </w:p>
        </w:tc>
      </w:tr>
      <w:tr w:rsidR="00F57DA9" w:rsidRPr="00465D57" w14:paraId="655D771C" w14:textId="77777777" w:rsidTr="00C62607">
        <w:trPr>
          <w:trHeight w:val="493"/>
        </w:trPr>
        <w:tc>
          <w:tcPr>
            <w:tcW w:w="1710" w:type="dxa"/>
          </w:tcPr>
          <w:p w14:paraId="23FEE11A" w14:textId="77777777" w:rsidR="00F57DA9" w:rsidRPr="00465D57" w:rsidRDefault="00F57DA9" w:rsidP="00C62607">
            <w:pPr>
              <w:rPr>
                <w:rFonts w:ascii="Times New Roman" w:hAnsi="Times New Roman" w:cs="Times New Roman"/>
                <w:sz w:val="24"/>
                <w:szCs w:val="24"/>
              </w:rPr>
            </w:pPr>
          </w:p>
        </w:tc>
        <w:tc>
          <w:tcPr>
            <w:tcW w:w="810" w:type="dxa"/>
          </w:tcPr>
          <w:p w14:paraId="040E612A" w14:textId="77777777" w:rsidR="00F57DA9" w:rsidRPr="00465D57" w:rsidRDefault="00F57DA9" w:rsidP="00C62607">
            <w:pPr>
              <w:rPr>
                <w:rFonts w:ascii="Times New Roman" w:hAnsi="Times New Roman" w:cs="Times New Roman"/>
                <w:sz w:val="24"/>
                <w:szCs w:val="24"/>
              </w:rPr>
            </w:pPr>
            <w:r w:rsidRPr="00465D57">
              <w:rPr>
                <w:rFonts w:ascii="Times New Roman" w:hAnsi="Times New Roman" w:cs="Times New Roman"/>
                <w:sz w:val="24"/>
                <w:szCs w:val="24"/>
              </w:rPr>
              <w:t>2</w:t>
            </w:r>
          </w:p>
        </w:tc>
        <w:tc>
          <w:tcPr>
            <w:tcW w:w="1350" w:type="dxa"/>
          </w:tcPr>
          <w:p w14:paraId="36B23D02" w14:textId="5DCE0A9B" w:rsidR="00F57DA9" w:rsidRPr="00465D57" w:rsidRDefault="007429BD" w:rsidP="007429BD">
            <w:pPr>
              <w:rPr>
                <w:rFonts w:ascii="Times New Roman" w:hAnsi="Times New Roman" w:cs="Times New Roman"/>
                <w:sz w:val="24"/>
                <w:szCs w:val="24"/>
              </w:rPr>
            </w:pPr>
            <w:r>
              <w:rPr>
                <w:rFonts w:ascii="Times New Roman" w:hAnsi="Times New Roman" w:cs="Times New Roman"/>
                <w:sz w:val="24"/>
                <w:szCs w:val="24"/>
              </w:rPr>
              <w:t>.38**</w:t>
            </w:r>
          </w:p>
        </w:tc>
        <w:tc>
          <w:tcPr>
            <w:tcW w:w="1440" w:type="dxa"/>
          </w:tcPr>
          <w:p w14:paraId="6EDB4AC5" w14:textId="13AAEDFB" w:rsidR="00F57DA9" w:rsidRPr="00465D57" w:rsidRDefault="007429BD" w:rsidP="00C62607">
            <w:pPr>
              <w:rPr>
                <w:rFonts w:ascii="Times New Roman" w:hAnsi="Times New Roman" w:cs="Times New Roman"/>
                <w:sz w:val="24"/>
                <w:szCs w:val="24"/>
              </w:rPr>
            </w:pPr>
            <w:r>
              <w:rPr>
                <w:rFonts w:ascii="Times New Roman" w:hAnsi="Times New Roman" w:cs="Times New Roman"/>
                <w:sz w:val="24"/>
                <w:szCs w:val="24"/>
              </w:rPr>
              <w:t>.05</w:t>
            </w:r>
          </w:p>
        </w:tc>
        <w:tc>
          <w:tcPr>
            <w:tcW w:w="1440" w:type="dxa"/>
          </w:tcPr>
          <w:p w14:paraId="6DD0479F" w14:textId="5B8CFE5F" w:rsidR="00F57DA9" w:rsidRPr="00465D57" w:rsidRDefault="007429BD" w:rsidP="00C62607">
            <w:pPr>
              <w:rPr>
                <w:rFonts w:ascii="Times New Roman" w:hAnsi="Times New Roman" w:cs="Times New Roman"/>
                <w:sz w:val="24"/>
                <w:szCs w:val="24"/>
              </w:rPr>
            </w:pPr>
            <w:r>
              <w:rPr>
                <w:rFonts w:ascii="Times New Roman" w:hAnsi="Times New Roman" w:cs="Times New Roman"/>
                <w:sz w:val="24"/>
                <w:szCs w:val="24"/>
              </w:rPr>
              <w:t>-.17</w:t>
            </w:r>
            <w:r w:rsidRPr="000B4FFF">
              <w:rPr>
                <w:rFonts w:ascii="Times New Roman" w:hAnsi="Times New Roman" w:cs="Times New Roman"/>
                <w:sz w:val="20"/>
                <w:szCs w:val="20"/>
              </w:rPr>
              <w:t>†</w:t>
            </w:r>
          </w:p>
        </w:tc>
        <w:tc>
          <w:tcPr>
            <w:tcW w:w="1530" w:type="dxa"/>
          </w:tcPr>
          <w:p w14:paraId="6A5899DE" w14:textId="34578ED5" w:rsidR="00F57DA9" w:rsidRPr="00465D57" w:rsidRDefault="007429BD" w:rsidP="007429BD">
            <w:pPr>
              <w:rPr>
                <w:rFonts w:ascii="Times New Roman" w:hAnsi="Times New Roman" w:cs="Times New Roman"/>
                <w:sz w:val="24"/>
                <w:szCs w:val="24"/>
              </w:rPr>
            </w:pPr>
            <w:r>
              <w:rPr>
                <w:rFonts w:ascii="Times New Roman" w:hAnsi="Times New Roman" w:cs="Times New Roman"/>
                <w:sz w:val="24"/>
                <w:szCs w:val="24"/>
              </w:rPr>
              <w:t>.38**</w:t>
            </w:r>
          </w:p>
        </w:tc>
        <w:tc>
          <w:tcPr>
            <w:tcW w:w="1170" w:type="dxa"/>
          </w:tcPr>
          <w:p w14:paraId="6413C445" w14:textId="30A6F826" w:rsidR="00F57DA9" w:rsidRPr="00465D57" w:rsidRDefault="007429BD" w:rsidP="00683A4E">
            <w:pPr>
              <w:rPr>
                <w:rFonts w:ascii="Times New Roman" w:hAnsi="Times New Roman" w:cs="Times New Roman"/>
                <w:sz w:val="24"/>
                <w:szCs w:val="24"/>
              </w:rPr>
            </w:pPr>
            <w:r>
              <w:rPr>
                <w:rFonts w:ascii="Times New Roman" w:hAnsi="Times New Roman" w:cs="Times New Roman"/>
                <w:sz w:val="24"/>
                <w:szCs w:val="24"/>
              </w:rPr>
              <w:t>.09</w:t>
            </w:r>
            <w:r w:rsidR="00F57DA9" w:rsidRPr="00465D57">
              <w:rPr>
                <w:rFonts w:ascii="Times New Roman" w:hAnsi="Times New Roman" w:cs="Times New Roman"/>
                <w:sz w:val="24"/>
                <w:szCs w:val="24"/>
              </w:rPr>
              <w:t>**</w:t>
            </w:r>
          </w:p>
        </w:tc>
      </w:tr>
      <w:tr w:rsidR="007429BD" w:rsidRPr="00465D57" w14:paraId="28BEED8F" w14:textId="77777777" w:rsidTr="007429BD">
        <w:trPr>
          <w:trHeight w:val="189"/>
        </w:trPr>
        <w:tc>
          <w:tcPr>
            <w:tcW w:w="1710" w:type="dxa"/>
            <w:vMerge w:val="restart"/>
          </w:tcPr>
          <w:p w14:paraId="24661009" w14:textId="105FE72F" w:rsidR="007429BD" w:rsidRPr="001B5D05" w:rsidRDefault="007429BD" w:rsidP="00C62607">
            <w:pPr>
              <w:rPr>
                <w:rFonts w:ascii="Times New Roman" w:hAnsi="Times New Roman" w:cs="Times New Roman"/>
                <w:sz w:val="24"/>
                <w:szCs w:val="24"/>
              </w:rPr>
            </w:pPr>
            <w:r w:rsidRPr="001B5D05">
              <w:rPr>
                <w:rFonts w:ascii="Times New Roman" w:hAnsi="Times New Roman" w:cs="Times New Roman"/>
                <w:sz w:val="24"/>
                <w:szCs w:val="24"/>
              </w:rPr>
              <w:t>CPUI - Compulsivity</w:t>
            </w:r>
          </w:p>
        </w:tc>
        <w:tc>
          <w:tcPr>
            <w:tcW w:w="810" w:type="dxa"/>
          </w:tcPr>
          <w:p w14:paraId="7A81E429" w14:textId="2BDF4543" w:rsidR="007429BD" w:rsidRPr="00465D57" w:rsidRDefault="007429BD" w:rsidP="00C62607">
            <w:pPr>
              <w:rPr>
                <w:rFonts w:ascii="Times New Roman" w:hAnsi="Times New Roman" w:cs="Times New Roman"/>
              </w:rPr>
            </w:pPr>
            <w:r>
              <w:rPr>
                <w:rFonts w:ascii="Times New Roman" w:hAnsi="Times New Roman" w:cs="Times New Roman"/>
              </w:rPr>
              <w:t>1</w:t>
            </w:r>
          </w:p>
        </w:tc>
        <w:tc>
          <w:tcPr>
            <w:tcW w:w="1350" w:type="dxa"/>
          </w:tcPr>
          <w:p w14:paraId="641AF041" w14:textId="66E4E215" w:rsidR="007429BD" w:rsidRPr="00465D57" w:rsidRDefault="007429BD" w:rsidP="00C62607">
            <w:pPr>
              <w:rPr>
                <w:rFonts w:ascii="Times New Roman" w:hAnsi="Times New Roman" w:cs="Times New Roman"/>
              </w:rPr>
            </w:pPr>
            <w:r>
              <w:rPr>
                <w:rFonts w:ascii="Times New Roman" w:hAnsi="Times New Roman" w:cs="Times New Roman"/>
              </w:rPr>
              <w:t>.40**</w:t>
            </w:r>
          </w:p>
        </w:tc>
        <w:tc>
          <w:tcPr>
            <w:tcW w:w="1440" w:type="dxa"/>
          </w:tcPr>
          <w:p w14:paraId="787FD516" w14:textId="6779E75C" w:rsidR="007429BD" w:rsidRPr="00465D57" w:rsidRDefault="007429BD" w:rsidP="00C62607">
            <w:pPr>
              <w:rPr>
                <w:rFonts w:ascii="Times New Roman" w:hAnsi="Times New Roman" w:cs="Times New Roman"/>
              </w:rPr>
            </w:pPr>
            <w:r>
              <w:rPr>
                <w:rFonts w:ascii="Times New Roman" w:hAnsi="Times New Roman" w:cs="Times New Roman"/>
              </w:rPr>
              <w:t>.25*</w:t>
            </w:r>
          </w:p>
        </w:tc>
        <w:tc>
          <w:tcPr>
            <w:tcW w:w="1440" w:type="dxa"/>
          </w:tcPr>
          <w:p w14:paraId="5B1EA746" w14:textId="5C3CE07C" w:rsidR="007429BD" w:rsidRPr="00465D57" w:rsidRDefault="007429BD" w:rsidP="00C62607">
            <w:pPr>
              <w:rPr>
                <w:rFonts w:ascii="Times New Roman" w:hAnsi="Times New Roman" w:cs="Times New Roman"/>
              </w:rPr>
            </w:pPr>
            <w:r>
              <w:rPr>
                <w:rFonts w:ascii="Times New Roman" w:hAnsi="Times New Roman" w:cs="Times New Roman"/>
              </w:rPr>
              <w:t>-.35***</w:t>
            </w:r>
          </w:p>
        </w:tc>
        <w:tc>
          <w:tcPr>
            <w:tcW w:w="1530" w:type="dxa"/>
          </w:tcPr>
          <w:p w14:paraId="4204130E" w14:textId="77777777" w:rsidR="007429BD" w:rsidRPr="00465D57" w:rsidRDefault="007429BD" w:rsidP="00C62607">
            <w:pPr>
              <w:rPr>
                <w:rFonts w:ascii="Times New Roman" w:hAnsi="Times New Roman" w:cs="Times New Roman"/>
              </w:rPr>
            </w:pPr>
          </w:p>
        </w:tc>
        <w:tc>
          <w:tcPr>
            <w:tcW w:w="1170" w:type="dxa"/>
          </w:tcPr>
          <w:p w14:paraId="315BC5C5" w14:textId="46D43776" w:rsidR="007429BD" w:rsidRPr="00465D57" w:rsidRDefault="007429BD" w:rsidP="00C62607">
            <w:pPr>
              <w:rPr>
                <w:rFonts w:ascii="Times New Roman" w:hAnsi="Times New Roman" w:cs="Times New Roman"/>
              </w:rPr>
            </w:pPr>
            <w:r>
              <w:rPr>
                <w:rFonts w:ascii="Times New Roman" w:hAnsi="Times New Roman" w:cs="Times New Roman"/>
              </w:rPr>
              <w:t>.34***</w:t>
            </w:r>
          </w:p>
        </w:tc>
      </w:tr>
      <w:tr w:rsidR="007429BD" w:rsidRPr="00465D57" w14:paraId="37559984" w14:textId="77777777" w:rsidTr="00C62607">
        <w:trPr>
          <w:trHeight w:val="493"/>
        </w:trPr>
        <w:tc>
          <w:tcPr>
            <w:tcW w:w="1710" w:type="dxa"/>
            <w:vMerge/>
          </w:tcPr>
          <w:p w14:paraId="3FAC5C5E" w14:textId="77777777" w:rsidR="007429BD" w:rsidRPr="001B5D05" w:rsidRDefault="007429BD" w:rsidP="00C62607">
            <w:pPr>
              <w:rPr>
                <w:rFonts w:ascii="Times New Roman" w:hAnsi="Times New Roman" w:cs="Times New Roman"/>
                <w:sz w:val="24"/>
                <w:szCs w:val="24"/>
              </w:rPr>
            </w:pPr>
          </w:p>
        </w:tc>
        <w:tc>
          <w:tcPr>
            <w:tcW w:w="810" w:type="dxa"/>
          </w:tcPr>
          <w:p w14:paraId="52605EAF" w14:textId="2BD29E7B" w:rsidR="007429BD" w:rsidRPr="00465D57" w:rsidRDefault="007429BD" w:rsidP="00C62607">
            <w:pPr>
              <w:rPr>
                <w:rFonts w:ascii="Times New Roman" w:hAnsi="Times New Roman" w:cs="Times New Roman"/>
              </w:rPr>
            </w:pPr>
            <w:r>
              <w:rPr>
                <w:rFonts w:ascii="Times New Roman" w:hAnsi="Times New Roman" w:cs="Times New Roman"/>
              </w:rPr>
              <w:t>2</w:t>
            </w:r>
          </w:p>
        </w:tc>
        <w:tc>
          <w:tcPr>
            <w:tcW w:w="1350" w:type="dxa"/>
          </w:tcPr>
          <w:p w14:paraId="561D45ED" w14:textId="13946EDF" w:rsidR="007429BD" w:rsidRPr="00465D57" w:rsidRDefault="007429BD" w:rsidP="00C62607">
            <w:pPr>
              <w:rPr>
                <w:rFonts w:ascii="Times New Roman" w:hAnsi="Times New Roman" w:cs="Times New Roman"/>
              </w:rPr>
            </w:pPr>
            <w:r>
              <w:rPr>
                <w:rFonts w:ascii="Times New Roman" w:hAnsi="Times New Roman" w:cs="Times New Roman"/>
              </w:rPr>
              <w:t>.17</w:t>
            </w:r>
          </w:p>
        </w:tc>
        <w:tc>
          <w:tcPr>
            <w:tcW w:w="1440" w:type="dxa"/>
          </w:tcPr>
          <w:p w14:paraId="3C107395" w14:textId="228F9183" w:rsidR="007429BD" w:rsidRPr="00465D57" w:rsidRDefault="007429BD" w:rsidP="00C62607">
            <w:pPr>
              <w:rPr>
                <w:rFonts w:ascii="Times New Roman" w:hAnsi="Times New Roman" w:cs="Times New Roman"/>
              </w:rPr>
            </w:pPr>
            <w:r>
              <w:rPr>
                <w:rFonts w:ascii="Times New Roman" w:hAnsi="Times New Roman" w:cs="Times New Roman"/>
              </w:rPr>
              <w:t>.21*</w:t>
            </w:r>
          </w:p>
        </w:tc>
        <w:tc>
          <w:tcPr>
            <w:tcW w:w="1440" w:type="dxa"/>
          </w:tcPr>
          <w:p w14:paraId="5E2EF6D7" w14:textId="0AA3DC50" w:rsidR="007429BD" w:rsidRPr="00465D57" w:rsidRDefault="007429BD" w:rsidP="00C62607">
            <w:pPr>
              <w:rPr>
                <w:rFonts w:ascii="Times New Roman" w:hAnsi="Times New Roman" w:cs="Times New Roman"/>
              </w:rPr>
            </w:pPr>
            <w:r>
              <w:rPr>
                <w:rFonts w:ascii="Times New Roman" w:hAnsi="Times New Roman" w:cs="Times New Roman"/>
              </w:rPr>
              <w:t>-.24*</w:t>
            </w:r>
          </w:p>
        </w:tc>
        <w:tc>
          <w:tcPr>
            <w:tcW w:w="1530" w:type="dxa"/>
          </w:tcPr>
          <w:p w14:paraId="4AC07C88" w14:textId="0A3C062E" w:rsidR="007429BD" w:rsidRPr="00465D57" w:rsidRDefault="007429BD" w:rsidP="00C62607">
            <w:pPr>
              <w:rPr>
                <w:rFonts w:ascii="Times New Roman" w:hAnsi="Times New Roman" w:cs="Times New Roman"/>
              </w:rPr>
            </w:pPr>
            <w:r>
              <w:rPr>
                <w:rFonts w:ascii="Times New Roman" w:hAnsi="Times New Roman" w:cs="Times New Roman"/>
              </w:rPr>
              <w:t>.40***</w:t>
            </w:r>
          </w:p>
        </w:tc>
        <w:tc>
          <w:tcPr>
            <w:tcW w:w="1170" w:type="dxa"/>
          </w:tcPr>
          <w:p w14:paraId="557652DC" w14:textId="03C73740" w:rsidR="007429BD" w:rsidRPr="00465D57" w:rsidRDefault="007429BD" w:rsidP="00C62607">
            <w:pPr>
              <w:rPr>
                <w:rFonts w:ascii="Times New Roman" w:hAnsi="Times New Roman" w:cs="Times New Roman"/>
              </w:rPr>
            </w:pPr>
            <w:r>
              <w:rPr>
                <w:rFonts w:ascii="Times New Roman" w:hAnsi="Times New Roman" w:cs="Times New Roman"/>
              </w:rPr>
              <w:t>.10***</w:t>
            </w:r>
          </w:p>
        </w:tc>
      </w:tr>
      <w:tr w:rsidR="001B5D05" w:rsidRPr="00465D57" w14:paraId="453EFE83" w14:textId="77777777" w:rsidTr="00683A4E">
        <w:trPr>
          <w:trHeight w:val="99"/>
        </w:trPr>
        <w:tc>
          <w:tcPr>
            <w:tcW w:w="1710" w:type="dxa"/>
            <w:vMerge w:val="restart"/>
          </w:tcPr>
          <w:p w14:paraId="48496B21" w14:textId="03BE6822" w:rsidR="001B5D05" w:rsidRPr="001B5D05" w:rsidRDefault="001B5D05" w:rsidP="00683A4E">
            <w:pPr>
              <w:rPr>
                <w:rFonts w:ascii="Times New Roman" w:hAnsi="Times New Roman" w:cs="Times New Roman"/>
                <w:sz w:val="24"/>
                <w:szCs w:val="24"/>
              </w:rPr>
            </w:pPr>
            <w:r w:rsidRPr="001B5D05">
              <w:rPr>
                <w:rFonts w:ascii="Times New Roman" w:hAnsi="Times New Roman" w:cs="Times New Roman"/>
                <w:sz w:val="24"/>
                <w:szCs w:val="24"/>
              </w:rPr>
              <w:t>CPUI - Distress</w:t>
            </w:r>
          </w:p>
        </w:tc>
        <w:tc>
          <w:tcPr>
            <w:tcW w:w="810" w:type="dxa"/>
          </w:tcPr>
          <w:p w14:paraId="439FAE6D" w14:textId="58473D0C" w:rsidR="001B5D05" w:rsidRPr="00465D57" w:rsidRDefault="001B5D05" w:rsidP="00683A4E">
            <w:pPr>
              <w:rPr>
                <w:rFonts w:ascii="Times New Roman" w:hAnsi="Times New Roman" w:cs="Times New Roman"/>
              </w:rPr>
            </w:pPr>
            <w:r>
              <w:rPr>
                <w:rFonts w:ascii="Times New Roman" w:hAnsi="Times New Roman" w:cs="Times New Roman"/>
              </w:rPr>
              <w:t>1</w:t>
            </w:r>
          </w:p>
        </w:tc>
        <w:tc>
          <w:tcPr>
            <w:tcW w:w="1350" w:type="dxa"/>
          </w:tcPr>
          <w:p w14:paraId="5FF3527A" w14:textId="14FF5C98" w:rsidR="001B5D05" w:rsidRPr="00465D57" w:rsidRDefault="001B5D05" w:rsidP="00683A4E">
            <w:pPr>
              <w:rPr>
                <w:rFonts w:ascii="Times New Roman" w:hAnsi="Times New Roman" w:cs="Times New Roman"/>
              </w:rPr>
            </w:pPr>
            <w:r>
              <w:rPr>
                <w:rFonts w:ascii="Times New Roman" w:hAnsi="Times New Roman" w:cs="Times New Roman"/>
              </w:rPr>
              <w:t>.35**</w:t>
            </w:r>
          </w:p>
        </w:tc>
        <w:tc>
          <w:tcPr>
            <w:tcW w:w="1440" w:type="dxa"/>
          </w:tcPr>
          <w:p w14:paraId="14B00C15" w14:textId="43C536FE" w:rsidR="001B5D05" w:rsidRPr="00465D57" w:rsidRDefault="001B5D05" w:rsidP="00683A4E">
            <w:pPr>
              <w:rPr>
                <w:rFonts w:ascii="Times New Roman" w:hAnsi="Times New Roman" w:cs="Times New Roman"/>
              </w:rPr>
            </w:pPr>
            <w:r>
              <w:rPr>
                <w:rFonts w:ascii="Times New Roman" w:hAnsi="Times New Roman" w:cs="Times New Roman"/>
              </w:rPr>
              <w:t>-.02</w:t>
            </w:r>
          </w:p>
        </w:tc>
        <w:tc>
          <w:tcPr>
            <w:tcW w:w="1440" w:type="dxa"/>
          </w:tcPr>
          <w:p w14:paraId="40CC3B79" w14:textId="14A10BA8" w:rsidR="001B5D05" w:rsidRPr="00465D57" w:rsidRDefault="001B5D05" w:rsidP="00683A4E">
            <w:pPr>
              <w:rPr>
                <w:rFonts w:ascii="Times New Roman" w:hAnsi="Times New Roman" w:cs="Times New Roman"/>
              </w:rPr>
            </w:pPr>
            <w:r>
              <w:rPr>
                <w:rFonts w:ascii="Times New Roman" w:hAnsi="Times New Roman" w:cs="Times New Roman"/>
              </w:rPr>
              <w:t>-.51***</w:t>
            </w:r>
          </w:p>
        </w:tc>
        <w:tc>
          <w:tcPr>
            <w:tcW w:w="1530" w:type="dxa"/>
          </w:tcPr>
          <w:p w14:paraId="7612737C" w14:textId="77777777" w:rsidR="001B5D05" w:rsidRPr="00465D57" w:rsidRDefault="001B5D05" w:rsidP="00683A4E">
            <w:pPr>
              <w:rPr>
                <w:rFonts w:ascii="Times New Roman" w:hAnsi="Times New Roman" w:cs="Times New Roman"/>
              </w:rPr>
            </w:pPr>
          </w:p>
        </w:tc>
        <w:tc>
          <w:tcPr>
            <w:tcW w:w="1170" w:type="dxa"/>
          </w:tcPr>
          <w:p w14:paraId="3CE556C8" w14:textId="02D85632" w:rsidR="001B5D05" w:rsidRPr="00465D57" w:rsidRDefault="001B5D05" w:rsidP="00683A4E">
            <w:pPr>
              <w:rPr>
                <w:rFonts w:ascii="Times New Roman" w:hAnsi="Times New Roman" w:cs="Times New Roman"/>
              </w:rPr>
            </w:pPr>
            <w:r>
              <w:rPr>
                <w:rFonts w:ascii="Times New Roman" w:hAnsi="Times New Roman" w:cs="Times New Roman"/>
                <w:sz w:val="24"/>
                <w:szCs w:val="24"/>
              </w:rPr>
              <w:t>.27***</w:t>
            </w:r>
          </w:p>
        </w:tc>
      </w:tr>
      <w:tr w:rsidR="001B5D05" w:rsidRPr="00465D57" w14:paraId="76AEDCD0" w14:textId="77777777" w:rsidTr="00C62607">
        <w:trPr>
          <w:trHeight w:val="493"/>
        </w:trPr>
        <w:tc>
          <w:tcPr>
            <w:tcW w:w="1710" w:type="dxa"/>
            <w:vMerge/>
          </w:tcPr>
          <w:p w14:paraId="1CB6C8D9" w14:textId="77777777" w:rsidR="001B5D05" w:rsidRPr="00465D57" w:rsidRDefault="001B5D05" w:rsidP="00683A4E">
            <w:pPr>
              <w:rPr>
                <w:rFonts w:ascii="Times New Roman" w:hAnsi="Times New Roman" w:cs="Times New Roman"/>
              </w:rPr>
            </w:pPr>
          </w:p>
        </w:tc>
        <w:tc>
          <w:tcPr>
            <w:tcW w:w="810" w:type="dxa"/>
          </w:tcPr>
          <w:p w14:paraId="2B43FDD5" w14:textId="7B2119A3" w:rsidR="001B5D05" w:rsidRPr="00465D57" w:rsidRDefault="001B5D05" w:rsidP="00683A4E">
            <w:pPr>
              <w:rPr>
                <w:rFonts w:ascii="Times New Roman" w:hAnsi="Times New Roman" w:cs="Times New Roman"/>
              </w:rPr>
            </w:pPr>
            <w:r>
              <w:rPr>
                <w:rFonts w:ascii="Times New Roman" w:hAnsi="Times New Roman" w:cs="Times New Roman"/>
              </w:rPr>
              <w:t>2</w:t>
            </w:r>
          </w:p>
        </w:tc>
        <w:tc>
          <w:tcPr>
            <w:tcW w:w="1350" w:type="dxa"/>
          </w:tcPr>
          <w:p w14:paraId="6A6D956A" w14:textId="4232B6A3" w:rsidR="001B5D05" w:rsidRPr="00465D57" w:rsidRDefault="001B5D05" w:rsidP="00683A4E">
            <w:pPr>
              <w:rPr>
                <w:rFonts w:ascii="Times New Roman" w:hAnsi="Times New Roman" w:cs="Times New Roman"/>
              </w:rPr>
            </w:pPr>
            <w:r>
              <w:rPr>
                <w:rFonts w:ascii="Times New Roman" w:hAnsi="Times New Roman" w:cs="Times New Roman"/>
              </w:rPr>
              <w:t>.15</w:t>
            </w:r>
          </w:p>
        </w:tc>
        <w:tc>
          <w:tcPr>
            <w:tcW w:w="1440" w:type="dxa"/>
          </w:tcPr>
          <w:p w14:paraId="0909F6D3" w14:textId="3A1DB0B7" w:rsidR="001B5D05" w:rsidRPr="00465D57" w:rsidRDefault="001B5D05" w:rsidP="00683A4E">
            <w:pPr>
              <w:rPr>
                <w:rFonts w:ascii="Times New Roman" w:hAnsi="Times New Roman" w:cs="Times New Roman"/>
              </w:rPr>
            </w:pPr>
            <w:r>
              <w:rPr>
                <w:rFonts w:ascii="Times New Roman" w:hAnsi="Times New Roman" w:cs="Times New Roman"/>
              </w:rPr>
              <w:t>-.06</w:t>
            </w:r>
          </w:p>
        </w:tc>
        <w:tc>
          <w:tcPr>
            <w:tcW w:w="1440" w:type="dxa"/>
          </w:tcPr>
          <w:p w14:paraId="5E4EC508" w14:textId="7863E1A6" w:rsidR="001B5D05" w:rsidRPr="00465D57" w:rsidRDefault="001B5D05" w:rsidP="00683A4E">
            <w:pPr>
              <w:rPr>
                <w:rFonts w:ascii="Times New Roman" w:hAnsi="Times New Roman" w:cs="Times New Roman"/>
              </w:rPr>
            </w:pPr>
            <w:r>
              <w:rPr>
                <w:rFonts w:ascii="Times New Roman" w:hAnsi="Times New Roman" w:cs="Times New Roman"/>
              </w:rPr>
              <w:t>-.42***</w:t>
            </w:r>
          </w:p>
        </w:tc>
        <w:tc>
          <w:tcPr>
            <w:tcW w:w="1530" w:type="dxa"/>
          </w:tcPr>
          <w:p w14:paraId="0EE9AF95" w14:textId="0BA2363F" w:rsidR="001B5D05" w:rsidRPr="00465D57" w:rsidRDefault="001B5D05" w:rsidP="00683A4E">
            <w:pPr>
              <w:rPr>
                <w:rFonts w:ascii="Times New Roman" w:hAnsi="Times New Roman" w:cs="Times New Roman"/>
              </w:rPr>
            </w:pPr>
            <w:r>
              <w:rPr>
                <w:rFonts w:ascii="Times New Roman" w:hAnsi="Times New Roman" w:cs="Times New Roman"/>
              </w:rPr>
              <w:t>.34**</w:t>
            </w:r>
          </w:p>
        </w:tc>
        <w:tc>
          <w:tcPr>
            <w:tcW w:w="1170" w:type="dxa"/>
          </w:tcPr>
          <w:p w14:paraId="36019B48" w14:textId="406F629A" w:rsidR="001B5D05" w:rsidRPr="00465D57" w:rsidRDefault="001B5D05" w:rsidP="00683A4E">
            <w:pPr>
              <w:rPr>
                <w:rFonts w:ascii="Times New Roman" w:hAnsi="Times New Roman" w:cs="Times New Roman"/>
              </w:rPr>
            </w:pPr>
            <w:r>
              <w:rPr>
                <w:rFonts w:ascii="Times New Roman" w:hAnsi="Times New Roman" w:cs="Times New Roman"/>
                <w:sz w:val="24"/>
                <w:szCs w:val="24"/>
              </w:rPr>
              <w:t>.07</w:t>
            </w:r>
            <w:r w:rsidRPr="00465D57">
              <w:rPr>
                <w:rFonts w:ascii="Times New Roman" w:hAnsi="Times New Roman" w:cs="Times New Roman"/>
                <w:sz w:val="24"/>
                <w:szCs w:val="24"/>
              </w:rPr>
              <w:t>**</w:t>
            </w:r>
          </w:p>
        </w:tc>
      </w:tr>
      <w:tr w:rsidR="00F57DA9" w:rsidRPr="00465D57" w14:paraId="1B84A7B8" w14:textId="77777777" w:rsidTr="00C62607">
        <w:trPr>
          <w:trHeight w:val="135"/>
        </w:trPr>
        <w:tc>
          <w:tcPr>
            <w:tcW w:w="1710" w:type="dxa"/>
          </w:tcPr>
          <w:p w14:paraId="056295C6" w14:textId="77777777" w:rsidR="00F57DA9" w:rsidRPr="00465D57" w:rsidRDefault="00F57DA9" w:rsidP="00C62607">
            <w:pPr>
              <w:rPr>
                <w:rFonts w:ascii="Times New Roman" w:hAnsi="Times New Roman" w:cs="Times New Roman"/>
                <w:sz w:val="24"/>
                <w:szCs w:val="24"/>
              </w:rPr>
            </w:pPr>
            <w:r w:rsidRPr="00465D57">
              <w:rPr>
                <w:rFonts w:ascii="Times New Roman" w:hAnsi="Times New Roman" w:cs="Times New Roman"/>
                <w:sz w:val="24"/>
                <w:szCs w:val="24"/>
              </w:rPr>
              <w:t>Overall Harm</w:t>
            </w:r>
          </w:p>
        </w:tc>
        <w:tc>
          <w:tcPr>
            <w:tcW w:w="810" w:type="dxa"/>
          </w:tcPr>
          <w:p w14:paraId="3218764B" w14:textId="77777777" w:rsidR="00F57DA9" w:rsidRPr="00465D57" w:rsidRDefault="00F57DA9" w:rsidP="00C62607">
            <w:pPr>
              <w:rPr>
                <w:rFonts w:ascii="Times New Roman" w:hAnsi="Times New Roman" w:cs="Times New Roman"/>
                <w:sz w:val="24"/>
                <w:szCs w:val="24"/>
              </w:rPr>
            </w:pPr>
            <w:r w:rsidRPr="00465D57">
              <w:rPr>
                <w:rFonts w:ascii="Times New Roman" w:hAnsi="Times New Roman" w:cs="Times New Roman"/>
                <w:sz w:val="24"/>
                <w:szCs w:val="24"/>
              </w:rPr>
              <w:t>1</w:t>
            </w:r>
          </w:p>
        </w:tc>
        <w:tc>
          <w:tcPr>
            <w:tcW w:w="1350" w:type="dxa"/>
          </w:tcPr>
          <w:p w14:paraId="6F7ED8E9" w14:textId="77777777" w:rsidR="00F57DA9" w:rsidRPr="00465D57" w:rsidRDefault="00F57DA9" w:rsidP="00C62607">
            <w:pPr>
              <w:rPr>
                <w:rFonts w:ascii="Times New Roman" w:hAnsi="Times New Roman" w:cs="Times New Roman"/>
                <w:sz w:val="24"/>
                <w:szCs w:val="24"/>
              </w:rPr>
            </w:pPr>
            <w:r w:rsidRPr="00465D57">
              <w:rPr>
                <w:rFonts w:ascii="Times New Roman" w:hAnsi="Times New Roman" w:cs="Times New Roman"/>
                <w:sz w:val="24"/>
                <w:szCs w:val="24"/>
              </w:rPr>
              <w:t>.51***</w:t>
            </w:r>
          </w:p>
        </w:tc>
        <w:tc>
          <w:tcPr>
            <w:tcW w:w="1440" w:type="dxa"/>
          </w:tcPr>
          <w:p w14:paraId="70544F4A" w14:textId="77777777" w:rsidR="00F57DA9" w:rsidRPr="00465D57" w:rsidRDefault="00F57DA9" w:rsidP="00C62607">
            <w:pPr>
              <w:rPr>
                <w:rFonts w:ascii="Times New Roman" w:hAnsi="Times New Roman" w:cs="Times New Roman"/>
                <w:sz w:val="24"/>
                <w:szCs w:val="24"/>
              </w:rPr>
            </w:pPr>
            <w:r w:rsidRPr="00465D57">
              <w:rPr>
                <w:rFonts w:ascii="Times New Roman" w:hAnsi="Times New Roman" w:cs="Times New Roman"/>
                <w:sz w:val="24"/>
                <w:szCs w:val="24"/>
              </w:rPr>
              <w:t>-.08</w:t>
            </w:r>
          </w:p>
        </w:tc>
        <w:tc>
          <w:tcPr>
            <w:tcW w:w="1440" w:type="dxa"/>
          </w:tcPr>
          <w:p w14:paraId="6D72B268" w14:textId="77777777" w:rsidR="00F57DA9" w:rsidRPr="00465D57" w:rsidRDefault="00F57DA9" w:rsidP="00C62607">
            <w:pPr>
              <w:rPr>
                <w:rFonts w:ascii="Times New Roman" w:hAnsi="Times New Roman" w:cs="Times New Roman"/>
                <w:sz w:val="24"/>
                <w:szCs w:val="24"/>
              </w:rPr>
            </w:pPr>
            <w:r w:rsidRPr="00465D57">
              <w:rPr>
                <w:rFonts w:ascii="Times New Roman" w:hAnsi="Times New Roman" w:cs="Times New Roman"/>
                <w:sz w:val="24"/>
                <w:szCs w:val="24"/>
              </w:rPr>
              <w:t>-.47***</w:t>
            </w:r>
          </w:p>
        </w:tc>
        <w:tc>
          <w:tcPr>
            <w:tcW w:w="1530" w:type="dxa"/>
          </w:tcPr>
          <w:p w14:paraId="6433289B" w14:textId="77777777" w:rsidR="00F57DA9" w:rsidRPr="00465D57" w:rsidRDefault="00F57DA9" w:rsidP="00C62607">
            <w:pPr>
              <w:rPr>
                <w:rFonts w:ascii="Times New Roman" w:hAnsi="Times New Roman" w:cs="Times New Roman"/>
                <w:sz w:val="24"/>
                <w:szCs w:val="24"/>
              </w:rPr>
            </w:pPr>
          </w:p>
        </w:tc>
        <w:tc>
          <w:tcPr>
            <w:tcW w:w="1170" w:type="dxa"/>
          </w:tcPr>
          <w:p w14:paraId="19A9A0A5" w14:textId="77777777" w:rsidR="00F57DA9" w:rsidRPr="00465D57" w:rsidRDefault="00F57DA9" w:rsidP="00C62607">
            <w:pPr>
              <w:rPr>
                <w:rFonts w:ascii="Times New Roman" w:hAnsi="Times New Roman" w:cs="Times New Roman"/>
                <w:sz w:val="24"/>
                <w:szCs w:val="24"/>
              </w:rPr>
            </w:pPr>
            <w:r w:rsidRPr="00465D57">
              <w:rPr>
                <w:rFonts w:ascii="Times New Roman" w:hAnsi="Times New Roman" w:cs="Times New Roman"/>
                <w:sz w:val="24"/>
                <w:szCs w:val="24"/>
              </w:rPr>
              <w:t>.30***</w:t>
            </w:r>
          </w:p>
        </w:tc>
      </w:tr>
      <w:tr w:rsidR="00F57DA9" w:rsidRPr="00465D57" w14:paraId="089279A6" w14:textId="77777777" w:rsidTr="00C62607">
        <w:trPr>
          <w:trHeight w:val="144"/>
        </w:trPr>
        <w:tc>
          <w:tcPr>
            <w:tcW w:w="1710" w:type="dxa"/>
            <w:tcBorders>
              <w:bottom w:val="single" w:sz="4" w:space="0" w:color="auto"/>
            </w:tcBorders>
          </w:tcPr>
          <w:p w14:paraId="4B230626" w14:textId="77777777" w:rsidR="00F57DA9" w:rsidRPr="00465D57" w:rsidRDefault="00F57DA9" w:rsidP="00C62607">
            <w:pPr>
              <w:rPr>
                <w:rFonts w:ascii="Times New Roman" w:hAnsi="Times New Roman" w:cs="Times New Roman"/>
                <w:sz w:val="24"/>
                <w:szCs w:val="24"/>
              </w:rPr>
            </w:pPr>
          </w:p>
        </w:tc>
        <w:tc>
          <w:tcPr>
            <w:tcW w:w="810" w:type="dxa"/>
            <w:tcBorders>
              <w:bottom w:val="single" w:sz="4" w:space="0" w:color="auto"/>
            </w:tcBorders>
          </w:tcPr>
          <w:p w14:paraId="19AFC483" w14:textId="77777777" w:rsidR="00F57DA9" w:rsidRPr="00465D57" w:rsidRDefault="00F57DA9" w:rsidP="00C62607">
            <w:pPr>
              <w:rPr>
                <w:rFonts w:ascii="Times New Roman" w:hAnsi="Times New Roman" w:cs="Times New Roman"/>
                <w:sz w:val="24"/>
                <w:szCs w:val="24"/>
              </w:rPr>
            </w:pPr>
            <w:r w:rsidRPr="00465D57">
              <w:rPr>
                <w:rFonts w:ascii="Times New Roman" w:hAnsi="Times New Roman" w:cs="Times New Roman"/>
                <w:sz w:val="24"/>
                <w:szCs w:val="24"/>
              </w:rPr>
              <w:t>2</w:t>
            </w:r>
          </w:p>
        </w:tc>
        <w:tc>
          <w:tcPr>
            <w:tcW w:w="1350" w:type="dxa"/>
            <w:tcBorders>
              <w:bottom w:val="single" w:sz="4" w:space="0" w:color="auto"/>
            </w:tcBorders>
          </w:tcPr>
          <w:p w14:paraId="07128DDD" w14:textId="77777777" w:rsidR="00F57DA9" w:rsidRPr="00465D57" w:rsidRDefault="00F57DA9" w:rsidP="00C62607">
            <w:pPr>
              <w:rPr>
                <w:rFonts w:ascii="Times New Roman" w:hAnsi="Times New Roman" w:cs="Times New Roman"/>
                <w:sz w:val="24"/>
                <w:szCs w:val="24"/>
              </w:rPr>
            </w:pPr>
            <w:r w:rsidRPr="00465D57">
              <w:rPr>
                <w:rFonts w:ascii="Times New Roman" w:hAnsi="Times New Roman" w:cs="Times New Roman"/>
                <w:sz w:val="24"/>
                <w:szCs w:val="24"/>
              </w:rPr>
              <w:t>.31*</w:t>
            </w:r>
          </w:p>
        </w:tc>
        <w:tc>
          <w:tcPr>
            <w:tcW w:w="1440" w:type="dxa"/>
            <w:tcBorders>
              <w:bottom w:val="single" w:sz="4" w:space="0" w:color="auto"/>
            </w:tcBorders>
          </w:tcPr>
          <w:p w14:paraId="6DD91A91" w14:textId="77777777" w:rsidR="00F57DA9" w:rsidRPr="00465D57" w:rsidRDefault="00F57DA9" w:rsidP="00C62607">
            <w:pPr>
              <w:rPr>
                <w:rFonts w:ascii="Times New Roman" w:hAnsi="Times New Roman" w:cs="Times New Roman"/>
                <w:sz w:val="24"/>
                <w:szCs w:val="24"/>
              </w:rPr>
            </w:pPr>
            <w:r w:rsidRPr="00465D57">
              <w:rPr>
                <w:rFonts w:ascii="Times New Roman" w:hAnsi="Times New Roman" w:cs="Times New Roman"/>
                <w:sz w:val="24"/>
                <w:szCs w:val="24"/>
              </w:rPr>
              <w:t>-.11</w:t>
            </w:r>
          </w:p>
        </w:tc>
        <w:tc>
          <w:tcPr>
            <w:tcW w:w="1440" w:type="dxa"/>
            <w:tcBorders>
              <w:bottom w:val="single" w:sz="4" w:space="0" w:color="auto"/>
            </w:tcBorders>
          </w:tcPr>
          <w:p w14:paraId="3CDD3139" w14:textId="77777777" w:rsidR="00F57DA9" w:rsidRPr="00465D57" w:rsidRDefault="00F57DA9" w:rsidP="00C62607">
            <w:pPr>
              <w:rPr>
                <w:rFonts w:ascii="Times New Roman" w:hAnsi="Times New Roman" w:cs="Times New Roman"/>
                <w:sz w:val="24"/>
                <w:szCs w:val="24"/>
              </w:rPr>
            </w:pPr>
            <w:r w:rsidRPr="00465D57">
              <w:rPr>
                <w:rFonts w:ascii="Times New Roman" w:hAnsi="Times New Roman" w:cs="Times New Roman"/>
                <w:sz w:val="24"/>
                <w:szCs w:val="24"/>
              </w:rPr>
              <w:t>-.38***</w:t>
            </w:r>
          </w:p>
        </w:tc>
        <w:tc>
          <w:tcPr>
            <w:tcW w:w="1530" w:type="dxa"/>
            <w:tcBorders>
              <w:bottom w:val="single" w:sz="4" w:space="0" w:color="auto"/>
            </w:tcBorders>
          </w:tcPr>
          <w:p w14:paraId="0CB63DFD" w14:textId="77777777" w:rsidR="00F57DA9" w:rsidRPr="00465D57" w:rsidRDefault="00F57DA9" w:rsidP="00C62607">
            <w:pPr>
              <w:rPr>
                <w:rFonts w:ascii="Times New Roman" w:hAnsi="Times New Roman" w:cs="Times New Roman"/>
                <w:sz w:val="24"/>
                <w:szCs w:val="24"/>
              </w:rPr>
            </w:pPr>
            <w:r w:rsidRPr="00465D57">
              <w:rPr>
                <w:rFonts w:ascii="Times New Roman" w:hAnsi="Times New Roman" w:cs="Times New Roman"/>
                <w:sz w:val="24"/>
                <w:szCs w:val="24"/>
              </w:rPr>
              <w:t>.34**</w:t>
            </w:r>
          </w:p>
        </w:tc>
        <w:tc>
          <w:tcPr>
            <w:tcW w:w="1170" w:type="dxa"/>
            <w:tcBorders>
              <w:bottom w:val="single" w:sz="4" w:space="0" w:color="auto"/>
            </w:tcBorders>
          </w:tcPr>
          <w:p w14:paraId="4674C410" w14:textId="77777777" w:rsidR="00F57DA9" w:rsidRPr="00465D57" w:rsidRDefault="00F57DA9" w:rsidP="00C62607">
            <w:pPr>
              <w:rPr>
                <w:rFonts w:ascii="Times New Roman" w:hAnsi="Times New Roman" w:cs="Times New Roman"/>
                <w:sz w:val="24"/>
                <w:szCs w:val="24"/>
              </w:rPr>
            </w:pPr>
            <w:r w:rsidRPr="00465D57">
              <w:rPr>
                <w:rFonts w:ascii="Times New Roman" w:hAnsi="Times New Roman" w:cs="Times New Roman"/>
                <w:sz w:val="24"/>
                <w:szCs w:val="24"/>
              </w:rPr>
              <w:t>.07**</w:t>
            </w:r>
          </w:p>
        </w:tc>
      </w:tr>
    </w:tbl>
    <w:p w14:paraId="58126572" w14:textId="54CAA918" w:rsidR="000B4FFF" w:rsidRPr="000B4FFF" w:rsidRDefault="000B4FFF" w:rsidP="000B4FFF">
      <w:pPr>
        <w:rPr>
          <w:rFonts w:ascii="Times New Roman" w:hAnsi="Times New Roman" w:cs="Times New Roman"/>
          <w:sz w:val="20"/>
          <w:szCs w:val="20"/>
        </w:rPr>
      </w:pPr>
      <w:r w:rsidRPr="000B4FFF">
        <w:rPr>
          <w:rFonts w:ascii="Times New Roman" w:hAnsi="Times New Roman" w:cs="Times New Roman"/>
          <w:sz w:val="20"/>
          <w:szCs w:val="20"/>
        </w:rPr>
        <w:t>†</w:t>
      </w:r>
      <w:r w:rsidRPr="000B4FFF">
        <w:rPr>
          <w:rFonts w:ascii="Times New Roman" w:hAnsi="Times New Roman" w:cs="Times New Roman"/>
          <w:i/>
          <w:sz w:val="20"/>
          <w:szCs w:val="20"/>
        </w:rPr>
        <w:t>p &lt; .10,</w:t>
      </w:r>
      <w:r w:rsidRPr="000B4FFF">
        <w:rPr>
          <w:rFonts w:ascii="Times New Roman" w:hAnsi="Times New Roman" w:cs="Times New Roman"/>
          <w:sz w:val="20"/>
          <w:szCs w:val="20"/>
        </w:rPr>
        <w:t xml:space="preserve"> *</w:t>
      </w:r>
      <w:r w:rsidRPr="000B4FFF">
        <w:rPr>
          <w:rFonts w:ascii="Times New Roman" w:hAnsi="Times New Roman" w:cs="Times New Roman"/>
          <w:i/>
          <w:iCs/>
          <w:sz w:val="20"/>
          <w:szCs w:val="20"/>
        </w:rPr>
        <w:t xml:space="preserve">p </w:t>
      </w:r>
      <w:r w:rsidRPr="000B4FFF">
        <w:rPr>
          <w:rFonts w:ascii="Times New Roman" w:hAnsi="Times New Roman" w:cs="Times New Roman"/>
          <w:sz w:val="20"/>
          <w:szCs w:val="20"/>
        </w:rPr>
        <w:t>&lt; .05; **</w:t>
      </w:r>
      <w:r w:rsidRPr="000B4FFF">
        <w:rPr>
          <w:rFonts w:ascii="Times New Roman" w:hAnsi="Times New Roman" w:cs="Times New Roman"/>
          <w:i/>
          <w:iCs/>
          <w:sz w:val="20"/>
          <w:szCs w:val="20"/>
        </w:rPr>
        <w:t xml:space="preserve">p </w:t>
      </w:r>
      <w:r w:rsidRPr="000B4FFF">
        <w:rPr>
          <w:rFonts w:ascii="Times New Roman" w:hAnsi="Times New Roman" w:cs="Times New Roman"/>
          <w:sz w:val="20"/>
          <w:szCs w:val="20"/>
        </w:rPr>
        <w:t>&lt; .01; ***</w:t>
      </w:r>
      <w:r w:rsidRPr="000B4FFF">
        <w:rPr>
          <w:rFonts w:ascii="Times New Roman" w:hAnsi="Times New Roman" w:cs="Times New Roman"/>
          <w:i/>
          <w:iCs/>
          <w:sz w:val="20"/>
          <w:szCs w:val="20"/>
        </w:rPr>
        <w:t xml:space="preserve">p </w:t>
      </w:r>
      <w:r w:rsidRPr="000B4FFF">
        <w:rPr>
          <w:rFonts w:ascii="Times New Roman" w:hAnsi="Times New Roman" w:cs="Times New Roman"/>
          <w:sz w:val="20"/>
          <w:szCs w:val="20"/>
        </w:rPr>
        <w:t xml:space="preserve">&lt; .001. PV Hours = Weekly average hours of viewing, CBOSB-R = Cognitive and Behavioral Outcomes of Sexual Behavior-Revised, CPUI = Cyber Pornography Use Inventory, Overall Harm = Self-report item of general negative outcomes from PV. </w:t>
      </w:r>
    </w:p>
    <w:p w14:paraId="765194FE" w14:textId="523F0E3F" w:rsidR="00F57DA9" w:rsidRPr="00710AE0" w:rsidRDefault="00F57DA9" w:rsidP="00F57DA9">
      <w:pPr>
        <w:rPr>
          <w:rFonts w:ascii="Times New Roman" w:hAnsi="Times New Roman" w:cs="Times New Roman"/>
          <w:sz w:val="20"/>
          <w:szCs w:val="20"/>
        </w:rPr>
      </w:pPr>
    </w:p>
    <w:p w14:paraId="32CDBD40" w14:textId="77777777" w:rsidR="00F57DA9" w:rsidRPr="00465D57" w:rsidRDefault="00F57DA9" w:rsidP="00F57DA9">
      <w:pPr>
        <w:rPr>
          <w:rFonts w:ascii="Times New Roman" w:hAnsi="Times New Roman" w:cs="Times New Roman"/>
        </w:rPr>
      </w:pPr>
    </w:p>
    <w:p w14:paraId="19E20629" w14:textId="77777777" w:rsidR="00F57DA9" w:rsidRPr="00465D57" w:rsidRDefault="00F57DA9" w:rsidP="00F57DA9">
      <w:pPr>
        <w:rPr>
          <w:rFonts w:ascii="Times New Roman" w:hAnsi="Times New Roman" w:cs="Times New Roman"/>
        </w:rPr>
      </w:pPr>
      <w:r w:rsidRPr="00465D57">
        <w:rPr>
          <w:rFonts w:ascii="Times New Roman" w:hAnsi="Times New Roman" w:cs="Times New Roman"/>
        </w:rPr>
        <w:br w:type="page"/>
      </w:r>
    </w:p>
    <w:p w14:paraId="0F13186E" w14:textId="76453B0B" w:rsidR="00F57DA9" w:rsidRPr="00344D56" w:rsidRDefault="00F57DA9" w:rsidP="00F57DA9">
      <w:pPr>
        <w:rPr>
          <w:rFonts w:ascii="Times New Roman" w:hAnsi="Times New Roman" w:cs="Times New Roman"/>
          <w:i/>
        </w:rPr>
      </w:pPr>
      <w:r w:rsidRPr="00344D56">
        <w:rPr>
          <w:rFonts w:ascii="Times New Roman" w:hAnsi="Times New Roman" w:cs="Times New Roman"/>
          <w:i/>
        </w:rPr>
        <w:lastRenderedPageBreak/>
        <w:t>Table</w:t>
      </w:r>
      <w:r w:rsidR="00344D56" w:rsidRPr="00344D56">
        <w:rPr>
          <w:rFonts w:ascii="Times New Roman" w:hAnsi="Times New Roman" w:cs="Times New Roman"/>
          <w:i/>
        </w:rPr>
        <w:t xml:space="preserve"> 3. Results testing viewing</w:t>
      </w:r>
      <w:r w:rsidRPr="00344D56">
        <w:rPr>
          <w:rFonts w:ascii="Times New Roman" w:hAnsi="Times New Roman" w:cs="Times New Roman"/>
          <w:i/>
        </w:rPr>
        <w:t xml:space="preserve"> for emotional avoidance as a m</w:t>
      </w:r>
      <w:r w:rsidR="00344D56" w:rsidRPr="00344D56">
        <w:rPr>
          <w:rFonts w:ascii="Times New Roman" w:hAnsi="Times New Roman" w:cs="Times New Roman"/>
          <w:i/>
        </w:rPr>
        <w:t xml:space="preserve">ediator in predicting </w:t>
      </w:r>
      <w:r w:rsidR="00A54C38">
        <w:rPr>
          <w:rFonts w:ascii="Times New Roman" w:hAnsi="Times New Roman" w:cs="Times New Roman"/>
          <w:i/>
        </w:rPr>
        <w:t xml:space="preserve">self-reported </w:t>
      </w:r>
      <w:r w:rsidR="00344D56" w:rsidRPr="00344D56">
        <w:rPr>
          <w:rFonts w:ascii="Times New Roman" w:hAnsi="Times New Roman" w:cs="Times New Roman"/>
          <w:i/>
        </w:rPr>
        <w:t>negative viewing</w:t>
      </w:r>
      <w:r w:rsidRPr="00344D56">
        <w:rPr>
          <w:rFonts w:ascii="Times New Roman" w:hAnsi="Times New Roman" w:cs="Times New Roman"/>
          <w:i/>
        </w:rPr>
        <w:t xml:space="preserve"> outcomes.</w:t>
      </w:r>
    </w:p>
    <w:p w14:paraId="6A9CFD04" w14:textId="77777777" w:rsidR="00F57DA9" w:rsidRPr="00465D57" w:rsidRDefault="00F57DA9" w:rsidP="00F57DA9">
      <w:pPr>
        <w:rPr>
          <w:rFonts w:ascii="Times New Roman" w:hAnsi="Times New Roman" w:cs="Times New Roman"/>
        </w:rPr>
      </w:pPr>
    </w:p>
    <w:tbl>
      <w:tblPr>
        <w:tblStyle w:val="TableGrid"/>
        <w:tblW w:w="9630" w:type="dxa"/>
        <w:tblLayout w:type="fixed"/>
        <w:tblLook w:val="04A0" w:firstRow="1" w:lastRow="0" w:firstColumn="1" w:lastColumn="0" w:noHBand="0" w:noVBand="1"/>
      </w:tblPr>
      <w:tblGrid>
        <w:gridCol w:w="1620"/>
        <w:gridCol w:w="1080"/>
        <w:gridCol w:w="1010"/>
        <w:gridCol w:w="1060"/>
        <w:gridCol w:w="990"/>
        <w:gridCol w:w="990"/>
        <w:gridCol w:w="1620"/>
        <w:gridCol w:w="1260"/>
      </w:tblGrid>
      <w:tr w:rsidR="00F57DA9" w:rsidRPr="00465D57" w14:paraId="2182492D" w14:textId="77777777" w:rsidTr="00527F3C">
        <w:tc>
          <w:tcPr>
            <w:tcW w:w="1620" w:type="dxa"/>
            <w:tcBorders>
              <w:top w:val="nil"/>
              <w:left w:val="nil"/>
              <w:bottom w:val="nil"/>
              <w:right w:val="nil"/>
            </w:tcBorders>
          </w:tcPr>
          <w:p w14:paraId="23A3601E" w14:textId="77777777" w:rsidR="00F57DA9" w:rsidRPr="00527F3C" w:rsidRDefault="00F57DA9" w:rsidP="00C62607">
            <w:pPr>
              <w:rPr>
                <w:rFonts w:ascii="Times New Roman" w:hAnsi="Times New Roman" w:cs="Times New Roman"/>
              </w:rPr>
            </w:pPr>
          </w:p>
        </w:tc>
        <w:tc>
          <w:tcPr>
            <w:tcW w:w="1080" w:type="dxa"/>
            <w:tcBorders>
              <w:top w:val="nil"/>
              <w:left w:val="nil"/>
              <w:bottom w:val="nil"/>
              <w:right w:val="nil"/>
            </w:tcBorders>
          </w:tcPr>
          <w:p w14:paraId="4DAB1452" w14:textId="77777777" w:rsidR="00F57DA9" w:rsidRPr="00527F3C" w:rsidRDefault="00F57DA9" w:rsidP="00C62607">
            <w:pPr>
              <w:jc w:val="center"/>
              <w:rPr>
                <w:rFonts w:ascii="Times New Roman" w:hAnsi="Times New Roman" w:cs="Times New Roman"/>
                <w:u w:val="single"/>
              </w:rPr>
            </w:pPr>
            <w:r w:rsidRPr="00527F3C">
              <w:rPr>
                <w:rFonts w:ascii="Times New Roman" w:hAnsi="Times New Roman" w:cs="Times New Roman"/>
                <w:u w:val="single"/>
              </w:rPr>
              <w:t>a path</w:t>
            </w:r>
          </w:p>
        </w:tc>
        <w:tc>
          <w:tcPr>
            <w:tcW w:w="1010" w:type="dxa"/>
            <w:tcBorders>
              <w:top w:val="nil"/>
              <w:left w:val="nil"/>
              <w:bottom w:val="nil"/>
              <w:right w:val="nil"/>
            </w:tcBorders>
          </w:tcPr>
          <w:p w14:paraId="37377B2F" w14:textId="77777777" w:rsidR="00F57DA9" w:rsidRPr="00527F3C" w:rsidRDefault="00F57DA9" w:rsidP="00C62607">
            <w:pPr>
              <w:jc w:val="center"/>
              <w:rPr>
                <w:rFonts w:ascii="Times New Roman" w:hAnsi="Times New Roman" w:cs="Times New Roman"/>
                <w:u w:val="single"/>
              </w:rPr>
            </w:pPr>
            <w:r w:rsidRPr="00527F3C">
              <w:rPr>
                <w:rFonts w:ascii="Times New Roman" w:hAnsi="Times New Roman" w:cs="Times New Roman"/>
                <w:u w:val="single"/>
              </w:rPr>
              <w:t>b path</w:t>
            </w:r>
          </w:p>
        </w:tc>
        <w:tc>
          <w:tcPr>
            <w:tcW w:w="1060" w:type="dxa"/>
            <w:tcBorders>
              <w:top w:val="nil"/>
              <w:left w:val="nil"/>
              <w:bottom w:val="nil"/>
              <w:right w:val="nil"/>
            </w:tcBorders>
          </w:tcPr>
          <w:p w14:paraId="667D9B67" w14:textId="77777777" w:rsidR="00F57DA9" w:rsidRPr="00527F3C" w:rsidRDefault="00F57DA9" w:rsidP="00C62607">
            <w:pPr>
              <w:jc w:val="center"/>
              <w:rPr>
                <w:rFonts w:ascii="Times New Roman" w:hAnsi="Times New Roman" w:cs="Times New Roman"/>
                <w:u w:val="single"/>
              </w:rPr>
            </w:pPr>
            <w:r w:rsidRPr="00527F3C">
              <w:rPr>
                <w:rFonts w:ascii="Times New Roman" w:hAnsi="Times New Roman" w:cs="Times New Roman"/>
                <w:u w:val="single"/>
              </w:rPr>
              <w:t>c path</w:t>
            </w:r>
          </w:p>
        </w:tc>
        <w:tc>
          <w:tcPr>
            <w:tcW w:w="990" w:type="dxa"/>
            <w:tcBorders>
              <w:top w:val="nil"/>
              <w:left w:val="nil"/>
              <w:bottom w:val="nil"/>
              <w:right w:val="nil"/>
            </w:tcBorders>
          </w:tcPr>
          <w:p w14:paraId="7BBFBCBE" w14:textId="77777777" w:rsidR="00F57DA9" w:rsidRPr="00527F3C" w:rsidRDefault="00F57DA9" w:rsidP="00C62607">
            <w:pPr>
              <w:jc w:val="center"/>
              <w:rPr>
                <w:rFonts w:ascii="Times New Roman" w:hAnsi="Times New Roman" w:cs="Times New Roman"/>
                <w:u w:val="single"/>
              </w:rPr>
            </w:pPr>
            <w:r w:rsidRPr="00527F3C">
              <w:rPr>
                <w:rFonts w:ascii="Times New Roman" w:hAnsi="Times New Roman" w:cs="Times New Roman"/>
                <w:u w:val="single"/>
              </w:rPr>
              <w:t>c' path</w:t>
            </w:r>
          </w:p>
        </w:tc>
        <w:tc>
          <w:tcPr>
            <w:tcW w:w="2610" w:type="dxa"/>
            <w:gridSpan w:val="2"/>
            <w:tcBorders>
              <w:top w:val="nil"/>
              <w:left w:val="nil"/>
              <w:bottom w:val="nil"/>
              <w:right w:val="nil"/>
            </w:tcBorders>
          </w:tcPr>
          <w:p w14:paraId="05B8CEAC" w14:textId="77777777" w:rsidR="00F57DA9" w:rsidRPr="00527F3C" w:rsidRDefault="00F57DA9" w:rsidP="00C62607">
            <w:pPr>
              <w:jc w:val="center"/>
              <w:rPr>
                <w:rFonts w:ascii="Times New Roman" w:hAnsi="Times New Roman" w:cs="Times New Roman"/>
                <w:u w:val="single"/>
              </w:rPr>
            </w:pPr>
            <w:r w:rsidRPr="00527F3C">
              <w:rPr>
                <w:rFonts w:ascii="Times New Roman" w:hAnsi="Times New Roman" w:cs="Times New Roman"/>
                <w:u w:val="single"/>
              </w:rPr>
              <w:t>Product of coefficients</w:t>
            </w:r>
          </w:p>
        </w:tc>
        <w:tc>
          <w:tcPr>
            <w:tcW w:w="1260" w:type="dxa"/>
            <w:vMerge w:val="restart"/>
            <w:tcBorders>
              <w:top w:val="nil"/>
              <w:left w:val="nil"/>
              <w:bottom w:val="single" w:sz="4" w:space="0" w:color="auto"/>
              <w:right w:val="nil"/>
            </w:tcBorders>
          </w:tcPr>
          <w:p w14:paraId="1DDD4386" w14:textId="77777777" w:rsidR="00F57DA9" w:rsidRPr="00527F3C" w:rsidRDefault="00F57DA9" w:rsidP="00C62607">
            <w:pPr>
              <w:jc w:val="center"/>
              <w:rPr>
                <w:rFonts w:ascii="Times New Roman" w:hAnsi="Times New Roman" w:cs="Times New Roman"/>
              </w:rPr>
            </w:pPr>
            <w:r w:rsidRPr="00527F3C">
              <w:rPr>
                <w:rFonts w:ascii="Times New Roman" w:hAnsi="Times New Roman" w:cs="Times New Roman"/>
              </w:rPr>
              <w:t>Proportion mediated</w:t>
            </w:r>
          </w:p>
          <w:p w14:paraId="4C743782" w14:textId="77777777" w:rsidR="00F57DA9" w:rsidRPr="00527F3C" w:rsidRDefault="00F57DA9" w:rsidP="00C62607">
            <w:pPr>
              <w:jc w:val="center"/>
              <w:rPr>
                <w:rFonts w:ascii="Times New Roman" w:hAnsi="Times New Roman" w:cs="Times New Roman"/>
              </w:rPr>
            </w:pPr>
            <w:r w:rsidRPr="00527F3C">
              <w:rPr>
                <w:rFonts w:ascii="Times New Roman" w:hAnsi="Times New Roman" w:cs="Times New Roman"/>
              </w:rPr>
              <w:t>(1 – c’ / c)</w:t>
            </w:r>
          </w:p>
        </w:tc>
      </w:tr>
      <w:tr w:rsidR="00F57DA9" w:rsidRPr="00465D57" w14:paraId="4DC7093D" w14:textId="77777777" w:rsidTr="00527F3C">
        <w:tc>
          <w:tcPr>
            <w:tcW w:w="1620" w:type="dxa"/>
            <w:tcBorders>
              <w:top w:val="nil"/>
              <w:left w:val="nil"/>
              <w:bottom w:val="single" w:sz="4" w:space="0" w:color="auto"/>
              <w:right w:val="nil"/>
            </w:tcBorders>
          </w:tcPr>
          <w:p w14:paraId="1E3DF9BF" w14:textId="04FEA7D1" w:rsidR="00F57DA9" w:rsidRPr="00527F3C" w:rsidRDefault="00787C41" w:rsidP="00C62607">
            <w:pPr>
              <w:rPr>
                <w:rFonts w:ascii="Times New Roman" w:hAnsi="Times New Roman" w:cs="Times New Roman"/>
              </w:rPr>
            </w:pPr>
            <w:r w:rsidRPr="00527F3C">
              <w:rPr>
                <w:rFonts w:ascii="Times New Roman" w:hAnsi="Times New Roman" w:cs="Times New Roman"/>
              </w:rPr>
              <w:t>Outcome variable</w:t>
            </w:r>
          </w:p>
        </w:tc>
        <w:tc>
          <w:tcPr>
            <w:tcW w:w="1080" w:type="dxa"/>
            <w:tcBorders>
              <w:top w:val="nil"/>
              <w:left w:val="nil"/>
              <w:bottom w:val="single" w:sz="4" w:space="0" w:color="auto"/>
              <w:right w:val="nil"/>
            </w:tcBorders>
          </w:tcPr>
          <w:p w14:paraId="4AA2E948" w14:textId="77777777" w:rsidR="00F57DA9" w:rsidRPr="00527F3C" w:rsidRDefault="00F57DA9" w:rsidP="00C62607">
            <w:pPr>
              <w:jc w:val="center"/>
              <w:rPr>
                <w:rFonts w:ascii="Times New Roman" w:hAnsi="Times New Roman" w:cs="Times New Roman"/>
              </w:rPr>
            </w:pPr>
            <w:r w:rsidRPr="00527F3C">
              <w:rPr>
                <w:rFonts w:ascii="Times New Roman" w:hAnsi="Times New Roman" w:cs="Times New Roman"/>
              </w:rPr>
              <w:t>X-M</w:t>
            </w:r>
          </w:p>
        </w:tc>
        <w:tc>
          <w:tcPr>
            <w:tcW w:w="1010" w:type="dxa"/>
            <w:tcBorders>
              <w:top w:val="nil"/>
              <w:left w:val="nil"/>
              <w:bottom w:val="single" w:sz="4" w:space="0" w:color="auto"/>
              <w:right w:val="nil"/>
            </w:tcBorders>
          </w:tcPr>
          <w:p w14:paraId="66DC4147" w14:textId="77777777" w:rsidR="00F57DA9" w:rsidRPr="00527F3C" w:rsidRDefault="00F57DA9" w:rsidP="00C62607">
            <w:pPr>
              <w:jc w:val="center"/>
              <w:rPr>
                <w:rFonts w:ascii="Times New Roman" w:hAnsi="Times New Roman" w:cs="Times New Roman"/>
              </w:rPr>
            </w:pPr>
            <w:r w:rsidRPr="00527F3C">
              <w:rPr>
                <w:rFonts w:ascii="Times New Roman" w:hAnsi="Times New Roman" w:cs="Times New Roman"/>
              </w:rPr>
              <w:t>M(X)-Y</w:t>
            </w:r>
          </w:p>
        </w:tc>
        <w:tc>
          <w:tcPr>
            <w:tcW w:w="1060" w:type="dxa"/>
            <w:tcBorders>
              <w:top w:val="nil"/>
              <w:left w:val="nil"/>
              <w:bottom w:val="single" w:sz="4" w:space="0" w:color="auto"/>
              <w:right w:val="nil"/>
            </w:tcBorders>
          </w:tcPr>
          <w:p w14:paraId="2AC11DA1" w14:textId="77777777" w:rsidR="00F57DA9" w:rsidRPr="00527F3C" w:rsidRDefault="00F57DA9" w:rsidP="00C62607">
            <w:pPr>
              <w:jc w:val="center"/>
              <w:rPr>
                <w:rFonts w:ascii="Times New Roman" w:hAnsi="Times New Roman" w:cs="Times New Roman"/>
              </w:rPr>
            </w:pPr>
            <w:r w:rsidRPr="00527F3C">
              <w:rPr>
                <w:rFonts w:ascii="Times New Roman" w:hAnsi="Times New Roman" w:cs="Times New Roman"/>
              </w:rPr>
              <w:t>X-Y</w:t>
            </w:r>
          </w:p>
        </w:tc>
        <w:tc>
          <w:tcPr>
            <w:tcW w:w="990" w:type="dxa"/>
            <w:tcBorders>
              <w:top w:val="nil"/>
              <w:left w:val="nil"/>
              <w:bottom w:val="single" w:sz="4" w:space="0" w:color="auto"/>
              <w:right w:val="nil"/>
            </w:tcBorders>
          </w:tcPr>
          <w:p w14:paraId="4D9A855A" w14:textId="77777777" w:rsidR="00F57DA9" w:rsidRPr="00527F3C" w:rsidRDefault="00F57DA9" w:rsidP="00C62607">
            <w:pPr>
              <w:jc w:val="center"/>
              <w:rPr>
                <w:rFonts w:ascii="Times New Roman" w:hAnsi="Times New Roman" w:cs="Times New Roman"/>
              </w:rPr>
            </w:pPr>
            <w:r w:rsidRPr="00527F3C">
              <w:rPr>
                <w:rFonts w:ascii="Times New Roman" w:hAnsi="Times New Roman" w:cs="Times New Roman"/>
              </w:rPr>
              <w:t>X(M)-Y</w:t>
            </w:r>
          </w:p>
        </w:tc>
        <w:tc>
          <w:tcPr>
            <w:tcW w:w="990" w:type="dxa"/>
            <w:tcBorders>
              <w:top w:val="nil"/>
              <w:left w:val="nil"/>
              <w:bottom w:val="single" w:sz="4" w:space="0" w:color="auto"/>
              <w:right w:val="nil"/>
            </w:tcBorders>
          </w:tcPr>
          <w:p w14:paraId="3BFA9BB2" w14:textId="77777777" w:rsidR="00F57DA9" w:rsidRPr="00527F3C" w:rsidRDefault="00F57DA9" w:rsidP="00C62607">
            <w:pPr>
              <w:jc w:val="center"/>
              <w:rPr>
                <w:rFonts w:ascii="Times New Roman" w:hAnsi="Times New Roman" w:cs="Times New Roman"/>
              </w:rPr>
            </w:pPr>
            <w:r w:rsidRPr="00527F3C">
              <w:rPr>
                <w:rFonts w:ascii="Times New Roman" w:hAnsi="Times New Roman" w:cs="Times New Roman"/>
              </w:rPr>
              <w:t>Point estimate</w:t>
            </w:r>
          </w:p>
        </w:tc>
        <w:tc>
          <w:tcPr>
            <w:tcW w:w="1620" w:type="dxa"/>
            <w:tcBorders>
              <w:top w:val="nil"/>
              <w:left w:val="nil"/>
              <w:bottom w:val="single" w:sz="4" w:space="0" w:color="auto"/>
              <w:right w:val="nil"/>
            </w:tcBorders>
          </w:tcPr>
          <w:p w14:paraId="1833D8E1" w14:textId="77777777" w:rsidR="00F57DA9" w:rsidRPr="00527F3C" w:rsidRDefault="00F57DA9" w:rsidP="00C62607">
            <w:pPr>
              <w:jc w:val="center"/>
              <w:rPr>
                <w:rFonts w:ascii="Times New Roman" w:hAnsi="Times New Roman" w:cs="Times New Roman"/>
              </w:rPr>
            </w:pPr>
            <w:r w:rsidRPr="00527F3C">
              <w:rPr>
                <w:rFonts w:ascii="Times New Roman" w:hAnsi="Times New Roman" w:cs="Times New Roman"/>
              </w:rPr>
              <w:t>Bootstrapping 95% CI</w:t>
            </w:r>
          </w:p>
        </w:tc>
        <w:tc>
          <w:tcPr>
            <w:tcW w:w="1260" w:type="dxa"/>
            <w:vMerge/>
            <w:tcBorders>
              <w:top w:val="nil"/>
              <w:left w:val="nil"/>
              <w:bottom w:val="single" w:sz="4" w:space="0" w:color="auto"/>
              <w:right w:val="nil"/>
            </w:tcBorders>
          </w:tcPr>
          <w:p w14:paraId="1813E1B8" w14:textId="77777777" w:rsidR="00F57DA9" w:rsidRPr="00527F3C" w:rsidRDefault="00F57DA9" w:rsidP="00C62607">
            <w:pPr>
              <w:jc w:val="center"/>
              <w:rPr>
                <w:rFonts w:ascii="Times New Roman" w:hAnsi="Times New Roman" w:cs="Times New Roman"/>
              </w:rPr>
            </w:pPr>
          </w:p>
        </w:tc>
      </w:tr>
      <w:tr w:rsidR="00F57DA9" w:rsidRPr="00465D57" w14:paraId="010678DF" w14:textId="77777777" w:rsidTr="00787C41">
        <w:tc>
          <w:tcPr>
            <w:tcW w:w="6750" w:type="dxa"/>
            <w:gridSpan w:val="6"/>
            <w:tcBorders>
              <w:top w:val="single" w:sz="4" w:space="0" w:color="auto"/>
              <w:left w:val="nil"/>
              <w:bottom w:val="nil"/>
              <w:right w:val="nil"/>
            </w:tcBorders>
          </w:tcPr>
          <w:p w14:paraId="67BA483E" w14:textId="77777777" w:rsidR="00F57DA9" w:rsidRPr="00527F3C" w:rsidRDefault="00F57DA9" w:rsidP="00C62607">
            <w:pPr>
              <w:rPr>
                <w:rFonts w:ascii="Times New Roman" w:hAnsi="Times New Roman" w:cs="Times New Roman"/>
              </w:rPr>
            </w:pPr>
            <w:r w:rsidRPr="00527F3C">
              <w:rPr>
                <w:rFonts w:ascii="Times New Roman" w:hAnsi="Times New Roman" w:cs="Times New Roman"/>
              </w:rPr>
              <w:t xml:space="preserve">     </w:t>
            </w:r>
            <w:r w:rsidRPr="00527F3C">
              <w:rPr>
                <w:rFonts w:ascii="Times New Roman" w:hAnsi="Times New Roman" w:cs="Times New Roman"/>
                <w:i/>
              </w:rPr>
              <w:t>PCI-EA as a mediator between PV hours and negative outcomes</w:t>
            </w:r>
          </w:p>
        </w:tc>
        <w:tc>
          <w:tcPr>
            <w:tcW w:w="1620" w:type="dxa"/>
            <w:tcBorders>
              <w:top w:val="single" w:sz="4" w:space="0" w:color="auto"/>
              <w:left w:val="nil"/>
              <w:bottom w:val="nil"/>
              <w:right w:val="nil"/>
            </w:tcBorders>
          </w:tcPr>
          <w:p w14:paraId="70725F9E" w14:textId="77777777" w:rsidR="00F57DA9" w:rsidRPr="00527F3C" w:rsidRDefault="00F57DA9" w:rsidP="00C62607">
            <w:pPr>
              <w:rPr>
                <w:rFonts w:ascii="Times New Roman" w:hAnsi="Times New Roman" w:cs="Times New Roman"/>
              </w:rPr>
            </w:pPr>
          </w:p>
        </w:tc>
        <w:tc>
          <w:tcPr>
            <w:tcW w:w="1260" w:type="dxa"/>
            <w:tcBorders>
              <w:top w:val="single" w:sz="4" w:space="0" w:color="auto"/>
              <w:left w:val="nil"/>
              <w:bottom w:val="nil"/>
              <w:right w:val="nil"/>
            </w:tcBorders>
          </w:tcPr>
          <w:p w14:paraId="6ECB1C38" w14:textId="77777777" w:rsidR="00F57DA9" w:rsidRPr="00527F3C" w:rsidRDefault="00F57DA9" w:rsidP="00C62607">
            <w:pPr>
              <w:rPr>
                <w:rFonts w:ascii="Times New Roman" w:hAnsi="Times New Roman" w:cs="Times New Roman"/>
              </w:rPr>
            </w:pPr>
          </w:p>
        </w:tc>
      </w:tr>
      <w:tr w:rsidR="00F57DA9" w:rsidRPr="00465D57" w14:paraId="755ECD2F" w14:textId="77777777" w:rsidTr="00527F3C">
        <w:tc>
          <w:tcPr>
            <w:tcW w:w="1620" w:type="dxa"/>
            <w:tcBorders>
              <w:top w:val="nil"/>
              <w:left w:val="nil"/>
              <w:bottom w:val="nil"/>
              <w:right w:val="nil"/>
            </w:tcBorders>
          </w:tcPr>
          <w:p w14:paraId="7057C578" w14:textId="2A1206E2" w:rsidR="00F57DA9" w:rsidRPr="00527F3C" w:rsidRDefault="00F57DA9" w:rsidP="00C62607">
            <w:pPr>
              <w:rPr>
                <w:rFonts w:ascii="Times New Roman" w:hAnsi="Times New Roman" w:cs="Times New Roman"/>
              </w:rPr>
            </w:pPr>
            <w:r w:rsidRPr="00527F3C">
              <w:rPr>
                <w:rFonts w:ascii="Times New Roman" w:hAnsi="Times New Roman" w:cs="Times New Roman"/>
              </w:rPr>
              <w:t>CBOSB</w:t>
            </w:r>
            <w:r w:rsidR="00D67EAD" w:rsidRPr="00527F3C">
              <w:rPr>
                <w:rFonts w:ascii="Times New Roman" w:hAnsi="Times New Roman" w:cs="Times New Roman"/>
              </w:rPr>
              <w:t>-R</w:t>
            </w:r>
          </w:p>
        </w:tc>
        <w:tc>
          <w:tcPr>
            <w:tcW w:w="1080" w:type="dxa"/>
            <w:tcBorders>
              <w:top w:val="nil"/>
              <w:left w:val="nil"/>
              <w:bottom w:val="nil"/>
              <w:right w:val="nil"/>
            </w:tcBorders>
          </w:tcPr>
          <w:p w14:paraId="723F9137" w14:textId="77777777" w:rsidR="00F57DA9" w:rsidRPr="00527F3C" w:rsidRDefault="00F57DA9" w:rsidP="00C62607">
            <w:pPr>
              <w:rPr>
                <w:rFonts w:ascii="Times New Roman" w:hAnsi="Times New Roman" w:cs="Times New Roman"/>
              </w:rPr>
            </w:pPr>
            <w:r w:rsidRPr="00527F3C">
              <w:rPr>
                <w:rFonts w:ascii="Times New Roman" w:hAnsi="Times New Roman" w:cs="Times New Roman"/>
              </w:rPr>
              <w:t>4.39***</w:t>
            </w:r>
          </w:p>
        </w:tc>
        <w:tc>
          <w:tcPr>
            <w:tcW w:w="1010" w:type="dxa"/>
            <w:tcBorders>
              <w:top w:val="nil"/>
              <w:left w:val="nil"/>
              <w:bottom w:val="nil"/>
              <w:right w:val="nil"/>
            </w:tcBorders>
          </w:tcPr>
          <w:p w14:paraId="0BB2E3B2" w14:textId="77777777" w:rsidR="00F57DA9" w:rsidRPr="00527F3C" w:rsidRDefault="00F57DA9" w:rsidP="00C62607">
            <w:pPr>
              <w:rPr>
                <w:rFonts w:ascii="Times New Roman" w:hAnsi="Times New Roman" w:cs="Times New Roman"/>
              </w:rPr>
            </w:pPr>
            <w:r w:rsidRPr="00527F3C">
              <w:rPr>
                <w:rFonts w:ascii="Times New Roman" w:hAnsi="Times New Roman" w:cs="Times New Roman"/>
              </w:rPr>
              <w:t>4.49***</w:t>
            </w:r>
          </w:p>
        </w:tc>
        <w:tc>
          <w:tcPr>
            <w:tcW w:w="1060" w:type="dxa"/>
            <w:tcBorders>
              <w:top w:val="nil"/>
              <w:left w:val="nil"/>
              <w:bottom w:val="nil"/>
              <w:right w:val="nil"/>
            </w:tcBorders>
          </w:tcPr>
          <w:p w14:paraId="68D5C8C0" w14:textId="77777777" w:rsidR="00F57DA9" w:rsidRPr="00527F3C" w:rsidRDefault="00F57DA9" w:rsidP="00C62607">
            <w:pPr>
              <w:rPr>
                <w:rFonts w:ascii="Times New Roman" w:hAnsi="Times New Roman" w:cs="Times New Roman"/>
              </w:rPr>
            </w:pPr>
            <w:r w:rsidRPr="00527F3C">
              <w:rPr>
                <w:rFonts w:ascii="Times New Roman" w:hAnsi="Times New Roman" w:cs="Times New Roman"/>
              </w:rPr>
              <w:t>2.73**</w:t>
            </w:r>
          </w:p>
        </w:tc>
        <w:tc>
          <w:tcPr>
            <w:tcW w:w="990" w:type="dxa"/>
            <w:tcBorders>
              <w:top w:val="nil"/>
              <w:left w:val="nil"/>
              <w:bottom w:val="nil"/>
              <w:right w:val="nil"/>
            </w:tcBorders>
          </w:tcPr>
          <w:p w14:paraId="6C836A94" w14:textId="77777777" w:rsidR="00F57DA9" w:rsidRPr="00527F3C" w:rsidRDefault="00F57DA9" w:rsidP="00C62607">
            <w:pPr>
              <w:rPr>
                <w:rFonts w:ascii="Times New Roman" w:hAnsi="Times New Roman" w:cs="Times New Roman"/>
              </w:rPr>
            </w:pPr>
            <w:r w:rsidRPr="00527F3C">
              <w:rPr>
                <w:rFonts w:ascii="Times New Roman" w:hAnsi="Times New Roman" w:cs="Times New Roman"/>
              </w:rPr>
              <w:t>.76</w:t>
            </w:r>
          </w:p>
        </w:tc>
        <w:tc>
          <w:tcPr>
            <w:tcW w:w="990" w:type="dxa"/>
            <w:tcBorders>
              <w:top w:val="nil"/>
              <w:left w:val="nil"/>
              <w:bottom w:val="nil"/>
              <w:right w:val="nil"/>
            </w:tcBorders>
          </w:tcPr>
          <w:p w14:paraId="089CA123" w14:textId="77777777" w:rsidR="00F57DA9" w:rsidRPr="00527F3C" w:rsidRDefault="00F57DA9" w:rsidP="00527F3C">
            <w:pPr>
              <w:rPr>
                <w:rFonts w:ascii="Times New Roman" w:hAnsi="Times New Roman" w:cs="Times New Roman"/>
              </w:rPr>
            </w:pPr>
            <w:r w:rsidRPr="00527F3C">
              <w:rPr>
                <w:rFonts w:ascii="Times New Roman" w:hAnsi="Times New Roman" w:cs="Times New Roman"/>
              </w:rPr>
              <w:t>9.37</w:t>
            </w:r>
          </w:p>
        </w:tc>
        <w:tc>
          <w:tcPr>
            <w:tcW w:w="1620" w:type="dxa"/>
            <w:tcBorders>
              <w:top w:val="nil"/>
              <w:left w:val="nil"/>
              <w:bottom w:val="nil"/>
              <w:right w:val="nil"/>
            </w:tcBorders>
          </w:tcPr>
          <w:p w14:paraId="7BDE6872" w14:textId="77777777" w:rsidR="00F57DA9" w:rsidRPr="00527F3C" w:rsidRDefault="00F57DA9" w:rsidP="00C62607">
            <w:pPr>
              <w:rPr>
                <w:rFonts w:ascii="Times New Roman" w:hAnsi="Times New Roman" w:cs="Times New Roman"/>
              </w:rPr>
            </w:pPr>
            <w:r w:rsidRPr="00527F3C">
              <w:rPr>
                <w:rFonts w:ascii="Times New Roman" w:hAnsi="Times New Roman" w:cs="Times New Roman"/>
              </w:rPr>
              <w:t>[3.75, 17.65]</w:t>
            </w:r>
          </w:p>
        </w:tc>
        <w:tc>
          <w:tcPr>
            <w:tcW w:w="1260" w:type="dxa"/>
            <w:tcBorders>
              <w:top w:val="nil"/>
              <w:left w:val="nil"/>
              <w:bottom w:val="nil"/>
              <w:right w:val="nil"/>
            </w:tcBorders>
          </w:tcPr>
          <w:p w14:paraId="1E59C81D" w14:textId="77777777" w:rsidR="00F57DA9" w:rsidRPr="00527F3C" w:rsidRDefault="00F57DA9" w:rsidP="00C62607">
            <w:pPr>
              <w:rPr>
                <w:rFonts w:ascii="Times New Roman" w:hAnsi="Times New Roman" w:cs="Times New Roman"/>
              </w:rPr>
            </w:pPr>
            <w:r w:rsidRPr="00527F3C">
              <w:rPr>
                <w:rFonts w:ascii="Times New Roman" w:hAnsi="Times New Roman" w:cs="Times New Roman"/>
              </w:rPr>
              <w:t>72%</w:t>
            </w:r>
          </w:p>
        </w:tc>
      </w:tr>
      <w:tr w:rsidR="001B5D05" w:rsidRPr="00465D57" w14:paraId="3B1D0202" w14:textId="77777777" w:rsidTr="00527F3C">
        <w:tc>
          <w:tcPr>
            <w:tcW w:w="1620" w:type="dxa"/>
            <w:tcBorders>
              <w:top w:val="nil"/>
              <w:left w:val="nil"/>
              <w:bottom w:val="nil"/>
              <w:right w:val="nil"/>
            </w:tcBorders>
          </w:tcPr>
          <w:p w14:paraId="50F27D4F" w14:textId="412A6538" w:rsidR="001B5D05" w:rsidRPr="00527F3C" w:rsidRDefault="001B5D05" w:rsidP="001B5D05">
            <w:pPr>
              <w:rPr>
                <w:rFonts w:ascii="Times New Roman" w:hAnsi="Times New Roman" w:cs="Times New Roman"/>
              </w:rPr>
            </w:pPr>
            <w:r w:rsidRPr="00527F3C">
              <w:rPr>
                <w:rFonts w:ascii="Times New Roman" w:hAnsi="Times New Roman" w:cs="Times New Roman"/>
              </w:rPr>
              <w:t>CPUI – Effort</w:t>
            </w:r>
          </w:p>
        </w:tc>
        <w:tc>
          <w:tcPr>
            <w:tcW w:w="1080" w:type="dxa"/>
            <w:tcBorders>
              <w:top w:val="nil"/>
              <w:left w:val="nil"/>
              <w:bottom w:val="nil"/>
              <w:right w:val="nil"/>
            </w:tcBorders>
          </w:tcPr>
          <w:p w14:paraId="01BE15A5" w14:textId="3682AAD3" w:rsidR="001B5D05" w:rsidRPr="00527F3C" w:rsidRDefault="001B5D05" w:rsidP="001B5D05">
            <w:pPr>
              <w:rPr>
                <w:rFonts w:ascii="Times New Roman" w:hAnsi="Times New Roman" w:cs="Times New Roman"/>
              </w:rPr>
            </w:pPr>
            <w:r w:rsidRPr="00527F3C">
              <w:rPr>
                <w:rFonts w:ascii="Times New Roman" w:hAnsi="Times New Roman" w:cs="Times New Roman"/>
              </w:rPr>
              <w:t>4.39***</w:t>
            </w:r>
          </w:p>
        </w:tc>
        <w:tc>
          <w:tcPr>
            <w:tcW w:w="1010" w:type="dxa"/>
            <w:tcBorders>
              <w:top w:val="nil"/>
              <w:left w:val="nil"/>
              <w:bottom w:val="nil"/>
              <w:right w:val="nil"/>
            </w:tcBorders>
          </w:tcPr>
          <w:p w14:paraId="74511B87" w14:textId="67396E95" w:rsidR="001B5D05" w:rsidRPr="00527F3C" w:rsidRDefault="001B5D05" w:rsidP="001B5D05">
            <w:pPr>
              <w:rPr>
                <w:rFonts w:ascii="Times New Roman" w:hAnsi="Times New Roman" w:cs="Times New Roman"/>
              </w:rPr>
            </w:pPr>
            <w:r w:rsidRPr="00527F3C">
              <w:rPr>
                <w:rFonts w:ascii="Times New Roman" w:hAnsi="Times New Roman" w:cs="Times New Roman"/>
              </w:rPr>
              <w:t>5.40***</w:t>
            </w:r>
          </w:p>
        </w:tc>
        <w:tc>
          <w:tcPr>
            <w:tcW w:w="1060" w:type="dxa"/>
            <w:tcBorders>
              <w:top w:val="nil"/>
              <w:left w:val="nil"/>
              <w:bottom w:val="nil"/>
              <w:right w:val="nil"/>
            </w:tcBorders>
          </w:tcPr>
          <w:p w14:paraId="6699F9E9" w14:textId="61A9C34C" w:rsidR="001B5D05" w:rsidRPr="00527F3C" w:rsidRDefault="001B5D05" w:rsidP="001B5D05">
            <w:pPr>
              <w:rPr>
                <w:rFonts w:ascii="Times New Roman" w:hAnsi="Times New Roman" w:cs="Times New Roman"/>
              </w:rPr>
            </w:pPr>
            <w:r w:rsidRPr="00527F3C">
              <w:rPr>
                <w:rFonts w:ascii="Times New Roman" w:hAnsi="Times New Roman" w:cs="Times New Roman"/>
              </w:rPr>
              <w:t>4.38***</w:t>
            </w:r>
          </w:p>
        </w:tc>
        <w:tc>
          <w:tcPr>
            <w:tcW w:w="990" w:type="dxa"/>
            <w:tcBorders>
              <w:top w:val="nil"/>
              <w:left w:val="nil"/>
              <w:bottom w:val="nil"/>
              <w:right w:val="nil"/>
            </w:tcBorders>
          </w:tcPr>
          <w:p w14:paraId="3C1557C1" w14:textId="6DBA584A" w:rsidR="001B5D05" w:rsidRPr="00527F3C" w:rsidRDefault="001B5D05" w:rsidP="001B5D05">
            <w:pPr>
              <w:rPr>
                <w:rFonts w:ascii="Times New Roman" w:hAnsi="Times New Roman" w:cs="Times New Roman"/>
              </w:rPr>
            </w:pPr>
            <w:r w:rsidRPr="00527F3C">
              <w:rPr>
                <w:rFonts w:ascii="Times New Roman" w:hAnsi="Times New Roman" w:cs="Times New Roman"/>
              </w:rPr>
              <w:t>2.20*</w:t>
            </w:r>
          </w:p>
        </w:tc>
        <w:tc>
          <w:tcPr>
            <w:tcW w:w="990" w:type="dxa"/>
            <w:tcBorders>
              <w:top w:val="nil"/>
              <w:left w:val="nil"/>
              <w:bottom w:val="nil"/>
              <w:right w:val="nil"/>
            </w:tcBorders>
          </w:tcPr>
          <w:p w14:paraId="19D46779" w14:textId="679CDFAF" w:rsidR="001B5D05" w:rsidRPr="00527F3C" w:rsidRDefault="001B5D05" w:rsidP="00527F3C">
            <w:pPr>
              <w:rPr>
                <w:rFonts w:ascii="Times New Roman" w:hAnsi="Times New Roman" w:cs="Times New Roman"/>
              </w:rPr>
            </w:pPr>
            <w:r w:rsidRPr="00527F3C">
              <w:rPr>
                <w:rFonts w:ascii="Times New Roman" w:hAnsi="Times New Roman" w:cs="Times New Roman"/>
              </w:rPr>
              <w:t>.07</w:t>
            </w:r>
          </w:p>
        </w:tc>
        <w:tc>
          <w:tcPr>
            <w:tcW w:w="1620" w:type="dxa"/>
            <w:tcBorders>
              <w:top w:val="nil"/>
              <w:left w:val="nil"/>
              <w:bottom w:val="nil"/>
              <w:right w:val="nil"/>
            </w:tcBorders>
          </w:tcPr>
          <w:p w14:paraId="04925711" w14:textId="30663B11" w:rsidR="001B5D05" w:rsidRPr="00527F3C" w:rsidRDefault="001B5D05" w:rsidP="001B5D05">
            <w:pPr>
              <w:rPr>
                <w:rFonts w:ascii="Times New Roman" w:hAnsi="Times New Roman" w:cs="Times New Roman"/>
              </w:rPr>
            </w:pPr>
            <w:r w:rsidRPr="00527F3C">
              <w:rPr>
                <w:rFonts w:ascii="Times New Roman" w:hAnsi="Times New Roman" w:cs="Times New Roman"/>
              </w:rPr>
              <w:t>[.001, .02]</w:t>
            </w:r>
          </w:p>
        </w:tc>
        <w:tc>
          <w:tcPr>
            <w:tcW w:w="1260" w:type="dxa"/>
            <w:tcBorders>
              <w:top w:val="nil"/>
              <w:left w:val="nil"/>
              <w:bottom w:val="nil"/>
              <w:right w:val="nil"/>
            </w:tcBorders>
          </w:tcPr>
          <w:p w14:paraId="7D22CCF0" w14:textId="430F2911" w:rsidR="001B5D05" w:rsidRPr="00527F3C" w:rsidRDefault="00527F3C" w:rsidP="001B5D05">
            <w:pPr>
              <w:rPr>
                <w:rFonts w:ascii="Times New Roman" w:hAnsi="Times New Roman" w:cs="Times New Roman"/>
              </w:rPr>
            </w:pPr>
            <w:r w:rsidRPr="00527F3C">
              <w:rPr>
                <w:rFonts w:ascii="Times New Roman" w:hAnsi="Times New Roman" w:cs="Times New Roman"/>
              </w:rPr>
              <w:t>50%</w:t>
            </w:r>
          </w:p>
        </w:tc>
      </w:tr>
      <w:tr w:rsidR="001B5D05" w:rsidRPr="00465D57" w14:paraId="0EFCB412" w14:textId="77777777" w:rsidTr="00527F3C">
        <w:tc>
          <w:tcPr>
            <w:tcW w:w="1620" w:type="dxa"/>
            <w:tcBorders>
              <w:top w:val="nil"/>
              <w:left w:val="nil"/>
              <w:bottom w:val="nil"/>
              <w:right w:val="nil"/>
            </w:tcBorders>
          </w:tcPr>
          <w:p w14:paraId="4EFEFDF1" w14:textId="2070ADFF" w:rsidR="001B5D05" w:rsidRPr="00527F3C" w:rsidRDefault="001B5D05" w:rsidP="001B5D05">
            <w:pPr>
              <w:rPr>
                <w:rFonts w:ascii="Times New Roman" w:hAnsi="Times New Roman" w:cs="Times New Roman"/>
              </w:rPr>
            </w:pPr>
            <w:r w:rsidRPr="00527F3C">
              <w:rPr>
                <w:rFonts w:ascii="Times New Roman" w:hAnsi="Times New Roman" w:cs="Times New Roman"/>
              </w:rPr>
              <w:t>CPUI – Comp</w:t>
            </w:r>
            <w:r w:rsidR="00527F3C">
              <w:rPr>
                <w:rFonts w:ascii="Times New Roman" w:hAnsi="Times New Roman" w:cs="Times New Roman"/>
              </w:rPr>
              <w:t>.</w:t>
            </w:r>
          </w:p>
        </w:tc>
        <w:tc>
          <w:tcPr>
            <w:tcW w:w="1080" w:type="dxa"/>
            <w:tcBorders>
              <w:top w:val="nil"/>
              <w:left w:val="nil"/>
              <w:bottom w:val="nil"/>
              <w:right w:val="nil"/>
            </w:tcBorders>
          </w:tcPr>
          <w:p w14:paraId="2760DA19" w14:textId="4B459CA1" w:rsidR="001B5D05" w:rsidRPr="00527F3C" w:rsidRDefault="001B5D05" w:rsidP="001B5D05">
            <w:pPr>
              <w:rPr>
                <w:rFonts w:ascii="Times New Roman" w:hAnsi="Times New Roman" w:cs="Times New Roman"/>
              </w:rPr>
            </w:pPr>
            <w:r w:rsidRPr="00527F3C">
              <w:rPr>
                <w:rFonts w:ascii="Times New Roman" w:hAnsi="Times New Roman" w:cs="Times New Roman"/>
              </w:rPr>
              <w:t>4.39***</w:t>
            </w:r>
          </w:p>
        </w:tc>
        <w:tc>
          <w:tcPr>
            <w:tcW w:w="1010" w:type="dxa"/>
            <w:tcBorders>
              <w:top w:val="nil"/>
              <w:left w:val="nil"/>
              <w:bottom w:val="nil"/>
              <w:right w:val="nil"/>
            </w:tcBorders>
          </w:tcPr>
          <w:p w14:paraId="499BB8DD" w14:textId="5A6B063A" w:rsidR="001B5D05" w:rsidRPr="00527F3C" w:rsidRDefault="001B5D05" w:rsidP="001B5D05">
            <w:pPr>
              <w:rPr>
                <w:rFonts w:ascii="Times New Roman" w:hAnsi="Times New Roman" w:cs="Times New Roman"/>
              </w:rPr>
            </w:pPr>
            <w:r w:rsidRPr="00527F3C">
              <w:rPr>
                <w:rFonts w:ascii="Times New Roman" w:hAnsi="Times New Roman" w:cs="Times New Roman"/>
              </w:rPr>
              <w:t>4.84***</w:t>
            </w:r>
          </w:p>
        </w:tc>
        <w:tc>
          <w:tcPr>
            <w:tcW w:w="1060" w:type="dxa"/>
            <w:tcBorders>
              <w:top w:val="nil"/>
              <w:left w:val="nil"/>
              <w:bottom w:val="nil"/>
              <w:right w:val="nil"/>
            </w:tcBorders>
          </w:tcPr>
          <w:p w14:paraId="760FD092" w14:textId="0B212DAE" w:rsidR="001B5D05" w:rsidRPr="00527F3C" w:rsidRDefault="001B5D05" w:rsidP="001B5D05">
            <w:pPr>
              <w:rPr>
                <w:rFonts w:ascii="Times New Roman" w:hAnsi="Times New Roman" w:cs="Times New Roman"/>
              </w:rPr>
            </w:pPr>
            <w:r w:rsidRPr="00527F3C">
              <w:rPr>
                <w:rFonts w:ascii="Times New Roman" w:hAnsi="Times New Roman" w:cs="Times New Roman"/>
              </w:rPr>
              <w:t>5.87***</w:t>
            </w:r>
          </w:p>
        </w:tc>
        <w:tc>
          <w:tcPr>
            <w:tcW w:w="990" w:type="dxa"/>
            <w:tcBorders>
              <w:top w:val="nil"/>
              <w:left w:val="nil"/>
              <w:bottom w:val="nil"/>
              <w:right w:val="nil"/>
            </w:tcBorders>
          </w:tcPr>
          <w:p w14:paraId="57C16C85" w14:textId="6C5D2362" w:rsidR="001B5D05" w:rsidRPr="00527F3C" w:rsidRDefault="001B5D05" w:rsidP="001B5D05">
            <w:pPr>
              <w:rPr>
                <w:rFonts w:ascii="Times New Roman" w:hAnsi="Times New Roman" w:cs="Times New Roman"/>
              </w:rPr>
            </w:pPr>
            <w:r w:rsidRPr="00527F3C">
              <w:rPr>
                <w:rFonts w:ascii="Times New Roman" w:hAnsi="Times New Roman" w:cs="Times New Roman"/>
              </w:rPr>
              <w:t>3.84***</w:t>
            </w:r>
          </w:p>
        </w:tc>
        <w:tc>
          <w:tcPr>
            <w:tcW w:w="990" w:type="dxa"/>
            <w:tcBorders>
              <w:top w:val="nil"/>
              <w:left w:val="nil"/>
              <w:bottom w:val="nil"/>
              <w:right w:val="nil"/>
            </w:tcBorders>
          </w:tcPr>
          <w:p w14:paraId="326D1158" w14:textId="4ADE2C76" w:rsidR="001B5D05" w:rsidRPr="00527F3C" w:rsidRDefault="001B5D05" w:rsidP="00527F3C">
            <w:pPr>
              <w:rPr>
                <w:rFonts w:ascii="Times New Roman" w:hAnsi="Times New Roman" w:cs="Times New Roman"/>
              </w:rPr>
            </w:pPr>
            <w:r w:rsidRPr="00527F3C">
              <w:rPr>
                <w:rFonts w:ascii="Times New Roman" w:hAnsi="Times New Roman" w:cs="Times New Roman"/>
              </w:rPr>
              <w:t>5.28</w:t>
            </w:r>
          </w:p>
        </w:tc>
        <w:tc>
          <w:tcPr>
            <w:tcW w:w="1620" w:type="dxa"/>
            <w:tcBorders>
              <w:top w:val="nil"/>
              <w:left w:val="nil"/>
              <w:bottom w:val="nil"/>
              <w:right w:val="nil"/>
            </w:tcBorders>
          </w:tcPr>
          <w:p w14:paraId="1D3F2D72" w14:textId="2CE12682" w:rsidR="001B5D05" w:rsidRPr="00527F3C" w:rsidRDefault="001B5D05" w:rsidP="001B5D05">
            <w:pPr>
              <w:rPr>
                <w:rFonts w:ascii="Times New Roman" w:hAnsi="Times New Roman" w:cs="Times New Roman"/>
              </w:rPr>
            </w:pPr>
            <w:r w:rsidRPr="00527F3C">
              <w:rPr>
                <w:rFonts w:ascii="Times New Roman" w:hAnsi="Times New Roman" w:cs="Times New Roman"/>
              </w:rPr>
              <w:t>[1.85, 10.34]</w:t>
            </w:r>
          </w:p>
        </w:tc>
        <w:tc>
          <w:tcPr>
            <w:tcW w:w="1260" w:type="dxa"/>
            <w:tcBorders>
              <w:top w:val="nil"/>
              <w:left w:val="nil"/>
              <w:bottom w:val="nil"/>
              <w:right w:val="nil"/>
            </w:tcBorders>
          </w:tcPr>
          <w:p w14:paraId="1BBF250A" w14:textId="02BEA5EE" w:rsidR="001B5D05" w:rsidRPr="00527F3C" w:rsidRDefault="00527F3C" w:rsidP="001B5D05">
            <w:pPr>
              <w:rPr>
                <w:rFonts w:ascii="Times New Roman" w:hAnsi="Times New Roman" w:cs="Times New Roman"/>
              </w:rPr>
            </w:pPr>
            <w:r w:rsidRPr="00527F3C">
              <w:rPr>
                <w:rFonts w:ascii="Times New Roman" w:hAnsi="Times New Roman" w:cs="Times New Roman"/>
              </w:rPr>
              <w:t>35%</w:t>
            </w:r>
          </w:p>
        </w:tc>
      </w:tr>
      <w:tr w:rsidR="001B5D05" w:rsidRPr="00465D57" w14:paraId="2F165F07" w14:textId="77777777" w:rsidTr="00527F3C">
        <w:tc>
          <w:tcPr>
            <w:tcW w:w="1620" w:type="dxa"/>
            <w:tcBorders>
              <w:top w:val="nil"/>
              <w:left w:val="nil"/>
              <w:bottom w:val="nil"/>
              <w:right w:val="nil"/>
            </w:tcBorders>
          </w:tcPr>
          <w:p w14:paraId="5D0884D7" w14:textId="63336CA8" w:rsidR="001B5D05" w:rsidRPr="00527F3C" w:rsidRDefault="001B5D05" w:rsidP="001B5D05">
            <w:pPr>
              <w:rPr>
                <w:rFonts w:ascii="Times New Roman" w:hAnsi="Times New Roman" w:cs="Times New Roman"/>
              </w:rPr>
            </w:pPr>
            <w:r w:rsidRPr="00527F3C">
              <w:rPr>
                <w:rFonts w:ascii="Times New Roman" w:hAnsi="Times New Roman" w:cs="Times New Roman"/>
              </w:rPr>
              <w:t>CPUI – Dist</w:t>
            </w:r>
            <w:r w:rsidR="00527F3C">
              <w:rPr>
                <w:rFonts w:ascii="Times New Roman" w:hAnsi="Times New Roman" w:cs="Times New Roman"/>
              </w:rPr>
              <w:t>.</w:t>
            </w:r>
          </w:p>
        </w:tc>
        <w:tc>
          <w:tcPr>
            <w:tcW w:w="1080" w:type="dxa"/>
            <w:tcBorders>
              <w:top w:val="nil"/>
              <w:left w:val="nil"/>
              <w:bottom w:val="nil"/>
              <w:right w:val="nil"/>
            </w:tcBorders>
          </w:tcPr>
          <w:p w14:paraId="2ADD062C" w14:textId="00A5D67B" w:rsidR="001B5D05" w:rsidRPr="00527F3C" w:rsidRDefault="001B5D05" w:rsidP="001B5D05">
            <w:pPr>
              <w:rPr>
                <w:rFonts w:ascii="Times New Roman" w:hAnsi="Times New Roman" w:cs="Times New Roman"/>
              </w:rPr>
            </w:pPr>
            <w:r w:rsidRPr="00527F3C">
              <w:rPr>
                <w:rFonts w:ascii="Times New Roman" w:hAnsi="Times New Roman" w:cs="Times New Roman"/>
              </w:rPr>
              <w:t>4.39***</w:t>
            </w:r>
          </w:p>
        </w:tc>
        <w:tc>
          <w:tcPr>
            <w:tcW w:w="1010" w:type="dxa"/>
            <w:tcBorders>
              <w:top w:val="nil"/>
              <w:left w:val="nil"/>
              <w:bottom w:val="nil"/>
              <w:right w:val="nil"/>
            </w:tcBorders>
          </w:tcPr>
          <w:p w14:paraId="7C428632" w14:textId="78F1BBB4" w:rsidR="001B5D05" w:rsidRPr="00527F3C" w:rsidRDefault="001B5D05" w:rsidP="001B5D05">
            <w:pPr>
              <w:rPr>
                <w:rFonts w:ascii="Times New Roman" w:hAnsi="Times New Roman" w:cs="Times New Roman"/>
              </w:rPr>
            </w:pPr>
            <w:r w:rsidRPr="00527F3C">
              <w:rPr>
                <w:rFonts w:ascii="Times New Roman" w:hAnsi="Times New Roman" w:cs="Times New Roman"/>
              </w:rPr>
              <w:t>3.79***</w:t>
            </w:r>
          </w:p>
        </w:tc>
        <w:tc>
          <w:tcPr>
            <w:tcW w:w="1060" w:type="dxa"/>
            <w:tcBorders>
              <w:top w:val="nil"/>
              <w:left w:val="nil"/>
              <w:bottom w:val="nil"/>
              <w:right w:val="nil"/>
            </w:tcBorders>
          </w:tcPr>
          <w:p w14:paraId="1F231F8E" w14:textId="7A45B42B" w:rsidR="001B5D05" w:rsidRPr="00527F3C" w:rsidRDefault="001B5D05" w:rsidP="001B5D05">
            <w:pPr>
              <w:rPr>
                <w:rFonts w:ascii="Times New Roman" w:hAnsi="Times New Roman" w:cs="Times New Roman"/>
              </w:rPr>
            </w:pPr>
            <w:r w:rsidRPr="00527F3C">
              <w:rPr>
                <w:rFonts w:ascii="Times New Roman" w:hAnsi="Times New Roman" w:cs="Times New Roman"/>
              </w:rPr>
              <w:t>1.88†</w:t>
            </w:r>
          </w:p>
        </w:tc>
        <w:tc>
          <w:tcPr>
            <w:tcW w:w="990" w:type="dxa"/>
            <w:tcBorders>
              <w:top w:val="nil"/>
              <w:left w:val="nil"/>
              <w:bottom w:val="nil"/>
              <w:right w:val="nil"/>
            </w:tcBorders>
          </w:tcPr>
          <w:p w14:paraId="217E59F0" w14:textId="687ADD2C" w:rsidR="001B5D05" w:rsidRPr="00527F3C" w:rsidRDefault="001B5D05" w:rsidP="001B5D05">
            <w:pPr>
              <w:rPr>
                <w:rFonts w:ascii="Times New Roman" w:hAnsi="Times New Roman" w:cs="Times New Roman"/>
              </w:rPr>
            </w:pPr>
            <w:r w:rsidRPr="00527F3C">
              <w:rPr>
                <w:rFonts w:ascii="Times New Roman" w:hAnsi="Times New Roman" w:cs="Times New Roman"/>
              </w:rPr>
              <w:t>.17</w:t>
            </w:r>
          </w:p>
        </w:tc>
        <w:tc>
          <w:tcPr>
            <w:tcW w:w="990" w:type="dxa"/>
            <w:tcBorders>
              <w:top w:val="nil"/>
              <w:left w:val="nil"/>
              <w:bottom w:val="nil"/>
              <w:right w:val="nil"/>
            </w:tcBorders>
          </w:tcPr>
          <w:p w14:paraId="074D0D61" w14:textId="43140BEE" w:rsidR="001B5D05" w:rsidRPr="00527F3C" w:rsidRDefault="001B5D05" w:rsidP="00527F3C">
            <w:pPr>
              <w:rPr>
                <w:rFonts w:ascii="Times New Roman" w:hAnsi="Times New Roman" w:cs="Times New Roman"/>
              </w:rPr>
            </w:pPr>
            <w:r w:rsidRPr="00527F3C">
              <w:rPr>
                <w:rFonts w:ascii="Times New Roman" w:hAnsi="Times New Roman" w:cs="Times New Roman"/>
              </w:rPr>
              <w:t>6.56</w:t>
            </w:r>
          </w:p>
        </w:tc>
        <w:tc>
          <w:tcPr>
            <w:tcW w:w="1620" w:type="dxa"/>
            <w:tcBorders>
              <w:top w:val="nil"/>
              <w:left w:val="nil"/>
              <w:bottom w:val="nil"/>
              <w:right w:val="nil"/>
            </w:tcBorders>
          </w:tcPr>
          <w:p w14:paraId="3206F6C4" w14:textId="697FAB7F" w:rsidR="001B5D05" w:rsidRPr="00527F3C" w:rsidRDefault="001B5D05" w:rsidP="001B5D05">
            <w:pPr>
              <w:rPr>
                <w:rFonts w:ascii="Times New Roman" w:hAnsi="Times New Roman" w:cs="Times New Roman"/>
              </w:rPr>
            </w:pPr>
            <w:r w:rsidRPr="00527F3C">
              <w:rPr>
                <w:rFonts w:ascii="Times New Roman" w:hAnsi="Times New Roman" w:cs="Times New Roman"/>
              </w:rPr>
              <w:t>[2.32, 12.93]</w:t>
            </w:r>
          </w:p>
        </w:tc>
        <w:tc>
          <w:tcPr>
            <w:tcW w:w="1260" w:type="dxa"/>
            <w:tcBorders>
              <w:top w:val="nil"/>
              <w:left w:val="nil"/>
              <w:bottom w:val="nil"/>
              <w:right w:val="nil"/>
            </w:tcBorders>
          </w:tcPr>
          <w:p w14:paraId="50357D57" w14:textId="65B138C8" w:rsidR="001B5D05" w:rsidRPr="00527F3C" w:rsidRDefault="00527F3C" w:rsidP="001B5D05">
            <w:pPr>
              <w:rPr>
                <w:rFonts w:ascii="Times New Roman" w:hAnsi="Times New Roman" w:cs="Times New Roman"/>
              </w:rPr>
            </w:pPr>
            <w:r w:rsidRPr="00527F3C">
              <w:rPr>
                <w:rFonts w:ascii="Times New Roman" w:hAnsi="Times New Roman" w:cs="Times New Roman"/>
              </w:rPr>
              <w:t>78%</w:t>
            </w:r>
          </w:p>
        </w:tc>
      </w:tr>
      <w:tr w:rsidR="00F57DA9" w:rsidRPr="00465D57" w14:paraId="68D897C9" w14:textId="77777777" w:rsidTr="00527F3C">
        <w:tc>
          <w:tcPr>
            <w:tcW w:w="1620" w:type="dxa"/>
            <w:tcBorders>
              <w:top w:val="nil"/>
              <w:left w:val="nil"/>
              <w:bottom w:val="nil"/>
              <w:right w:val="nil"/>
            </w:tcBorders>
          </w:tcPr>
          <w:p w14:paraId="62E2D314" w14:textId="77777777" w:rsidR="00F57DA9" w:rsidRPr="00527F3C" w:rsidRDefault="00F57DA9" w:rsidP="00C62607">
            <w:pPr>
              <w:rPr>
                <w:rFonts w:ascii="Times New Roman" w:hAnsi="Times New Roman" w:cs="Times New Roman"/>
              </w:rPr>
            </w:pPr>
            <w:r w:rsidRPr="00527F3C">
              <w:rPr>
                <w:rFonts w:ascii="Times New Roman" w:hAnsi="Times New Roman" w:cs="Times New Roman"/>
              </w:rPr>
              <w:t>Overall Harm</w:t>
            </w:r>
          </w:p>
        </w:tc>
        <w:tc>
          <w:tcPr>
            <w:tcW w:w="1080" w:type="dxa"/>
            <w:tcBorders>
              <w:top w:val="nil"/>
              <w:left w:val="nil"/>
              <w:bottom w:val="nil"/>
              <w:right w:val="nil"/>
            </w:tcBorders>
          </w:tcPr>
          <w:p w14:paraId="32C883A1" w14:textId="77777777" w:rsidR="00F57DA9" w:rsidRPr="00527F3C" w:rsidRDefault="00F57DA9" w:rsidP="00C62607">
            <w:pPr>
              <w:rPr>
                <w:rFonts w:ascii="Times New Roman" w:hAnsi="Times New Roman" w:cs="Times New Roman"/>
              </w:rPr>
            </w:pPr>
            <w:r w:rsidRPr="00527F3C">
              <w:rPr>
                <w:rFonts w:ascii="Times New Roman" w:hAnsi="Times New Roman" w:cs="Times New Roman"/>
              </w:rPr>
              <w:t>4.39***</w:t>
            </w:r>
          </w:p>
        </w:tc>
        <w:tc>
          <w:tcPr>
            <w:tcW w:w="1010" w:type="dxa"/>
            <w:tcBorders>
              <w:top w:val="nil"/>
              <w:left w:val="nil"/>
              <w:bottom w:val="nil"/>
              <w:right w:val="nil"/>
            </w:tcBorders>
          </w:tcPr>
          <w:p w14:paraId="516E7767" w14:textId="77777777" w:rsidR="00F57DA9" w:rsidRPr="00527F3C" w:rsidRDefault="00F57DA9" w:rsidP="00C62607">
            <w:pPr>
              <w:rPr>
                <w:rFonts w:ascii="Times New Roman" w:hAnsi="Times New Roman" w:cs="Times New Roman"/>
              </w:rPr>
            </w:pPr>
            <w:r w:rsidRPr="00527F3C">
              <w:rPr>
                <w:rFonts w:ascii="Times New Roman" w:hAnsi="Times New Roman" w:cs="Times New Roman"/>
              </w:rPr>
              <w:t>4.75***</w:t>
            </w:r>
          </w:p>
        </w:tc>
        <w:tc>
          <w:tcPr>
            <w:tcW w:w="1060" w:type="dxa"/>
            <w:tcBorders>
              <w:top w:val="nil"/>
              <w:left w:val="nil"/>
              <w:bottom w:val="nil"/>
              <w:right w:val="nil"/>
            </w:tcBorders>
          </w:tcPr>
          <w:p w14:paraId="15E781F0" w14:textId="77777777" w:rsidR="00F57DA9" w:rsidRPr="00527F3C" w:rsidRDefault="00F57DA9" w:rsidP="00C62607">
            <w:pPr>
              <w:rPr>
                <w:rFonts w:ascii="Times New Roman" w:hAnsi="Times New Roman" w:cs="Times New Roman"/>
              </w:rPr>
            </w:pPr>
            <w:r w:rsidRPr="00527F3C">
              <w:rPr>
                <w:rFonts w:ascii="Times New Roman" w:hAnsi="Times New Roman" w:cs="Times New Roman"/>
              </w:rPr>
              <w:t>2.74**</w:t>
            </w:r>
          </w:p>
        </w:tc>
        <w:tc>
          <w:tcPr>
            <w:tcW w:w="990" w:type="dxa"/>
            <w:tcBorders>
              <w:top w:val="nil"/>
              <w:left w:val="nil"/>
              <w:bottom w:val="nil"/>
              <w:right w:val="nil"/>
            </w:tcBorders>
          </w:tcPr>
          <w:p w14:paraId="6D708DA8" w14:textId="77777777" w:rsidR="00F57DA9" w:rsidRPr="00527F3C" w:rsidRDefault="00F57DA9" w:rsidP="00C62607">
            <w:pPr>
              <w:rPr>
                <w:rFonts w:ascii="Times New Roman" w:hAnsi="Times New Roman" w:cs="Times New Roman"/>
              </w:rPr>
            </w:pPr>
            <w:r w:rsidRPr="00527F3C">
              <w:rPr>
                <w:rFonts w:ascii="Times New Roman" w:hAnsi="Times New Roman" w:cs="Times New Roman"/>
              </w:rPr>
              <w:t>.59</w:t>
            </w:r>
          </w:p>
        </w:tc>
        <w:tc>
          <w:tcPr>
            <w:tcW w:w="990" w:type="dxa"/>
            <w:tcBorders>
              <w:top w:val="nil"/>
              <w:left w:val="nil"/>
              <w:bottom w:val="nil"/>
              <w:right w:val="nil"/>
            </w:tcBorders>
          </w:tcPr>
          <w:p w14:paraId="11F74C16" w14:textId="77777777" w:rsidR="00F57DA9" w:rsidRPr="00527F3C" w:rsidRDefault="00F57DA9" w:rsidP="00527F3C">
            <w:pPr>
              <w:rPr>
                <w:rFonts w:ascii="Times New Roman" w:hAnsi="Times New Roman" w:cs="Times New Roman"/>
              </w:rPr>
            </w:pPr>
            <w:r w:rsidRPr="00527F3C">
              <w:rPr>
                <w:rFonts w:ascii="Times New Roman" w:hAnsi="Times New Roman" w:cs="Times New Roman"/>
              </w:rPr>
              <w:t>2.27</w:t>
            </w:r>
          </w:p>
        </w:tc>
        <w:tc>
          <w:tcPr>
            <w:tcW w:w="1620" w:type="dxa"/>
            <w:tcBorders>
              <w:top w:val="nil"/>
              <w:left w:val="nil"/>
              <w:bottom w:val="nil"/>
              <w:right w:val="nil"/>
            </w:tcBorders>
          </w:tcPr>
          <w:p w14:paraId="572EAAC1" w14:textId="77777777" w:rsidR="00F57DA9" w:rsidRPr="00527F3C" w:rsidRDefault="00F57DA9" w:rsidP="00C62607">
            <w:pPr>
              <w:rPr>
                <w:rFonts w:ascii="Times New Roman" w:hAnsi="Times New Roman" w:cs="Times New Roman"/>
              </w:rPr>
            </w:pPr>
            <w:r w:rsidRPr="00527F3C">
              <w:rPr>
                <w:rFonts w:ascii="Times New Roman" w:hAnsi="Times New Roman" w:cs="Times New Roman"/>
              </w:rPr>
              <w:t>[.92, 4.15]</w:t>
            </w:r>
          </w:p>
        </w:tc>
        <w:tc>
          <w:tcPr>
            <w:tcW w:w="1260" w:type="dxa"/>
            <w:tcBorders>
              <w:top w:val="nil"/>
              <w:left w:val="nil"/>
              <w:bottom w:val="nil"/>
              <w:right w:val="nil"/>
            </w:tcBorders>
          </w:tcPr>
          <w:p w14:paraId="345981E2" w14:textId="77777777" w:rsidR="00F57DA9" w:rsidRPr="00527F3C" w:rsidRDefault="00F57DA9" w:rsidP="00C62607">
            <w:pPr>
              <w:rPr>
                <w:rFonts w:ascii="Times New Roman" w:hAnsi="Times New Roman" w:cs="Times New Roman"/>
              </w:rPr>
            </w:pPr>
            <w:r w:rsidRPr="00527F3C">
              <w:rPr>
                <w:rFonts w:ascii="Times New Roman" w:hAnsi="Times New Roman" w:cs="Times New Roman"/>
              </w:rPr>
              <w:t>78%</w:t>
            </w:r>
          </w:p>
        </w:tc>
      </w:tr>
      <w:tr w:rsidR="00F57DA9" w:rsidRPr="00465D57" w14:paraId="0792D67A" w14:textId="77777777" w:rsidTr="00787C41">
        <w:tc>
          <w:tcPr>
            <w:tcW w:w="8370" w:type="dxa"/>
            <w:gridSpan w:val="7"/>
            <w:tcBorders>
              <w:top w:val="nil"/>
              <w:left w:val="nil"/>
              <w:bottom w:val="nil"/>
              <w:right w:val="nil"/>
            </w:tcBorders>
          </w:tcPr>
          <w:p w14:paraId="5843EE4F" w14:textId="77777777" w:rsidR="00F57DA9" w:rsidRPr="00527F3C" w:rsidRDefault="00F57DA9" w:rsidP="00C62607">
            <w:pPr>
              <w:rPr>
                <w:rFonts w:ascii="Times New Roman" w:hAnsi="Times New Roman" w:cs="Times New Roman"/>
              </w:rPr>
            </w:pPr>
          </w:p>
          <w:p w14:paraId="411A22F1" w14:textId="77777777" w:rsidR="00F57DA9" w:rsidRPr="00527F3C" w:rsidRDefault="00F57DA9" w:rsidP="00C62607">
            <w:pPr>
              <w:rPr>
                <w:rFonts w:ascii="Times New Roman" w:hAnsi="Times New Roman" w:cs="Times New Roman"/>
              </w:rPr>
            </w:pPr>
            <w:r w:rsidRPr="00527F3C">
              <w:rPr>
                <w:rFonts w:ascii="Times New Roman" w:hAnsi="Times New Roman" w:cs="Times New Roman"/>
              </w:rPr>
              <w:t xml:space="preserve">     </w:t>
            </w:r>
            <w:r w:rsidRPr="00527F3C">
              <w:rPr>
                <w:rFonts w:ascii="Times New Roman" w:hAnsi="Times New Roman" w:cs="Times New Roman"/>
                <w:i/>
              </w:rPr>
              <w:t>PCI-EA as a mediator between AAQ-II and negative outcomes</w:t>
            </w:r>
          </w:p>
        </w:tc>
        <w:tc>
          <w:tcPr>
            <w:tcW w:w="1260" w:type="dxa"/>
            <w:tcBorders>
              <w:top w:val="nil"/>
              <w:left w:val="nil"/>
              <w:bottom w:val="nil"/>
              <w:right w:val="nil"/>
            </w:tcBorders>
          </w:tcPr>
          <w:p w14:paraId="22BB5404" w14:textId="77777777" w:rsidR="00F57DA9" w:rsidRPr="00527F3C" w:rsidRDefault="00F57DA9" w:rsidP="00C62607">
            <w:pPr>
              <w:rPr>
                <w:rFonts w:ascii="Times New Roman" w:hAnsi="Times New Roman" w:cs="Times New Roman"/>
              </w:rPr>
            </w:pPr>
          </w:p>
        </w:tc>
      </w:tr>
      <w:tr w:rsidR="00F57DA9" w:rsidRPr="00465D57" w14:paraId="1BC27B62" w14:textId="77777777" w:rsidTr="00527F3C">
        <w:tc>
          <w:tcPr>
            <w:tcW w:w="1620" w:type="dxa"/>
            <w:tcBorders>
              <w:top w:val="nil"/>
              <w:left w:val="nil"/>
              <w:bottom w:val="nil"/>
              <w:right w:val="nil"/>
            </w:tcBorders>
          </w:tcPr>
          <w:p w14:paraId="273AC291" w14:textId="39D9EC61" w:rsidR="00F57DA9" w:rsidRPr="00527F3C" w:rsidRDefault="00F57DA9" w:rsidP="00C62607">
            <w:pPr>
              <w:rPr>
                <w:rFonts w:ascii="Times New Roman" w:hAnsi="Times New Roman" w:cs="Times New Roman"/>
              </w:rPr>
            </w:pPr>
            <w:r w:rsidRPr="00527F3C">
              <w:rPr>
                <w:rFonts w:ascii="Times New Roman" w:hAnsi="Times New Roman" w:cs="Times New Roman"/>
              </w:rPr>
              <w:t>CBOSB</w:t>
            </w:r>
            <w:r w:rsidR="00D67EAD" w:rsidRPr="00527F3C">
              <w:rPr>
                <w:rFonts w:ascii="Times New Roman" w:hAnsi="Times New Roman" w:cs="Times New Roman"/>
              </w:rPr>
              <w:t>-R</w:t>
            </w:r>
          </w:p>
        </w:tc>
        <w:tc>
          <w:tcPr>
            <w:tcW w:w="1080" w:type="dxa"/>
            <w:tcBorders>
              <w:top w:val="nil"/>
              <w:left w:val="nil"/>
              <w:bottom w:val="nil"/>
              <w:right w:val="nil"/>
            </w:tcBorders>
          </w:tcPr>
          <w:p w14:paraId="1446E9A7" w14:textId="77777777" w:rsidR="00F57DA9" w:rsidRPr="00527F3C" w:rsidRDefault="00F57DA9" w:rsidP="00C62607">
            <w:pPr>
              <w:rPr>
                <w:rFonts w:ascii="Times New Roman" w:hAnsi="Times New Roman" w:cs="Times New Roman"/>
              </w:rPr>
            </w:pPr>
            <w:r w:rsidRPr="00527F3C">
              <w:rPr>
                <w:rFonts w:ascii="Times New Roman" w:hAnsi="Times New Roman" w:cs="Times New Roman"/>
              </w:rPr>
              <w:t>4.51***</w:t>
            </w:r>
          </w:p>
        </w:tc>
        <w:tc>
          <w:tcPr>
            <w:tcW w:w="1010" w:type="dxa"/>
            <w:tcBorders>
              <w:top w:val="nil"/>
              <w:left w:val="nil"/>
              <w:bottom w:val="nil"/>
              <w:right w:val="nil"/>
            </w:tcBorders>
          </w:tcPr>
          <w:p w14:paraId="7F7E6F40" w14:textId="77777777" w:rsidR="00F57DA9" w:rsidRPr="00527F3C" w:rsidRDefault="00F57DA9" w:rsidP="00C62607">
            <w:pPr>
              <w:rPr>
                <w:rFonts w:ascii="Times New Roman" w:hAnsi="Times New Roman" w:cs="Times New Roman"/>
              </w:rPr>
            </w:pPr>
            <w:r w:rsidRPr="00527F3C">
              <w:rPr>
                <w:rFonts w:ascii="Times New Roman" w:hAnsi="Times New Roman" w:cs="Times New Roman"/>
              </w:rPr>
              <w:t>4.66***</w:t>
            </w:r>
          </w:p>
        </w:tc>
        <w:tc>
          <w:tcPr>
            <w:tcW w:w="1060" w:type="dxa"/>
            <w:tcBorders>
              <w:top w:val="nil"/>
              <w:left w:val="nil"/>
              <w:bottom w:val="nil"/>
              <w:right w:val="nil"/>
            </w:tcBorders>
          </w:tcPr>
          <w:p w14:paraId="307EE44F" w14:textId="77777777" w:rsidR="00F57DA9" w:rsidRPr="00527F3C" w:rsidRDefault="00F57DA9" w:rsidP="00C62607">
            <w:pPr>
              <w:rPr>
                <w:rFonts w:ascii="Times New Roman" w:hAnsi="Times New Roman" w:cs="Times New Roman"/>
              </w:rPr>
            </w:pPr>
            <w:r w:rsidRPr="00527F3C">
              <w:rPr>
                <w:rFonts w:ascii="Times New Roman" w:hAnsi="Times New Roman" w:cs="Times New Roman"/>
              </w:rPr>
              <w:t>3.04**</w:t>
            </w:r>
          </w:p>
        </w:tc>
        <w:tc>
          <w:tcPr>
            <w:tcW w:w="990" w:type="dxa"/>
            <w:tcBorders>
              <w:top w:val="nil"/>
              <w:left w:val="nil"/>
              <w:bottom w:val="nil"/>
              <w:right w:val="nil"/>
            </w:tcBorders>
          </w:tcPr>
          <w:p w14:paraId="0F09807F" w14:textId="77777777" w:rsidR="00F57DA9" w:rsidRPr="00527F3C" w:rsidRDefault="00F57DA9" w:rsidP="00C62607">
            <w:pPr>
              <w:rPr>
                <w:rFonts w:ascii="Times New Roman" w:hAnsi="Times New Roman" w:cs="Times New Roman"/>
              </w:rPr>
            </w:pPr>
            <w:r w:rsidRPr="00527F3C">
              <w:rPr>
                <w:rFonts w:ascii="Times New Roman" w:hAnsi="Times New Roman" w:cs="Times New Roman"/>
              </w:rPr>
              <w:t>1.01</w:t>
            </w:r>
          </w:p>
        </w:tc>
        <w:tc>
          <w:tcPr>
            <w:tcW w:w="990" w:type="dxa"/>
            <w:tcBorders>
              <w:top w:val="nil"/>
              <w:left w:val="nil"/>
              <w:bottom w:val="nil"/>
              <w:right w:val="nil"/>
            </w:tcBorders>
          </w:tcPr>
          <w:p w14:paraId="7A933AC9" w14:textId="77777777" w:rsidR="00F57DA9" w:rsidRPr="00527F3C" w:rsidRDefault="00F57DA9" w:rsidP="00C62607">
            <w:pPr>
              <w:rPr>
                <w:rFonts w:ascii="Times New Roman" w:hAnsi="Times New Roman" w:cs="Times New Roman"/>
              </w:rPr>
            </w:pPr>
            <w:r w:rsidRPr="00527F3C">
              <w:rPr>
                <w:rFonts w:ascii="Times New Roman" w:hAnsi="Times New Roman" w:cs="Times New Roman"/>
              </w:rPr>
              <w:t>.21</w:t>
            </w:r>
          </w:p>
        </w:tc>
        <w:tc>
          <w:tcPr>
            <w:tcW w:w="1620" w:type="dxa"/>
            <w:tcBorders>
              <w:top w:val="nil"/>
              <w:left w:val="nil"/>
              <w:bottom w:val="nil"/>
              <w:right w:val="nil"/>
            </w:tcBorders>
          </w:tcPr>
          <w:p w14:paraId="7D432920" w14:textId="77777777" w:rsidR="00F57DA9" w:rsidRPr="00527F3C" w:rsidRDefault="00F57DA9" w:rsidP="00C62607">
            <w:pPr>
              <w:rPr>
                <w:rFonts w:ascii="Times New Roman" w:hAnsi="Times New Roman" w:cs="Times New Roman"/>
              </w:rPr>
            </w:pPr>
            <w:r w:rsidRPr="00527F3C">
              <w:rPr>
                <w:rFonts w:ascii="Times New Roman" w:hAnsi="Times New Roman" w:cs="Times New Roman"/>
              </w:rPr>
              <w:t>[.10, .40]</w:t>
            </w:r>
          </w:p>
        </w:tc>
        <w:tc>
          <w:tcPr>
            <w:tcW w:w="1260" w:type="dxa"/>
            <w:tcBorders>
              <w:top w:val="nil"/>
              <w:left w:val="nil"/>
              <w:bottom w:val="nil"/>
              <w:right w:val="nil"/>
            </w:tcBorders>
          </w:tcPr>
          <w:p w14:paraId="148DB76D" w14:textId="77777777" w:rsidR="00F57DA9" w:rsidRPr="00527F3C" w:rsidRDefault="00F57DA9" w:rsidP="00C62607">
            <w:pPr>
              <w:rPr>
                <w:rFonts w:ascii="Times New Roman" w:hAnsi="Times New Roman" w:cs="Times New Roman"/>
              </w:rPr>
            </w:pPr>
            <w:r w:rsidRPr="00527F3C">
              <w:rPr>
                <w:rFonts w:ascii="Times New Roman" w:hAnsi="Times New Roman" w:cs="Times New Roman"/>
              </w:rPr>
              <w:t>67%</w:t>
            </w:r>
          </w:p>
        </w:tc>
      </w:tr>
      <w:tr w:rsidR="001B5D05" w:rsidRPr="00465D57" w14:paraId="70FC72CE" w14:textId="77777777" w:rsidTr="00527F3C">
        <w:tc>
          <w:tcPr>
            <w:tcW w:w="1620" w:type="dxa"/>
            <w:tcBorders>
              <w:top w:val="nil"/>
              <w:left w:val="nil"/>
              <w:bottom w:val="nil"/>
              <w:right w:val="nil"/>
            </w:tcBorders>
          </w:tcPr>
          <w:p w14:paraId="0F042D94" w14:textId="7A08BA1A" w:rsidR="001B5D05" w:rsidRPr="00527F3C" w:rsidRDefault="001B5D05" w:rsidP="001B5D05">
            <w:pPr>
              <w:rPr>
                <w:rFonts w:ascii="Times New Roman" w:hAnsi="Times New Roman" w:cs="Times New Roman"/>
              </w:rPr>
            </w:pPr>
            <w:r w:rsidRPr="00527F3C">
              <w:rPr>
                <w:rFonts w:ascii="Times New Roman" w:hAnsi="Times New Roman" w:cs="Times New Roman"/>
              </w:rPr>
              <w:t>CPUI – Effort</w:t>
            </w:r>
          </w:p>
        </w:tc>
        <w:tc>
          <w:tcPr>
            <w:tcW w:w="1080" w:type="dxa"/>
            <w:tcBorders>
              <w:top w:val="nil"/>
              <w:left w:val="nil"/>
              <w:bottom w:val="nil"/>
              <w:right w:val="nil"/>
            </w:tcBorders>
          </w:tcPr>
          <w:p w14:paraId="2E554B7A" w14:textId="77777777" w:rsidR="001B5D05" w:rsidRPr="00527F3C" w:rsidRDefault="001B5D05" w:rsidP="001B5D05">
            <w:pPr>
              <w:rPr>
                <w:rFonts w:ascii="Times New Roman" w:hAnsi="Times New Roman" w:cs="Times New Roman"/>
              </w:rPr>
            </w:pPr>
            <w:r w:rsidRPr="00527F3C">
              <w:rPr>
                <w:rFonts w:ascii="Times New Roman" w:hAnsi="Times New Roman" w:cs="Times New Roman"/>
              </w:rPr>
              <w:t>4.51***</w:t>
            </w:r>
          </w:p>
        </w:tc>
        <w:tc>
          <w:tcPr>
            <w:tcW w:w="1010" w:type="dxa"/>
            <w:tcBorders>
              <w:top w:val="nil"/>
              <w:left w:val="nil"/>
              <w:bottom w:val="nil"/>
              <w:right w:val="nil"/>
            </w:tcBorders>
          </w:tcPr>
          <w:p w14:paraId="193D5074" w14:textId="4BB0EA42" w:rsidR="001B5D05" w:rsidRPr="00527F3C" w:rsidRDefault="008B4174" w:rsidP="001B5D05">
            <w:pPr>
              <w:rPr>
                <w:rFonts w:ascii="Times New Roman" w:hAnsi="Times New Roman" w:cs="Times New Roman"/>
              </w:rPr>
            </w:pPr>
            <w:r>
              <w:rPr>
                <w:rFonts w:ascii="Times New Roman" w:hAnsi="Times New Roman" w:cs="Times New Roman"/>
              </w:rPr>
              <w:t>5.33</w:t>
            </w:r>
            <w:r w:rsidR="001B5D05" w:rsidRPr="00527F3C">
              <w:rPr>
                <w:rFonts w:ascii="Times New Roman" w:hAnsi="Times New Roman" w:cs="Times New Roman"/>
              </w:rPr>
              <w:t>***</w:t>
            </w:r>
          </w:p>
        </w:tc>
        <w:tc>
          <w:tcPr>
            <w:tcW w:w="1060" w:type="dxa"/>
            <w:tcBorders>
              <w:top w:val="nil"/>
              <w:left w:val="nil"/>
              <w:bottom w:val="nil"/>
              <w:right w:val="nil"/>
            </w:tcBorders>
          </w:tcPr>
          <w:p w14:paraId="60443068" w14:textId="0BE75E21" w:rsidR="001B5D05" w:rsidRPr="00527F3C" w:rsidRDefault="008B4174" w:rsidP="001B5D05">
            <w:pPr>
              <w:rPr>
                <w:rFonts w:ascii="Times New Roman" w:hAnsi="Times New Roman" w:cs="Times New Roman"/>
              </w:rPr>
            </w:pPr>
            <w:r>
              <w:rPr>
                <w:rFonts w:ascii="Times New Roman" w:hAnsi="Times New Roman" w:cs="Times New Roman"/>
              </w:rPr>
              <w:t>3.90**</w:t>
            </w:r>
            <w:r w:rsidR="001B5D05" w:rsidRPr="00527F3C">
              <w:rPr>
                <w:rFonts w:ascii="Times New Roman" w:hAnsi="Times New Roman" w:cs="Times New Roman"/>
              </w:rPr>
              <w:t>*</w:t>
            </w:r>
          </w:p>
        </w:tc>
        <w:tc>
          <w:tcPr>
            <w:tcW w:w="990" w:type="dxa"/>
            <w:tcBorders>
              <w:top w:val="nil"/>
              <w:left w:val="nil"/>
              <w:bottom w:val="nil"/>
              <w:right w:val="nil"/>
            </w:tcBorders>
          </w:tcPr>
          <w:p w14:paraId="3301DD73" w14:textId="4000EC33" w:rsidR="001B5D05" w:rsidRPr="00527F3C" w:rsidRDefault="008B4174" w:rsidP="001B5D05">
            <w:pPr>
              <w:rPr>
                <w:rFonts w:ascii="Times New Roman" w:hAnsi="Times New Roman" w:cs="Times New Roman"/>
              </w:rPr>
            </w:pPr>
            <w:r>
              <w:rPr>
                <w:rFonts w:ascii="Times New Roman" w:hAnsi="Times New Roman" w:cs="Times New Roman"/>
              </w:rPr>
              <w:t>1.69</w:t>
            </w:r>
            <w:r w:rsidRPr="00527F3C">
              <w:rPr>
                <w:rFonts w:ascii="Times New Roman" w:hAnsi="Times New Roman" w:cs="Times New Roman"/>
              </w:rPr>
              <w:t>†</w:t>
            </w:r>
          </w:p>
        </w:tc>
        <w:tc>
          <w:tcPr>
            <w:tcW w:w="990" w:type="dxa"/>
            <w:tcBorders>
              <w:top w:val="nil"/>
              <w:left w:val="nil"/>
              <w:bottom w:val="nil"/>
              <w:right w:val="nil"/>
            </w:tcBorders>
          </w:tcPr>
          <w:p w14:paraId="69994C2F" w14:textId="52EB811F" w:rsidR="001B5D05" w:rsidRPr="00527F3C" w:rsidRDefault="008B4174" w:rsidP="001B5D05">
            <w:pPr>
              <w:rPr>
                <w:rFonts w:ascii="Times New Roman" w:hAnsi="Times New Roman" w:cs="Times New Roman"/>
              </w:rPr>
            </w:pPr>
            <w:r>
              <w:rPr>
                <w:rFonts w:ascii="Times New Roman" w:hAnsi="Times New Roman" w:cs="Times New Roman"/>
              </w:rPr>
              <w:t>.002</w:t>
            </w:r>
          </w:p>
        </w:tc>
        <w:tc>
          <w:tcPr>
            <w:tcW w:w="1620" w:type="dxa"/>
            <w:tcBorders>
              <w:top w:val="nil"/>
              <w:left w:val="nil"/>
              <w:bottom w:val="nil"/>
              <w:right w:val="nil"/>
            </w:tcBorders>
          </w:tcPr>
          <w:p w14:paraId="390C84E3" w14:textId="1B203F77" w:rsidR="001B5D05" w:rsidRPr="00527F3C" w:rsidRDefault="008B4174" w:rsidP="001B5D05">
            <w:pPr>
              <w:rPr>
                <w:rFonts w:ascii="Times New Roman" w:hAnsi="Times New Roman" w:cs="Times New Roman"/>
              </w:rPr>
            </w:pPr>
            <w:r>
              <w:rPr>
                <w:rFonts w:ascii="Times New Roman" w:hAnsi="Times New Roman" w:cs="Times New Roman"/>
              </w:rPr>
              <w:t>[.001, .003</w:t>
            </w:r>
            <w:r w:rsidR="001B5D05" w:rsidRPr="00527F3C">
              <w:rPr>
                <w:rFonts w:ascii="Times New Roman" w:hAnsi="Times New Roman" w:cs="Times New Roman"/>
              </w:rPr>
              <w:t>]</w:t>
            </w:r>
          </w:p>
        </w:tc>
        <w:tc>
          <w:tcPr>
            <w:tcW w:w="1260" w:type="dxa"/>
            <w:tcBorders>
              <w:top w:val="nil"/>
              <w:left w:val="nil"/>
              <w:bottom w:val="nil"/>
              <w:right w:val="nil"/>
            </w:tcBorders>
          </w:tcPr>
          <w:p w14:paraId="3052BBD4" w14:textId="4CBFA634" w:rsidR="001B5D05" w:rsidRPr="00527F3C" w:rsidRDefault="00FF34BC" w:rsidP="001B5D05">
            <w:pPr>
              <w:rPr>
                <w:rFonts w:ascii="Times New Roman" w:hAnsi="Times New Roman" w:cs="Times New Roman"/>
              </w:rPr>
            </w:pPr>
            <w:r>
              <w:rPr>
                <w:rFonts w:ascii="Times New Roman" w:hAnsi="Times New Roman" w:cs="Times New Roman"/>
              </w:rPr>
              <w:t>57%</w:t>
            </w:r>
          </w:p>
        </w:tc>
      </w:tr>
      <w:tr w:rsidR="001B5D05" w:rsidRPr="00465D57" w14:paraId="04F987AC" w14:textId="77777777" w:rsidTr="00527F3C">
        <w:tc>
          <w:tcPr>
            <w:tcW w:w="1620" w:type="dxa"/>
            <w:tcBorders>
              <w:top w:val="nil"/>
              <w:left w:val="nil"/>
              <w:bottom w:val="nil"/>
              <w:right w:val="nil"/>
            </w:tcBorders>
          </w:tcPr>
          <w:p w14:paraId="19674FB3" w14:textId="366FE0EE" w:rsidR="001B5D05" w:rsidRPr="00527F3C" w:rsidRDefault="001B5D05" w:rsidP="001B5D05">
            <w:pPr>
              <w:rPr>
                <w:rFonts w:ascii="Times New Roman" w:hAnsi="Times New Roman" w:cs="Times New Roman"/>
              </w:rPr>
            </w:pPr>
            <w:r w:rsidRPr="00527F3C">
              <w:rPr>
                <w:rFonts w:ascii="Times New Roman" w:hAnsi="Times New Roman" w:cs="Times New Roman"/>
              </w:rPr>
              <w:t>CPUI – Comp</w:t>
            </w:r>
            <w:r w:rsidR="00527F3C">
              <w:rPr>
                <w:rFonts w:ascii="Times New Roman" w:hAnsi="Times New Roman" w:cs="Times New Roman"/>
              </w:rPr>
              <w:t>.</w:t>
            </w:r>
          </w:p>
        </w:tc>
        <w:tc>
          <w:tcPr>
            <w:tcW w:w="1080" w:type="dxa"/>
            <w:tcBorders>
              <w:top w:val="nil"/>
              <w:left w:val="nil"/>
              <w:bottom w:val="nil"/>
              <w:right w:val="nil"/>
            </w:tcBorders>
          </w:tcPr>
          <w:p w14:paraId="2B693F0D" w14:textId="2AFF7367" w:rsidR="001B5D05" w:rsidRPr="00527F3C" w:rsidRDefault="008B4174" w:rsidP="001B5D05">
            <w:pPr>
              <w:rPr>
                <w:rFonts w:ascii="Times New Roman" w:hAnsi="Times New Roman" w:cs="Times New Roman"/>
              </w:rPr>
            </w:pPr>
            <w:r>
              <w:rPr>
                <w:rFonts w:ascii="Times New Roman" w:hAnsi="Times New Roman" w:cs="Times New Roman"/>
              </w:rPr>
              <w:t>4.51***</w:t>
            </w:r>
          </w:p>
        </w:tc>
        <w:tc>
          <w:tcPr>
            <w:tcW w:w="1010" w:type="dxa"/>
            <w:tcBorders>
              <w:top w:val="nil"/>
              <w:left w:val="nil"/>
              <w:bottom w:val="nil"/>
              <w:right w:val="nil"/>
            </w:tcBorders>
          </w:tcPr>
          <w:p w14:paraId="7FA491F6" w14:textId="3A02E796" w:rsidR="001B5D05" w:rsidRPr="00527F3C" w:rsidRDefault="008B4174" w:rsidP="001B5D05">
            <w:pPr>
              <w:rPr>
                <w:rFonts w:ascii="Times New Roman" w:hAnsi="Times New Roman" w:cs="Times New Roman"/>
              </w:rPr>
            </w:pPr>
            <w:r>
              <w:rPr>
                <w:rFonts w:ascii="Times New Roman" w:hAnsi="Times New Roman" w:cs="Times New Roman"/>
              </w:rPr>
              <w:t>5.91***</w:t>
            </w:r>
          </w:p>
        </w:tc>
        <w:tc>
          <w:tcPr>
            <w:tcW w:w="1060" w:type="dxa"/>
            <w:tcBorders>
              <w:top w:val="nil"/>
              <w:left w:val="nil"/>
              <w:bottom w:val="nil"/>
              <w:right w:val="nil"/>
            </w:tcBorders>
          </w:tcPr>
          <w:p w14:paraId="67808C11" w14:textId="203E249D" w:rsidR="001B5D05" w:rsidRPr="00527F3C" w:rsidRDefault="008B4174" w:rsidP="001B5D05">
            <w:pPr>
              <w:rPr>
                <w:rFonts w:ascii="Times New Roman" w:hAnsi="Times New Roman" w:cs="Times New Roman"/>
              </w:rPr>
            </w:pPr>
            <w:r>
              <w:rPr>
                <w:rFonts w:ascii="Times New Roman" w:hAnsi="Times New Roman" w:cs="Times New Roman"/>
              </w:rPr>
              <w:t>2.62*</w:t>
            </w:r>
          </w:p>
        </w:tc>
        <w:tc>
          <w:tcPr>
            <w:tcW w:w="990" w:type="dxa"/>
            <w:tcBorders>
              <w:top w:val="nil"/>
              <w:left w:val="nil"/>
              <w:bottom w:val="nil"/>
              <w:right w:val="nil"/>
            </w:tcBorders>
          </w:tcPr>
          <w:p w14:paraId="498A5233" w14:textId="1B93B1F2" w:rsidR="001B5D05" w:rsidRPr="00527F3C" w:rsidRDefault="008B4174" w:rsidP="001B5D05">
            <w:pPr>
              <w:rPr>
                <w:rFonts w:ascii="Times New Roman" w:hAnsi="Times New Roman" w:cs="Times New Roman"/>
              </w:rPr>
            </w:pPr>
            <w:r>
              <w:rPr>
                <w:rFonts w:ascii="Times New Roman" w:hAnsi="Times New Roman" w:cs="Times New Roman"/>
              </w:rPr>
              <w:t>.19</w:t>
            </w:r>
          </w:p>
        </w:tc>
        <w:tc>
          <w:tcPr>
            <w:tcW w:w="990" w:type="dxa"/>
            <w:tcBorders>
              <w:top w:val="nil"/>
              <w:left w:val="nil"/>
              <w:bottom w:val="nil"/>
              <w:right w:val="nil"/>
            </w:tcBorders>
          </w:tcPr>
          <w:p w14:paraId="5A804930" w14:textId="79691CD3" w:rsidR="001B5D05" w:rsidRPr="00527F3C" w:rsidRDefault="008B4174" w:rsidP="001B5D05">
            <w:pPr>
              <w:rPr>
                <w:rFonts w:ascii="Times New Roman" w:hAnsi="Times New Roman" w:cs="Times New Roman"/>
              </w:rPr>
            </w:pPr>
            <w:r>
              <w:rPr>
                <w:rFonts w:ascii="Times New Roman" w:hAnsi="Times New Roman" w:cs="Times New Roman"/>
              </w:rPr>
              <w:t>.16</w:t>
            </w:r>
          </w:p>
        </w:tc>
        <w:tc>
          <w:tcPr>
            <w:tcW w:w="1620" w:type="dxa"/>
            <w:tcBorders>
              <w:top w:val="nil"/>
              <w:left w:val="nil"/>
              <w:bottom w:val="nil"/>
              <w:right w:val="nil"/>
            </w:tcBorders>
          </w:tcPr>
          <w:p w14:paraId="0684AE67" w14:textId="0C50A0B8" w:rsidR="001B5D05" w:rsidRPr="00527F3C" w:rsidRDefault="008B4174" w:rsidP="001B5D05">
            <w:pPr>
              <w:rPr>
                <w:rFonts w:ascii="Times New Roman" w:hAnsi="Times New Roman" w:cs="Times New Roman"/>
              </w:rPr>
            </w:pPr>
            <w:r>
              <w:rPr>
                <w:rFonts w:ascii="Times New Roman" w:hAnsi="Times New Roman" w:cs="Times New Roman"/>
              </w:rPr>
              <w:t>[.07, .27]</w:t>
            </w:r>
          </w:p>
        </w:tc>
        <w:tc>
          <w:tcPr>
            <w:tcW w:w="1260" w:type="dxa"/>
            <w:tcBorders>
              <w:top w:val="nil"/>
              <w:left w:val="nil"/>
              <w:bottom w:val="nil"/>
              <w:right w:val="nil"/>
            </w:tcBorders>
          </w:tcPr>
          <w:p w14:paraId="2B23517A" w14:textId="6D82860D" w:rsidR="001B5D05" w:rsidRPr="00527F3C" w:rsidRDefault="00FF34BC" w:rsidP="001B5D05">
            <w:pPr>
              <w:rPr>
                <w:rFonts w:ascii="Times New Roman" w:hAnsi="Times New Roman" w:cs="Times New Roman"/>
              </w:rPr>
            </w:pPr>
            <w:r>
              <w:rPr>
                <w:rFonts w:ascii="Times New Roman" w:hAnsi="Times New Roman" w:cs="Times New Roman"/>
              </w:rPr>
              <w:t>93%</w:t>
            </w:r>
          </w:p>
        </w:tc>
      </w:tr>
      <w:tr w:rsidR="001B5D05" w:rsidRPr="00465D57" w14:paraId="7F9EA43C" w14:textId="77777777" w:rsidTr="00527F3C">
        <w:tc>
          <w:tcPr>
            <w:tcW w:w="1620" w:type="dxa"/>
            <w:tcBorders>
              <w:top w:val="nil"/>
              <w:left w:val="nil"/>
              <w:bottom w:val="nil"/>
              <w:right w:val="nil"/>
            </w:tcBorders>
          </w:tcPr>
          <w:p w14:paraId="43A00F12" w14:textId="34451BD5" w:rsidR="001B5D05" w:rsidRPr="00527F3C" w:rsidRDefault="001B5D05" w:rsidP="001B5D05">
            <w:pPr>
              <w:rPr>
                <w:rFonts w:ascii="Times New Roman" w:hAnsi="Times New Roman" w:cs="Times New Roman"/>
              </w:rPr>
            </w:pPr>
            <w:r w:rsidRPr="00527F3C">
              <w:rPr>
                <w:rFonts w:ascii="Times New Roman" w:hAnsi="Times New Roman" w:cs="Times New Roman"/>
              </w:rPr>
              <w:t>CPUI – Dist</w:t>
            </w:r>
            <w:r w:rsidR="00527F3C">
              <w:rPr>
                <w:rFonts w:ascii="Times New Roman" w:hAnsi="Times New Roman" w:cs="Times New Roman"/>
              </w:rPr>
              <w:t>.</w:t>
            </w:r>
          </w:p>
        </w:tc>
        <w:tc>
          <w:tcPr>
            <w:tcW w:w="1080" w:type="dxa"/>
            <w:tcBorders>
              <w:top w:val="nil"/>
              <w:left w:val="nil"/>
              <w:bottom w:val="nil"/>
              <w:right w:val="nil"/>
            </w:tcBorders>
          </w:tcPr>
          <w:p w14:paraId="6E6EF137" w14:textId="31A23A3C" w:rsidR="001B5D05" w:rsidRPr="00527F3C" w:rsidRDefault="008B4174" w:rsidP="001B5D05">
            <w:pPr>
              <w:rPr>
                <w:rFonts w:ascii="Times New Roman" w:hAnsi="Times New Roman" w:cs="Times New Roman"/>
              </w:rPr>
            </w:pPr>
            <w:r>
              <w:rPr>
                <w:rFonts w:ascii="Times New Roman" w:hAnsi="Times New Roman" w:cs="Times New Roman"/>
              </w:rPr>
              <w:t>4.51***</w:t>
            </w:r>
          </w:p>
        </w:tc>
        <w:tc>
          <w:tcPr>
            <w:tcW w:w="1010" w:type="dxa"/>
            <w:tcBorders>
              <w:top w:val="nil"/>
              <w:left w:val="nil"/>
              <w:bottom w:val="nil"/>
              <w:right w:val="nil"/>
            </w:tcBorders>
          </w:tcPr>
          <w:p w14:paraId="3128B65B" w14:textId="17CBFA2A" w:rsidR="001B5D05" w:rsidRPr="00527F3C" w:rsidRDefault="008B4174" w:rsidP="001B5D05">
            <w:pPr>
              <w:rPr>
                <w:rFonts w:ascii="Times New Roman" w:hAnsi="Times New Roman" w:cs="Times New Roman"/>
              </w:rPr>
            </w:pPr>
            <w:r>
              <w:rPr>
                <w:rFonts w:ascii="Times New Roman" w:hAnsi="Times New Roman" w:cs="Times New Roman"/>
              </w:rPr>
              <w:t>3.70***</w:t>
            </w:r>
          </w:p>
        </w:tc>
        <w:tc>
          <w:tcPr>
            <w:tcW w:w="1060" w:type="dxa"/>
            <w:tcBorders>
              <w:top w:val="nil"/>
              <w:left w:val="nil"/>
              <w:bottom w:val="nil"/>
              <w:right w:val="nil"/>
            </w:tcBorders>
          </w:tcPr>
          <w:p w14:paraId="01E87FC7" w14:textId="40EDDCBC" w:rsidR="001B5D05" w:rsidRPr="00527F3C" w:rsidRDefault="008B4174" w:rsidP="001B5D05">
            <w:pPr>
              <w:rPr>
                <w:rFonts w:ascii="Times New Roman" w:hAnsi="Times New Roman" w:cs="Times New Roman"/>
              </w:rPr>
            </w:pPr>
            <w:r>
              <w:rPr>
                <w:rFonts w:ascii="Times New Roman" w:hAnsi="Times New Roman" w:cs="Times New Roman"/>
              </w:rPr>
              <w:t>2.37*</w:t>
            </w:r>
          </w:p>
        </w:tc>
        <w:tc>
          <w:tcPr>
            <w:tcW w:w="990" w:type="dxa"/>
            <w:tcBorders>
              <w:top w:val="nil"/>
              <w:left w:val="nil"/>
              <w:bottom w:val="nil"/>
              <w:right w:val="nil"/>
            </w:tcBorders>
          </w:tcPr>
          <w:p w14:paraId="4F7AAA0B" w14:textId="40AAF50E" w:rsidR="001B5D05" w:rsidRPr="00527F3C" w:rsidRDefault="008B4174" w:rsidP="001B5D05">
            <w:pPr>
              <w:rPr>
                <w:rFonts w:ascii="Times New Roman" w:hAnsi="Times New Roman" w:cs="Times New Roman"/>
              </w:rPr>
            </w:pPr>
            <w:r>
              <w:rPr>
                <w:rFonts w:ascii="Times New Roman" w:hAnsi="Times New Roman" w:cs="Times New Roman"/>
              </w:rPr>
              <w:t>.66</w:t>
            </w:r>
          </w:p>
        </w:tc>
        <w:tc>
          <w:tcPr>
            <w:tcW w:w="990" w:type="dxa"/>
            <w:tcBorders>
              <w:top w:val="nil"/>
              <w:left w:val="nil"/>
              <w:bottom w:val="nil"/>
              <w:right w:val="nil"/>
            </w:tcBorders>
          </w:tcPr>
          <w:p w14:paraId="2FDA3D0B" w14:textId="70BAAFEF" w:rsidR="001B5D05" w:rsidRPr="00527F3C" w:rsidRDefault="008B4174" w:rsidP="001B5D05">
            <w:pPr>
              <w:rPr>
                <w:rFonts w:ascii="Times New Roman" w:hAnsi="Times New Roman" w:cs="Times New Roman"/>
              </w:rPr>
            </w:pPr>
            <w:r>
              <w:rPr>
                <w:rFonts w:ascii="Times New Roman" w:hAnsi="Times New Roman" w:cs="Times New Roman"/>
              </w:rPr>
              <w:t>.14</w:t>
            </w:r>
          </w:p>
        </w:tc>
        <w:tc>
          <w:tcPr>
            <w:tcW w:w="1620" w:type="dxa"/>
            <w:tcBorders>
              <w:top w:val="nil"/>
              <w:left w:val="nil"/>
              <w:bottom w:val="nil"/>
              <w:right w:val="nil"/>
            </w:tcBorders>
          </w:tcPr>
          <w:p w14:paraId="62649FB1" w14:textId="1555681A" w:rsidR="001B5D05" w:rsidRPr="00527F3C" w:rsidRDefault="008B4174" w:rsidP="001B5D05">
            <w:pPr>
              <w:rPr>
                <w:rFonts w:ascii="Times New Roman" w:hAnsi="Times New Roman" w:cs="Times New Roman"/>
              </w:rPr>
            </w:pPr>
            <w:r>
              <w:rPr>
                <w:rFonts w:ascii="Times New Roman" w:hAnsi="Times New Roman" w:cs="Times New Roman"/>
              </w:rPr>
              <w:t>[.06, .27]</w:t>
            </w:r>
          </w:p>
        </w:tc>
        <w:tc>
          <w:tcPr>
            <w:tcW w:w="1260" w:type="dxa"/>
            <w:tcBorders>
              <w:top w:val="nil"/>
              <w:left w:val="nil"/>
              <w:bottom w:val="nil"/>
              <w:right w:val="nil"/>
            </w:tcBorders>
          </w:tcPr>
          <w:p w14:paraId="494F3B31" w14:textId="4E0FFC8F" w:rsidR="001B5D05" w:rsidRPr="00527F3C" w:rsidRDefault="00FF34BC" w:rsidP="001B5D05">
            <w:pPr>
              <w:rPr>
                <w:rFonts w:ascii="Times New Roman" w:hAnsi="Times New Roman" w:cs="Times New Roman"/>
              </w:rPr>
            </w:pPr>
            <w:r>
              <w:rPr>
                <w:rFonts w:ascii="Times New Roman" w:hAnsi="Times New Roman" w:cs="Times New Roman"/>
              </w:rPr>
              <w:t>72%</w:t>
            </w:r>
          </w:p>
        </w:tc>
      </w:tr>
      <w:tr w:rsidR="00F57DA9" w:rsidRPr="00465D57" w14:paraId="476EF5FC" w14:textId="77777777" w:rsidTr="00527F3C">
        <w:tc>
          <w:tcPr>
            <w:tcW w:w="1620" w:type="dxa"/>
            <w:tcBorders>
              <w:top w:val="nil"/>
              <w:left w:val="nil"/>
              <w:bottom w:val="single" w:sz="4" w:space="0" w:color="auto"/>
              <w:right w:val="nil"/>
            </w:tcBorders>
          </w:tcPr>
          <w:p w14:paraId="1FCD2AEB" w14:textId="77777777" w:rsidR="00F57DA9" w:rsidRPr="00527F3C" w:rsidRDefault="00F57DA9" w:rsidP="00C62607">
            <w:pPr>
              <w:rPr>
                <w:rFonts w:ascii="Times New Roman" w:hAnsi="Times New Roman" w:cs="Times New Roman"/>
              </w:rPr>
            </w:pPr>
            <w:r w:rsidRPr="00527F3C">
              <w:rPr>
                <w:rFonts w:ascii="Times New Roman" w:hAnsi="Times New Roman" w:cs="Times New Roman"/>
              </w:rPr>
              <w:t>Overall Harm</w:t>
            </w:r>
          </w:p>
        </w:tc>
        <w:tc>
          <w:tcPr>
            <w:tcW w:w="1080" w:type="dxa"/>
            <w:tcBorders>
              <w:top w:val="nil"/>
              <w:left w:val="nil"/>
              <w:bottom w:val="single" w:sz="4" w:space="0" w:color="auto"/>
              <w:right w:val="nil"/>
            </w:tcBorders>
          </w:tcPr>
          <w:p w14:paraId="1CF44A5F" w14:textId="77777777" w:rsidR="00F57DA9" w:rsidRPr="00527F3C" w:rsidRDefault="00F57DA9" w:rsidP="00C62607">
            <w:pPr>
              <w:rPr>
                <w:rFonts w:ascii="Times New Roman" w:hAnsi="Times New Roman" w:cs="Times New Roman"/>
              </w:rPr>
            </w:pPr>
            <w:r w:rsidRPr="00527F3C">
              <w:rPr>
                <w:rFonts w:ascii="Times New Roman" w:hAnsi="Times New Roman" w:cs="Times New Roman"/>
              </w:rPr>
              <w:t>4.51***</w:t>
            </w:r>
          </w:p>
        </w:tc>
        <w:tc>
          <w:tcPr>
            <w:tcW w:w="1010" w:type="dxa"/>
            <w:tcBorders>
              <w:top w:val="nil"/>
              <w:left w:val="nil"/>
              <w:bottom w:val="single" w:sz="4" w:space="0" w:color="auto"/>
              <w:right w:val="nil"/>
            </w:tcBorders>
          </w:tcPr>
          <w:p w14:paraId="62D5DF8C" w14:textId="77777777" w:rsidR="00F57DA9" w:rsidRPr="00527F3C" w:rsidRDefault="00F57DA9" w:rsidP="00C62607">
            <w:pPr>
              <w:rPr>
                <w:rFonts w:ascii="Times New Roman" w:hAnsi="Times New Roman" w:cs="Times New Roman"/>
              </w:rPr>
            </w:pPr>
            <w:r w:rsidRPr="00527F3C">
              <w:rPr>
                <w:rFonts w:ascii="Times New Roman" w:hAnsi="Times New Roman" w:cs="Times New Roman"/>
              </w:rPr>
              <w:t>4.17***</w:t>
            </w:r>
          </w:p>
        </w:tc>
        <w:tc>
          <w:tcPr>
            <w:tcW w:w="1060" w:type="dxa"/>
            <w:tcBorders>
              <w:top w:val="nil"/>
              <w:left w:val="nil"/>
              <w:bottom w:val="single" w:sz="4" w:space="0" w:color="auto"/>
              <w:right w:val="nil"/>
            </w:tcBorders>
          </w:tcPr>
          <w:p w14:paraId="41EDF12D" w14:textId="77777777" w:rsidR="00F57DA9" w:rsidRPr="00527F3C" w:rsidRDefault="00F57DA9" w:rsidP="00C62607">
            <w:pPr>
              <w:rPr>
                <w:rFonts w:ascii="Times New Roman" w:hAnsi="Times New Roman" w:cs="Times New Roman"/>
              </w:rPr>
            </w:pPr>
            <w:r w:rsidRPr="00527F3C">
              <w:rPr>
                <w:rFonts w:ascii="Times New Roman" w:hAnsi="Times New Roman" w:cs="Times New Roman"/>
              </w:rPr>
              <w:t>3.34**</w:t>
            </w:r>
          </w:p>
        </w:tc>
        <w:tc>
          <w:tcPr>
            <w:tcW w:w="990" w:type="dxa"/>
            <w:tcBorders>
              <w:top w:val="nil"/>
              <w:left w:val="nil"/>
              <w:bottom w:val="single" w:sz="4" w:space="0" w:color="auto"/>
              <w:right w:val="nil"/>
            </w:tcBorders>
          </w:tcPr>
          <w:p w14:paraId="604A13BA" w14:textId="77777777" w:rsidR="00F57DA9" w:rsidRPr="00527F3C" w:rsidRDefault="00F57DA9" w:rsidP="00C62607">
            <w:pPr>
              <w:rPr>
                <w:rFonts w:ascii="Times New Roman" w:hAnsi="Times New Roman" w:cs="Times New Roman"/>
              </w:rPr>
            </w:pPr>
            <w:r w:rsidRPr="00527F3C">
              <w:rPr>
                <w:rFonts w:ascii="Times New Roman" w:hAnsi="Times New Roman" w:cs="Times New Roman"/>
              </w:rPr>
              <w:t>1.45</w:t>
            </w:r>
          </w:p>
        </w:tc>
        <w:tc>
          <w:tcPr>
            <w:tcW w:w="990" w:type="dxa"/>
            <w:tcBorders>
              <w:top w:val="nil"/>
              <w:left w:val="nil"/>
              <w:bottom w:val="single" w:sz="4" w:space="0" w:color="auto"/>
              <w:right w:val="nil"/>
            </w:tcBorders>
          </w:tcPr>
          <w:p w14:paraId="14E3B23F" w14:textId="77777777" w:rsidR="00F57DA9" w:rsidRPr="00527F3C" w:rsidRDefault="00F57DA9" w:rsidP="00C62607">
            <w:pPr>
              <w:rPr>
                <w:rFonts w:ascii="Times New Roman" w:hAnsi="Times New Roman" w:cs="Times New Roman"/>
              </w:rPr>
            </w:pPr>
            <w:r w:rsidRPr="00527F3C">
              <w:rPr>
                <w:rFonts w:ascii="Times New Roman" w:hAnsi="Times New Roman" w:cs="Times New Roman"/>
              </w:rPr>
              <w:t>.04</w:t>
            </w:r>
          </w:p>
        </w:tc>
        <w:tc>
          <w:tcPr>
            <w:tcW w:w="1620" w:type="dxa"/>
            <w:tcBorders>
              <w:top w:val="nil"/>
              <w:left w:val="nil"/>
              <w:bottom w:val="single" w:sz="4" w:space="0" w:color="auto"/>
              <w:right w:val="nil"/>
            </w:tcBorders>
          </w:tcPr>
          <w:p w14:paraId="7E39CF09" w14:textId="77777777" w:rsidR="00F57DA9" w:rsidRPr="00527F3C" w:rsidRDefault="00F57DA9" w:rsidP="00C62607">
            <w:pPr>
              <w:rPr>
                <w:rFonts w:ascii="Times New Roman" w:hAnsi="Times New Roman" w:cs="Times New Roman"/>
              </w:rPr>
            </w:pPr>
            <w:r w:rsidRPr="00527F3C">
              <w:rPr>
                <w:rFonts w:ascii="Times New Roman" w:hAnsi="Times New Roman" w:cs="Times New Roman"/>
              </w:rPr>
              <w:t>[.02, .08]</w:t>
            </w:r>
          </w:p>
        </w:tc>
        <w:tc>
          <w:tcPr>
            <w:tcW w:w="1260" w:type="dxa"/>
            <w:tcBorders>
              <w:top w:val="nil"/>
              <w:left w:val="nil"/>
              <w:bottom w:val="single" w:sz="4" w:space="0" w:color="auto"/>
              <w:right w:val="nil"/>
            </w:tcBorders>
          </w:tcPr>
          <w:p w14:paraId="0AC8764C" w14:textId="77777777" w:rsidR="00F57DA9" w:rsidRPr="00527F3C" w:rsidRDefault="00F57DA9" w:rsidP="00C62607">
            <w:pPr>
              <w:rPr>
                <w:rFonts w:ascii="Times New Roman" w:hAnsi="Times New Roman" w:cs="Times New Roman"/>
              </w:rPr>
            </w:pPr>
            <w:r w:rsidRPr="00527F3C">
              <w:rPr>
                <w:rFonts w:ascii="Times New Roman" w:hAnsi="Times New Roman" w:cs="Times New Roman"/>
              </w:rPr>
              <w:t>57%</w:t>
            </w:r>
          </w:p>
        </w:tc>
      </w:tr>
    </w:tbl>
    <w:p w14:paraId="06DF9D1E" w14:textId="5B089A6D" w:rsidR="00F57DA9" w:rsidRPr="00787C41" w:rsidRDefault="00F57DA9" w:rsidP="00F57DA9">
      <w:pPr>
        <w:rPr>
          <w:rFonts w:ascii="Times New Roman" w:hAnsi="Times New Roman" w:cs="Times New Roman"/>
          <w:sz w:val="20"/>
          <w:szCs w:val="20"/>
        </w:rPr>
      </w:pPr>
      <w:r w:rsidRPr="00787C41">
        <w:rPr>
          <w:rFonts w:ascii="Times New Roman" w:hAnsi="Times New Roman" w:cs="Times New Roman"/>
          <w:sz w:val="20"/>
          <w:szCs w:val="20"/>
        </w:rPr>
        <w:t>†</w:t>
      </w:r>
      <w:r w:rsidRPr="00787C41">
        <w:rPr>
          <w:rFonts w:ascii="Times New Roman" w:hAnsi="Times New Roman" w:cs="Times New Roman"/>
          <w:i/>
          <w:sz w:val="20"/>
          <w:szCs w:val="20"/>
        </w:rPr>
        <w:t>p &lt; .10,</w:t>
      </w:r>
      <w:r w:rsidRPr="00787C41">
        <w:rPr>
          <w:rFonts w:ascii="Times New Roman" w:hAnsi="Times New Roman" w:cs="Times New Roman"/>
          <w:sz w:val="20"/>
          <w:szCs w:val="20"/>
        </w:rPr>
        <w:t xml:space="preserve"> *</w:t>
      </w:r>
      <w:r w:rsidRPr="00787C41">
        <w:rPr>
          <w:rFonts w:ascii="Times New Roman" w:hAnsi="Times New Roman" w:cs="Times New Roman"/>
          <w:i/>
          <w:iCs/>
          <w:sz w:val="20"/>
          <w:szCs w:val="20"/>
        </w:rPr>
        <w:t xml:space="preserve">p </w:t>
      </w:r>
      <w:r w:rsidRPr="00787C41">
        <w:rPr>
          <w:rFonts w:ascii="Times New Roman" w:hAnsi="Times New Roman" w:cs="Times New Roman"/>
          <w:sz w:val="20"/>
          <w:szCs w:val="20"/>
        </w:rPr>
        <w:t>&lt; .05; **</w:t>
      </w:r>
      <w:r w:rsidRPr="00787C41">
        <w:rPr>
          <w:rFonts w:ascii="Times New Roman" w:hAnsi="Times New Roman" w:cs="Times New Roman"/>
          <w:i/>
          <w:iCs/>
          <w:sz w:val="20"/>
          <w:szCs w:val="20"/>
        </w:rPr>
        <w:t xml:space="preserve">p </w:t>
      </w:r>
      <w:r w:rsidRPr="00787C41">
        <w:rPr>
          <w:rFonts w:ascii="Times New Roman" w:hAnsi="Times New Roman" w:cs="Times New Roman"/>
          <w:sz w:val="20"/>
          <w:szCs w:val="20"/>
        </w:rPr>
        <w:t>&lt; .01; ***</w:t>
      </w:r>
      <w:r w:rsidRPr="00787C41">
        <w:rPr>
          <w:rFonts w:ascii="Times New Roman" w:hAnsi="Times New Roman" w:cs="Times New Roman"/>
          <w:i/>
          <w:iCs/>
          <w:sz w:val="20"/>
          <w:szCs w:val="20"/>
        </w:rPr>
        <w:t xml:space="preserve">p </w:t>
      </w:r>
      <w:r w:rsidRPr="00787C41">
        <w:rPr>
          <w:rFonts w:ascii="Times New Roman" w:hAnsi="Times New Roman" w:cs="Times New Roman"/>
          <w:sz w:val="20"/>
          <w:szCs w:val="20"/>
        </w:rPr>
        <w:t xml:space="preserve">&lt; .001. </w:t>
      </w:r>
      <w:r w:rsidRPr="00787C41">
        <w:rPr>
          <w:rFonts w:ascii="Times New Roman" w:hAnsi="Times New Roman" w:cs="Times New Roman"/>
          <w:i/>
          <w:sz w:val="20"/>
          <w:szCs w:val="20"/>
        </w:rPr>
        <w:t>t</w:t>
      </w:r>
      <w:r w:rsidRPr="00787C41">
        <w:rPr>
          <w:rFonts w:ascii="Times New Roman" w:hAnsi="Times New Roman" w:cs="Times New Roman"/>
          <w:sz w:val="20"/>
          <w:szCs w:val="20"/>
        </w:rPr>
        <w:t xml:space="preserve">-test values are reported for paths tested: X-M = predictor and mediator, M(X)-Y = mediator and outcome controlling for predictor, X-Y = predictor and outcome, X(M)-Y = predictor and outcome controlling for mediator. </w:t>
      </w:r>
      <w:r w:rsidR="00787C41" w:rsidRPr="00787C41">
        <w:rPr>
          <w:rFonts w:ascii="Times New Roman" w:hAnsi="Times New Roman" w:cs="Times New Roman"/>
          <w:sz w:val="20"/>
          <w:szCs w:val="20"/>
        </w:rPr>
        <w:t xml:space="preserve">PV = Pornography viewing, PCI-EA = Pornography Consumption Inventory – Emotional Avoidance, </w:t>
      </w:r>
      <w:r w:rsidRPr="00787C41">
        <w:rPr>
          <w:rFonts w:ascii="Times New Roman" w:hAnsi="Times New Roman" w:cs="Times New Roman"/>
          <w:sz w:val="20"/>
          <w:szCs w:val="20"/>
        </w:rPr>
        <w:t>CBOSB</w:t>
      </w:r>
      <w:r w:rsidR="00D67EAD" w:rsidRPr="00787C41">
        <w:rPr>
          <w:rFonts w:ascii="Times New Roman" w:hAnsi="Times New Roman" w:cs="Times New Roman"/>
          <w:sz w:val="20"/>
          <w:szCs w:val="20"/>
        </w:rPr>
        <w:t>-R</w:t>
      </w:r>
      <w:r w:rsidRPr="00787C41">
        <w:rPr>
          <w:rFonts w:ascii="Times New Roman" w:hAnsi="Times New Roman" w:cs="Times New Roman"/>
          <w:sz w:val="20"/>
          <w:szCs w:val="20"/>
        </w:rPr>
        <w:t xml:space="preserve"> = Cognitive and Behavioral Outcomes of Sexual Behavior</w:t>
      </w:r>
      <w:r w:rsidR="00D67EAD" w:rsidRPr="00787C41">
        <w:rPr>
          <w:rFonts w:ascii="Times New Roman" w:hAnsi="Times New Roman" w:cs="Times New Roman"/>
          <w:sz w:val="20"/>
          <w:szCs w:val="20"/>
        </w:rPr>
        <w:t>-Revised</w:t>
      </w:r>
      <w:r w:rsidRPr="00787C41">
        <w:rPr>
          <w:rFonts w:ascii="Times New Roman" w:hAnsi="Times New Roman" w:cs="Times New Roman"/>
          <w:sz w:val="20"/>
          <w:szCs w:val="20"/>
        </w:rPr>
        <w:t>, CPUI = Cyber Pornography Use Inventory, AAQ-II = Acceptance and Action Questionnaire-II as a measure of general experiential avoidance.</w:t>
      </w:r>
    </w:p>
    <w:p w14:paraId="4B9B2FD6" w14:textId="77777777" w:rsidR="00F57DA9" w:rsidRPr="00465D57" w:rsidRDefault="00F57DA9" w:rsidP="00F57DA9">
      <w:pPr>
        <w:rPr>
          <w:rFonts w:ascii="Times New Roman" w:hAnsi="Times New Roman" w:cs="Times New Roman"/>
        </w:rPr>
      </w:pPr>
    </w:p>
    <w:p w14:paraId="53B79C6F" w14:textId="77777777" w:rsidR="00DF73D1" w:rsidRDefault="00DF73D1">
      <w:pPr>
        <w:rPr>
          <w:rFonts w:ascii="Times New Roman" w:hAnsi="Times New Roman" w:cs="Times New Roman"/>
        </w:rPr>
      </w:pPr>
    </w:p>
    <w:p w14:paraId="01BA8E1E" w14:textId="77777777" w:rsidR="00DF73D1" w:rsidRDefault="00DF73D1">
      <w:pPr>
        <w:rPr>
          <w:rFonts w:ascii="Times New Roman" w:hAnsi="Times New Roman" w:cs="Times New Roman"/>
        </w:rPr>
      </w:pPr>
    </w:p>
    <w:p w14:paraId="75A8526E" w14:textId="4B9DA0A2" w:rsidR="00F57DA9" w:rsidRPr="00465D57" w:rsidRDefault="00F57DA9">
      <w:pPr>
        <w:rPr>
          <w:rFonts w:ascii="Times New Roman" w:hAnsi="Times New Roman" w:cs="Times New Roman"/>
        </w:rPr>
      </w:pPr>
    </w:p>
    <w:sectPr w:rsidR="00F57DA9" w:rsidRPr="00465D57" w:rsidSect="009A553E">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848E64" w16cid:durableId="1EC10FB7"/>
  <w16cid:commentId w16cid:paraId="4F7E1EA2" w16cid:durableId="1EC222B2"/>
  <w16cid:commentId w16cid:paraId="653B12C9" w16cid:durableId="1EC21B18"/>
  <w16cid:commentId w16cid:paraId="73078989" w16cid:durableId="1EC194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4A763" w14:textId="77777777" w:rsidR="00FD517D" w:rsidRDefault="00FD517D" w:rsidP="00FE03C4">
      <w:r>
        <w:separator/>
      </w:r>
    </w:p>
  </w:endnote>
  <w:endnote w:type="continuationSeparator" w:id="0">
    <w:p w14:paraId="78C2AF3C" w14:textId="77777777" w:rsidR="00FD517D" w:rsidRDefault="00FD517D" w:rsidP="00FE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E345E" w14:textId="77777777" w:rsidR="00FD517D" w:rsidRDefault="00FD517D" w:rsidP="00FE03C4">
      <w:r>
        <w:separator/>
      </w:r>
    </w:p>
  </w:footnote>
  <w:footnote w:type="continuationSeparator" w:id="0">
    <w:p w14:paraId="7A795763" w14:textId="77777777" w:rsidR="00FD517D" w:rsidRDefault="00FD517D" w:rsidP="00FE0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86752" w14:textId="482F4314" w:rsidR="003E6684" w:rsidRDefault="003E6684" w:rsidP="00FE0A02">
    <w:pPr>
      <w:pStyle w:val="Header"/>
    </w:pPr>
    <w:r>
      <w:t>EXPERIENTIAL AVOIDANCE IN PROBLEM VIEWING</w:t>
    </w:r>
    <w:r>
      <w:tab/>
    </w:r>
    <w:sdt>
      <w:sdtPr>
        <w:id w:val="-174533076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55245">
          <w:rPr>
            <w:noProof/>
          </w:rPr>
          <w:t>33</w:t>
        </w:r>
        <w:r>
          <w:rPr>
            <w:noProof/>
          </w:rPr>
          <w:fldChar w:fldCharType="end"/>
        </w:r>
      </w:sdtContent>
    </w:sdt>
  </w:p>
  <w:p w14:paraId="7ED57665" w14:textId="473F2983" w:rsidR="003E6684" w:rsidRDefault="003E66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63751" w14:textId="79CC4F72" w:rsidR="003E6684" w:rsidRDefault="003E6684" w:rsidP="00FE0A02">
    <w:pPr>
      <w:pStyle w:val="Header"/>
    </w:pPr>
    <w:r>
      <w:t>RUNNING HEAD: EXPERIENTIAL AVOIDANCE IN PROBLEM VIEWING</w:t>
    </w:r>
    <w:r>
      <w:tab/>
    </w:r>
    <w:sdt>
      <w:sdtPr>
        <w:id w:val="-178942717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55245">
          <w:rPr>
            <w:noProof/>
          </w:rPr>
          <w:t>34</w:t>
        </w:r>
        <w:r>
          <w:rPr>
            <w:noProof/>
          </w:rPr>
          <w:fldChar w:fldCharType="end"/>
        </w:r>
      </w:sdtContent>
    </w:sdt>
  </w:p>
  <w:p w14:paraId="3C5928AA" w14:textId="77777777" w:rsidR="003E6684" w:rsidRDefault="003E66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fixed references&lt;/Style&gt;&lt;LeftDelim&gt;{&lt;/LeftDelim&gt;&lt;RightDelim&gt;}&lt;/RightDelim&gt;&lt;FontName&gt;Calibri&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v200vasqv9ttfes2zoxf092sstsfexszx90&quot;&gt;My EndNote Library&lt;record-ids&gt;&lt;item&gt;1974&lt;/item&gt;&lt;item&gt;2612&lt;/item&gt;&lt;/record-ids&gt;&lt;/item&gt;&lt;/Libraries&gt;"/>
  </w:docVars>
  <w:rsids>
    <w:rsidRoot w:val="00A44C81"/>
    <w:rsid w:val="000100F8"/>
    <w:rsid w:val="00010394"/>
    <w:rsid w:val="00015127"/>
    <w:rsid w:val="0001526A"/>
    <w:rsid w:val="00016600"/>
    <w:rsid w:val="000212D2"/>
    <w:rsid w:val="00024926"/>
    <w:rsid w:val="000256DA"/>
    <w:rsid w:val="00026058"/>
    <w:rsid w:val="000260FA"/>
    <w:rsid w:val="00026ED3"/>
    <w:rsid w:val="00046739"/>
    <w:rsid w:val="00050083"/>
    <w:rsid w:val="00054B52"/>
    <w:rsid w:val="0005531F"/>
    <w:rsid w:val="000642C5"/>
    <w:rsid w:val="00066B2C"/>
    <w:rsid w:val="00067CF5"/>
    <w:rsid w:val="00080860"/>
    <w:rsid w:val="00091947"/>
    <w:rsid w:val="000A34C5"/>
    <w:rsid w:val="000A656D"/>
    <w:rsid w:val="000B16CE"/>
    <w:rsid w:val="000B4FFF"/>
    <w:rsid w:val="000B5BD1"/>
    <w:rsid w:val="000B6EC7"/>
    <w:rsid w:val="000B79DC"/>
    <w:rsid w:val="000C13AE"/>
    <w:rsid w:val="000D4338"/>
    <w:rsid w:val="000D5BE1"/>
    <w:rsid w:val="000D72E1"/>
    <w:rsid w:val="000E130A"/>
    <w:rsid w:val="000E3C06"/>
    <w:rsid w:val="000E76BA"/>
    <w:rsid w:val="000F4D96"/>
    <w:rsid w:val="00105E60"/>
    <w:rsid w:val="001122A0"/>
    <w:rsid w:val="00121395"/>
    <w:rsid w:val="00125B43"/>
    <w:rsid w:val="0015286A"/>
    <w:rsid w:val="00155192"/>
    <w:rsid w:val="001717F8"/>
    <w:rsid w:val="00172F24"/>
    <w:rsid w:val="00174AD7"/>
    <w:rsid w:val="0018029B"/>
    <w:rsid w:val="00180DB0"/>
    <w:rsid w:val="001830BE"/>
    <w:rsid w:val="00183CB1"/>
    <w:rsid w:val="00187A80"/>
    <w:rsid w:val="00194EF1"/>
    <w:rsid w:val="0019643C"/>
    <w:rsid w:val="001969BE"/>
    <w:rsid w:val="001A1ABB"/>
    <w:rsid w:val="001A6203"/>
    <w:rsid w:val="001B5D05"/>
    <w:rsid w:val="001B7864"/>
    <w:rsid w:val="001D1C9D"/>
    <w:rsid w:val="001D4313"/>
    <w:rsid w:val="001D7A6F"/>
    <w:rsid w:val="001E2197"/>
    <w:rsid w:val="001E28FB"/>
    <w:rsid w:val="001E4ECE"/>
    <w:rsid w:val="001E761E"/>
    <w:rsid w:val="001F0546"/>
    <w:rsid w:val="001F18EA"/>
    <w:rsid w:val="001F44A1"/>
    <w:rsid w:val="001F66E9"/>
    <w:rsid w:val="002036E9"/>
    <w:rsid w:val="00212705"/>
    <w:rsid w:val="0022140F"/>
    <w:rsid w:val="002214C2"/>
    <w:rsid w:val="00231955"/>
    <w:rsid w:val="00236C73"/>
    <w:rsid w:val="0024285B"/>
    <w:rsid w:val="0025249B"/>
    <w:rsid w:val="00256AB6"/>
    <w:rsid w:val="00260F21"/>
    <w:rsid w:val="0026236F"/>
    <w:rsid w:val="00262F7D"/>
    <w:rsid w:val="00264425"/>
    <w:rsid w:val="0027062C"/>
    <w:rsid w:val="00274099"/>
    <w:rsid w:val="002A31E2"/>
    <w:rsid w:val="002B0526"/>
    <w:rsid w:val="002B5263"/>
    <w:rsid w:val="002C7C16"/>
    <w:rsid w:val="002D4C06"/>
    <w:rsid w:val="002E4CCD"/>
    <w:rsid w:val="002E6892"/>
    <w:rsid w:val="002F363B"/>
    <w:rsid w:val="002F4406"/>
    <w:rsid w:val="00304EFA"/>
    <w:rsid w:val="0031770F"/>
    <w:rsid w:val="00321A6E"/>
    <w:rsid w:val="00325557"/>
    <w:rsid w:val="00326C4F"/>
    <w:rsid w:val="003279A0"/>
    <w:rsid w:val="00331E5D"/>
    <w:rsid w:val="00344D56"/>
    <w:rsid w:val="00347511"/>
    <w:rsid w:val="00356568"/>
    <w:rsid w:val="00360BFF"/>
    <w:rsid w:val="00364EA6"/>
    <w:rsid w:val="003739EF"/>
    <w:rsid w:val="00374900"/>
    <w:rsid w:val="003965F6"/>
    <w:rsid w:val="003A1917"/>
    <w:rsid w:val="003A692A"/>
    <w:rsid w:val="003B044C"/>
    <w:rsid w:val="003B16F8"/>
    <w:rsid w:val="003C0061"/>
    <w:rsid w:val="003C31EC"/>
    <w:rsid w:val="003C35A3"/>
    <w:rsid w:val="003D7201"/>
    <w:rsid w:val="003D7D68"/>
    <w:rsid w:val="003E10F8"/>
    <w:rsid w:val="003E6684"/>
    <w:rsid w:val="003F0454"/>
    <w:rsid w:val="003F17DD"/>
    <w:rsid w:val="003F2672"/>
    <w:rsid w:val="003F42A0"/>
    <w:rsid w:val="003F5D04"/>
    <w:rsid w:val="00406C5A"/>
    <w:rsid w:val="00407D01"/>
    <w:rsid w:val="004138F0"/>
    <w:rsid w:val="00417B00"/>
    <w:rsid w:val="00425619"/>
    <w:rsid w:val="004343BA"/>
    <w:rsid w:val="004343BE"/>
    <w:rsid w:val="00437412"/>
    <w:rsid w:val="004433F6"/>
    <w:rsid w:val="00447F6C"/>
    <w:rsid w:val="004502D6"/>
    <w:rsid w:val="00462200"/>
    <w:rsid w:val="00465D57"/>
    <w:rsid w:val="0046642E"/>
    <w:rsid w:val="00467925"/>
    <w:rsid w:val="004726DF"/>
    <w:rsid w:val="00473B76"/>
    <w:rsid w:val="00474C98"/>
    <w:rsid w:val="00482057"/>
    <w:rsid w:val="00485544"/>
    <w:rsid w:val="00487645"/>
    <w:rsid w:val="004925F3"/>
    <w:rsid w:val="004A1FEA"/>
    <w:rsid w:val="004B1F58"/>
    <w:rsid w:val="004B20A3"/>
    <w:rsid w:val="004B44B3"/>
    <w:rsid w:val="004C369A"/>
    <w:rsid w:val="004D4C88"/>
    <w:rsid w:val="004E0517"/>
    <w:rsid w:val="004E4675"/>
    <w:rsid w:val="004E4984"/>
    <w:rsid w:val="00500943"/>
    <w:rsid w:val="00503CBF"/>
    <w:rsid w:val="00507E0E"/>
    <w:rsid w:val="00510187"/>
    <w:rsid w:val="00527F3C"/>
    <w:rsid w:val="00527F52"/>
    <w:rsid w:val="00530248"/>
    <w:rsid w:val="005334BC"/>
    <w:rsid w:val="00533F14"/>
    <w:rsid w:val="00552613"/>
    <w:rsid w:val="00556335"/>
    <w:rsid w:val="005564F7"/>
    <w:rsid w:val="005574F8"/>
    <w:rsid w:val="00562718"/>
    <w:rsid w:val="0056399C"/>
    <w:rsid w:val="00570DF9"/>
    <w:rsid w:val="00573E9F"/>
    <w:rsid w:val="005765E4"/>
    <w:rsid w:val="00577EDD"/>
    <w:rsid w:val="00581A42"/>
    <w:rsid w:val="00587BA6"/>
    <w:rsid w:val="00593D66"/>
    <w:rsid w:val="005A3098"/>
    <w:rsid w:val="005A4278"/>
    <w:rsid w:val="005A53F6"/>
    <w:rsid w:val="005B3187"/>
    <w:rsid w:val="005D4CE7"/>
    <w:rsid w:val="006014EF"/>
    <w:rsid w:val="00606BE2"/>
    <w:rsid w:val="006078CC"/>
    <w:rsid w:val="00614850"/>
    <w:rsid w:val="006153A8"/>
    <w:rsid w:val="00617219"/>
    <w:rsid w:val="00617FB7"/>
    <w:rsid w:val="006203AA"/>
    <w:rsid w:val="00624381"/>
    <w:rsid w:val="00627990"/>
    <w:rsid w:val="006322C7"/>
    <w:rsid w:val="00632484"/>
    <w:rsid w:val="00633DDB"/>
    <w:rsid w:val="00637B21"/>
    <w:rsid w:val="00637FCE"/>
    <w:rsid w:val="0064177F"/>
    <w:rsid w:val="00644986"/>
    <w:rsid w:val="00681316"/>
    <w:rsid w:val="00683A4E"/>
    <w:rsid w:val="00694F27"/>
    <w:rsid w:val="00695653"/>
    <w:rsid w:val="006974D8"/>
    <w:rsid w:val="006B34CD"/>
    <w:rsid w:val="006B3597"/>
    <w:rsid w:val="006C10A6"/>
    <w:rsid w:val="006C1C61"/>
    <w:rsid w:val="006D0ED9"/>
    <w:rsid w:val="006D1B44"/>
    <w:rsid w:val="006D5092"/>
    <w:rsid w:val="006E2DD4"/>
    <w:rsid w:val="00700B4A"/>
    <w:rsid w:val="00704F86"/>
    <w:rsid w:val="00710AE0"/>
    <w:rsid w:val="00714005"/>
    <w:rsid w:val="00714E0F"/>
    <w:rsid w:val="00721C95"/>
    <w:rsid w:val="00722D70"/>
    <w:rsid w:val="00724F92"/>
    <w:rsid w:val="00725CFC"/>
    <w:rsid w:val="00726519"/>
    <w:rsid w:val="00731FAB"/>
    <w:rsid w:val="00735405"/>
    <w:rsid w:val="007429BD"/>
    <w:rsid w:val="00751013"/>
    <w:rsid w:val="00755839"/>
    <w:rsid w:val="0076210E"/>
    <w:rsid w:val="00787C41"/>
    <w:rsid w:val="00791678"/>
    <w:rsid w:val="0079378C"/>
    <w:rsid w:val="007A0EC5"/>
    <w:rsid w:val="007A7C70"/>
    <w:rsid w:val="007B2B46"/>
    <w:rsid w:val="007B378F"/>
    <w:rsid w:val="007C2810"/>
    <w:rsid w:val="007C55E5"/>
    <w:rsid w:val="007D5D87"/>
    <w:rsid w:val="007E0F16"/>
    <w:rsid w:val="007E222E"/>
    <w:rsid w:val="007E4E80"/>
    <w:rsid w:val="007E712F"/>
    <w:rsid w:val="007F2E0B"/>
    <w:rsid w:val="007F7532"/>
    <w:rsid w:val="0080294B"/>
    <w:rsid w:val="00812E24"/>
    <w:rsid w:val="00817BF6"/>
    <w:rsid w:val="00820B47"/>
    <w:rsid w:val="008351FF"/>
    <w:rsid w:val="008408FB"/>
    <w:rsid w:val="008410E6"/>
    <w:rsid w:val="00844231"/>
    <w:rsid w:val="00844E43"/>
    <w:rsid w:val="008451E8"/>
    <w:rsid w:val="00845354"/>
    <w:rsid w:val="00846DFB"/>
    <w:rsid w:val="00860FDC"/>
    <w:rsid w:val="00864A12"/>
    <w:rsid w:val="00866432"/>
    <w:rsid w:val="0087550D"/>
    <w:rsid w:val="00876D2E"/>
    <w:rsid w:val="0088401A"/>
    <w:rsid w:val="00887483"/>
    <w:rsid w:val="0089308F"/>
    <w:rsid w:val="008947DF"/>
    <w:rsid w:val="008A4F30"/>
    <w:rsid w:val="008B4174"/>
    <w:rsid w:val="008C3C93"/>
    <w:rsid w:val="008C6B99"/>
    <w:rsid w:val="008E6B93"/>
    <w:rsid w:val="008F7C5E"/>
    <w:rsid w:val="009063D9"/>
    <w:rsid w:val="00911613"/>
    <w:rsid w:val="00916F8F"/>
    <w:rsid w:val="0092797F"/>
    <w:rsid w:val="00945613"/>
    <w:rsid w:val="00946C56"/>
    <w:rsid w:val="00950E0D"/>
    <w:rsid w:val="00955B46"/>
    <w:rsid w:val="00961ABE"/>
    <w:rsid w:val="009631C9"/>
    <w:rsid w:val="00986608"/>
    <w:rsid w:val="009917BD"/>
    <w:rsid w:val="00992B74"/>
    <w:rsid w:val="009A553E"/>
    <w:rsid w:val="009B17AB"/>
    <w:rsid w:val="009B3795"/>
    <w:rsid w:val="009B5391"/>
    <w:rsid w:val="009C1A78"/>
    <w:rsid w:val="009D5186"/>
    <w:rsid w:val="009E7BEE"/>
    <w:rsid w:val="009F6484"/>
    <w:rsid w:val="00A0027B"/>
    <w:rsid w:val="00A07C52"/>
    <w:rsid w:val="00A11D5D"/>
    <w:rsid w:val="00A136A6"/>
    <w:rsid w:val="00A20E38"/>
    <w:rsid w:val="00A36206"/>
    <w:rsid w:val="00A44C81"/>
    <w:rsid w:val="00A514CC"/>
    <w:rsid w:val="00A54C38"/>
    <w:rsid w:val="00A62C72"/>
    <w:rsid w:val="00A62EDF"/>
    <w:rsid w:val="00A630BA"/>
    <w:rsid w:val="00A734D2"/>
    <w:rsid w:val="00A74077"/>
    <w:rsid w:val="00A90D6A"/>
    <w:rsid w:val="00A926E2"/>
    <w:rsid w:val="00A96A5A"/>
    <w:rsid w:val="00AA0D03"/>
    <w:rsid w:val="00AB0558"/>
    <w:rsid w:val="00AB33A8"/>
    <w:rsid w:val="00AB413D"/>
    <w:rsid w:val="00AB5D82"/>
    <w:rsid w:val="00AC3B7C"/>
    <w:rsid w:val="00AC5276"/>
    <w:rsid w:val="00AC588C"/>
    <w:rsid w:val="00AC64CF"/>
    <w:rsid w:val="00AC7C46"/>
    <w:rsid w:val="00AD26EB"/>
    <w:rsid w:val="00AE0F77"/>
    <w:rsid w:val="00B014CE"/>
    <w:rsid w:val="00B03AE7"/>
    <w:rsid w:val="00B050AD"/>
    <w:rsid w:val="00B12FE7"/>
    <w:rsid w:val="00B131F6"/>
    <w:rsid w:val="00B205F4"/>
    <w:rsid w:val="00B22C1A"/>
    <w:rsid w:val="00B26793"/>
    <w:rsid w:val="00B2711A"/>
    <w:rsid w:val="00B400BA"/>
    <w:rsid w:val="00B41B5D"/>
    <w:rsid w:val="00B4251B"/>
    <w:rsid w:val="00B43490"/>
    <w:rsid w:val="00B53E13"/>
    <w:rsid w:val="00B5658C"/>
    <w:rsid w:val="00B56A76"/>
    <w:rsid w:val="00B60DB6"/>
    <w:rsid w:val="00B630F6"/>
    <w:rsid w:val="00B6472D"/>
    <w:rsid w:val="00B660EE"/>
    <w:rsid w:val="00B662BC"/>
    <w:rsid w:val="00B7283C"/>
    <w:rsid w:val="00B73750"/>
    <w:rsid w:val="00B75A57"/>
    <w:rsid w:val="00B76F8A"/>
    <w:rsid w:val="00B77AB5"/>
    <w:rsid w:val="00B8021A"/>
    <w:rsid w:val="00B812E0"/>
    <w:rsid w:val="00B92D8F"/>
    <w:rsid w:val="00BA0B92"/>
    <w:rsid w:val="00BA7DDB"/>
    <w:rsid w:val="00BC3EA9"/>
    <w:rsid w:val="00BD16AD"/>
    <w:rsid w:val="00BD22FB"/>
    <w:rsid w:val="00BD79CB"/>
    <w:rsid w:val="00BE2995"/>
    <w:rsid w:val="00BE2DFF"/>
    <w:rsid w:val="00BF18C3"/>
    <w:rsid w:val="00BF5CED"/>
    <w:rsid w:val="00BF66DD"/>
    <w:rsid w:val="00C028DD"/>
    <w:rsid w:val="00C0604B"/>
    <w:rsid w:val="00C111F9"/>
    <w:rsid w:val="00C16513"/>
    <w:rsid w:val="00C22B63"/>
    <w:rsid w:val="00C230FC"/>
    <w:rsid w:val="00C43A9C"/>
    <w:rsid w:val="00C44407"/>
    <w:rsid w:val="00C44BE4"/>
    <w:rsid w:val="00C468F6"/>
    <w:rsid w:val="00C55245"/>
    <w:rsid w:val="00C57A39"/>
    <w:rsid w:val="00C62607"/>
    <w:rsid w:val="00C70921"/>
    <w:rsid w:val="00C755B9"/>
    <w:rsid w:val="00C819E5"/>
    <w:rsid w:val="00C834A8"/>
    <w:rsid w:val="00C874E3"/>
    <w:rsid w:val="00C93D79"/>
    <w:rsid w:val="00CA00CC"/>
    <w:rsid w:val="00CA2425"/>
    <w:rsid w:val="00CC3C7A"/>
    <w:rsid w:val="00CD082A"/>
    <w:rsid w:val="00CD649A"/>
    <w:rsid w:val="00CE19FF"/>
    <w:rsid w:val="00CE7F67"/>
    <w:rsid w:val="00CF0FC2"/>
    <w:rsid w:val="00CF5523"/>
    <w:rsid w:val="00CF6188"/>
    <w:rsid w:val="00D073A4"/>
    <w:rsid w:val="00D238E3"/>
    <w:rsid w:val="00D2697A"/>
    <w:rsid w:val="00D32F00"/>
    <w:rsid w:val="00D331C4"/>
    <w:rsid w:val="00D3620B"/>
    <w:rsid w:val="00D42984"/>
    <w:rsid w:val="00D47C8A"/>
    <w:rsid w:val="00D6646E"/>
    <w:rsid w:val="00D67EAD"/>
    <w:rsid w:val="00D74D8B"/>
    <w:rsid w:val="00D81336"/>
    <w:rsid w:val="00D83370"/>
    <w:rsid w:val="00D9453C"/>
    <w:rsid w:val="00DB4B71"/>
    <w:rsid w:val="00DB74CA"/>
    <w:rsid w:val="00DB75FD"/>
    <w:rsid w:val="00DD1EFE"/>
    <w:rsid w:val="00DD25EF"/>
    <w:rsid w:val="00DD2CAF"/>
    <w:rsid w:val="00DE5FEF"/>
    <w:rsid w:val="00DF6171"/>
    <w:rsid w:val="00DF73D1"/>
    <w:rsid w:val="00E0175C"/>
    <w:rsid w:val="00E04BBE"/>
    <w:rsid w:val="00E1318A"/>
    <w:rsid w:val="00E16F8A"/>
    <w:rsid w:val="00E322D5"/>
    <w:rsid w:val="00E406E4"/>
    <w:rsid w:val="00E41F26"/>
    <w:rsid w:val="00E42BD6"/>
    <w:rsid w:val="00E46BC2"/>
    <w:rsid w:val="00E545F2"/>
    <w:rsid w:val="00E7144E"/>
    <w:rsid w:val="00E82728"/>
    <w:rsid w:val="00E9294A"/>
    <w:rsid w:val="00EA0B48"/>
    <w:rsid w:val="00EA2363"/>
    <w:rsid w:val="00EA3A5E"/>
    <w:rsid w:val="00EA7D4B"/>
    <w:rsid w:val="00EB2A82"/>
    <w:rsid w:val="00EB64AC"/>
    <w:rsid w:val="00EC387B"/>
    <w:rsid w:val="00EC3C82"/>
    <w:rsid w:val="00ED054E"/>
    <w:rsid w:val="00ED5105"/>
    <w:rsid w:val="00EE504C"/>
    <w:rsid w:val="00F343A6"/>
    <w:rsid w:val="00F41AE1"/>
    <w:rsid w:val="00F54A46"/>
    <w:rsid w:val="00F57DA9"/>
    <w:rsid w:val="00F60304"/>
    <w:rsid w:val="00F656A9"/>
    <w:rsid w:val="00F76A6F"/>
    <w:rsid w:val="00F77B70"/>
    <w:rsid w:val="00F861E4"/>
    <w:rsid w:val="00F944FD"/>
    <w:rsid w:val="00F964FF"/>
    <w:rsid w:val="00FA4936"/>
    <w:rsid w:val="00FB4423"/>
    <w:rsid w:val="00FC1333"/>
    <w:rsid w:val="00FC2E32"/>
    <w:rsid w:val="00FC69C5"/>
    <w:rsid w:val="00FD0468"/>
    <w:rsid w:val="00FD517D"/>
    <w:rsid w:val="00FE03C4"/>
    <w:rsid w:val="00FE0A02"/>
    <w:rsid w:val="00FE7048"/>
    <w:rsid w:val="00FE729D"/>
    <w:rsid w:val="00FF3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23D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44C81"/>
    <w:rPr>
      <w:rFonts w:ascii="Helvetica" w:hAnsi="Helvetica" w:cs="Times New Roman"/>
      <w:sz w:val="18"/>
      <w:szCs w:val="18"/>
    </w:rPr>
  </w:style>
  <w:style w:type="paragraph" w:customStyle="1" w:styleId="p2">
    <w:name w:val="p2"/>
    <w:basedOn w:val="Normal"/>
    <w:rsid w:val="00A44C81"/>
    <w:rPr>
      <w:rFonts w:ascii="Helvetica" w:hAnsi="Helvetica" w:cs="Times New Roman"/>
      <w:sz w:val="18"/>
      <w:szCs w:val="18"/>
    </w:rPr>
  </w:style>
  <w:style w:type="character" w:customStyle="1" w:styleId="apple-tab-span">
    <w:name w:val="apple-tab-span"/>
    <w:basedOn w:val="DefaultParagraphFont"/>
    <w:rsid w:val="00A44C81"/>
  </w:style>
  <w:style w:type="table" w:styleId="TableGrid">
    <w:name w:val="Table Grid"/>
    <w:basedOn w:val="TableNormal"/>
    <w:uiPriority w:val="39"/>
    <w:rsid w:val="00F57DA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504C"/>
    <w:rPr>
      <w:sz w:val="16"/>
      <w:szCs w:val="16"/>
    </w:rPr>
  </w:style>
  <w:style w:type="paragraph" w:styleId="CommentText">
    <w:name w:val="annotation text"/>
    <w:basedOn w:val="Normal"/>
    <w:link w:val="CommentTextChar"/>
    <w:uiPriority w:val="99"/>
    <w:unhideWhenUsed/>
    <w:rsid w:val="00EE504C"/>
    <w:rPr>
      <w:sz w:val="20"/>
      <w:szCs w:val="20"/>
    </w:rPr>
  </w:style>
  <w:style w:type="character" w:customStyle="1" w:styleId="CommentTextChar">
    <w:name w:val="Comment Text Char"/>
    <w:basedOn w:val="DefaultParagraphFont"/>
    <w:link w:val="CommentText"/>
    <w:uiPriority w:val="99"/>
    <w:rsid w:val="00EE504C"/>
    <w:rPr>
      <w:sz w:val="20"/>
      <w:szCs w:val="20"/>
    </w:rPr>
  </w:style>
  <w:style w:type="paragraph" w:styleId="CommentSubject">
    <w:name w:val="annotation subject"/>
    <w:basedOn w:val="CommentText"/>
    <w:next w:val="CommentText"/>
    <w:link w:val="CommentSubjectChar"/>
    <w:uiPriority w:val="99"/>
    <w:semiHidden/>
    <w:unhideWhenUsed/>
    <w:rsid w:val="00EE504C"/>
    <w:rPr>
      <w:b/>
      <w:bCs/>
    </w:rPr>
  </w:style>
  <w:style w:type="character" w:customStyle="1" w:styleId="CommentSubjectChar">
    <w:name w:val="Comment Subject Char"/>
    <w:basedOn w:val="CommentTextChar"/>
    <w:link w:val="CommentSubject"/>
    <w:uiPriority w:val="99"/>
    <w:semiHidden/>
    <w:rsid w:val="00EE504C"/>
    <w:rPr>
      <w:b/>
      <w:bCs/>
      <w:sz w:val="20"/>
      <w:szCs w:val="20"/>
    </w:rPr>
  </w:style>
  <w:style w:type="paragraph" w:styleId="BalloonText">
    <w:name w:val="Balloon Text"/>
    <w:basedOn w:val="Normal"/>
    <w:link w:val="BalloonTextChar"/>
    <w:uiPriority w:val="99"/>
    <w:semiHidden/>
    <w:unhideWhenUsed/>
    <w:rsid w:val="00EE5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04C"/>
    <w:rPr>
      <w:rFonts w:ascii="Segoe UI" w:hAnsi="Segoe UI" w:cs="Segoe UI"/>
      <w:sz w:val="18"/>
      <w:szCs w:val="18"/>
    </w:rPr>
  </w:style>
  <w:style w:type="character" w:styleId="Hyperlink">
    <w:name w:val="Hyperlink"/>
    <w:basedOn w:val="DefaultParagraphFont"/>
    <w:uiPriority w:val="99"/>
    <w:unhideWhenUsed/>
    <w:rsid w:val="00B400BA"/>
    <w:rPr>
      <w:color w:val="0563C1" w:themeColor="hyperlink"/>
      <w:u w:val="single"/>
    </w:rPr>
  </w:style>
  <w:style w:type="paragraph" w:styleId="Header">
    <w:name w:val="header"/>
    <w:basedOn w:val="Normal"/>
    <w:link w:val="HeaderChar"/>
    <w:uiPriority w:val="99"/>
    <w:unhideWhenUsed/>
    <w:rsid w:val="00FE03C4"/>
    <w:pPr>
      <w:tabs>
        <w:tab w:val="center" w:pos="4680"/>
        <w:tab w:val="right" w:pos="9360"/>
      </w:tabs>
    </w:pPr>
  </w:style>
  <w:style w:type="character" w:customStyle="1" w:styleId="HeaderChar">
    <w:name w:val="Header Char"/>
    <w:basedOn w:val="DefaultParagraphFont"/>
    <w:link w:val="Header"/>
    <w:uiPriority w:val="99"/>
    <w:rsid w:val="00FE03C4"/>
  </w:style>
  <w:style w:type="paragraph" w:styleId="Footer">
    <w:name w:val="footer"/>
    <w:basedOn w:val="Normal"/>
    <w:link w:val="FooterChar"/>
    <w:uiPriority w:val="99"/>
    <w:unhideWhenUsed/>
    <w:rsid w:val="00FE03C4"/>
    <w:pPr>
      <w:tabs>
        <w:tab w:val="center" w:pos="4680"/>
        <w:tab w:val="right" w:pos="9360"/>
      </w:tabs>
    </w:pPr>
  </w:style>
  <w:style w:type="character" w:customStyle="1" w:styleId="FooterChar">
    <w:name w:val="Footer Char"/>
    <w:basedOn w:val="DefaultParagraphFont"/>
    <w:link w:val="Footer"/>
    <w:uiPriority w:val="99"/>
    <w:rsid w:val="00FE03C4"/>
  </w:style>
  <w:style w:type="character" w:styleId="Strong">
    <w:name w:val="Strong"/>
    <w:basedOn w:val="DefaultParagraphFont"/>
    <w:uiPriority w:val="22"/>
    <w:qFormat/>
    <w:rsid w:val="00503CBF"/>
    <w:rPr>
      <w:b/>
      <w:bCs/>
    </w:rPr>
  </w:style>
  <w:style w:type="paragraph" w:customStyle="1" w:styleId="EndNoteBibliographyTitle">
    <w:name w:val="EndNote Bibliography Title"/>
    <w:basedOn w:val="Normal"/>
    <w:link w:val="EndNoteBibliographyTitleChar"/>
    <w:rsid w:val="00DF73D1"/>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DF73D1"/>
    <w:rPr>
      <w:rFonts w:ascii="Calibri" w:hAnsi="Calibri" w:cs="Calibri"/>
    </w:rPr>
  </w:style>
  <w:style w:type="paragraph" w:customStyle="1" w:styleId="EndNoteBibliography">
    <w:name w:val="EndNote Bibliography"/>
    <w:basedOn w:val="Normal"/>
    <w:link w:val="EndNoteBibliographyChar"/>
    <w:rsid w:val="00DF73D1"/>
    <w:rPr>
      <w:rFonts w:ascii="Calibri" w:hAnsi="Calibri" w:cs="Calibri"/>
    </w:rPr>
  </w:style>
  <w:style w:type="character" w:customStyle="1" w:styleId="EndNoteBibliographyChar">
    <w:name w:val="EndNote Bibliography Char"/>
    <w:basedOn w:val="DefaultParagraphFont"/>
    <w:link w:val="EndNoteBibliography"/>
    <w:rsid w:val="00DF73D1"/>
    <w:rPr>
      <w:rFonts w:ascii="Calibri" w:hAnsi="Calibri" w:cs="Calibri"/>
    </w:rPr>
  </w:style>
  <w:style w:type="paragraph" w:styleId="Revision">
    <w:name w:val="Revision"/>
    <w:hidden/>
    <w:uiPriority w:val="99"/>
    <w:semiHidden/>
    <w:rsid w:val="00474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8169">
      <w:bodyDiv w:val="1"/>
      <w:marLeft w:val="0"/>
      <w:marRight w:val="0"/>
      <w:marTop w:val="0"/>
      <w:marBottom w:val="0"/>
      <w:divBdr>
        <w:top w:val="none" w:sz="0" w:space="0" w:color="auto"/>
        <w:left w:val="none" w:sz="0" w:space="0" w:color="auto"/>
        <w:bottom w:val="none" w:sz="0" w:space="0" w:color="auto"/>
        <w:right w:val="none" w:sz="0" w:space="0" w:color="auto"/>
      </w:divBdr>
    </w:div>
    <w:div w:id="257060777">
      <w:bodyDiv w:val="1"/>
      <w:marLeft w:val="0"/>
      <w:marRight w:val="0"/>
      <w:marTop w:val="0"/>
      <w:marBottom w:val="0"/>
      <w:divBdr>
        <w:top w:val="none" w:sz="0" w:space="0" w:color="auto"/>
        <w:left w:val="none" w:sz="0" w:space="0" w:color="auto"/>
        <w:bottom w:val="none" w:sz="0" w:space="0" w:color="auto"/>
        <w:right w:val="none" w:sz="0" w:space="0" w:color="auto"/>
      </w:divBdr>
    </w:div>
    <w:div w:id="268198994">
      <w:bodyDiv w:val="1"/>
      <w:marLeft w:val="0"/>
      <w:marRight w:val="0"/>
      <w:marTop w:val="0"/>
      <w:marBottom w:val="0"/>
      <w:divBdr>
        <w:top w:val="none" w:sz="0" w:space="0" w:color="auto"/>
        <w:left w:val="none" w:sz="0" w:space="0" w:color="auto"/>
        <w:bottom w:val="none" w:sz="0" w:space="0" w:color="auto"/>
        <w:right w:val="none" w:sz="0" w:space="0" w:color="auto"/>
      </w:divBdr>
    </w:div>
    <w:div w:id="295911168">
      <w:bodyDiv w:val="1"/>
      <w:marLeft w:val="0"/>
      <w:marRight w:val="0"/>
      <w:marTop w:val="0"/>
      <w:marBottom w:val="0"/>
      <w:divBdr>
        <w:top w:val="none" w:sz="0" w:space="0" w:color="auto"/>
        <w:left w:val="none" w:sz="0" w:space="0" w:color="auto"/>
        <w:bottom w:val="none" w:sz="0" w:space="0" w:color="auto"/>
        <w:right w:val="none" w:sz="0" w:space="0" w:color="auto"/>
      </w:divBdr>
    </w:div>
    <w:div w:id="352731063">
      <w:bodyDiv w:val="1"/>
      <w:marLeft w:val="0"/>
      <w:marRight w:val="0"/>
      <w:marTop w:val="0"/>
      <w:marBottom w:val="0"/>
      <w:divBdr>
        <w:top w:val="none" w:sz="0" w:space="0" w:color="auto"/>
        <w:left w:val="none" w:sz="0" w:space="0" w:color="auto"/>
        <w:bottom w:val="none" w:sz="0" w:space="0" w:color="auto"/>
        <w:right w:val="none" w:sz="0" w:space="0" w:color="auto"/>
      </w:divBdr>
    </w:div>
    <w:div w:id="487553299">
      <w:bodyDiv w:val="1"/>
      <w:marLeft w:val="0"/>
      <w:marRight w:val="0"/>
      <w:marTop w:val="0"/>
      <w:marBottom w:val="0"/>
      <w:divBdr>
        <w:top w:val="none" w:sz="0" w:space="0" w:color="auto"/>
        <w:left w:val="none" w:sz="0" w:space="0" w:color="auto"/>
        <w:bottom w:val="none" w:sz="0" w:space="0" w:color="auto"/>
        <w:right w:val="none" w:sz="0" w:space="0" w:color="auto"/>
      </w:divBdr>
    </w:div>
    <w:div w:id="497353550">
      <w:bodyDiv w:val="1"/>
      <w:marLeft w:val="0"/>
      <w:marRight w:val="0"/>
      <w:marTop w:val="0"/>
      <w:marBottom w:val="0"/>
      <w:divBdr>
        <w:top w:val="none" w:sz="0" w:space="0" w:color="auto"/>
        <w:left w:val="none" w:sz="0" w:space="0" w:color="auto"/>
        <w:bottom w:val="none" w:sz="0" w:space="0" w:color="auto"/>
        <w:right w:val="none" w:sz="0" w:space="0" w:color="auto"/>
      </w:divBdr>
    </w:div>
    <w:div w:id="555774583">
      <w:bodyDiv w:val="1"/>
      <w:marLeft w:val="0"/>
      <w:marRight w:val="0"/>
      <w:marTop w:val="0"/>
      <w:marBottom w:val="0"/>
      <w:divBdr>
        <w:top w:val="none" w:sz="0" w:space="0" w:color="auto"/>
        <w:left w:val="none" w:sz="0" w:space="0" w:color="auto"/>
        <w:bottom w:val="none" w:sz="0" w:space="0" w:color="auto"/>
        <w:right w:val="none" w:sz="0" w:space="0" w:color="auto"/>
      </w:divBdr>
    </w:div>
    <w:div w:id="750195755">
      <w:bodyDiv w:val="1"/>
      <w:marLeft w:val="0"/>
      <w:marRight w:val="0"/>
      <w:marTop w:val="0"/>
      <w:marBottom w:val="0"/>
      <w:divBdr>
        <w:top w:val="none" w:sz="0" w:space="0" w:color="auto"/>
        <w:left w:val="none" w:sz="0" w:space="0" w:color="auto"/>
        <w:bottom w:val="none" w:sz="0" w:space="0" w:color="auto"/>
        <w:right w:val="none" w:sz="0" w:space="0" w:color="auto"/>
      </w:divBdr>
    </w:div>
    <w:div w:id="762990473">
      <w:bodyDiv w:val="1"/>
      <w:marLeft w:val="0"/>
      <w:marRight w:val="0"/>
      <w:marTop w:val="0"/>
      <w:marBottom w:val="0"/>
      <w:divBdr>
        <w:top w:val="none" w:sz="0" w:space="0" w:color="auto"/>
        <w:left w:val="none" w:sz="0" w:space="0" w:color="auto"/>
        <w:bottom w:val="none" w:sz="0" w:space="0" w:color="auto"/>
        <w:right w:val="none" w:sz="0" w:space="0" w:color="auto"/>
      </w:divBdr>
    </w:div>
    <w:div w:id="920139790">
      <w:bodyDiv w:val="1"/>
      <w:marLeft w:val="0"/>
      <w:marRight w:val="0"/>
      <w:marTop w:val="0"/>
      <w:marBottom w:val="0"/>
      <w:divBdr>
        <w:top w:val="none" w:sz="0" w:space="0" w:color="auto"/>
        <w:left w:val="none" w:sz="0" w:space="0" w:color="auto"/>
        <w:bottom w:val="none" w:sz="0" w:space="0" w:color="auto"/>
        <w:right w:val="none" w:sz="0" w:space="0" w:color="auto"/>
      </w:divBdr>
    </w:div>
    <w:div w:id="1466042415">
      <w:bodyDiv w:val="1"/>
      <w:marLeft w:val="0"/>
      <w:marRight w:val="0"/>
      <w:marTop w:val="0"/>
      <w:marBottom w:val="0"/>
      <w:divBdr>
        <w:top w:val="none" w:sz="0" w:space="0" w:color="auto"/>
        <w:left w:val="none" w:sz="0" w:space="0" w:color="auto"/>
        <w:bottom w:val="none" w:sz="0" w:space="0" w:color="auto"/>
        <w:right w:val="none" w:sz="0" w:space="0" w:color="auto"/>
      </w:divBdr>
    </w:div>
    <w:div w:id="1491826110">
      <w:bodyDiv w:val="1"/>
      <w:marLeft w:val="0"/>
      <w:marRight w:val="0"/>
      <w:marTop w:val="0"/>
      <w:marBottom w:val="0"/>
      <w:divBdr>
        <w:top w:val="none" w:sz="0" w:space="0" w:color="auto"/>
        <w:left w:val="none" w:sz="0" w:space="0" w:color="auto"/>
        <w:bottom w:val="none" w:sz="0" w:space="0" w:color="auto"/>
        <w:right w:val="none" w:sz="0" w:space="0" w:color="auto"/>
      </w:divBdr>
    </w:div>
    <w:div w:id="1533959841">
      <w:bodyDiv w:val="1"/>
      <w:marLeft w:val="0"/>
      <w:marRight w:val="0"/>
      <w:marTop w:val="0"/>
      <w:marBottom w:val="0"/>
      <w:divBdr>
        <w:top w:val="none" w:sz="0" w:space="0" w:color="auto"/>
        <w:left w:val="none" w:sz="0" w:space="0" w:color="auto"/>
        <w:bottom w:val="none" w:sz="0" w:space="0" w:color="auto"/>
        <w:right w:val="none" w:sz="0" w:space="0" w:color="auto"/>
      </w:divBdr>
    </w:div>
    <w:div w:id="1549801470">
      <w:bodyDiv w:val="1"/>
      <w:marLeft w:val="0"/>
      <w:marRight w:val="0"/>
      <w:marTop w:val="0"/>
      <w:marBottom w:val="0"/>
      <w:divBdr>
        <w:top w:val="none" w:sz="0" w:space="0" w:color="auto"/>
        <w:left w:val="none" w:sz="0" w:space="0" w:color="auto"/>
        <w:bottom w:val="none" w:sz="0" w:space="0" w:color="auto"/>
        <w:right w:val="none" w:sz="0" w:space="0" w:color="auto"/>
      </w:divBdr>
    </w:div>
    <w:div w:id="1716274230">
      <w:bodyDiv w:val="1"/>
      <w:marLeft w:val="0"/>
      <w:marRight w:val="0"/>
      <w:marTop w:val="0"/>
      <w:marBottom w:val="0"/>
      <w:divBdr>
        <w:top w:val="none" w:sz="0" w:space="0" w:color="auto"/>
        <w:left w:val="none" w:sz="0" w:space="0" w:color="auto"/>
        <w:bottom w:val="none" w:sz="0" w:space="0" w:color="auto"/>
        <w:right w:val="none" w:sz="0" w:space="0" w:color="auto"/>
      </w:divBdr>
    </w:div>
    <w:div w:id="1779720355">
      <w:bodyDiv w:val="1"/>
      <w:marLeft w:val="0"/>
      <w:marRight w:val="0"/>
      <w:marTop w:val="0"/>
      <w:marBottom w:val="0"/>
      <w:divBdr>
        <w:top w:val="none" w:sz="0" w:space="0" w:color="auto"/>
        <w:left w:val="none" w:sz="0" w:space="0" w:color="auto"/>
        <w:bottom w:val="none" w:sz="0" w:space="0" w:color="auto"/>
        <w:right w:val="none" w:sz="0" w:space="0" w:color="auto"/>
      </w:divBdr>
    </w:div>
    <w:div w:id="1805544054">
      <w:bodyDiv w:val="1"/>
      <w:marLeft w:val="0"/>
      <w:marRight w:val="0"/>
      <w:marTop w:val="0"/>
      <w:marBottom w:val="0"/>
      <w:divBdr>
        <w:top w:val="none" w:sz="0" w:space="0" w:color="auto"/>
        <w:left w:val="none" w:sz="0" w:space="0" w:color="auto"/>
        <w:bottom w:val="none" w:sz="0" w:space="0" w:color="auto"/>
        <w:right w:val="none" w:sz="0" w:space="0" w:color="auto"/>
      </w:divBdr>
    </w:div>
    <w:div w:id="1873767100">
      <w:bodyDiv w:val="1"/>
      <w:marLeft w:val="0"/>
      <w:marRight w:val="0"/>
      <w:marTop w:val="0"/>
      <w:marBottom w:val="0"/>
      <w:divBdr>
        <w:top w:val="none" w:sz="0" w:space="0" w:color="auto"/>
        <w:left w:val="none" w:sz="0" w:space="0" w:color="auto"/>
        <w:bottom w:val="none" w:sz="0" w:space="0" w:color="auto"/>
        <w:right w:val="none" w:sz="0" w:space="0" w:color="auto"/>
      </w:divBdr>
    </w:div>
    <w:div w:id="1969582413">
      <w:bodyDiv w:val="1"/>
      <w:marLeft w:val="0"/>
      <w:marRight w:val="0"/>
      <w:marTop w:val="0"/>
      <w:marBottom w:val="0"/>
      <w:divBdr>
        <w:top w:val="none" w:sz="0" w:space="0" w:color="auto"/>
        <w:left w:val="none" w:sz="0" w:space="0" w:color="auto"/>
        <w:bottom w:val="none" w:sz="0" w:space="0" w:color="auto"/>
        <w:right w:val="none" w:sz="0" w:space="0" w:color="auto"/>
      </w:divBdr>
    </w:div>
    <w:div w:id="2052879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09164711003800103"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Michael.Levin@u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2BD98-10E2-489E-9583-D6C2F0563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36</Pages>
  <Words>9550</Words>
  <Characters>54435</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63858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Lee</dc:creator>
  <cp:keywords/>
  <dc:description/>
  <cp:lastModifiedBy>Michael Levin</cp:lastModifiedBy>
  <cp:revision>24</cp:revision>
  <dcterms:created xsi:type="dcterms:W3CDTF">2018-06-05T19:58:00Z</dcterms:created>
  <dcterms:modified xsi:type="dcterms:W3CDTF">2018-07-03T15:20:00Z</dcterms:modified>
</cp:coreProperties>
</file>